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B3F1" w14:textId="77777777" w:rsidR="00A731E1" w:rsidRDefault="00043197">
      <w:pPr>
        <w:spacing w:after="200" w:line="276" w:lineRule="auto"/>
        <w:jc w:val="left"/>
        <w:rPr>
          <w:rFonts w:eastAsia="Arial"/>
          <w:b/>
          <w:color w:val="000000"/>
          <w:sz w:val="36"/>
          <w:szCs w:val="36"/>
        </w:rPr>
      </w:pPr>
      <w:r>
        <w:rPr>
          <w:rFonts w:eastAsia="Arial"/>
          <w:b/>
          <w:color w:val="000000"/>
          <w:sz w:val="36"/>
          <w:szCs w:val="36"/>
        </w:rPr>
        <w:t>Schedule 24 (</w:t>
      </w:r>
      <w:r>
        <w:rPr>
          <w:rFonts w:eastAsia="Arial"/>
          <w:b/>
          <w:sz w:val="36"/>
          <w:szCs w:val="36"/>
        </w:rPr>
        <w:t>Financial</w:t>
      </w:r>
      <w:r>
        <w:rPr>
          <w:rFonts w:eastAsia="Arial"/>
          <w:b/>
          <w:color w:val="000000"/>
          <w:sz w:val="36"/>
          <w:szCs w:val="36"/>
        </w:rPr>
        <w:t xml:space="preserve"> Difficulties)</w:t>
      </w:r>
    </w:p>
    <w:p w14:paraId="52250701" w14:textId="7527E885" w:rsidR="00A731E1" w:rsidRDefault="00043197">
      <w:pPr>
        <w:pBdr>
          <w:top w:val="nil"/>
          <w:left w:val="nil"/>
          <w:bottom w:val="nil"/>
          <w:right w:val="nil"/>
          <w:between w:val="nil"/>
        </w:pBdr>
        <w:spacing w:before="100" w:after="200"/>
        <w:jc w:val="left"/>
        <w:rPr>
          <w:rFonts w:eastAsia="Arial"/>
          <w:b/>
          <w:i/>
          <w:color w:val="000000"/>
          <w:szCs w:val="24"/>
        </w:rPr>
      </w:pPr>
      <w:r>
        <w:rPr>
          <w:rFonts w:eastAsia="Arial"/>
          <w:b/>
          <w:i/>
          <w:color w:val="000000"/>
          <w:szCs w:val="24"/>
          <w:highlight w:val="yellow"/>
        </w:rPr>
        <w:t xml:space="preserve">[Guidance: This template Schedule provides the user with the option of using Credit Ratings and/or Credit Scores and/or Financial Indicators for the purposes of the Financial Distress Provisions. Please consult the Playbook guidance about </w:t>
      </w:r>
      <w:hyperlink r:id="rId11">
        <w:r>
          <w:rPr>
            <w:rFonts w:eastAsia="Arial"/>
            <w:b/>
            <w:i/>
            <w:color w:val="0000FF"/>
            <w:szCs w:val="24"/>
            <w:highlight w:val="yellow"/>
            <w:u w:val="single"/>
          </w:rPr>
          <w:t>Assessing and Monitoring the Economic and Financial Standing of Bidders and Suppliers</w:t>
        </w:r>
      </w:hyperlink>
      <w:r>
        <w:rPr>
          <w:rFonts w:eastAsia="Arial"/>
          <w:b/>
          <w:i/>
          <w:color w:val="000000"/>
          <w:szCs w:val="24"/>
          <w:highlight w:val="yellow"/>
        </w:rPr>
        <w:t>. Users may use any combination of these indicators to suit their own requirements and may delete or amend as required.  Users should ensure that the drafting of any Financial Indicators aligns with the financial standing criteria used during the selection stage of the procurement]</w:t>
      </w:r>
    </w:p>
    <w:p w14:paraId="718AA520" w14:textId="77777777" w:rsidR="00A731E1" w:rsidRPr="006C68D3" w:rsidRDefault="00043197">
      <w:pPr>
        <w:keepNext/>
        <w:numPr>
          <w:ilvl w:val="0"/>
          <w:numId w:val="2"/>
        </w:numPr>
        <w:pBdr>
          <w:top w:val="nil"/>
          <w:left w:val="nil"/>
          <w:bottom w:val="nil"/>
          <w:right w:val="nil"/>
          <w:between w:val="nil"/>
        </w:pBdr>
        <w:spacing w:before="120"/>
        <w:jc w:val="left"/>
        <w:rPr>
          <w:rFonts w:eastAsia="Calibri"/>
          <w:b/>
          <w:color w:val="000000"/>
          <w:szCs w:val="24"/>
        </w:rPr>
      </w:pPr>
      <w:bookmarkStart w:id="0" w:name="_heading=h.3dy6vkm" w:colFirst="0" w:colLast="0"/>
      <w:bookmarkEnd w:id="0"/>
      <w:r w:rsidRPr="006C68D3">
        <w:rPr>
          <w:rFonts w:eastAsia="Calibri"/>
          <w:b/>
          <w:color w:val="000000"/>
          <w:szCs w:val="24"/>
        </w:rPr>
        <w:t>Definitions</w:t>
      </w:r>
    </w:p>
    <w:p w14:paraId="6EEDAED0" w14:textId="77777777" w:rsidR="00A731E1" w:rsidRPr="006C68D3" w:rsidRDefault="00043197">
      <w:pPr>
        <w:keepNext/>
        <w:numPr>
          <w:ilvl w:val="1"/>
          <w:numId w:val="2"/>
        </w:numPr>
        <w:pBdr>
          <w:top w:val="nil"/>
          <w:left w:val="nil"/>
          <w:bottom w:val="nil"/>
          <w:right w:val="nil"/>
          <w:between w:val="nil"/>
        </w:pBdr>
        <w:spacing w:before="120" w:after="120"/>
        <w:jc w:val="left"/>
        <w:rPr>
          <w:rFonts w:eastAsia="Calibri"/>
          <w:color w:val="000000"/>
          <w:szCs w:val="24"/>
        </w:rPr>
      </w:pPr>
      <w:r w:rsidRPr="006C68D3">
        <w:rPr>
          <w:rFonts w:eastAsia="Calibri"/>
          <w:color w:val="000000"/>
          <w:szCs w:val="24"/>
        </w:rPr>
        <w:t>In this Schedule, the following words shall have the following meanings and they shall supplement Schedule 1 (Definitions):</w:t>
      </w:r>
    </w:p>
    <w:tbl>
      <w:tblPr>
        <w:tblStyle w:val="a2"/>
        <w:tblW w:w="808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4"/>
        <w:gridCol w:w="5456"/>
      </w:tblGrid>
      <w:tr w:rsidR="00A731E1" w14:paraId="6657D5B1" w14:textId="77777777" w:rsidTr="006C68D3">
        <w:tc>
          <w:tcPr>
            <w:tcW w:w="2624" w:type="dxa"/>
          </w:tcPr>
          <w:p w14:paraId="2F585ADF" w14:textId="5D075FCD" w:rsidR="00A731E1" w:rsidRDefault="006C68D3">
            <w:pPr>
              <w:pBdr>
                <w:top w:val="nil"/>
                <w:left w:val="nil"/>
                <w:bottom w:val="nil"/>
                <w:right w:val="nil"/>
                <w:between w:val="nil"/>
              </w:pBdr>
              <w:spacing w:before="120" w:after="120"/>
              <w:jc w:val="left"/>
              <w:rPr>
                <w:rFonts w:eastAsia="Arial"/>
                <w:b/>
                <w:color w:val="000000"/>
                <w:szCs w:val="24"/>
              </w:rPr>
            </w:pPr>
            <w:r>
              <w:rPr>
                <w:rFonts w:eastAsia="Arial"/>
                <w:b/>
                <w:color w:val="000000"/>
                <w:szCs w:val="24"/>
              </w:rPr>
              <w:t>"</w:t>
            </w:r>
            <w:r w:rsidR="00043197">
              <w:rPr>
                <w:rFonts w:eastAsia="Arial"/>
                <w:b/>
                <w:color w:val="000000"/>
                <w:szCs w:val="24"/>
              </w:rPr>
              <w:t>Applicable Financial Indicators</w:t>
            </w:r>
            <w:r>
              <w:rPr>
                <w:rFonts w:eastAsia="Arial"/>
                <w:b/>
                <w:color w:val="000000"/>
                <w:szCs w:val="24"/>
              </w:rPr>
              <w:t>"</w:t>
            </w:r>
          </w:p>
        </w:tc>
        <w:tc>
          <w:tcPr>
            <w:tcW w:w="5456" w:type="dxa"/>
          </w:tcPr>
          <w:p w14:paraId="6BA2F9D8" w14:textId="30AEDADF" w:rsidR="00A731E1" w:rsidRDefault="00043197">
            <w:pPr>
              <w:pBdr>
                <w:top w:val="nil"/>
                <w:left w:val="nil"/>
                <w:bottom w:val="nil"/>
                <w:right w:val="nil"/>
                <w:between w:val="nil"/>
              </w:pBdr>
              <w:tabs>
                <w:tab w:val="left" w:pos="175"/>
              </w:tabs>
              <w:spacing w:before="120" w:after="120"/>
              <w:jc w:val="left"/>
              <w:rPr>
                <w:rFonts w:eastAsia="Arial"/>
                <w:color w:val="000000"/>
                <w:szCs w:val="24"/>
              </w:rPr>
            </w:pPr>
            <w:r>
              <w:rPr>
                <w:rFonts w:eastAsia="Arial"/>
                <w:color w:val="000000"/>
                <w:szCs w:val="24"/>
              </w:rPr>
              <w:t xml:space="preserve">means the financial indicators from Part </w:t>
            </w:r>
            <w:r w:rsidR="006C68D3" w:rsidRPr="006C68D3">
              <w:rPr>
                <w:rFonts w:eastAsia="Arial"/>
                <w:color w:val="000000"/>
                <w:szCs w:val="24"/>
              </w:rPr>
              <w:fldChar w:fldCharType="begin"/>
            </w:r>
            <w:r w:rsidR="006C68D3" w:rsidRPr="006C68D3">
              <w:rPr>
                <w:rFonts w:eastAsia="Arial"/>
                <w:color w:val="000000"/>
                <w:szCs w:val="24"/>
              </w:rPr>
              <w:instrText xml:space="preserve"> REF Ann2_Part_C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szCs w:val="24"/>
              </w:rPr>
              <w:t>C</w:t>
            </w:r>
            <w:r w:rsidR="006C68D3" w:rsidRPr="006C68D3">
              <w:rPr>
                <w:rFonts w:eastAsia="Arial"/>
                <w:color w:val="000000"/>
                <w:szCs w:val="24"/>
              </w:rPr>
              <w:fldChar w:fldCharType="end"/>
            </w:r>
            <w:r>
              <w:rPr>
                <w:rFonts w:eastAsia="Arial"/>
                <w:color w:val="000000"/>
                <w:szCs w:val="24"/>
              </w:rPr>
              <w:t xml:space="preserve"> of Annex </w:t>
            </w:r>
            <w:r w:rsidR="006C68D3" w:rsidRPr="006C68D3">
              <w:rPr>
                <w:rFonts w:eastAsia="Arial"/>
                <w:color w:val="000000"/>
                <w:szCs w:val="24"/>
              </w:rPr>
              <w:fldChar w:fldCharType="begin"/>
            </w:r>
            <w:r w:rsidR="006C68D3" w:rsidRPr="006C68D3">
              <w:rPr>
                <w:rFonts w:eastAsia="Arial"/>
                <w:color w:val="000000"/>
                <w:szCs w:val="24"/>
              </w:rPr>
              <w:instrText xml:space="preserve"> REF Ann_2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smallCaps/>
                <w:color w:val="000000"/>
                <w:szCs w:val="24"/>
              </w:rPr>
              <w:t>2</w:t>
            </w:r>
            <w:r w:rsidR="006C68D3" w:rsidRPr="006C68D3">
              <w:rPr>
                <w:rFonts w:eastAsia="Arial"/>
                <w:color w:val="000000"/>
                <w:szCs w:val="24"/>
              </w:rPr>
              <w:fldChar w:fldCharType="end"/>
            </w:r>
            <w:r>
              <w:rPr>
                <w:rFonts w:eastAsia="Arial"/>
                <w:color w:val="000000"/>
                <w:szCs w:val="24"/>
              </w:rPr>
              <w:t xml:space="preserve"> which are to apply to the Monitored Suppliers as set out in Part </w:t>
            </w:r>
            <w:r w:rsidR="006C68D3" w:rsidRPr="006C68D3">
              <w:rPr>
                <w:rFonts w:eastAsia="Arial"/>
                <w:color w:val="000000"/>
                <w:szCs w:val="24"/>
              </w:rPr>
              <w:fldChar w:fldCharType="begin"/>
            </w:r>
            <w:r w:rsidR="006C68D3" w:rsidRPr="006C68D3">
              <w:rPr>
                <w:rFonts w:eastAsia="Arial"/>
                <w:color w:val="000000"/>
                <w:szCs w:val="24"/>
              </w:rPr>
              <w:instrText xml:space="preserve"> REF Ann3_Part_B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color w:val="000000"/>
                <w:szCs w:val="24"/>
              </w:rPr>
              <w:t>B</w:t>
            </w:r>
            <w:r w:rsidR="006C68D3" w:rsidRPr="006C68D3">
              <w:rPr>
                <w:rFonts w:eastAsia="Arial"/>
                <w:color w:val="000000"/>
                <w:szCs w:val="24"/>
              </w:rPr>
              <w:fldChar w:fldCharType="end"/>
            </w:r>
            <w:r>
              <w:rPr>
                <w:rFonts w:eastAsia="Arial"/>
                <w:color w:val="000000"/>
                <w:szCs w:val="24"/>
              </w:rPr>
              <w:t xml:space="preserve"> of Annex </w:t>
            </w:r>
            <w:r w:rsidR="006C68D3" w:rsidRPr="006C68D3">
              <w:rPr>
                <w:rFonts w:eastAsia="Arial"/>
                <w:color w:val="000000"/>
                <w:szCs w:val="24"/>
              </w:rPr>
              <w:fldChar w:fldCharType="begin"/>
            </w:r>
            <w:r w:rsidR="006C68D3" w:rsidRPr="006C68D3">
              <w:rPr>
                <w:rFonts w:eastAsia="Arial"/>
                <w:color w:val="000000"/>
                <w:szCs w:val="24"/>
              </w:rPr>
              <w:instrText xml:space="preserve"> REF Ann_3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smallCaps/>
                <w:color w:val="000000"/>
                <w:szCs w:val="24"/>
              </w:rPr>
              <w:t>3</w:t>
            </w:r>
            <w:r w:rsidR="006C68D3" w:rsidRPr="006C68D3">
              <w:rPr>
                <w:rFonts w:eastAsia="Arial"/>
                <w:color w:val="000000"/>
                <w:szCs w:val="24"/>
              </w:rPr>
              <w:fldChar w:fldCharType="end"/>
            </w:r>
            <w:r>
              <w:rPr>
                <w:rFonts w:eastAsia="Arial"/>
                <w:color w:val="000000"/>
                <w:szCs w:val="24"/>
              </w:rPr>
              <w:t>;</w:t>
            </w:r>
          </w:p>
        </w:tc>
      </w:tr>
      <w:tr w:rsidR="00A731E1" w14:paraId="2FA00738" w14:textId="77777777" w:rsidTr="006C68D3">
        <w:tc>
          <w:tcPr>
            <w:tcW w:w="2624" w:type="dxa"/>
          </w:tcPr>
          <w:p w14:paraId="52ADDBD0" w14:textId="3A67D7EF" w:rsidR="00A731E1" w:rsidRDefault="006C68D3">
            <w:pPr>
              <w:pBdr>
                <w:top w:val="nil"/>
                <w:left w:val="nil"/>
                <w:bottom w:val="nil"/>
                <w:right w:val="nil"/>
                <w:between w:val="nil"/>
              </w:pBdr>
              <w:spacing w:before="120" w:after="120"/>
              <w:jc w:val="left"/>
              <w:rPr>
                <w:rFonts w:eastAsia="Arial"/>
                <w:b/>
                <w:color w:val="000000"/>
                <w:szCs w:val="24"/>
              </w:rPr>
            </w:pPr>
            <w:r>
              <w:rPr>
                <w:rFonts w:eastAsia="Arial"/>
                <w:b/>
                <w:color w:val="000000"/>
                <w:szCs w:val="24"/>
              </w:rPr>
              <w:t>"</w:t>
            </w:r>
            <w:r w:rsidR="00043197">
              <w:rPr>
                <w:rFonts w:eastAsia="Arial"/>
                <w:b/>
                <w:color w:val="000000"/>
                <w:szCs w:val="24"/>
              </w:rPr>
              <w:t>Credit Rating Threshold</w:t>
            </w:r>
            <w:r>
              <w:rPr>
                <w:rFonts w:eastAsia="Arial"/>
                <w:b/>
                <w:color w:val="000000"/>
                <w:szCs w:val="24"/>
              </w:rPr>
              <w:t>"</w:t>
            </w:r>
          </w:p>
        </w:tc>
        <w:tc>
          <w:tcPr>
            <w:tcW w:w="5456" w:type="dxa"/>
          </w:tcPr>
          <w:p w14:paraId="72D6A5B5" w14:textId="0BFC42D3" w:rsidR="00A731E1" w:rsidRDefault="00043197">
            <w:pPr>
              <w:pBdr>
                <w:top w:val="nil"/>
                <w:left w:val="nil"/>
                <w:bottom w:val="nil"/>
                <w:right w:val="nil"/>
                <w:between w:val="nil"/>
              </w:pBdr>
              <w:tabs>
                <w:tab w:val="left" w:pos="175"/>
              </w:tabs>
              <w:spacing w:before="120" w:after="120"/>
              <w:jc w:val="left"/>
              <w:rPr>
                <w:rFonts w:eastAsia="Arial"/>
                <w:color w:val="000000"/>
                <w:szCs w:val="24"/>
              </w:rPr>
            </w:pPr>
            <w:r>
              <w:rPr>
                <w:rFonts w:eastAsia="Arial"/>
                <w:color w:val="000000"/>
                <w:szCs w:val="24"/>
              </w:rPr>
              <w:t xml:space="preserve">the minimum credit rating level for each entity in the FDE Group as set out in Part </w:t>
            </w:r>
            <w:r w:rsidR="006C68D3" w:rsidRPr="006C68D3">
              <w:rPr>
                <w:rFonts w:eastAsia="Arial"/>
                <w:color w:val="000000"/>
                <w:szCs w:val="24"/>
              </w:rPr>
              <w:fldChar w:fldCharType="begin"/>
            </w:r>
            <w:r w:rsidR="006C68D3" w:rsidRPr="006C68D3">
              <w:rPr>
                <w:rFonts w:eastAsia="Arial"/>
                <w:color w:val="000000"/>
                <w:szCs w:val="24"/>
              </w:rPr>
              <w:instrText xml:space="preserve"> REF Ann2_Part_A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color w:val="000000"/>
                <w:szCs w:val="24"/>
              </w:rPr>
              <w:t>A</w:t>
            </w:r>
            <w:r w:rsidR="006C68D3" w:rsidRPr="006C68D3">
              <w:rPr>
                <w:rFonts w:eastAsia="Arial"/>
                <w:color w:val="000000"/>
                <w:szCs w:val="24"/>
              </w:rPr>
              <w:fldChar w:fldCharType="end"/>
            </w:r>
            <w:r>
              <w:rPr>
                <w:rFonts w:eastAsia="Arial"/>
                <w:color w:val="000000"/>
                <w:szCs w:val="24"/>
              </w:rPr>
              <w:t xml:space="preserve"> of Annex </w:t>
            </w:r>
            <w:r w:rsidR="006C68D3" w:rsidRPr="006C68D3">
              <w:rPr>
                <w:rFonts w:eastAsia="Arial"/>
                <w:color w:val="000000"/>
                <w:szCs w:val="24"/>
              </w:rPr>
              <w:fldChar w:fldCharType="begin"/>
            </w:r>
            <w:r w:rsidR="006C68D3" w:rsidRPr="006C68D3">
              <w:rPr>
                <w:rFonts w:eastAsia="Arial"/>
                <w:color w:val="000000"/>
                <w:szCs w:val="24"/>
              </w:rPr>
              <w:instrText xml:space="preserve"> REF Ann_2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smallCaps/>
                <w:color w:val="000000"/>
                <w:szCs w:val="24"/>
              </w:rPr>
              <w:t>2</w:t>
            </w:r>
            <w:r w:rsidR="006C68D3" w:rsidRPr="006C68D3">
              <w:rPr>
                <w:rFonts w:eastAsia="Arial"/>
                <w:color w:val="000000"/>
                <w:szCs w:val="24"/>
              </w:rPr>
              <w:fldChar w:fldCharType="end"/>
            </w:r>
            <w:r>
              <w:rPr>
                <w:rFonts w:eastAsia="Arial"/>
                <w:color w:val="000000"/>
                <w:szCs w:val="24"/>
              </w:rPr>
              <w:t xml:space="preserve">; </w:t>
            </w:r>
          </w:p>
        </w:tc>
      </w:tr>
      <w:tr w:rsidR="00A731E1" w14:paraId="0901A7EC" w14:textId="77777777" w:rsidTr="006C68D3">
        <w:tc>
          <w:tcPr>
            <w:tcW w:w="2624" w:type="dxa"/>
          </w:tcPr>
          <w:p w14:paraId="2941A991" w14:textId="199B7D6B" w:rsidR="00A731E1" w:rsidRDefault="006C68D3">
            <w:pPr>
              <w:pBdr>
                <w:top w:val="nil"/>
                <w:left w:val="nil"/>
                <w:bottom w:val="nil"/>
                <w:right w:val="nil"/>
                <w:between w:val="nil"/>
              </w:pBdr>
              <w:spacing w:before="120" w:after="120"/>
              <w:jc w:val="left"/>
              <w:rPr>
                <w:rFonts w:eastAsia="Arial"/>
                <w:b/>
                <w:color w:val="000000"/>
                <w:szCs w:val="24"/>
              </w:rPr>
            </w:pPr>
            <w:r>
              <w:rPr>
                <w:rFonts w:eastAsia="Arial"/>
                <w:b/>
                <w:color w:val="000000"/>
                <w:szCs w:val="24"/>
              </w:rPr>
              <w:t>"</w:t>
            </w:r>
            <w:r w:rsidR="00043197">
              <w:rPr>
                <w:rFonts w:eastAsia="Arial"/>
                <w:b/>
                <w:color w:val="000000"/>
                <w:szCs w:val="24"/>
              </w:rPr>
              <w:t>Credit Reference Agencies</w:t>
            </w:r>
            <w:r>
              <w:rPr>
                <w:rFonts w:eastAsia="Arial"/>
                <w:b/>
                <w:color w:val="000000"/>
                <w:szCs w:val="24"/>
              </w:rPr>
              <w:t>"</w:t>
            </w:r>
          </w:p>
        </w:tc>
        <w:tc>
          <w:tcPr>
            <w:tcW w:w="5456" w:type="dxa"/>
          </w:tcPr>
          <w:p w14:paraId="5712D852" w14:textId="314D1DFE" w:rsidR="00A731E1" w:rsidRDefault="00043197">
            <w:pPr>
              <w:pBdr>
                <w:top w:val="nil"/>
                <w:left w:val="nil"/>
                <w:bottom w:val="nil"/>
                <w:right w:val="nil"/>
                <w:between w:val="nil"/>
              </w:pBdr>
              <w:tabs>
                <w:tab w:val="left" w:pos="175"/>
              </w:tabs>
              <w:spacing w:before="120" w:after="120"/>
              <w:jc w:val="left"/>
              <w:rPr>
                <w:rFonts w:eastAsia="Arial"/>
                <w:color w:val="000000"/>
                <w:szCs w:val="24"/>
              </w:rPr>
            </w:pPr>
            <w:r>
              <w:rPr>
                <w:rFonts w:eastAsia="Arial"/>
                <w:color w:val="000000"/>
                <w:szCs w:val="24"/>
              </w:rPr>
              <w:t xml:space="preserve">the credit reference agencies listed in Part </w:t>
            </w:r>
            <w:r w:rsidR="006C68D3" w:rsidRPr="006C68D3">
              <w:rPr>
                <w:rFonts w:eastAsia="Arial"/>
                <w:color w:val="000000"/>
                <w:szCs w:val="24"/>
              </w:rPr>
              <w:fldChar w:fldCharType="begin"/>
            </w:r>
            <w:r w:rsidR="006C68D3" w:rsidRPr="006C68D3">
              <w:rPr>
                <w:rFonts w:eastAsia="Arial"/>
                <w:color w:val="000000"/>
                <w:szCs w:val="24"/>
              </w:rPr>
              <w:instrText xml:space="preserve"> REF Ann1_Part_B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color w:val="000000"/>
                <w:szCs w:val="24"/>
              </w:rPr>
              <w:t>B</w:t>
            </w:r>
            <w:r w:rsidR="006C68D3" w:rsidRPr="006C68D3">
              <w:rPr>
                <w:rFonts w:eastAsia="Arial"/>
                <w:color w:val="000000"/>
                <w:szCs w:val="24"/>
              </w:rPr>
              <w:fldChar w:fldCharType="end"/>
            </w:r>
            <w:r>
              <w:rPr>
                <w:rFonts w:eastAsia="Arial"/>
                <w:color w:val="000000"/>
                <w:szCs w:val="24"/>
              </w:rPr>
              <w:t xml:space="preserve"> of Annex </w:t>
            </w:r>
            <w:r w:rsidR="006C68D3" w:rsidRPr="006C68D3">
              <w:rPr>
                <w:rFonts w:eastAsia="Arial"/>
                <w:color w:val="000000"/>
                <w:szCs w:val="24"/>
              </w:rPr>
              <w:fldChar w:fldCharType="begin"/>
            </w:r>
            <w:r w:rsidR="006C68D3" w:rsidRPr="006C68D3">
              <w:rPr>
                <w:rFonts w:eastAsia="Arial"/>
                <w:color w:val="000000"/>
                <w:szCs w:val="24"/>
              </w:rPr>
              <w:instrText xml:space="preserve"> REF Ann_1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smallCaps/>
                <w:color w:val="000000"/>
                <w:szCs w:val="24"/>
              </w:rPr>
              <w:t>1</w:t>
            </w:r>
            <w:r w:rsidR="006C68D3" w:rsidRPr="006C68D3">
              <w:rPr>
                <w:rFonts w:eastAsia="Arial"/>
                <w:color w:val="000000"/>
                <w:szCs w:val="24"/>
              </w:rPr>
              <w:fldChar w:fldCharType="end"/>
            </w:r>
            <w:r>
              <w:rPr>
                <w:rFonts w:eastAsia="Arial"/>
                <w:color w:val="000000"/>
                <w:szCs w:val="24"/>
              </w:rPr>
              <w:t>;</w:t>
            </w:r>
          </w:p>
        </w:tc>
      </w:tr>
      <w:tr w:rsidR="00A731E1" w14:paraId="33616F00" w14:textId="77777777" w:rsidTr="006C68D3">
        <w:tc>
          <w:tcPr>
            <w:tcW w:w="2624" w:type="dxa"/>
          </w:tcPr>
          <w:p w14:paraId="1F93ABF4" w14:textId="1DF4EAEA" w:rsidR="00A731E1" w:rsidRDefault="006C68D3">
            <w:pPr>
              <w:pBdr>
                <w:top w:val="nil"/>
                <w:left w:val="nil"/>
                <w:bottom w:val="nil"/>
                <w:right w:val="nil"/>
                <w:between w:val="nil"/>
              </w:pBdr>
              <w:spacing w:before="120" w:after="120"/>
              <w:jc w:val="left"/>
              <w:rPr>
                <w:rFonts w:eastAsia="Arial"/>
                <w:b/>
                <w:color w:val="000000"/>
                <w:szCs w:val="24"/>
              </w:rPr>
            </w:pPr>
            <w:r>
              <w:rPr>
                <w:rFonts w:eastAsia="Arial"/>
                <w:b/>
                <w:color w:val="000000"/>
                <w:szCs w:val="24"/>
              </w:rPr>
              <w:t>"</w:t>
            </w:r>
            <w:r w:rsidR="00043197">
              <w:rPr>
                <w:rFonts w:eastAsia="Arial"/>
                <w:b/>
                <w:color w:val="000000"/>
                <w:szCs w:val="24"/>
              </w:rPr>
              <w:t>Credit Score Notification Trigger</w:t>
            </w:r>
            <w:r>
              <w:rPr>
                <w:rFonts w:eastAsia="Arial"/>
                <w:b/>
                <w:color w:val="000000"/>
                <w:szCs w:val="24"/>
              </w:rPr>
              <w:t>"</w:t>
            </w:r>
          </w:p>
        </w:tc>
        <w:tc>
          <w:tcPr>
            <w:tcW w:w="5456" w:type="dxa"/>
          </w:tcPr>
          <w:p w14:paraId="7F387159" w14:textId="3C092C9A" w:rsidR="00A731E1" w:rsidRDefault="00043197">
            <w:pPr>
              <w:pBdr>
                <w:top w:val="nil"/>
                <w:left w:val="nil"/>
                <w:bottom w:val="nil"/>
                <w:right w:val="nil"/>
                <w:between w:val="nil"/>
              </w:pBdr>
              <w:tabs>
                <w:tab w:val="left" w:pos="175"/>
              </w:tabs>
              <w:spacing w:before="120" w:after="120"/>
              <w:jc w:val="left"/>
              <w:rPr>
                <w:rFonts w:eastAsia="Arial"/>
                <w:color w:val="000000"/>
                <w:szCs w:val="24"/>
              </w:rPr>
            </w:pPr>
            <w:r>
              <w:rPr>
                <w:rFonts w:eastAsia="Arial"/>
                <w:color w:val="000000"/>
                <w:szCs w:val="24"/>
              </w:rPr>
              <w:t xml:space="preserve">the minimum size of any downgrade in a credit score, set out in Part </w:t>
            </w:r>
            <w:r w:rsidR="006C68D3" w:rsidRPr="006C68D3">
              <w:rPr>
                <w:rFonts w:eastAsia="Arial"/>
                <w:color w:val="000000"/>
                <w:szCs w:val="24"/>
              </w:rPr>
              <w:fldChar w:fldCharType="begin"/>
            </w:r>
            <w:r w:rsidR="006C68D3" w:rsidRPr="006C68D3">
              <w:rPr>
                <w:rFonts w:eastAsia="Arial"/>
                <w:color w:val="000000"/>
                <w:szCs w:val="24"/>
              </w:rPr>
              <w:instrText xml:space="preserve"> REF Ann2_Part_B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color w:val="000000"/>
                <w:szCs w:val="24"/>
              </w:rPr>
              <w:t>B</w:t>
            </w:r>
            <w:r w:rsidR="006C68D3" w:rsidRPr="006C68D3">
              <w:rPr>
                <w:rFonts w:eastAsia="Arial"/>
                <w:color w:val="000000"/>
                <w:szCs w:val="24"/>
              </w:rPr>
              <w:fldChar w:fldCharType="end"/>
            </w:r>
            <w:r>
              <w:rPr>
                <w:rFonts w:eastAsia="Arial"/>
                <w:color w:val="000000"/>
                <w:szCs w:val="24"/>
              </w:rPr>
              <w:t xml:space="preserve"> of Annex </w:t>
            </w:r>
            <w:r w:rsidR="006C68D3" w:rsidRPr="006C68D3">
              <w:rPr>
                <w:rFonts w:eastAsia="Arial"/>
                <w:color w:val="000000"/>
                <w:szCs w:val="24"/>
              </w:rPr>
              <w:fldChar w:fldCharType="begin"/>
            </w:r>
            <w:r w:rsidR="006C68D3" w:rsidRPr="006C68D3">
              <w:rPr>
                <w:rFonts w:eastAsia="Arial"/>
                <w:color w:val="000000"/>
                <w:szCs w:val="24"/>
              </w:rPr>
              <w:instrText xml:space="preserve"> REF Ann_2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smallCaps/>
                <w:color w:val="000000"/>
                <w:szCs w:val="24"/>
              </w:rPr>
              <w:t>2</w:t>
            </w:r>
            <w:r w:rsidR="006C68D3" w:rsidRPr="006C68D3">
              <w:rPr>
                <w:rFonts w:eastAsia="Arial"/>
                <w:color w:val="000000"/>
                <w:szCs w:val="24"/>
              </w:rPr>
              <w:fldChar w:fldCharType="end"/>
            </w:r>
            <w:r>
              <w:rPr>
                <w:rFonts w:eastAsia="Arial"/>
                <w:color w:val="000000"/>
                <w:szCs w:val="24"/>
              </w:rPr>
              <w:t>, which triggers a Credit Score Notification Trigger Event;</w:t>
            </w:r>
          </w:p>
        </w:tc>
      </w:tr>
      <w:tr w:rsidR="00A731E1" w14:paraId="5B5E244C" w14:textId="77777777" w:rsidTr="006C68D3">
        <w:tc>
          <w:tcPr>
            <w:tcW w:w="2624" w:type="dxa"/>
          </w:tcPr>
          <w:p w14:paraId="3BEC1CA8" w14:textId="4DF89603" w:rsidR="00A731E1" w:rsidRDefault="006C68D3">
            <w:pPr>
              <w:pBdr>
                <w:top w:val="nil"/>
                <w:left w:val="nil"/>
                <w:bottom w:val="nil"/>
                <w:right w:val="nil"/>
                <w:between w:val="nil"/>
              </w:pBdr>
              <w:spacing w:before="120" w:after="120"/>
              <w:jc w:val="left"/>
              <w:rPr>
                <w:rFonts w:eastAsia="Arial"/>
                <w:b/>
                <w:color w:val="000000"/>
                <w:szCs w:val="24"/>
              </w:rPr>
            </w:pPr>
            <w:r>
              <w:rPr>
                <w:rFonts w:eastAsia="Arial"/>
                <w:b/>
                <w:color w:val="000000"/>
                <w:szCs w:val="24"/>
              </w:rPr>
              <w:t>"</w:t>
            </w:r>
            <w:r w:rsidR="00043197">
              <w:rPr>
                <w:rFonts w:eastAsia="Arial"/>
                <w:b/>
                <w:color w:val="000000"/>
                <w:szCs w:val="24"/>
              </w:rPr>
              <w:t>Credit Score Notification Trigger Event</w:t>
            </w:r>
            <w:r>
              <w:rPr>
                <w:rFonts w:eastAsia="Arial"/>
                <w:b/>
                <w:color w:val="000000"/>
                <w:szCs w:val="24"/>
              </w:rPr>
              <w:t>"</w:t>
            </w:r>
          </w:p>
        </w:tc>
        <w:tc>
          <w:tcPr>
            <w:tcW w:w="5456" w:type="dxa"/>
          </w:tcPr>
          <w:p w14:paraId="6C1421B6" w14:textId="77777777" w:rsidR="00A731E1" w:rsidRDefault="00043197">
            <w:pPr>
              <w:pBdr>
                <w:top w:val="nil"/>
                <w:left w:val="nil"/>
                <w:bottom w:val="nil"/>
                <w:right w:val="nil"/>
                <w:between w:val="nil"/>
              </w:pBdr>
              <w:tabs>
                <w:tab w:val="left" w:pos="175"/>
              </w:tabs>
              <w:spacing w:before="120" w:after="120"/>
              <w:jc w:val="left"/>
              <w:rPr>
                <w:rFonts w:eastAsia="Arial"/>
                <w:color w:val="000000"/>
                <w:szCs w:val="24"/>
              </w:rPr>
            </w:pPr>
            <w:r>
              <w:rPr>
                <w:rFonts w:eastAsia="Arial"/>
                <w:color w:val="000000"/>
                <w:szCs w:val="24"/>
              </w:rPr>
              <w:t>any downgrade of a credit score which is equal to or greater than the Credit Score Notification Trigger;</w:t>
            </w:r>
          </w:p>
        </w:tc>
      </w:tr>
      <w:tr w:rsidR="00A731E1" w14:paraId="310F5226" w14:textId="77777777" w:rsidTr="006C68D3">
        <w:tc>
          <w:tcPr>
            <w:tcW w:w="2624" w:type="dxa"/>
          </w:tcPr>
          <w:p w14:paraId="45A36814" w14:textId="7DBF4D40" w:rsidR="00A731E1" w:rsidRDefault="006C68D3">
            <w:pPr>
              <w:pBdr>
                <w:top w:val="nil"/>
                <w:left w:val="nil"/>
                <w:bottom w:val="nil"/>
                <w:right w:val="nil"/>
                <w:between w:val="nil"/>
              </w:pBdr>
              <w:spacing w:before="120" w:after="120"/>
              <w:jc w:val="left"/>
              <w:rPr>
                <w:rFonts w:eastAsia="Arial"/>
                <w:b/>
                <w:color w:val="000000"/>
                <w:szCs w:val="24"/>
              </w:rPr>
            </w:pPr>
            <w:r>
              <w:rPr>
                <w:rFonts w:eastAsia="Arial"/>
                <w:b/>
                <w:color w:val="000000"/>
                <w:szCs w:val="24"/>
              </w:rPr>
              <w:t>"</w:t>
            </w:r>
            <w:r w:rsidR="00043197">
              <w:rPr>
                <w:rFonts w:eastAsia="Arial"/>
                <w:b/>
                <w:color w:val="000000"/>
                <w:szCs w:val="24"/>
              </w:rPr>
              <w:t>Credit Score Threshold</w:t>
            </w:r>
            <w:r>
              <w:rPr>
                <w:rFonts w:eastAsia="Arial"/>
                <w:b/>
                <w:color w:val="000000"/>
                <w:szCs w:val="24"/>
              </w:rPr>
              <w:t>"</w:t>
            </w:r>
          </w:p>
        </w:tc>
        <w:tc>
          <w:tcPr>
            <w:tcW w:w="5456" w:type="dxa"/>
          </w:tcPr>
          <w:p w14:paraId="28DC9365" w14:textId="74B22CF6" w:rsidR="00A731E1" w:rsidRDefault="00043197">
            <w:pPr>
              <w:pBdr>
                <w:top w:val="nil"/>
                <w:left w:val="nil"/>
                <w:bottom w:val="nil"/>
                <w:right w:val="nil"/>
                <w:between w:val="nil"/>
              </w:pBdr>
              <w:tabs>
                <w:tab w:val="left" w:pos="175"/>
              </w:tabs>
              <w:spacing w:before="120" w:after="120"/>
              <w:jc w:val="left"/>
              <w:rPr>
                <w:rFonts w:eastAsia="Arial"/>
                <w:color w:val="000000"/>
                <w:szCs w:val="24"/>
              </w:rPr>
            </w:pPr>
            <w:r>
              <w:rPr>
                <w:rFonts w:eastAsia="Arial"/>
                <w:color w:val="000000"/>
                <w:szCs w:val="24"/>
              </w:rPr>
              <w:t xml:space="preserve">the minimum credit score level for each entity in the FDE Group as set out in </w:t>
            </w:r>
            <w:r w:rsidR="006C68D3">
              <w:rPr>
                <w:rFonts w:eastAsia="Arial"/>
                <w:color w:val="000000"/>
                <w:szCs w:val="24"/>
              </w:rPr>
              <w:t xml:space="preserve">Part </w:t>
            </w:r>
            <w:r w:rsidR="006C68D3" w:rsidRPr="006C68D3">
              <w:rPr>
                <w:rFonts w:eastAsia="Arial"/>
                <w:color w:val="000000"/>
                <w:szCs w:val="24"/>
              </w:rPr>
              <w:fldChar w:fldCharType="begin"/>
            </w:r>
            <w:r w:rsidR="006C68D3" w:rsidRPr="006C68D3">
              <w:rPr>
                <w:rFonts w:eastAsia="Arial"/>
                <w:color w:val="000000"/>
                <w:szCs w:val="24"/>
              </w:rPr>
              <w:instrText xml:space="preserve"> REF Ann2_Part_B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color w:val="000000"/>
                <w:szCs w:val="24"/>
              </w:rPr>
              <w:t>B</w:t>
            </w:r>
            <w:r w:rsidR="006C68D3" w:rsidRPr="006C68D3">
              <w:rPr>
                <w:rFonts w:eastAsia="Arial"/>
                <w:color w:val="000000"/>
                <w:szCs w:val="24"/>
              </w:rPr>
              <w:fldChar w:fldCharType="end"/>
            </w:r>
            <w:r w:rsidR="006C68D3">
              <w:rPr>
                <w:rFonts w:eastAsia="Arial"/>
                <w:color w:val="000000"/>
                <w:szCs w:val="24"/>
              </w:rPr>
              <w:t xml:space="preserve"> of Annex </w:t>
            </w:r>
            <w:r w:rsidR="006C68D3" w:rsidRPr="006C68D3">
              <w:rPr>
                <w:rFonts w:eastAsia="Arial"/>
                <w:color w:val="000000"/>
                <w:szCs w:val="24"/>
              </w:rPr>
              <w:fldChar w:fldCharType="begin"/>
            </w:r>
            <w:r w:rsidR="006C68D3" w:rsidRPr="006C68D3">
              <w:rPr>
                <w:rFonts w:eastAsia="Arial"/>
                <w:color w:val="000000"/>
                <w:szCs w:val="24"/>
              </w:rPr>
              <w:instrText xml:space="preserve"> REF Ann_2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smallCaps/>
                <w:color w:val="000000"/>
                <w:szCs w:val="24"/>
              </w:rPr>
              <w:t>2</w:t>
            </w:r>
            <w:r w:rsidR="006C68D3" w:rsidRPr="006C68D3">
              <w:rPr>
                <w:rFonts w:eastAsia="Arial"/>
                <w:color w:val="000000"/>
                <w:szCs w:val="24"/>
              </w:rPr>
              <w:fldChar w:fldCharType="end"/>
            </w:r>
            <w:r>
              <w:rPr>
                <w:rFonts w:eastAsia="Arial"/>
                <w:color w:val="000000"/>
                <w:szCs w:val="24"/>
              </w:rPr>
              <w:t xml:space="preserve">; </w:t>
            </w:r>
          </w:p>
        </w:tc>
      </w:tr>
      <w:tr w:rsidR="00A731E1" w14:paraId="3D2BBE37" w14:textId="77777777" w:rsidTr="006C68D3">
        <w:tc>
          <w:tcPr>
            <w:tcW w:w="2624" w:type="dxa"/>
          </w:tcPr>
          <w:p w14:paraId="23F2E39E" w14:textId="5F09A955" w:rsidR="00A731E1" w:rsidRDefault="006C68D3">
            <w:pPr>
              <w:pBdr>
                <w:top w:val="nil"/>
                <w:left w:val="nil"/>
                <w:bottom w:val="nil"/>
                <w:right w:val="nil"/>
                <w:between w:val="nil"/>
              </w:pBdr>
              <w:spacing w:before="120" w:after="120"/>
              <w:jc w:val="left"/>
              <w:rPr>
                <w:rFonts w:eastAsia="Arial"/>
                <w:b/>
                <w:color w:val="000000"/>
                <w:szCs w:val="24"/>
              </w:rPr>
            </w:pPr>
            <w:bookmarkStart w:id="1" w:name="_heading=h.gjdgxs" w:colFirst="0" w:colLast="0"/>
            <w:bookmarkEnd w:id="1"/>
            <w:r>
              <w:rPr>
                <w:rFonts w:eastAsia="Arial"/>
                <w:b/>
                <w:color w:val="000000"/>
                <w:szCs w:val="24"/>
              </w:rPr>
              <w:t>"</w:t>
            </w:r>
            <w:r w:rsidR="00043197">
              <w:rPr>
                <w:rFonts w:eastAsia="Arial"/>
                <w:b/>
                <w:color w:val="000000"/>
                <w:szCs w:val="24"/>
              </w:rPr>
              <w:t>Financial Distress Service Continuity Plan</w:t>
            </w:r>
            <w:r>
              <w:rPr>
                <w:rFonts w:eastAsia="Arial"/>
                <w:b/>
                <w:color w:val="000000"/>
                <w:szCs w:val="24"/>
              </w:rPr>
              <w:t>"</w:t>
            </w:r>
          </w:p>
          <w:p w14:paraId="45FEDD66" w14:textId="77777777" w:rsidR="006C68D3" w:rsidRPr="006C68D3" w:rsidRDefault="006C68D3" w:rsidP="006C68D3">
            <w:pPr>
              <w:rPr>
                <w:rFonts w:eastAsia="Arial"/>
                <w:szCs w:val="24"/>
              </w:rPr>
            </w:pPr>
          </w:p>
          <w:p w14:paraId="255003FE" w14:textId="77777777" w:rsidR="006C68D3" w:rsidRPr="006C68D3" w:rsidRDefault="006C68D3" w:rsidP="006C68D3">
            <w:pPr>
              <w:rPr>
                <w:rFonts w:eastAsia="Arial"/>
                <w:szCs w:val="24"/>
              </w:rPr>
            </w:pPr>
          </w:p>
          <w:p w14:paraId="21959DEA" w14:textId="77777777" w:rsidR="006C68D3" w:rsidRDefault="006C68D3" w:rsidP="006C68D3">
            <w:pPr>
              <w:rPr>
                <w:rFonts w:eastAsia="Arial"/>
                <w:b/>
                <w:color w:val="000000"/>
                <w:szCs w:val="24"/>
              </w:rPr>
            </w:pPr>
          </w:p>
          <w:p w14:paraId="0B686366" w14:textId="77777777" w:rsidR="006C68D3" w:rsidRDefault="006C68D3" w:rsidP="006C68D3">
            <w:pPr>
              <w:rPr>
                <w:rFonts w:eastAsia="Arial"/>
                <w:b/>
                <w:color w:val="000000"/>
                <w:szCs w:val="24"/>
              </w:rPr>
            </w:pPr>
          </w:p>
          <w:p w14:paraId="33CF4815" w14:textId="03D7DDE6" w:rsidR="006C68D3" w:rsidRPr="006C68D3" w:rsidRDefault="006C68D3" w:rsidP="006C68D3">
            <w:pPr>
              <w:jc w:val="right"/>
              <w:rPr>
                <w:rFonts w:eastAsia="Arial"/>
                <w:szCs w:val="24"/>
              </w:rPr>
            </w:pPr>
          </w:p>
        </w:tc>
        <w:tc>
          <w:tcPr>
            <w:tcW w:w="5456" w:type="dxa"/>
          </w:tcPr>
          <w:p w14:paraId="320D2406" w14:textId="586BFD41" w:rsidR="00A731E1" w:rsidRDefault="00043197">
            <w:pPr>
              <w:pBdr>
                <w:top w:val="nil"/>
                <w:left w:val="nil"/>
                <w:bottom w:val="nil"/>
                <w:right w:val="nil"/>
                <w:between w:val="nil"/>
              </w:pBdr>
              <w:tabs>
                <w:tab w:val="left" w:pos="175"/>
              </w:tabs>
              <w:spacing w:before="120" w:after="120"/>
              <w:jc w:val="left"/>
              <w:rPr>
                <w:rFonts w:eastAsia="Arial"/>
                <w:color w:val="000000"/>
                <w:szCs w:val="24"/>
              </w:rPr>
            </w:pPr>
            <w:r>
              <w:rPr>
                <w:rFonts w:eastAsia="Arial"/>
                <w:color w:val="000000"/>
                <w:szCs w:val="24"/>
              </w:rPr>
              <w:t xml:space="preserve">a plan setting out how the Supplier will ensure the continued performance and delivery of the Deliverables in accordance with </w:t>
            </w:r>
            <w:r w:rsidR="00BE660D">
              <w:rPr>
                <w:rFonts w:eastAsia="Arial"/>
                <w:color w:val="000000"/>
                <w:szCs w:val="24"/>
              </w:rPr>
              <w:t>this Contract</w:t>
            </w:r>
            <w:r>
              <w:rPr>
                <w:rFonts w:eastAsia="Arial"/>
                <w:color w:val="000000"/>
                <w:szCs w:val="24"/>
              </w:rPr>
              <w:t xml:space="preserve"> </w:t>
            </w:r>
            <w:proofErr w:type="gramStart"/>
            <w:r>
              <w:rPr>
                <w:rFonts w:eastAsia="Arial"/>
                <w:color w:val="000000"/>
                <w:szCs w:val="24"/>
              </w:rPr>
              <w:t>in the event that</w:t>
            </w:r>
            <w:proofErr w:type="gramEnd"/>
            <w:r>
              <w:rPr>
                <w:rFonts w:eastAsia="Arial"/>
                <w:color w:val="000000"/>
                <w:szCs w:val="24"/>
              </w:rPr>
              <w:t xml:space="preserve"> a Financial Distress Event occurs. This plan should include what the Buyer would need to put in place to ensure performance and delivery of the Deliverables in accordance with this Contract up to and including any Insolvency </w:t>
            </w:r>
            <w:r>
              <w:rPr>
                <w:rFonts w:eastAsia="Arial"/>
                <w:color w:val="000000"/>
                <w:szCs w:val="24"/>
              </w:rPr>
              <w:lastRenderedPageBreak/>
              <w:t>Event in respect of the relevant FDE Group entity;</w:t>
            </w:r>
          </w:p>
        </w:tc>
      </w:tr>
      <w:tr w:rsidR="00A731E1" w14:paraId="020C1CB2" w14:textId="77777777" w:rsidTr="006C68D3">
        <w:tc>
          <w:tcPr>
            <w:tcW w:w="2624" w:type="dxa"/>
          </w:tcPr>
          <w:p w14:paraId="522D1B1F" w14:textId="0D75A163" w:rsidR="00A731E1" w:rsidRDefault="006C68D3">
            <w:pPr>
              <w:pBdr>
                <w:top w:val="nil"/>
                <w:left w:val="nil"/>
                <w:bottom w:val="nil"/>
                <w:right w:val="nil"/>
                <w:between w:val="nil"/>
              </w:pBdr>
              <w:spacing w:before="120" w:after="120"/>
              <w:jc w:val="left"/>
              <w:rPr>
                <w:rFonts w:eastAsia="Arial"/>
                <w:b/>
                <w:color w:val="000000"/>
                <w:szCs w:val="24"/>
              </w:rPr>
            </w:pPr>
            <w:r>
              <w:rPr>
                <w:rFonts w:eastAsia="Arial"/>
                <w:b/>
                <w:color w:val="000000"/>
                <w:szCs w:val="24"/>
              </w:rPr>
              <w:lastRenderedPageBreak/>
              <w:t>"</w:t>
            </w:r>
            <w:r w:rsidR="00043197">
              <w:rPr>
                <w:rFonts w:eastAsia="Arial"/>
                <w:b/>
                <w:color w:val="000000"/>
                <w:szCs w:val="24"/>
              </w:rPr>
              <w:t>Financial Indicators</w:t>
            </w:r>
            <w:r>
              <w:rPr>
                <w:rFonts w:eastAsia="Arial"/>
                <w:b/>
                <w:color w:val="000000"/>
                <w:szCs w:val="24"/>
              </w:rPr>
              <w:t>"</w:t>
            </w:r>
          </w:p>
        </w:tc>
        <w:tc>
          <w:tcPr>
            <w:tcW w:w="5456" w:type="dxa"/>
          </w:tcPr>
          <w:p w14:paraId="2776579E" w14:textId="374EE923" w:rsidR="00A731E1" w:rsidRDefault="00043197">
            <w:pPr>
              <w:pBdr>
                <w:top w:val="nil"/>
                <w:left w:val="nil"/>
                <w:bottom w:val="nil"/>
                <w:right w:val="nil"/>
                <w:between w:val="nil"/>
              </w:pBdr>
              <w:tabs>
                <w:tab w:val="left" w:pos="175"/>
              </w:tabs>
              <w:spacing w:before="120" w:after="120"/>
              <w:jc w:val="left"/>
              <w:rPr>
                <w:rFonts w:eastAsia="Arial"/>
                <w:color w:val="000000"/>
                <w:szCs w:val="24"/>
              </w:rPr>
            </w:pPr>
            <w:r>
              <w:rPr>
                <w:rFonts w:eastAsia="Arial"/>
                <w:color w:val="000000"/>
                <w:szCs w:val="24"/>
              </w:rPr>
              <w:t xml:space="preserve">in respect of the Supplier, Key Sub-contractors and the Guarantor, means each of the financial indicators set out at Part </w:t>
            </w:r>
            <w:r w:rsidR="006C68D3" w:rsidRPr="006C68D3">
              <w:rPr>
                <w:rFonts w:eastAsia="Arial"/>
                <w:color w:val="000000"/>
                <w:szCs w:val="24"/>
              </w:rPr>
              <w:fldChar w:fldCharType="begin"/>
            </w:r>
            <w:r w:rsidR="006C68D3" w:rsidRPr="006C68D3">
              <w:rPr>
                <w:rFonts w:eastAsia="Arial"/>
                <w:color w:val="000000"/>
                <w:szCs w:val="24"/>
              </w:rPr>
              <w:instrText xml:space="preserve"> REF Ann2_Part_C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szCs w:val="24"/>
              </w:rPr>
              <w:t>C</w:t>
            </w:r>
            <w:r w:rsidR="006C68D3" w:rsidRPr="006C68D3">
              <w:rPr>
                <w:rFonts w:eastAsia="Arial"/>
                <w:color w:val="000000"/>
                <w:szCs w:val="24"/>
              </w:rPr>
              <w:fldChar w:fldCharType="end"/>
            </w:r>
            <w:r>
              <w:rPr>
                <w:rFonts w:eastAsia="Arial"/>
                <w:color w:val="000000"/>
                <w:szCs w:val="24"/>
              </w:rPr>
              <w:t xml:space="preserve"> of Annex </w:t>
            </w:r>
            <w:r w:rsidR="006C68D3" w:rsidRPr="006C68D3">
              <w:rPr>
                <w:rFonts w:eastAsia="Arial"/>
                <w:color w:val="000000"/>
                <w:szCs w:val="24"/>
              </w:rPr>
              <w:fldChar w:fldCharType="begin"/>
            </w:r>
            <w:r w:rsidR="006C68D3" w:rsidRPr="006C68D3">
              <w:rPr>
                <w:rFonts w:eastAsia="Arial"/>
                <w:color w:val="000000"/>
                <w:szCs w:val="24"/>
              </w:rPr>
              <w:instrText xml:space="preserve"> REF Ann_2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smallCaps/>
                <w:color w:val="000000"/>
                <w:szCs w:val="24"/>
              </w:rPr>
              <w:t>2</w:t>
            </w:r>
            <w:r w:rsidR="006C68D3" w:rsidRPr="006C68D3">
              <w:rPr>
                <w:rFonts w:eastAsia="Arial"/>
                <w:color w:val="000000"/>
                <w:szCs w:val="24"/>
              </w:rPr>
              <w:fldChar w:fldCharType="end"/>
            </w:r>
            <w:r>
              <w:rPr>
                <w:rFonts w:eastAsia="Arial"/>
                <w:color w:val="000000"/>
                <w:szCs w:val="24"/>
              </w:rPr>
              <w:t>; and in respect of each Monitored Supplier, means those Applicable Financial Indicators;</w:t>
            </w:r>
          </w:p>
        </w:tc>
      </w:tr>
      <w:tr w:rsidR="00A731E1" w14:paraId="7B6176C9" w14:textId="77777777" w:rsidTr="006C68D3">
        <w:tc>
          <w:tcPr>
            <w:tcW w:w="2624" w:type="dxa"/>
          </w:tcPr>
          <w:p w14:paraId="25B59967" w14:textId="708ECC52" w:rsidR="00A731E1" w:rsidRDefault="006C68D3">
            <w:pPr>
              <w:pBdr>
                <w:top w:val="nil"/>
                <w:left w:val="nil"/>
                <w:bottom w:val="nil"/>
                <w:right w:val="nil"/>
                <w:between w:val="nil"/>
              </w:pBdr>
              <w:spacing w:before="120" w:after="120"/>
              <w:jc w:val="left"/>
              <w:rPr>
                <w:rFonts w:eastAsia="Arial"/>
                <w:b/>
                <w:color w:val="000000"/>
                <w:szCs w:val="24"/>
              </w:rPr>
            </w:pPr>
            <w:r>
              <w:rPr>
                <w:rFonts w:eastAsia="Arial"/>
                <w:b/>
                <w:color w:val="000000"/>
                <w:szCs w:val="24"/>
              </w:rPr>
              <w:t>"</w:t>
            </w:r>
            <w:r w:rsidR="00043197">
              <w:rPr>
                <w:rFonts w:eastAsia="Arial"/>
                <w:b/>
                <w:color w:val="000000"/>
                <w:szCs w:val="24"/>
              </w:rPr>
              <w:t>Financial Target Thresholds</w:t>
            </w:r>
            <w:r>
              <w:rPr>
                <w:rFonts w:eastAsia="Arial"/>
                <w:b/>
                <w:color w:val="000000"/>
                <w:szCs w:val="24"/>
              </w:rPr>
              <w:t>"</w:t>
            </w:r>
          </w:p>
        </w:tc>
        <w:tc>
          <w:tcPr>
            <w:tcW w:w="5456" w:type="dxa"/>
          </w:tcPr>
          <w:p w14:paraId="42CADBDD" w14:textId="7B354865" w:rsidR="00A731E1" w:rsidRDefault="00043197">
            <w:pPr>
              <w:pBdr>
                <w:top w:val="nil"/>
                <w:left w:val="nil"/>
                <w:bottom w:val="nil"/>
                <w:right w:val="nil"/>
                <w:between w:val="nil"/>
              </w:pBdr>
              <w:tabs>
                <w:tab w:val="left" w:pos="175"/>
              </w:tabs>
              <w:spacing w:before="120" w:after="120"/>
              <w:jc w:val="left"/>
              <w:rPr>
                <w:rFonts w:eastAsia="Arial"/>
                <w:color w:val="000000"/>
                <w:szCs w:val="24"/>
              </w:rPr>
            </w:pPr>
            <w:r>
              <w:rPr>
                <w:rFonts w:eastAsia="Arial"/>
                <w:color w:val="000000"/>
                <w:szCs w:val="24"/>
              </w:rPr>
              <w:t xml:space="preserve">means the target thresholds for each of the Financial Indicators set out at Part </w:t>
            </w:r>
            <w:r w:rsidR="006C68D3" w:rsidRPr="006C68D3">
              <w:rPr>
                <w:rFonts w:eastAsia="Arial"/>
                <w:color w:val="000000"/>
                <w:szCs w:val="24"/>
              </w:rPr>
              <w:fldChar w:fldCharType="begin"/>
            </w:r>
            <w:r w:rsidR="006C68D3" w:rsidRPr="006C68D3">
              <w:rPr>
                <w:rFonts w:eastAsia="Arial"/>
                <w:color w:val="000000"/>
                <w:szCs w:val="24"/>
              </w:rPr>
              <w:instrText xml:space="preserve"> REF Ann2_Part_C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szCs w:val="24"/>
              </w:rPr>
              <w:t>C</w:t>
            </w:r>
            <w:r w:rsidR="006C68D3" w:rsidRPr="006C68D3">
              <w:rPr>
                <w:rFonts w:eastAsia="Arial"/>
                <w:color w:val="000000"/>
                <w:szCs w:val="24"/>
              </w:rPr>
              <w:fldChar w:fldCharType="end"/>
            </w:r>
            <w:r w:rsidR="006C68D3">
              <w:rPr>
                <w:rFonts w:eastAsia="Arial"/>
                <w:color w:val="000000"/>
                <w:szCs w:val="24"/>
              </w:rPr>
              <w:t xml:space="preserve"> of Annex </w:t>
            </w:r>
            <w:r w:rsidR="006C68D3" w:rsidRPr="006C68D3">
              <w:rPr>
                <w:rFonts w:eastAsia="Arial"/>
                <w:color w:val="000000"/>
                <w:szCs w:val="24"/>
              </w:rPr>
              <w:fldChar w:fldCharType="begin"/>
            </w:r>
            <w:r w:rsidR="006C68D3" w:rsidRPr="006C68D3">
              <w:rPr>
                <w:rFonts w:eastAsia="Arial"/>
                <w:color w:val="000000"/>
                <w:szCs w:val="24"/>
              </w:rPr>
              <w:instrText xml:space="preserve"> REF Ann_2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smallCaps/>
                <w:color w:val="000000"/>
                <w:szCs w:val="24"/>
              </w:rPr>
              <w:t>2</w:t>
            </w:r>
            <w:r w:rsidR="006C68D3" w:rsidRPr="006C68D3">
              <w:rPr>
                <w:rFonts w:eastAsia="Arial"/>
                <w:color w:val="000000"/>
                <w:szCs w:val="24"/>
              </w:rPr>
              <w:fldChar w:fldCharType="end"/>
            </w:r>
            <w:r>
              <w:rPr>
                <w:rFonts w:eastAsia="Arial"/>
                <w:color w:val="000000"/>
                <w:szCs w:val="24"/>
              </w:rPr>
              <w:t>;</w:t>
            </w:r>
          </w:p>
        </w:tc>
      </w:tr>
      <w:tr w:rsidR="00A731E1" w14:paraId="675A1961" w14:textId="77777777" w:rsidTr="006C68D3">
        <w:tc>
          <w:tcPr>
            <w:tcW w:w="2624" w:type="dxa"/>
          </w:tcPr>
          <w:p w14:paraId="6517047D" w14:textId="52C75C56" w:rsidR="00A731E1" w:rsidRDefault="006C68D3">
            <w:pPr>
              <w:pBdr>
                <w:top w:val="nil"/>
                <w:left w:val="nil"/>
                <w:bottom w:val="nil"/>
                <w:right w:val="nil"/>
                <w:between w:val="nil"/>
              </w:pBdr>
              <w:spacing w:before="120" w:after="120"/>
              <w:jc w:val="left"/>
              <w:rPr>
                <w:rFonts w:eastAsia="Arial"/>
                <w:b/>
                <w:color w:val="000000"/>
                <w:szCs w:val="24"/>
              </w:rPr>
            </w:pPr>
            <w:r>
              <w:rPr>
                <w:rFonts w:eastAsia="Arial"/>
                <w:b/>
                <w:color w:val="000000"/>
                <w:szCs w:val="24"/>
              </w:rPr>
              <w:t>"</w:t>
            </w:r>
            <w:r w:rsidR="00043197">
              <w:rPr>
                <w:rFonts w:eastAsia="Arial"/>
                <w:b/>
                <w:color w:val="000000"/>
                <w:szCs w:val="24"/>
              </w:rPr>
              <w:t>Primary Metric</w:t>
            </w:r>
            <w:r>
              <w:rPr>
                <w:rFonts w:eastAsia="Arial"/>
                <w:b/>
                <w:color w:val="000000"/>
                <w:szCs w:val="24"/>
              </w:rPr>
              <w:t>"</w:t>
            </w:r>
          </w:p>
        </w:tc>
        <w:tc>
          <w:tcPr>
            <w:tcW w:w="5456" w:type="dxa"/>
          </w:tcPr>
          <w:p w14:paraId="3F1418D6" w14:textId="43535B1B" w:rsidR="00A731E1" w:rsidRDefault="00043197">
            <w:pPr>
              <w:pBdr>
                <w:top w:val="nil"/>
                <w:left w:val="nil"/>
                <w:bottom w:val="nil"/>
                <w:right w:val="nil"/>
                <w:between w:val="nil"/>
              </w:pBdr>
              <w:tabs>
                <w:tab w:val="left" w:pos="175"/>
              </w:tabs>
              <w:spacing w:before="120" w:after="120"/>
              <w:jc w:val="left"/>
              <w:rPr>
                <w:rFonts w:eastAsia="Arial"/>
                <w:color w:val="000000"/>
                <w:szCs w:val="24"/>
              </w:rPr>
            </w:pPr>
            <w:r>
              <w:rPr>
                <w:rFonts w:eastAsia="Arial"/>
                <w:color w:val="000000"/>
                <w:szCs w:val="24"/>
              </w:rPr>
              <w:t xml:space="preserve">[credit rating pursuant to Paragraph </w:t>
            </w:r>
            <w:r w:rsidR="006C68D3">
              <w:rPr>
                <w:rFonts w:eastAsia="Arial"/>
                <w:color w:val="000000"/>
                <w:szCs w:val="24"/>
              </w:rPr>
              <w:fldChar w:fldCharType="begin"/>
            </w:r>
            <w:r w:rsidR="006C68D3">
              <w:rPr>
                <w:rFonts w:eastAsia="Arial"/>
                <w:color w:val="000000"/>
                <w:szCs w:val="24"/>
              </w:rPr>
              <w:instrText xml:space="preserve"> REF _Ref141086653 \n \h </w:instrText>
            </w:r>
            <w:r w:rsidR="006C68D3">
              <w:rPr>
                <w:rFonts w:eastAsia="Arial"/>
                <w:color w:val="000000"/>
                <w:szCs w:val="24"/>
              </w:rPr>
            </w:r>
            <w:r w:rsidR="006C68D3">
              <w:rPr>
                <w:rFonts w:eastAsia="Arial"/>
                <w:color w:val="000000"/>
                <w:szCs w:val="24"/>
              </w:rPr>
              <w:fldChar w:fldCharType="separate"/>
            </w:r>
            <w:r w:rsidR="006772B1">
              <w:rPr>
                <w:rFonts w:eastAsia="Arial"/>
                <w:color w:val="000000"/>
                <w:szCs w:val="24"/>
              </w:rPr>
              <w:t>3.3</w:t>
            </w:r>
            <w:r w:rsidR="006C68D3">
              <w:rPr>
                <w:rFonts w:eastAsia="Arial"/>
                <w:color w:val="000000"/>
                <w:szCs w:val="24"/>
              </w:rPr>
              <w:fldChar w:fldCharType="end"/>
            </w:r>
            <w:r>
              <w:rPr>
                <w:rFonts w:eastAsia="Arial"/>
                <w:color w:val="000000"/>
                <w:szCs w:val="24"/>
              </w:rPr>
              <w:t xml:space="preserve">]/[credit score pursuant to Paragraph </w:t>
            </w:r>
            <w:r w:rsidR="006C68D3">
              <w:rPr>
                <w:rFonts w:eastAsia="Arial"/>
                <w:color w:val="000000"/>
                <w:szCs w:val="24"/>
              </w:rPr>
              <w:fldChar w:fldCharType="begin"/>
            </w:r>
            <w:r w:rsidR="006C68D3">
              <w:rPr>
                <w:rFonts w:eastAsia="Arial"/>
                <w:color w:val="000000"/>
                <w:szCs w:val="24"/>
              </w:rPr>
              <w:instrText xml:space="preserve"> REF _Ref141086657 \n \h </w:instrText>
            </w:r>
            <w:r w:rsidR="006C68D3">
              <w:rPr>
                <w:rFonts w:eastAsia="Arial"/>
                <w:color w:val="000000"/>
                <w:szCs w:val="24"/>
              </w:rPr>
            </w:r>
            <w:r w:rsidR="006C68D3">
              <w:rPr>
                <w:rFonts w:eastAsia="Arial"/>
                <w:color w:val="000000"/>
                <w:szCs w:val="24"/>
              </w:rPr>
              <w:fldChar w:fldCharType="separate"/>
            </w:r>
            <w:r w:rsidR="006772B1">
              <w:rPr>
                <w:rFonts w:eastAsia="Arial"/>
                <w:color w:val="000000"/>
                <w:szCs w:val="24"/>
              </w:rPr>
              <w:t>4.3</w:t>
            </w:r>
            <w:r w:rsidR="006C68D3">
              <w:rPr>
                <w:rFonts w:eastAsia="Arial"/>
                <w:color w:val="000000"/>
                <w:szCs w:val="24"/>
              </w:rPr>
              <w:fldChar w:fldCharType="end"/>
            </w:r>
            <w:r>
              <w:rPr>
                <w:rFonts w:eastAsia="Arial"/>
                <w:color w:val="000000"/>
                <w:szCs w:val="24"/>
              </w:rPr>
              <w:t xml:space="preserve">]/[financial indicators pursuant to Paragraph </w:t>
            </w:r>
            <w:r w:rsidR="006C68D3">
              <w:rPr>
                <w:rFonts w:eastAsia="Arial"/>
                <w:color w:val="000000"/>
                <w:szCs w:val="24"/>
              </w:rPr>
              <w:fldChar w:fldCharType="begin"/>
            </w:r>
            <w:r w:rsidR="006C68D3">
              <w:rPr>
                <w:rFonts w:eastAsia="Arial"/>
                <w:color w:val="000000"/>
                <w:szCs w:val="24"/>
              </w:rPr>
              <w:instrText xml:space="preserve"> REF _Ref141086662 \n \h </w:instrText>
            </w:r>
            <w:r w:rsidR="006C68D3">
              <w:rPr>
                <w:rFonts w:eastAsia="Arial"/>
                <w:color w:val="000000"/>
                <w:szCs w:val="24"/>
              </w:rPr>
            </w:r>
            <w:r w:rsidR="006C68D3">
              <w:rPr>
                <w:rFonts w:eastAsia="Arial"/>
                <w:color w:val="000000"/>
                <w:szCs w:val="24"/>
              </w:rPr>
              <w:fldChar w:fldCharType="separate"/>
            </w:r>
            <w:r w:rsidR="006772B1">
              <w:rPr>
                <w:rFonts w:eastAsia="Arial"/>
                <w:color w:val="000000"/>
                <w:szCs w:val="24"/>
              </w:rPr>
              <w:t>5.4</w:t>
            </w:r>
            <w:r w:rsidR="006C68D3">
              <w:rPr>
                <w:rFonts w:eastAsia="Arial"/>
                <w:color w:val="000000"/>
                <w:szCs w:val="24"/>
              </w:rPr>
              <w:fldChar w:fldCharType="end"/>
            </w:r>
            <w:r>
              <w:rPr>
                <w:rFonts w:eastAsia="Arial"/>
                <w:color w:val="000000"/>
                <w:szCs w:val="24"/>
              </w:rPr>
              <w:t>]</w:t>
            </w:r>
          </w:p>
          <w:p w14:paraId="01099307" w14:textId="64FC30B4" w:rsidR="00A731E1" w:rsidRDefault="00043197">
            <w:pPr>
              <w:pBdr>
                <w:top w:val="nil"/>
                <w:left w:val="nil"/>
                <w:bottom w:val="nil"/>
                <w:right w:val="nil"/>
                <w:between w:val="nil"/>
              </w:pBdr>
              <w:tabs>
                <w:tab w:val="left" w:pos="175"/>
              </w:tabs>
              <w:spacing w:before="120" w:after="120"/>
              <w:jc w:val="left"/>
              <w:rPr>
                <w:rFonts w:eastAsia="Arial"/>
                <w:b/>
                <w:i/>
                <w:color w:val="000000"/>
                <w:szCs w:val="24"/>
              </w:rPr>
            </w:pPr>
            <w:r>
              <w:rPr>
                <w:rFonts w:eastAsia="Arial"/>
                <w:b/>
                <w:i/>
                <w:color w:val="000000"/>
                <w:szCs w:val="24"/>
                <w:highlight w:val="yellow"/>
              </w:rPr>
              <w:t xml:space="preserve">[Guidance: The Primary Metric is used in Paragraph </w:t>
            </w:r>
            <w:r w:rsidR="006C68D3">
              <w:rPr>
                <w:rFonts w:eastAsia="Arial"/>
                <w:b/>
                <w:i/>
                <w:color w:val="000000"/>
                <w:szCs w:val="24"/>
                <w:highlight w:val="yellow"/>
              </w:rPr>
              <w:fldChar w:fldCharType="begin"/>
            </w:r>
            <w:r w:rsidR="006C68D3">
              <w:rPr>
                <w:rFonts w:eastAsia="Arial"/>
                <w:b/>
                <w:i/>
                <w:color w:val="000000"/>
                <w:szCs w:val="24"/>
                <w:highlight w:val="yellow"/>
              </w:rPr>
              <w:instrText xml:space="preserve"> REF _Ref141086670 \n \h </w:instrText>
            </w:r>
            <w:r w:rsidR="006C68D3">
              <w:rPr>
                <w:rFonts w:eastAsia="Arial"/>
                <w:b/>
                <w:i/>
                <w:color w:val="000000"/>
                <w:szCs w:val="24"/>
                <w:highlight w:val="yellow"/>
              </w:rPr>
            </w:r>
            <w:r w:rsidR="006C68D3">
              <w:rPr>
                <w:rFonts w:eastAsia="Arial"/>
                <w:b/>
                <w:i/>
                <w:color w:val="000000"/>
                <w:szCs w:val="24"/>
                <w:highlight w:val="yellow"/>
              </w:rPr>
              <w:fldChar w:fldCharType="separate"/>
            </w:r>
            <w:r w:rsidR="006772B1">
              <w:rPr>
                <w:rFonts w:eastAsia="Arial"/>
                <w:b/>
                <w:i/>
                <w:color w:val="000000"/>
                <w:szCs w:val="24"/>
                <w:highlight w:val="yellow"/>
              </w:rPr>
              <w:t>8</w:t>
            </w:r>
            <w:r w:rsidR="006C68D3">
              <w:rPr>
                <w:rFonts w:eastAsia="Arial"/>
                <w:b/>
                <w:i/>
                <w:color w:val="000000"/>
                <w:szCs w:val="24"/>
                <w:highlight w:val="yellow"/>
              </w:rPr>
              <w:fldChar w:fldCharType="end"/>
            </w:r>
            <w:r w:rsidR="006C68D3">
              <w:rPr>
                <w:rFonts w:eastAsia="Arial"/>
                <w:b/>
                <w:i/>
                <w:color w:val="000000"/>
                <w:szCs w:val="24"/>
                <w:highlight w:val="yellow"/>
              </w:rPr>
              <w:t xml:space="preserve"> </w:t>
            </w:r>
            <w:r>
              <w:rPr>
                <w:rFonts w:eastAsia="Arial"/>
                <w:b/>
                <w:i/>
                <w:color w:val="000000"/>
                <w:szCs w:val="24"/>
                <w:highlight w:val="yellow"/>
              </w:rPr>
              <w:t xml:space="preserve">as the means of measuring whether the Supplier has resolved the Financial Distress Event. If the Financial Distress Event is resolved by reference to the selected Primary </w:t>
            </w:r>
            <w:proofErr w:type="gramStart"/>
            <w:r>
              <w:rPr>
                <w:rFonts w:eastAsia="Arial"/>
                <w:b/>
                <w:i/>
                <w:color w:val="000000"/>
                <w:szCs w:val="24"/>
                <w:highlight w:val="yellow"/>
              </w:rPr>
              <w:t>Metric</w:t>
            </w:r>
            <w:proofErr w:type="gramEnd"/>
            <w:r>
              <w:rPr>
                <w:rFonts w:eastAsia="Arial"/>
                <w:b/>
                <w:i/>
                <w:color w:val="000000"/>
                <w:szCs w:val="24"/>
                <w:highlight w:val="yellow"/>
              </w:rPr>
              <w:t xml:space="preserve"> then the Supplier is entitled to relief under Paragraph </w:t>
            </w:r>
            <w:r w:rsidR="006C68D3">
              <w:rPr>
                <w:rFonts w:eastAsia="Arial"/>
                <w:b/>
                <w:i/>
                <w:color w:val="000000"/>
                <w:szCs w:val="24"/>
                <w:highlight w:val="yellow"/>
              </w:rPr>
              <w:fldChar w:fldCharType="begin"/>
            </w:r>
            <w:r w:rsidR="006C68D3">
              <w:rPr>
                <w:rFonts w:eastAsia="Arial"/>
                <w:b/>
                <w:i/>
                <w:color w:val="000000"/>
                <w:szCs w:val="24"/>
                <w:highlight w:val="yellow"/>
              </w:rPr>
              <w:instrText xml:space="preserve"> REF _Ref141086670 \n \h </w:instrText>
            </w:r>
            <w:r w:rsidR="006C68D3">
              <w:rPr>
                <w:rFonts w:eastAsia="Arial"/>
                <w:b/>
                <w:i/>
                <w:color w:val="000000"/>
                <w:szCs w:val="24"/>
                <w:highlight w:val="yellow"/>
              </w:rPr>
            </w:r>
            <w:r w:rsidR="006C68D3">
              <w:rPr>
                <w:rFonts w:eastAsia="Arial"/>
                <w:b/>
                <w:i/>
                <w:color w:val="000000"/>
                <w:szCs w:val="24"/>
                <w:highlight w:val="yellow"/>
              </w:rPr>
              <w:fldChar w:fldCharType="separate"/>
            </w:r>
            <w:r w:rsidR="006772B1">
              <w:rPr>
                <w:rFonts w:eastAsia="Arial"/>
                <w:b/>
                <w:i/>
                <w:color w:val="000000"/>
                <w:szCs w:val="24"/>
                <w:highlight w:val="yellow"/>
              </w:rPr>
              <w:t>8</w:t>
            </w:r>
            <w:r w:rsidR="006C68D3">
              <w:rPr>
                <w:rFonts w:eastAsia="Arial"/>
                <w:b/>
                <w:i/>
                <w:color w:val="000000"/>
                <w:szCs w:val="24"/>
                <w:highlight w:val="yellow"/>
              </w:rPr>
              <w:fldChar w:fldCharType="end"/>
            </w:r>
            <w:r>
              <w:rPr>
                <w:rFonts w:eastAsia="Arial"/>
                <w:b/>
                <w:i/>
                <w:color w:val="000000"/>
                <w:szCs w:val="24"/>
                <w:highlight w:val="yellow"/>
              </w:rPr>
              <w:t xml:space="preserve"> whether or not the other metrics still show continuing Financial Distress Events.]</w:t>
            </w:r>
          </w:p>
        </w:tc>
      </w:tr>
      <w:tr w:rsidR="00A731E1" w14:paraId="5801AE02" w14:textId="77777777" w:rsidTr="006C68D3">
        <w:tc>
          <w:tcPr>
            <w:tcW w:w="2624" w:type="dxa"/>
          </w:tcPr>
          <w:p w14:paraId="068C9408" w14:textId="4DE0AC29" w:rsidR="00A731E1" w:rsidRDefault="006C68D3">
            <w:pPr>
              <w:pBdr>
                <w:top w:val="nil"/>
                <w:left w:val="nil"/>
                <w:bottom w:val="nil"/>
                <w:right w:val="nil"/>
                <w:between w:val="nil"/>
              </w:pBdr>
              <w:spacing w:before="120" w:after="120"/>
              <w:jc w:val="left"/>
              <w:rPr>
                <w:rFonts w:eastAsia="Arial"/>
                <w:b/>
                <w:color w:val="000000"/>
                <w:szCs w:val="24"/>
              </w:rPr>
            </w:pPr>
            <w:r>
              <w:rPr>
                <w:rFonts w:eastAsia="Arial"/>
                <w:b/>
                <w:color w:val="000000"/>
                <w:szCs w:val="24"/>
              </w:rPr>
              <w:t>"</w:t>
            </w:r>
            <w:r w:rsidR="00043197">
              <w:rPr>
                <w:rFonts w:eastAsia="Arial"/>
                <w:b/>
                <w:color w:val="000000"/>
                <w:szCs w:val="24"/>
              </w:rPr>
              <w:t>Monitored Supplier</w:t>
            </w:r>
            <w:r>
              <w:rPr>
                <w:rFonts w:eastAsia="Arial"/>
                <w:b/>
                <w:color w:val="000000"/>
                <w:szCs w:val="24"/>
              </w:rPr>
              <w:t>"</w:t>
            </w:r>
          </w:p>
        </w:tc>
        <w:tc>
          <w:tcPr>
            <w:tcW w:w="5456" w:type="dxa"/>
          </w:tcPr>
          <w:p w14:paraId="5A17A429" w14:textId="296F1825" w:rsidR="00A731E1" w:rsidRDefault="00043197">
            <w:pPr>
              <w:pBdr>
                <w:top w:val="nil"/>
                <w:left w:val="nil"/>
                <w:bottom w:val="nil"/>
                <w:right w:val="nil"/>
                <w:between w:val="nil"/>
              </w:pBdr>
              <w:tabs>
                <w:tab w:val="left" w:pos="175"/>
              </w:tabs>
              <w:spacing w:before="120" w:after="120"/>
              <w:jc w:val="left"/>
              <w:rPr>
                <w:rFonts w:eastAsia="Arial"/>
                <w:color w:val="000000"/>
                <w:szCs w:val="24"/>
              </w:rPr>
            </w:pPr>
            <w:r>
              <w:rPr>
                <w:rFonts w:eastAsia="Arial"/>
                <w:color w:val="000000"/>
                <w:szCs w:val="24"/>
              </w:rPr>
              <w:t xml:space="preserve">those entities specified in Part </w:t>
            </w:r>
            <w:r w:rsidR="006C68D3" w:rsidRPr="006C68D3">
              <w:rPr>
                <w:rFonts w:eastAsia="Arial"/>
                <w:color w:val="000000"/>
                <w:szCs w:val="24"/>
              </w:rPr>
              <w:fldChar w:fldCharType="begin"/>
            </w:r>
            <w:r w:rsidR="006C68D3" w:rsidRPr="006C68D3">
              <w:rPr>
                <w:rFonts w:eastAsia="Arial"/>
                <w:color w:val="000000"/>
                <w:szCs w:val="24"/>
              </w:rPr>
              <w:instrText xml:space="preserve"> REF Ann3_Part_B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color w:val="000000"/>
                <w:szCs w:val="24"/>
              </w:rPr>
              <w:t>B</w:t>
            </w:r>
            <w:r w:rsidR="006C68D3" w:rsidRPr="006C68D3">
              <w:rPr>
                <w:rFonts w:eastAsia="Arial"/>
                <w:color w:val="000000"/>
                <w:szCs w:val="24"/>
              </w:rPr>
              <w:fldChar w:fldCharType="end"/>
            </w:r>
            <w:r>
              <w:rPr>
                <w:rFonts w:eastAsia="Arial"/>
                <w:color w:val="000000"/>
                <w:szCs w:val="24"/>
              </w:rPr>
              <w:t xml:space="preserve"> of Annex </w:t>
            </w:r>
            <w:r w:rsidR="006C68D3" w:rsidRPr="006C68D3">
              <w:rPr>
                <w:rFonts w:eastAsia="Arial"/>
                <w:color w:val="000000"/>
                <w:szCs w:val="24"/>
              </w:rPr>
              <w:fldChar w:fldCharType="begin"/>
            </w:r>
            <w:r w:rsidR="006C68D3" w:rsidRPr="006C68D3">
              <w:rPr>
                <w:rFonts w:eastAsia="Arial"/>
                <w:color w:val="000000"/>
                <w:szCs w:val="24"/>
              </w:rPr>
              <w:instrText xml:space="preserve"> REF Ann_3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smallCaps/>
                <w:color w:val="000000"/>
                <w:szCs w:val="24"/>
              </w:rPr>
              <w:t>3</w:t>
            </w:r>
            <w:r w:rsidR="006C68D3" w:rsidRPr="006C68D3">
              <w:rPr>
                <w:rFonts w:eastAsia="Arial"/>
                <w:color w:val="000000"/>
                <w:szCs w:val="24"/>
              </w:rPr>
              <w:fldChar w:fldCharType="end"/>
            </w:r>
            <w:r>
              <w:rPr>
                <w:rFonts w:eastAsia="Arial"/>
                <w:color w:val="000000"/>
                <w:szCs w:val="24"/>
              </w:rPr>
              <w:t>; and</w:t>
            </w:r>
          </w:p>
        </w:tc>
      </w:tr>
      <w:tr w:rsidR="00A731E1" w14:paraId="3A4E0314" w14:textId="77777777" w:rsidTr="006C68D3">
        <w:tc>
          <w:tcPr>
            <w:tcW w:w="2624" w:type="dxa"/>
          </w:tcPr>
          <w:p w14:paraId="537D58E5" w14:textId="50917E1A" w:rsidR="00A731E1" w:rsidRDefault="006C68D3">
            <w:pPr>
              <w:pBdr>
                <w:top w:val="nil"/>
                <w:left w:val="nil"/>
                <w:bottom w:val="nil"/>
                <w:right w:val="nil"/>
                <w:between w:val="nil"/>
              </w:pBdr>
              <w:spacing w:before="120" w:after="120"/>
              <w:jc w:val="left"/>
              <w:rPr>
                <w:rFonts w:eastAsia="Arial"/>
                <w:b/>
                <w:color w:val="000000"/>
                <w:szCs w:val="24"/>
              </w:rPr>
            </w:pPr>
            <w:r>
              <w:rPr>
                <w:rFonts w:eastAsia="Arial"/>
                <w:b/>
                <w:color w:val="000000"/>
                <w:szCs w:val="24"/>
              </w:rPr>
              <w:t>"</w:t>
            </w:r>
            <w:r w:rsidR="00043197">
              <w:rPr>
                <w:rFonts w:eastAsia="Arial"/>
                <w:b/>
                <w:color w:val="000000"/>
                <w:szCs w:val="24"/>
              </w:rPr>
              <w:t>Rating Agencies</w:t>
            </w:r>
            <w:r>
              <w:rPr>
                <w:rFonts w:eastAsia="Arial"/>
                <w:b/>
                <w:color w:val="000000"/>
                <w:szCs w:val="24"/>
              </w:rPr>
              <w:t>"</w:t>
            </w:r>
          </w:p>
        </w:tc>
        <w:tc>
          <w:tcPr>
            <w:tcW w:w="5456" w:type="dxa"/>
          </w:tcPr>
          <w:p w14:paraId="0AC81EB0" w14:textId="2C159801" w:rsidR="00A731E1" w:rsidRDefault="00043197">
            <w:pPr>
              <w:pBdr>
                <w:top w:val="nil"/>
                <w:left w:val="nil"/>
                <w:bottom w:val="nil"/>
                <w:right w:val="nil"/>
                <w:between w:val="nil"/>
              </w:pBdr>
              <w:tabs>
                <w:tab w:val="left" w:pos="175"/>
              </w:tabs>
              <w:spacing w:before="120" w:after="120"/>
              <w:jc w:val="left"/>
              <w:rPr>
                <w:rFonts w:eastAsia="Arial"/>
                <w:color w:val="000000"/>
                <w:szCs w:val="24"/>
              </w:rPr>
            </w:pPr>
            <w:r>
              <w:rPr>
                <w:rFonts w:eastAsia="Arial"/>
                <w:color w:val="000000"/>
                <w:szCs w:val="24"/>
              </w:rPr>
              <w:t xml:space="preserve">the rating agencies listed in Part </w:t>
            </w:r>
            <w:r w:rsidR="006C68D3" w:rsidRPr="006C68D3">
              <w:rPr>
                <w:rFonts w:eastAsia="Arial"/>
                <w:color w:val="000000"/>
                <w:szCs w:val="24"/>
              </w:rPr>
              <w:fldChar w:fldCharType="begin"/>
            </w:r>
            <w:r w:rsidR="006C68D3" w:rsidRPr="006C68D3">
              <w:rPr>
                <w:rFonts w:eastAsia="Arial"/>
                <w:color w:val="000000"/>
                <w:szCs w:val="24"/>
              </w:rPr>
              <w:instrText xml:space="preserve"> REF Ann1_Part_A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color w:val="000000"/>
                <w:szCs w:val="24"/>
              </w:rPr>
              <w:t>A</w:t>
            </w:r>
            <w:r w:rsidR="006C68D3" w:rsidRPr="006C68D3">
              <w:rPr>
                <w:rFonts w:eastAsia="Arial"/>
                <w:color w:val="000000"/>
                <w:szCs w:val="24"/>
              </w:rPr>
              <w:fldChar w:fldCharType="end"/>
            </w:r>
            <w:r>
              <w:rPr>
                <w:rFonts w:eastAsia="Arial"/>
                <w:color w:val="000000"/>
                <w:szCs w:val="24"/>
              </w:rPr>
              <w:t xml:space="preserve"> of Annex </w:t>
            </w:r>
            <w:r w:rsidR="006C68D3" w:rsidRPr="006C68D3">
              <w:rPr>
                <w:rFonts w:eastAsia="Arial"/>
                <w:color w:val="000000"/>
                <w:szCs w:val="24"/>
              </w:rPr>
              <w:fldChar w:fldCharType="begin"/>
            </w:r>
            <w:r w:rsidR="006C68D3" w:rsidRPr="006C68D3">
              <w:rPr>
                <w:rFonts w:eastAsia="Arial"/>
                <w:color w:val="000000"/>
                <w:szCs w:val="24"/>
              </w:rPr>
              <w:instrText xml:space="preserve"> REF Ann_1 \h  \* MERGEFORMAT </w:instrText>
            </w:r>
            <w:r w:rsidR="006C68D3" w:rsidRPr="006C68D3">
              <w:rPr>
                <w:rFonts w:eastAsia="Arial"/>
                <w:color w:val="000000"/>
                <w:szCs w:val="24"/>
              </w:rPr>
            </w:r>
            <w:r w:rsidR="006C68D3" w:rsidRPr="006C68D3">
              <w:rPr>
                <w:rFonts w:eastAsia="Arial"/>
                <w:color w:val="000000"/>
                <w:szCs w:val="24"/>
              </w:rPr>
              <w:fldChar w:fldCharType="separate"/>
            </w:r>
            <w:r w:rsidR="006772B1" w:rsidRPr="006772B1">
              <w:rPr>
                <w:rFonts w:eastAsia="Arial"/>
                <w:smallCaps/>
                <w:color w:val="000000"/>
                <w:szCs w:val="24"/>
              </w:rPr>
              <w:t>1</w:t>
            </w:r>
            <w:r w:rsidR="006C68D3" w:rsidRPr="006C68D3">
              <w:rPr>
                <w:rFonts w:eastAsia="Arial"/>
                <w:color w:val="000000"/>
                <w:szCs w:val="24"/>
              </w:rPr>
              <w:fldChar w:fldCharType="end"/>
            </w:r>
            <w:r>
              <w:rPr>
                <w:rFonts w:eastAsia="Arial"/>
                <w:color w:val="000000"/>
                <w:szCs w:val="24"/>
              </w:rPr>
              <w:t>.</w:t>
            </w:r>
          </w:p>
        </w:tc>
      </w:tr>
    </w:tbl>
    <w:p w14:paraId="5DD8F87F" w14:textId="77777777" w:rsidR="00A731E1" w:rsidRPr="006C68D3" w:rsidRDefault="00043197">
      <w:pPr>
        <w:keepNext/>
        <w:numPr>
          <w:ilvl w:val="0"/>
          <w:numId w:val="2"/>
        </w:numPr>
        <w:pBdr>
          <w:top w:val="nil"/>
          <w:left w:val="nil"/>
          <w:bottom w:val="nil"/>
          <w:right w:val="nil"/>
          <w:between w:val="nil"/>
        </w:pBdr>
        <w:spacing w:before="120"/>
        <w:jc w:val="left"/>
        <w:rPr>
          <w:rFonts w:eastAsia="Calibri"/>
          <w:b/>
          <w:color w:val="000000"/>
          <w:szCs w:val="24"/>
        </w:rPr>
      </w:pPr>
      <w:bookmarkStart w:id="2" w:name="_heading=h.30j0zll" w:colFirst="0" w:colLast="0"/>
      <w:bookmarkEnd w:id="2"/>
      <w:r w:rsidRPr="006C68D3">
        <w:rPr>
          <w:rFonts w:eastAsia="Calibri"/>
          <w:b/>
          <w:color w:val="000000"/>
          <w:szCs w:val="24"/>
        </w:rPr>
        <w:t>When this Schedule applies</w:t>
      </w:r>
    </w:p>
    <w:p w14:paraId="67C1FEFE" w14:textId="77777777" w:rsidR="00A731E1" w:rsidRPr="006C68D3" w:rsidRDefault="00043197">
      <w:pPr>
        <w:numPr>
          <w:ilvl w:val="1"/>
          <w:numId w:val="2"/>
        </w:numPr>
        <w:pBdr>
          <w:top w:val="nil"/>
          <w:left w:val="nil"/>
          <w:bottom w:val="nil"/>
          <w:right w:val="nil"/>
          <w:between w:val="nil"/>
        </w:pBdr>
        <w:spacing w:before="120" w:after="120"/>
        <w:jc w:val="left"/>
        <w:rPr>
          <w:rFonts w:eastAsia="Calibri"/>
          <w:color w:val="000000"/>
          <w:szCs w:val="24"/>
        </w:rPr>
      </w:pPr>
      <w:r w:rsidRPr="006C68D3">
        <w:rPr>
          <w:rFonts w:eastAsia="Calibri"/>
          <w:color w:val="000000"/>
          <w:szCs w:val="24"/>
        </w:rPr>
        <w:t>The Parties shall comply with the provisions of this Schedule in relation to the assessment of the financial standing of the FDE Group and the consequences of a change to that financial standing.</w:t>
      </w:r>
    </w:p>
    <w:p w14:paraId="186054D4" w14:textId="38215EDD" w:rsidR="00A731E1" w:rsidRPr="006C68D3" w:rsidRDefault="00043197">
      <w:pPr>
        <w:numPr>
          <w:ilvl w:val="1"/>
          <w:numId w:val="2"/>
        </w:numPr>
        <w:pBdr>
          <w:top w:val="nil"/>
          <w:left w:val="nil"/>
          <w:bottom w:val="nil"/>
          <w:right w:val="nil"/>
          <w:between w:val="nil"/>
        </w:pBdr>
        <w:spacing w:before="120" w:after="120"/>
        <w:jc w:val="left"/>
        <w:rPr>
          <w:rFonts w:eastAsia="Arial"/>
          <w:color w:val="000000"/>
          <w:szCs w:val="24"/>
        </w:rPr>
      </w:pPr>
      <w:r w:rsidRPr="006C68D3">
        <w:rPr>
          <w:rFonts w:eastAsia="Calibri"/>
          <w:color w:val="000000"/>
          <w:szCs w:val="24"/>
        </w:rPr>
        <w:t xml:space="preserve">The terms of this Schedule shall survive </w:t>
      </w:r>
      <w:r w:rsidRPr="006C68D3">
        <w:rPr>
          <w:rFonts w:eastAsia="Arial"/>
          <w:color w:val="000000"/>
          <w:szCs w:val="24"/>
        </w:rPr>
        <w:t xml:space="preserve">under </w:t>
      </w:r>
      <w:r w:rsidR="00BE660D">
        <w:rPr>
          <w:rFonts w:eastAsia="Arial"/>
          <w:color w:val="000000"/>
          <w:szCs w:val="24"/>
        </w:rPr>
        <w:t>this Contract</w:t>
      </w:r>
      <w:r w:rsidRPr="006C68D3">
        <w:rPr>
          <w:rFonts w:eastAsia="Arial"/>
          <w:color w:val="000000"/>
          <w:szCs w:val="24"/>
        </w:rPr>
        <w:t xml:space="preserve"> until the </w:t>
      </w:r>
      <w:r w:rsidRPr="006C68D3">
        <w:rPr>
          <w:rFonts w:eastAsia="Calibri"/>
          <w:color w:val="000000"/>
          <w:szCs w:val="24"/>
        </w:rPr>
        <w:t>termination</w:t>
      </w:r>
      <w:r w:rsidRPr="006C68D3">
        <w:rPr>
          <w:rFonts w:eastAsia="Arial"/>
          <w:color w:val="000000"/>
          <w:szCs w:val="24"/>
        </w:rPr>
        <w:t xml:space="preserve"> or expiry of </w:t>
      </w:r>
      <w:r w:rsidR="00BE660D">
        <w:rPr>
          <w:rFonts w:eastAsia="Arial"/>
          <w:color w:val="000000"/>
          <w:szCs w:val="24"/>
        </w:rPr>
        <w:t>this Contract</w:t>
      </w:r>
      <w:r w:rsidRPr="006C68D3">
        <w:rPr>
          <w:rFonts w:eastAsia="Arial"/>
          <w:color w:val="000000"/>
          <w:szCs w:val="24"/>
        </w:rPr>
        <w:t>.</w:t>
      </w:r>
    </w:p>
    <w:p w14:paraId="42A31AD6" w14:textId="77777777" w:rsidR="00A731E1" w:rsidRPr="006C68D3" w:rsidRDefault="00043197" w:rsidP="006C68D3">
      <w:pPr>
        <w:keepNext/>
        <w:numPr>
          <w:ilvl w:val="0"/>
          <w:numId w:val="2"/>
        </w:numPr>
        <w:pBdr>
          <w:top w:val="nil"/>
          <w:left w:val="nil"/>
          <w:bottom w:val="nil"/>
          <w:right w:val="nil"/>
          <w:between w:val="nil"/>
        </w:pBdr>
        <w:spacing w:before="120"/>
        <w:jc w:val="left"/>
        <w:rPr>
          <w:rFonts w:eastAsia="Arial"/>
          <w:b/>
          <w:smallCaps/>
          <w:color w:val="000000"/>
          <w:szCs w:val="24"/>
        </w:rPr>
      </w:pPr>
      <w:r w:rsidRPr="006C68D3">
        <w:rPr>
          <w:rFonts w:eastAsia="Calibri"/>
          <w:b/>
          <w:color w:val="000000"/>
          <w:szCs w:val="24"/>
        </w:rPr>
        <w:t>Credit Ratings</w:t>
      </w:r>
    </w:p>
    <w:p w14:paraId="06496B12" w14:textId="1CC63022" w:rsidR="00A731E1" w:rsidRPr="006C68D3" w:rsidRDefault="00043197">
      <w:pPr>
        <w:numPr>
          <w:ilvl w:val="1"/>
          <w:numId w:val="2"/>
        </w:numPr>
        <w:pBdr>
          <w:top w:val="nil"/>
          <w:left w:val="nil"/>
          <w:bottom w:val="nil"/>
          <w:right w:val="nil"/>
          <w:between w:val="nil"/>
        </w:pBdr>
        <w:spacing w:before="120" w:after="120"/>
        <w:jc w:val="left"/>
        <w:rPr>
          <w:rFonts w:eastAsia="Calibri"/>
          <w:color w:val="000000"/>
          <w:szCs w:val="24"/>
        </w:rPr>
      </w:pPr>
      <w:bookmarkStart w:id="3" w:name="_heading=h.1fob9te" w:colFirst="0" w:colLast="0"/>
      <w:bookmarkEnd w:id="3"/>
      <w:r w:rsidRPr="006C68D3">
        <w:rPr>
          <w:rFonts w:eastAsia="Calibri"/>
          <w:color w:val="000000"/>
          <w:szCs w:val="24"/>
        </w:rPr>
        <w:t xml:space="preserve">The Supplier warrants and represents to the Buyer that as at the </w:t>
      </w:r>
      <w:sdt>
        <w:sdtPr>
          <w:rPr>
            <w:szCs w:val="24"/>
          </w:rPr>
          <w:tag w:val="goog_rdk_0"/>
          <w:id w:val="-1881392898"/>
        </w:sdtPr>
        <w:sdtEndPr/>
        <w:sdtContent>
          <w:r w:rsidRPr="006C68D3">
            <w:rPr>
              <w:rFonts w:eastAsia="Calibri"/>
              <w:color w:val="000000"/>
              <w:szCs w:val="24"/>
            </w:rPr>
            <w:t>Effective</w:t>
          </w:r>
        </w:sdtContent>
      </w:sdt>
      <w:sdt>
        <w:sdtPr>
          <w:rPr>
            <w:szCs w:val="24"/>
          </w:rPr>
          <w:tag w:val="goog_rdk_1"/>
          <w:id w:val="-999801953"/>
          <w:showingPlcHdr/>
        </w:sdtPr>
        <w:sdtEndPr/>
        <w:sdtContent>
          <w:r w:rsidR="006C68D3" w:rsidRPr="006C68D3">
            <w:rPr>
              <w:szCs w:val="24"/>
            </w:rPr>
            <w:t xml:space="preserve">     </w:t>
          </w:r>
        </w:sdtContent>
      </w:sdt>
      <w:r w:rsidRPr="006C68D3">
        <w:rPr>
          <w:rFonts w:eastAsia="Calibri"/>
          <w:color w:val="000000"/>
          <w:szCs w:val="24"/>
        </w:rPr>
        <w:t xml:space="preserve"> Date the long term credit ratings issued for each entity in the FDE Group by each of the Rating Agencies are as set out in </w:t>
      </w:r>
      <w:r w:rsidR="002238CF">
        <w:rPr>
          <w:rFonts w:eastAsia="Arial"/>
          <w:color w:val="000000"/>
          <w:szCs w:val="24"/>
        </w:rPr>
        <w:t xml:space="preserve">Part </w:t>
      </w:r>
      <w:r w:rsidR="002238CF" w:rsidRPr="006C68D3">
        <w:rPr>
          <w:rFonts w:eastAsia="Arial"/>
          <w:color w:val="000000"/>
          <w:szCs w:val="24"/>
        </w:rPr>
        <w:fldChar w:fldCharType="begin"/>
      </w:r>
      <w:r w:rsidR="002238CF" w:rsidRPr="006C68D3">
        <w:rPr>
          <w:rFonts w:eastAsia="Arial"/>
          <w:color w:val="000000"/>
          <w:szCs w:val="24"/>
        </w:rPr>
        <w:instrText xml:space="preserve"> REF Ann2_Part_A \h  \* MERGEFORMAT </w:instrText>
      </w:r>
      <w:r w:rsidR="002238CF" w:rsidRPr="006C68D3">
        <w:rPr>
          <w:rFonts w:eastAsia="Arial"/>
          <w:color w:val="000000"/>
          <w:szCs w:val="24"/>
        </w:rPr>
      </w:r>
      <w:r w:rsidR="002238CF" w:rsidRPr="006C68D3">
        <w:rPr>
          <w:rFonts w:eastAsia="Arial"/>
          <w:color w:val="000000"/>
          <w:szCs w:val="24"/>
        </w:rPr>
        <w:fldChar w:fldCharType="separate"/>
      </w:r>
      <w:r w:rsidR="006772B1" w:rsidRPr="006772B1">
        <w:rPr>
          <w:rFonts w:eastAsia="Arial"/>
          <w:color w:val="000000"/>
          <w:szCs w:val="24"/>
        </w:rPr>
        <w:t>A</w:t>
      </w:r>
      <w:r w:rsidR="002238CF" w:rsidRPr="006C68D3">
        <w:rPr>
          <w:rFonts w:eastAsia="Arial"/>
          <w:color w:val="000000"/>
          <w:szCs w:val="24"/>
        </w:rPr>
        <w:fldChar w:fldCharType="end"/>
      </w:r>
      <w:r w:rsidR="002238CF">
        <w:rPr>
          <w:rFonts w:eastAsia="Arial"/>
          <w:color w:val="000000"/>
          <w:szCs w:val="24"/>
        </w:rPr>
        <w:t xml:space="preserve"> of Annex </w:t>
      </w:r>
      <w:r w:rsidR="002238CF" w:rsidRPr="006C68D3">
        <w:rPr>
          <w:rFonts w:eastAsia="Arial"/>
          <w:color w:val="000000"/>
          <w:szCs w:val="24"/>
        </w:rPr>
        <w:fldChar w:fldCharType="begin"/>
      </w:r>
      <w:r w:rsidR="002238CF" w:rsidRPr="006C68D3">
        <w:rPr>
          <w:rFonts w:eastAsia="Arial"/>
          <w:color w:val="000000"/>
          <w:szCs w:val="24"/>
        </w:rPr>
        <w:instrText xml:space="preserve"> REF Ann_2 \h  \* MERGEFORMAT </w:instrText>
      </w:r>
      <w:r w:rsidR="002238CF" w:rsidRPr="006C68D3">
        <w:rPr>
          <w:rFonts w:eastAsia="Arial"/>
          <w:color w:val="000000"/>
          <w:szCs w:val="24"/>
        </w:rPr>
      </w:r>
      <w:r w:rsidR="002238CF" w:rsidRPr="006C68D3">
        <w:rPr>
          <w:rFonts w:eastAsia="Arial"/>
          <w:color w:val="000000"/>
          <w:szCs w:val="24"/>
        </w:rPr>
        <w:fldChar w:fldCharType="separate"/>
      </w:r>
      <w:r w:rsidR="006772B1" w:rsidRPr="006772B1">
        <w:rPr>
          <w:rFonts w:eastAsia="Arial"/>
          <w:smallCaps/>
          <w:color w:val="000000"/>
          <w:szCs w:val="24"/>
        </w:rPr>
        <w:t>2</w:t>
      </w:r>
      <w:r w:rsidR="002238CF" w:rsidRPr="006C68D3">
        <w:rPr>
          <w:rFonts w:eastAsia="Arial"/>
          <w:color w:val="000000"/>
          <w:szCs w:val="24"/>
        </w:rPr>
        <w:fldChar w:fldCharType="end"/>
      </w:r>
      <w:r w:rsidRPr="006C68D3">
        <w:rPr>
          <w:rFonts w:eastAsia="Calibri"/>
          <w:color w:val="000000"/>
          <w:szCs w:val="24"/>
        </w:rPr>
        <w:t xml:space="preserve">. </w:t>
      </w:r>
    </w:p>
    <w:p w14:paraId="499D5786" w14:textId="77777777" w:rsidR="00A731E1" w:rsidRPr="006C68D3" w:rsidRDefault="00043197">
      <w:pPr>
        <w:numPr>
          <w:ilvl w:val="1"/>
          <w:numId w:val="2"/>
        </w:numPr>
        <w:pBdr>
          <w:top w:val="nil"/>
          <w:left w:val="nil"/>
          <w:bottom w:val="nil"/>
          <w:right w:val="nil"/>
          <w:between w:val="nil"/>
        </w:pBdr>
        <w:spacing w:before="120" w:after="120"/>
        <w:jc w:val="left"/>
        <w:rPr>
          <w:rFonts w:eastAsia="Calibri"/>
          <w:color w:val="000000"/>
          <w:szCs w:val="24"/>
        </w:rPr>
      </w:pPr>
      <w:r w:rsidRPr="006C68D3">
        <w:rPr>
          <w:rFonts w:eastAsia="Calibri"/>
          <w:color w:val="000000"/>
          <w:szCs w:val="24"/>
        </w:rPr>
        <w:t>The Supplier shall:</w:t>
      </w:r>
    </w:p>
    <w:p w14:paraId="34337C2F" w14:textId="7777777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r w:rsidRPr="006C68D3">
        <w:rPr>
          <w:rFonts w:eastAsia="Calibri"/>
          <w:color w:val="000000"/>
          <w:szCs w:val="24"/>
        </w:rPr>
        <w:t>regularly monitor the credit ratings of each entity in the FDE Group with the Rating Agencies; and</w:t>
      </w:r>
    </w:p>
    <w:p w14:paraId="362FDC02" w14:textId="7777777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r w:rsidRPr="006C68D3">
        <w:rPr>
          <w:rFonts w:eastAsia="Calibri"/>
          <w:color w:val="000000"/>
          <w:szCs w:val="24"/>
        </w:rPr>
        <w:lastRenderedPageBreak/>
        <w:t>promptly (and in any event within five (5) Working Days) notify the Buyer in writing if there is any downgrade in the credit rating issued by any Rating Agency for any entity in the FDE Group.</w:t>
      </w:r>
    </w:p>
    <w:p w14:paraId="651816C2" w14:textId="6DEC73DD" w:rsidR="00A731E1" w:rsidRPr="006C68D3" w:rsidRDefault="00043197">
      <w:pPr>
        <w:numPr>
          <w:ilvl w:val="1"/>
          <w:numId w:val="2"/>
        </w:numPr>
        <w:pBdr>
          <w:top w:val="nil"/>
          <w:left w:val="nil"/>
          <w:bottom w:val="nil"/>
          <w:right w:val="nil"/>
          <w:between w:val="nil"/>
        </w:pBdr>
        <w:spacing w:before="120" w:after="120"/>
        <w:jc w:val="left"/>
        <w:rPr>
          <w:rFonts w:eastAsia="Calibri"/>
          <w:color w:val="000000"/>
          <w:szCs w:val="24"/>
        </w:rPr>
      </w:pPr>
      <w:bookmarkStart w:id="4" w:name="_heading=h.3znysh7" w:colFirst="0" w:colLast="0"/>
      <w:bookmarkStart w:id="5" w:name="_Ref141086653"/>
      <w:bookmarkEnd w:id="4"/>
      <w:r w:rsidRPr="006C68D3">
        <w:rPr>
          <w:rFonts w:eastAsia="Calibri"/>
          <w:color w:val="000000"/>
          <w:szCs w:val="24"/>
        </w:rPr>
        <w:t xml:space="preserve">For the purposes of determining whether a Financial Distress Event has occurred, and for the purposes of determining relief under Paragraph </w:t>
      </w:r>
      <w:r w:rsidR="002238CF">
        <w:rPr>
          <w:rFonts w:eastAsia="Calibri"/>
          <w:color w:val="000000"/>
          <w:szCs w:val="24"/>
        </w:rPr>
        <w:fldChar w:fldCharType="begin"/>
      </w:r>
      <w:r w:rsidR="002238CF">
        <w:rPr>
          <w:rFonts w:eastAsia="Calibri"/>
          <w:color w:val="000000"/>
          <w:szCs w:val="24"/>
        </w:rPr>
        <w:instrText xml:space="preserve"> REF _Ref141086670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8</w:t>
      </w:r>
      <w:r w:rsidR="002238CF">
        <w:rPr>
          <w:rFonts w:eastAsia="Calibri"/>
          <w:color w:val="000000"/>
          <w:szCs w:val="24"/>
        </w:rPr>
        <w:fldChar w:fldCharType="end"/>
      </w:r>
      <w:r w:rsidRPr="006C68D3">
        <w:rPr>
          <w:rFonts w:eastAsia="Calibri"/>
          <w:color w:val="000000"/>
          <w:szCs w:val="24"/>
        </w:rPr>
        <w:t xml:space="preserve"> if credit rating is the Primary Metric, the credit rating of an FDE Group entity shall be deemed to have dropped below the applicable Credit Rating Threshold if any of the Rating Agencies have given a credit rating level for that FDE Group entity which is  below the applicable Credit Rating Threshold.</w:t>
      </w:r>
      <w:bookmarkEnd w:id="5"/>
    </w:p>
    <w:p w14:paraId="682E0F1A" w14:textId="77777777" w:rsidR="00A731E1" w:rsidRPr="006C68D3" w:rsidRDefault="00043197">
      <w:pPr>
        <w:keepNext/>
        <w:numPr>
          <w:ilvl w:val="0"/>
          <w:numId w:val="2"/>
        </w:numPr>
        <w:pBdr>
          <w:top w:val="nil"/>
          <w:left w:val="nil"/>
          <w:bottom w:val="nil"/>
          <w:right w:val="nil"/>
          <w:between w:val="nil"/>
        </w:pBdr>
        <w:spacing w:before="120"/>
        <w:jc w:val="left"/>
        <w:rPr>
          <w:rFonts w:eastAsia="Calibri"/>
          <w:b/>
          <w:color w:val="000000"/>
          <w:szCs w:val="24"/>
        </w:rPr>
      </w:pPr>
      <w:r w:rsidRPr="006C68D3">
        <w:rPr>
          <w:rFonts w:eastAsia="Calibri"/>
          <w:b/>
          <w:color w:val="000000"/>
          <w:szCs w:val="24"/>
        </w:rPr>
        <w:t>Credit Scores</w:t>
      </w:r>
    </w:p>
    <w:p w14:paraId="4A065799" w14:textId="4A009A3E" w:rsidR="00A731E1" w:rsidRPr="006C68D3" w:rsidRDefault="00043197">
      <w:pPr>
        <w:numPr>
          <w:ilvl w:val="1"/>
          <w:numId w:val="2"/>
        </w:numPr>
        <w:pBdr>
          <w:top w:val="nil"/>
          <w:left w:val="nil"/>
          <w:bottom w:val="nil"/>
          <w:right w:val="nil"/>
          <w:between w:val="nil"/>
        </w:pBdr>
        <w:spacing w:before="120" w:after="120"/>
        <w:jc w:val="left"/>
        <w:rPr>
          <w:rFonts w:eastAsia="Calibri"/>
          <w:color w:val="000000"/>
          <w:szCs w:val="24"/>
        </w:rPr>
      </w:pPr>
      <w:r w:rsidRPr="006C68D3">
        <w:rPr>
          <w:rFonts w:eastAsia="Calibri"/>
          <w:color w:val="000000"/>
          <w:szCs w:val="24"/>
        </w:rPr>
        <w:t xml:space="preserve">The Supplier warrants and represents to the Buyer that as at the </w:t>
      </w:r>
      <w:sdt>
        <w:sdtPr>
          <w:rPr>
            <w:szCs w:val="24"/>
          </w:rPr>
          <w:tag w:val="goog_rdk_2"/>
          <w:id w:val="-2107871411"/>
          <w:showingPlcHdr/>
        </w:sdtPr>
        <w:sdtEndPr/>
        <w:sdtContent>
          <w:r w:rsidR="006C68D3" w:rsidRPr="006C68D3">
            <w:rPr>
              <w:szCs w:val="24"/>
            </w:rPr>
            <w:t xml:space="preserve">     </w:t>
          </w:r>
        </w:sdtContent>
      </w:sdt>
      <w:sdt>
        <w:sdtPr>
          <w:rPr>
            <w:szCs w:val="24"/>
          </w:rPr>
          <w:tag w:val="goog_rdk_3"/>
          <w:id w:val="1228422318"/>
        </w:sdtPr>
        <w:sdtEndPr/>
        <w:sdtContent>
          <w:r w:rsidRPr="006C68D3">
            <w:rPr>
              <w:rFonts w:eastAsia="Calibri"/>
              <w:color w:val="000000"/>
              <w:szCs w:val="24"/>
            </w:rPr>
            <w:t>Effective</w:t>
          </w:r>
        </w:sdtContent>
      </w:sdt>
      <w:r w:rsidRPr="006C68D3">
        <w:rPr>
          <w:rFonts w:eastAsia="Calibri"/>
          <w:color w:val="000000"/>
          <w:szCs w:val="24"/>
        </w:rPr>
        <w:t xml:space="preserve"> Date the credit scores issued for each entity in the FDE Group by each of the Credit Reference Agencies are as set out in </w:t>
      </w:r>
      <w:r w:rsidR="002238CF">
        <w:rPr>
          <w:rFonts w:eastAsia="Arial"/>
          <w:color w:val="000000"/>
          <w:szCs w:val="24"/>
        </w:rPr>
        <w:t xml:space="preserve">Part </w:t>
      </w:r>
      <w:r w:rsidR="002238CF" w:rsidRPr="002238CF">
        <w:rPr>
          <w:rFonts w:eastAsia="Arial"/>
          <w:color w:val="000000"/>
          <w:szCs w:val="24"/>
        </w:rPr>
        <w:fldChar w:fldCharType="begin"/>
      </w:r>
      <w:r w:rsidR="002238CF" w:rsidRPr="002238CF">
        <w:rPr>
          <w:rFonts w:eastAsia="Arial"/>
          <w:color w:val="000000"/>
          <w:szCs w:val="24"/>
        </w:rPr>
        <w:instrText xml:space="preserve"> REF Ann2_Part_B \h  \* MERGEFORMAT </w:instrText>
      </w:r>
      <w:r w:rsidR="002238CF" w:rsidRPr="002238CF">
        <w:rPr>
          <w:rFonts w:eastAsia="Arial"/>
          <w:color w:val="000000"/>
          <w:szCs w:val="24"/>
        </w:rPr>
      </w:r>
      <w:r w:rsidR="002238CF" w:rsidRPr="002238CF">
        <w:rPr>
          <w:rFonts w:eastAsia="Arial"/>
          <w:color w:val="000000"/>
          <w:szCs w:val="24"/>
        </w:rPr>
        <w:fldChar w:fldCharType="separate"/>
      </w:r>
      <w:r w:rsidR="006772B1" w:rsidRPr="006772B1">
        <w:rPr>
          <w:rFonts w:eastAsia="Arial"/>
          <w:color w:val="000000"/>
          <w:szCs w:val="24"/>
        </w:rPr>
        <w:t>B</w:t>
      </w:r>
      <w:r w:rsidR="002238CF" w:rsidRPr="002238CF">
        <w:rPr>
          <w:rFonts w:eastAsia="Arial"/>
          <w:color w:val="000000"/>
          <w:szCs w:val="24"/>
        </w:rPr>
        <w:fldChar w:fldCharType="end"/>
      </w:r>
      <w:r w:rsidR="002238CF">
        <w:rPr>
          <w:rFonts w:eastAsia="Arial"/>
          <w:color w:val="000000"/>
          <w:szCs w:val="24"/>
        </w:rPr>
        <w:t xml:space="preserve"> of Annex </w:t>
      </w:r>
      <w:r w:rsidR="002238CF" w:rsidRPr="006C68D3">
        <w:rPr>
          <w:rFonts w:eastAsia="Arial"/>
          <w:color w:val="000000"/>
          <w:szCs w:val="24"/>
        </w:rPr>
        <w:fldChar w:fldCharType="begin"/>
      </w:r>
      <w:r w:rsidR="002238CF" w:rsidRPr="006C68D3">
        <w:rPr>
          <w:rFonts w:eastAsia="Arial"/>
          <w:color w:val="000000"/>
          <w:szCs w:val="24"/>
        </w:rPr>
        <w:instrText xml:space="preserve"> REF Ann_2 \h  \* MERGEFORMAT </w:instrText>
      </w:r>
      <w:r w:rsidR="002238CF" w:rsidRPr="006C68D3">
        <w:rPr>
          <w:rFonts w:eastAsia="Arial"/>
          <w:color w:val="000000"/>
          <w:szCs w:val="24"/>
        </w:rPr>
      </w:r>
      <w:r w:rsidR="002238CF" w:rsidRPr="006C68D3">
        <w:rPr>
          <w:rFonts w:eastAsia="Arial"/>
          <w:color w:val="000000"/>
          <w:szCs w:val="24"/>
        </w:rPr>
        <w:fldChar w:fldCharType="separate"/>
      </w:r>
      <w:r w:rsidR="006772B1" w:rsidRPr="006772B1">
        <w:rPr>
          <w:rFonts w:eastAsia="Arial"/>
          <w:smallCaps/>
          <w:color w:val="000000"/>
          <w:szCs w:val="24"/>
        </w:rPr>
        <w:t>2</w:t>
      </w:r>
      <w:r w:rsidR="002238CF" w:rsidRPr="006C68D3">
        <w:rPr>
          <w:rFonts w:eastAsia="Arial"/>
          <w:color w:val="000000"/>
          <w:szCs w:val="24"/>
        </w:rPr>
        <w:fldChar w:fldCharType="end"/>
      </w:r>
      <w:r w:rsidRPr="006C68D3">
        <w:rPr>
          <w:rFonts w:eastAsia="Calibri"/>
          <w:color w:val="000000"/>
          <w:szCs w:val="24"/>
        </w:rPr>
        <w:t xml:space="preserve">. </w:t>
      </w:r>
    </w:p>
    <w:p w14:paraId="705B6BC9" w14:textId="77777777" w:rsidR="00A731E1" w:rsidRPr="006C68D3" w:rsidRDefault="00043197">
      <w:pPr>
        <w:numPr>
          <w:ilvl w:val="1"/>
          <w:numId w:val="2"/>
        </w:numPr>
        <w:pBdr>
          <w:top w:val="nil"/>
          <w:left w:val="nil"/>
          <w:bottom w:val="nil"/>
          <w:right w:val="nil"/>
          <w:between w:val="nil"/>
        </w:pBdr>
        <w:spacing w:before="120" w:after="120"/>
        <w:jc w:val="left"/>
        <w:rPr>
          <w:rFonts w:eastAsia="Calibri"/>
          <w:color w:val="000000"/>
          <w:szCs w:val="24"/>
        </w:rPr>
      </w:pPr>
      <w:r w:rsidRPr="006C68D3">
        <w:rPr>
          <w:rFonts w:eastAsia="Calibri"/>
          <w:color w:val="000000"/>
          <w:szCs w:val="24"/>
        </w:rPr>
        <w:t>The Supplier shall:</w:t>
      </w:r>
    </w:p>
    <w:p w14:paraId="7E42EABD" w14:textId="7777777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r w:rsidRPr="006C68D3">
        <w:rPr>
          <w:rFonts w:eastAsia="Calibri"/>
          <w:color w:val="000000"/>
          <w:szCs w:val="24"/>
        </w:rPr>
        <w:t>regularly monitor the credit scores of each entity in the FDE Group with the Credit Reference Agencies; and</w:t>
      </w:r>
    </w:p>
    <w:p w14:paraId="68344414" w14:textId="7777777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r w:rsidRPr="006C68D3">
        <w:rPr>
          <w:rFonts w:eastAsia="Calibri"/>
          <w:color w:val="000000"/>
          <w:szCs w:val="24"/>
        </w:rPr>
        <w:t>promptly notify (or shall procure that its auditors promptly notify) the Buyer in writing if there is any Credit Score Notification Trigger Event for any entity in the FDE Group (and in any event within five (5) Working Days).</w:t>
      </w:r>
    </w:p>
    <w:p w14:paraId="38249100" w14:textId="2504DA06" w:rsidR="00A731E1" w:rsidRPr="006C68D3" w:rsidRDefault="00043197">
      <w:pPr>
        <w:numPr>
          <w:ilvl w:val="1"/>
          <w:numId w:val="2"/>
        </w:numPr>
        <w:pBdr>
          <w:top w:val="nil"/>
          <w:left w:val="nil"/>
          <w:bottom w:val="nil"/>
          <w:right w:val="nil"/>
          <w:between w:val="nil"/>
        </w:pBdr>
        <w:spacing w:before="120" w:after="120"/>
        <w:jc w:val="left"/>
        <w:rPr>
          <w:rFonts w:eastAsia="Calibri"/>
          <w:color w:val="000000"/>
          <w:szCs w:val="24"/>
        </w:rPr>
      </w:pPr>
      <w:bookmarkStart w:id="6" w:name="_heading=h.1ci93xb" w:colFirst="0" w:colLast="0"/>
      <w:bookmarkStart w:id="7" w:name="_Ref141086657"/>
      <w:bookmarkEnd w:id="6"/>
      <w:r w:rsidRPr="006C68D3">
        <w:rPr>
          <w:rFonts w:eastAsia="Calibri"/>
          <w:color w:val="000000"/>
          <w:szCs w:val="24"/>
        </w:rPr>
        <w:t xml:space="preserve">For the purposes of determining whether a Financial Distress Event has occurred, and for the purposes of determining relief under Paragraph </w:t>
      </w:r>
      <w:r w:rsidR="002238CF">
        <w:rPr>
          <w:rFonts w:eastAsia="Calibri"/>
          <w:color w:val="000000"/>
          <w:szCs w:val="24"/>
        </w:rPr>
        <w:fldChar w:fldCharType="begin"/>
      </w:r>
      <w:r w:rsidR="002238CF">
        <w:rPr>
          <w:rFonts w:eastAsia="Calibri"/>
          <w:color w:val="000000"/>
          <w:szCs w:val="24"/>
        </w:rPr>
        <w:instrText xml:space="preserve"> REF _Ref141086670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8</w:t>
      </w:r>
      <w:r w:rsidR="002238CF">
        <w:rPr>
          <w:rFonts w:eastAsia="Calibri"/>
          <w:color w:val="000000"/>
          <w:szCs w:val="24"/>
        </w:rPr>
        <w:fldChar w:fldCharType="end"/>
      </w:r>
      <w:r w:rsidRPr="006C68D3">
        <w:rPr>
          <w:rFonts w:eastAsia="Calibri"/>
          <w:color w:val="000000"/>
          <w:szCs w:val="24"/>
        </w:rPr>
        <w:t xml:space="preserve"> if credit score is the Primary Metric, the credit score of an FDE Group entity shall be deemed to have dropped below the applicable Credit Score Threshold if any of the Credit Reference Agencies have given a credit score for that FDE Group entity which is below the applicable Credit Score Threshold.</w:t>
      </w:r>
      <w:bookmarkEnd w:id="7"/>
    </w:p>
    <w:p w14:paraId="6DDB8FC1" w14:textId="77777777" w:rsidR="00A731E1" w:rsidRPr="006C68D3" w:rsidRDefault="00043197">
      <w:pPr>
        <w:keepNext/>
        <w:numPr>
          <w:ilvl w:val="0"/>
          <w:numId w:val="2"/>
        </w:numPr>
        <w:pBdr>
          <w:top w:val="nil"/>
          <w:left w:val="nil"/>
          <w:bottom w:val="nil"/>
          <w:right w:val="nil"/>
          <w:between w:val="nil"/>
        </w:pBdr>
        <w:spacing w:before="120"/>
        <w:jc w:val="left"/>
        <w:rPr>
          <w:rFonts w:eastAsia="Calibri"/>
          <w:b/>
          <w:color w:val="000000"/>
          <w:szCs w:val="24"/>
        </w:rPr>
      </w:pPr>
      <w:r w:rsidRPr="006C68D3">
        <w:rPr>
          <w:rFonts w:eastAsia="Calibri"/>
          <w:b/>
          <w:color w:val="000000"/>
          <w:szCs w:val="24"/>
        </w:rPr>
        <w:t>Financial Indicators</w:t>
      </w:r>
    </w:p>
    <w:p w14:paraId="1B26C864" w14:textId="2B18FD6B" w:rsidR="00A731E1" w:rsidRPr="006C68D3" w:rsidRDefault="00043197" w:rsidP="002238CF">
      <w:pPr>
        <w:keepNext/>
        <w:pBdr>
          <w:top w:val="nil"/>
          <w:left w:val="nil"/>
          <w:bottom w:val="nil"/>
          <w:right w:val="nil"/>
          <w:between w:val="nil"/>
        </w:pBdr>
        <w:spacing w:before="120"/>
        <w:jc w:val="left"/>
        <w:rPr>
          <w:rFonts w:eastAsia="Calibri"/>
          <w:b/>
          <w:i/>
          <w:color w:val="000000"/>
          <w:szCs w:val="24"/>
        </w:rPr>
      </w:pPr>
      <w:r w:rsidRPr="006C68D3">
        <w:rPr>
          <w:rFonts w:eastAsia="Calibri"/>
          <w:b/>
          <w:i/>
          <w:color w:val="000000"/>
          <w:szCs w:val="24"/>
          <w:highlight w:val="yellow"/>
        </w:rPr>
        <w:t xml:space="preserve">[Guidance: The Financial Indicators set out in the table at </w:t>
      </w:r>
      <w:r w:rsidRPr="002238CF">
        <w:rPr>
          <w:rFonts w:eastAsia="Calibri"/>
          <w:b/>
          <w:i/>
          <w:color w:val="000000"/>
          <w:szCs w:val="24"/>
          <w:highlight w:val="yellow"/>
        </w:rPr>
        <w:t xml:space="preserve">Part </w:t>
      </w:r>
      <w:r w:rsidR="002238CF" w:rsidRPr="002238CF">
        <w:rPr>
          <w:rFonts w:eastAsia="Calibri"/>
          <w:b/>
          <w:i/>
          <w:color w:val="000000"/>
          <w:szCs w:val="24"/>
          <w:highlight w:val="yellow"/>
        </w:rPr>
        <w:fldChar w:fldCharType="begin"/>
      </w:r>
      <w:r w:rsidR="002238CF" w:rsidRPr="002238CF">
        <w:rPr>
          <w:rFonts w:eastAsia="Calibri"/>
          <w:b/>
          <w:i/>
          <w:color w:val="000000"/>
          <w:szCs w:val="24"/>
          <w:highlight w:val="yellow"/>
        </w:rPr>
        <w:instrText xml:space="preserve"> REF Ann2_Part_C \h </w:instrText>
      </w:r>
      <w:r w:rsidR="002238CF">
        <w:rPr>
          <w:rFonts w:eastAsia="Calibri"/>
          <w:b/>
          <w:i/>
          <w:color w:val="000000"/>
          <w:szCs w:val="24"/>
          <w:highlight w:val="yellow"/>
        </w:rPr>
        <w:instrText xml:space="preserve"> \* MERGEFORMAT </w:instrText>
      </w:r>
      <w:r w:rsidR="002238CF" w:rsidRPr="002238CF">
        <w:rPr>
          <w:rFonts w:eastAsia="Calibri"/>
          <w:b/>
          <w:i/>
          <w:color w:val="000000"/>
          <w:szCs w:val="24"/>
          <w:highlight w:val="yellow"/>
        </w:rPr>
      </w:r>
      <w:r w:rsidR="002238CF" w:rsidRPr="002238CF">
        <w:rPr>
          <w:rFonts w:eastAsia="Calibri"/>
          <w:b/>
          <w:i/>
          <w:color w:val="000000"/>
          <w:szCs w:val="24"/>
          <w:highlight w:val="yellow"/>
        </w:rPr>
        <w:fldChar w:fldCharType="separate"/>
      </w:r>
      <w:r w:rsidR="006772B1" w:rsidRPr="006772B1">
        <w:rPr>
          <w:rFonts w:eastAsia="Arial"/>
          <w:b/>
          <w:szCs w:val="24"/>
          <w:highlight w:val="yellow"/>
        </w:rPr>
        <w:t>C</w:t>
      </w:r>
      <w:r w:rsidR="002238CF" w:rsidRPr="002238CF">
        <w:rPr>
          <w:rFonts w:eastAsia="Calibri"/>
          <w:b/>
          <w:i/>
          <w:color w:val="000000"/>
          <w:szCs w:val="24"/>
          <w:highlight w:val="yellow"/>
        </w:rPr>
        <w:fldChar w:fldCharType="end"/>
      </w:r>
      <w:r w:rsidRPr="002238CF">
        <w:rPr>
          <w:rFonts w:eastAsia="Calibri"/>
          <w:b/>
          <w:i/>
          <w:color w:val="000000"/>
          <w:szCs w:val="24"/>
          <w:highlight w:val="yellow"/>
        </w:rPr>
        <w:t xml:space="preserve"> of Annex </w:t>
      </w:r>
      <w:r w:rsidR="002238CF" w:rsidRPr="002238CF">
        <w:rPr>
          <w:rFonts w:eastAsia="Calibri"/>
          <w:b/>
          <w:i/>
          <w:color w:val="000000"/>
          <w:szCs w:val="24"/>
          <w:highlight w:val="yellow"/>
        </w:rPr>
        <w:fldChar w:fldCharType="begin"/>
      </w:r>
      <w:r w:rsidR="002238CF" w:rsidRPr="002238CF">
        <w:rPr>
          <w:rFonts w:eastAsia="Calibri"/>
          <w:b/>
          <w:i/>
          <w:color w:val="000000"/>
          <w:szCs w:val="24"/>
          <w:highlight w:val="yellow"/>
        </w:rPr>
        <w:instrText xml:space="preserve"> REF Ann_2 \h  \* MERGEFORMAT </w:instrText>
      </w:r>
      <w:r w:rsidR="002238CF" w:rsidRPr="002238CF">
        <w:rPr>
          <w:rFonts w:eastAsia="Calibri"/>
          <w:b/>
          <w:i/>
          <w:color w:val="000000"/>
          <w:szCs w:val="24"/>
          <w:highlight w:val="yellow"/>
        </w:rPr>
      </w:r>
      <w:r w:rsidR="002238CF" w:rsidRPr="002238CF">
        <w:rPr>
          <w:rFonts w:eastAsia="Calibri"/>
          <w:b/>
          <w:i/>
          <w:color w:val="000000"/>
          <w:szCs w:val="24"/>
          <w:highlight w:val="yellow"/>
        </w:rPr>
        <w:fldChar w:fldCharType="separate"/>
      </w:r>
      <w:r w:rsidR="006772B1" w:rsidRPr="006772B1">
        <w:rPr>
          <w:rFonts w:eastAsia="Arial"/>
          <w:b/>
          <w:smallCaps/>
          <w:color w:val="000000"/>
          <w:szCs w:val="24"/>
          <w:highlight w:val="yellow"/>
        </w:rPr>
        <w:t>2</w:t>
      </w:r>
      <w:r w:rsidR="002238CF" w:rsidRPr="002238CF">
        <w:rPr>
          <w:rFonts w:eastAsia="Calibri"/>
          <w:b/>
          <w:i/>
          <w:color w:val="000000"/>
          <w:szCs w:val="24"/>
          <w:highlight w:val="yellow"/>
        </w:rPr>
        <w:fldChar w:fldCharType="end"/>
      </w:r>
      <w:r w:rsidRPr="002238CF">
        <w:rPr>
          <w:rFonts w:eastAsia="Calibri"/>
          <w:b/>
          <w:i/>
          <w:color w:val="000000"/>
          <w:szCs w:val="24"/>
          <w:highlight w:val="yellow"/>
        </w:rPr>
        <w:t xml:space="preserve"> </w:t>
      </w:r>
      <w:r w:rsidRPr="006C68D3">
        <w:rPr>
          <w:rFonts w:eastAsia="Calibri"/>
          <w:b/>
          <w:i/>
          <w:color w:val="000000"/>
          <w:szCs w:val="24"/>
          <w:highlight w:val="yellow"/>
        </w:rPr>
        <w:t xml:space="preserve">are examples of the types of Financial Indicators that you may wish to use in respect of the Supplier’s financial standing.  These should be aligned with any financial standing criteria used at the selection stage of the procurement and you may wish to delete or insert different indicators as appropriate. Financial Indicators may be restricted to specific key indicators rather than including </w:t>
      </w:r>
      <w:proofErr w:type="gramStart"/>
      <w:r w:rsidRPr="006C68D3">
        <w:rPr>
          <w:rFonts w:eastAsia="Calibri"/>
          <w:b/>
          <w:i/>
          <w:color w:val="000000"/>
          <w:szCs w:val="24"/>
          <w:highlight w:val="yellow"/>
        </w:rPr>
        <w:t>all of</w:t>
      </w:r>
      <w:proofErr w:type="gramEnd"/>
      <w:r w:rsidRPr="006C68D3">
        <w:rPr>
          <w:rFonts w:eastAsia="Calibri"/>
          <w:b/>
          <w:i/>
          <w:color w:val="000000"/>
          <w:szCs w:val="24"/>
          <w:highlight w:val="yellow"/>
        </w:rPr>
        <w:t xml:space="preserve"> the criteria used at the selection stage]</w:t>
      </w:r>
    </w:p>
    <w:p w14:paraId="39E25FBF" w14:textId="69F77CFE" w:rsidR="00A731E1" w:rsidRPr="00922F47" w:rsidRDefault="00043197">
      <w:pPr>
        <w:numPr>
          <w:ilvl w:val="1"/>
          <w:numId w:val="2"/>
        </w:numPr>
        <w:pBdr>
          <w:top w:val="nil"/>
          <w:left w:val="nil"/>
          <w:bottom w:val="nil"/>
          <w:right w:val="nil"/>
          <w:between w:val="nil"/>
        </w:pBdr>
        <w:spacing w:before="120" w:after="120"/>
        <w:jc w:val="left"/>
        <w:rPr>
          <w:rFonts w:eastAsia="Calibri"/>
          <w:b/>
          <w:color w:val="000000"/>
          <w:szCs w:val="24"/>
        </w:rPr>
      </w:pPr>
      <w:bookmarkStart w:id="8" w:name="_heading=h.3whwml4" w:colFirst="0" w:colLast="0"/>
      <w:bookmarkStart w:id="9" w:name="_Ref141087035"/>
      <w:bookmarkEnd w:id="8"/>
      <w:r w:rsidRPr="006C68D3">
        <w:rPr>
          <w:rFonts w:eastAsia="Calibri"/>
          <w:color w:val="000000"/>
          <w:szCs w:val="24"/>
        </w:rPr>
        <w:t xml:space="preserve">The Supplier shall monitor and report on the Financial Indicators for each entity in the FDE Group against the Financial Target Thresholds at least at the frequency set out for each at </w:t>
      </w:r>
      <w:r w:rsidR="002238CF" w:rsidRPr="002238CF">
        <w:rPr>
          <w:rFonts w:eastAsia="Calibri"/>
          <w:bCs/>
          <w:iCs/>
          <w:color w:val="000000"/>
          <w:szCs w:val="24"/>
        </w:rPr>
        <w:t xml:space="preserve">Part </w:t>
      </w:r>
      <w:r w:rsidR="002238CF" w:rsidRPr="002238CF">
        <w:rPr>
          <w:rFonts w:eastAsia="Calibri"/>
          <w:bCs/>
          <w:iCs/>
          <w:color w:val="000000"/>
          <w:szCs w:val="24"/>
        </w:rPr>
        <w:fldChar w:fldCharType="begin"/>
      </w:r>
      <w:r w:rsidR="002238CF" w:rsidRPr="002238CF">
        <w:rPr>
          <w:rFonts w:eastAsia="Calibri"/>
          <w:bCs/>
          <w:iCs/>
          <w:color w:val="000000"/>
          <w:szCs w:val="24"/>
        </w:rPr>
        <w:instrText xml:space="preserve"> REF Ann2_Part_C \h  \* MERGEFORMAT </w:instrText>
      </w:r>
      <w:r w:rsidR="002238CF" w:rsidRPr="002238CF">
        <w:rPr>
          <w:rFonts w:eastAsia="Calibri"/>
          <w:bCs/>
          <w:iCs/>
          <w:color w:val="000000"/>
          <w:szCs w:val="24"/>
        </w:rPr>
      </w:r>
      <w:r w:rsidR="002238CF" w:rsidRPr="002238CF">
        <w:rPr>
          <w:rFonts w:eastAsia="Calibri"/>
          <w:bCs/>
          <w:iCs/>
          <w:color w:val="000000"/>
          <w:szCs w:val="24"/>
        </w:rPr>
        <w:fldChar w:fldCharType="separate"/>
      </w:r>
      <w:r w:rsidR="006772B1" w:rsidRPr="006772B1">
        <w:rPr>
          <w:rFonts w:eastAsia="Arial"/>
          <w:bCs/>
          <w:iCs/>
          <w:szCs w:val="24"/>
        </w:rPr>
        <w:t>C</w:t>
      </w:r>
      <w:r w:rsidR="002238CF" w:rsidRPr="002238CF">
        <w:rPr>
          <w:rFonts w:eastAsia="Calibri"/>
          <w:bCs/>
          <w:iCs/>
          <w:color w:val="000000"/>
          <w:szCs w:val="24"/>
        </w:rPr>
        <w:fldChar w:fldCharType="end"/>
      </w:r>
      <w:r w:rsidR="002238CF" w:rsidRPr="002238CF">
        <w:rPr>
          <w:rFonts w:eastAsia="Calibri"/>
          <w:bCs/>
          <w:iCs/>
          <w:color w:val="000000"/>
          <w:szCs w:val="24"/>
        </w:rPr>
        <w:t xml:space="preserve"> of Annex </w:t>
      </w:r>
      <w:r w:rsidR="002238CF" w:rsidRPr="002238CF">
        <w:rPr>
          <w:rFonts w:eastAsia="Calibri"/>
          <w:bCs/>
          <w:iCs/>
          <w:color w:val="000000"/>
          <w:szCs w:val="24"/>
        </w:rPr>
        <w:fldChar w:fldCharType="begin"/>
      </w:r>
      <w:r w:rsidR="002238CF" w:rsidRPr="002238CF">
        <w:rPr>
          <w:rFonts w:eastAsia="Calibri"/>
          <w:bCs/>
          <w:iCs/>
          <w:color w:val="000000"/>
          <w:szCs w:val="24"/>
        </w:rPr>
        <w:instrText xml:space="preserve"> REF Ann_2 \h  \* MERGEFORMAT </w:instrText>
      </w:r>
      <w:r w:rsidR="002238CF" w:rsidRPr="002238CF">
        <w:rPr>
          <w:rFonts w:eastAsia="Calibri"/>
          <w:bCs/>
          <w:iCs/>
          <w:color w:val="000000"/>
          <w:szCs w:val="24"/>
        </w:rPr>
      </w:r>
      <w:r w:rsidR="002238CF" w:rsidRPr="002238CF">
        <w:rPr>
          <w:rFonts w:eastAsia="Calibri"/>
          <w:bCs/>
          <w:iCs/>
          <w:color w:val="000000"/>
          <w:szCs w:val="24"/>
        </w:rPr>
        <w:fldChar w:fldCharType="separate"/>
      </w:r>
      <w:r w:rsidR="006772B1" w:rsidRPr="006772B1">
        <w:rPr>
          <w:rFonts w:eastAsia="Arial"/>
          <w:bCs/>
          <w:iCs/>
          <w:smallCaps/>
          <w:color w:val="000000"/>
          <w:szCs w:val="24"/>
        </w:rPr>
        <w:t>2</w:t>
      </w:r>
      <w:r w:rsidR="002238CF" w:rsidRPr="002238CF">
        <w:rPr>
          <w:rFonts w:eastAsia="Calibri"/>
          <w:bCs/>
          <w:iCs/>
          <w:color w:val="000000"/>
          <w:szCs w:val="24"/>
        </w:rPr>
        <w:fldChar w:fldCharType="end"/>
      </w:r>
      <w:r w:rsidR="002238CF" w:rsidRPr="002238CF">
        <w:rPr>
          <w:rFonts w:eastAsia="Calibri"/>
          <w:b/>
          <w:i/>
          <w:color w:val="000000"/>
          <w:szCs w:val="24"/>
        </w:rPr>
        <w:t xml:space="preserve"> </w:t>
      </w:r>
      <w:r w:rsidRPr="006C68D3">
        <w:rPr>
          <w:rFonts w:eastAsia="Calibri"/>
          <w:color w:val="000000"/>
          <w:szCs w:val="24"/>
        </w:rPr>
        <w:t xml:space="preserve">(where specified) and in any event, on a regular basis and no less than once a year within one hundred and twenty (120) days after the </w:t>
      </w:r>
      <w:r w:rsidRPr="00922F47">
        <w:rPr>
          <w:rFonts w:eastAsia="Calibri"/>
          <w:color w:val="000000"/>
          <w:szCs w:val="24"/>
        </w:rPr>
        <w:t>accounting reference date</w:t>
      </w:r>
      <w:bookmarkEnd w:id="9"/>
    </w:p>
    <w:p w14:paraId="3C7FFDCD" w14:textId="54E4FB6A" w:rsidR="00A731E1" w:rsidRPr="006C68D3" w:rsidRDefault="00043197">
      <w:pPr>
        <w:numPr>
          <w:ilvl w:val="1"/>
          <w:numId w:val="2"/>
        </w:numPr>
        <w:pBdr>
          <w:top w:val="nil"/>
          <w:left w:val="nil"/>
          <w:bottom w:val="nil"/>
          <w:right w:val="nil"/>
          <w:between w:val="nil"/>
        </w:pBdr>
        <w:spacing w:before="120" w:after="120"/>
        <w:jc w:val="left"/>
        <w:rPr>
          <w:rFonts w:eastAsia="Calibri"/>
          <w:b/>
          <w:color w:val="000000"/>
          <w:szCs w:val="24"/>
        </w:rPr>
      </w:pPr>
      <w:r w:rsidRPr="00922F47">
        <w:rPr>
          <w:rFonts w:eastAsia="Calibri"/>
          <w:color w:val="000000"/>
          <w:szCs w:val="24"/>
        </w:rPr>
        <w:lastRenderedPageBreak/>
        <w:t xml:space="preserve">Subject to the calculation methodology set out at Annex 4 of this Schedule, the Financial Indicators and the corresponding calculations and thresholds used to determine whether a Financial Distress Event has occurred in respect of those Financial Indicators, shall be as set out in Appendix I: Standard Financial Ratios of </w:t>
      </w:r>
      <w:r w:rsidRPr="00922F47">
        <w:rPr>
          <w:rFonts w:eastAsia="Calibri"/>
          <w:i/>
          <w:color w:val="000000"/>
          <w:szCs w:val="24"/>
        </w:rPr>
        <w:t xml:space="preserve">Assessing and Monitoring the Economic and Financial Standing of Bidders and Suppliers – May 2021 </w:t>
      </w:r>
      <w:r w:rsidRPr="00922F47">
        <w:rPr>
          <w:rFonts w:eastAsia="Calibri"/>
          <w:color w:val="000000"/>
          <w:szCs w:val="24"/>
        </w:rPr>
        <w:t>(as amended</w:t>
      </w:r>
      <w:r w:rsidRPr="006C68D3">
        <w:rPr>
          <w:rFonts w:eastAsia="Calibri"/>
          <w:color w:val="000000"/>
          <w:szCs w:val="24"/>
        </w:rPr>
        <w:t xml:space="preserve">, supplemented or replaced from time to time) which as at the </w:t>
      </w:r>
      <w:sdt>
        <w:sdtPr>
          <w:rPr>
            <w:szCs w:val="24"/>
          </w:rPr>
          <w:tag w:val="goog_rdk_4"/>
          <w:id w:val="929930599"/>
        </w:sdtPr>
        <w:sdtEndPr/>
        <w:sdtContent>
          <w:r w:rsidR="002238CF" w:rsidRPr="006C68D3">
            <w:rPr>
              <w:rFonts w:eastAsia="Calibri"/>
              <w:color w:val="000000"/>
              <w:szCs w:val="24"/>
            </w:rPr>
            <w:t>Effective</w:t>
          </w:r>
        </w:sdtContent>
      </w:sdt>
      <w:sdt>
        <w:sdtPr>
          <w:rPr>
            <w:szCs w:val="24"/>
          </w:rPr>
          <w:tag w:val="goog_rdk_5"/>
          <w:id w:val="-345638145"/>
          <w:showingPlcHdr/>
        </w:sdtPr>
        <w:sdtEndPr/>
        <w:sdtContent>
          <w:r w:rsidR="006C68D3" w:rsidRPr="006C68D3">
            <w:rPr>
              <w:szCs w:val="24"/>
            </w:rPr>
            <w:t xml:space="preserve">     </w:t>
          </w:r>
        </w:sdtContent>
      </w:sdt>
      <w:r w:rsidRPr="006C68D3">
        <w:rPr>
          <w:rFonts w:eastAsia="Calibri"/>
          <w:color w:val="000000"/>
          <w:szCs w:val="24"/>
        </w:rPr>
        <w:t xml:space="preserve"> Date can be found at:</w:t>
      </w:r>
    </w:p>
    <w:p w14:paraId="15386C07" w14:textId="7DB793B2" w:rsidR="00A731E1" w:rsidRPr="006C68D3" w:rsidRDefault="00632DFA" w:rsidP="002238CF">
      <w:pPr>
        <w:pBdr>
          <w:top w:val="nil"/>
          <w:left w:val="nil"/>
          <w:bottom w:val="nil"/>
          <w:right w:val="nil"/>
          <w:between w:val="nil"/>
        </w:pBdr>
        <w:spacing w:before="120" w:after="120"/>
        <w:ind w:left="907" w:firstLine="20"/>
        <w:jc w:val="left"/>
        <w:rPr>
          <w:rFonts w:eastAsia="Calibri"/>
          <w:color w:val="000000"/>
          <w:szCs w:val="24"/>
        </w:rPr>
      </w:pPr>
      <w:hyperlink r:id="rId12">
        <w:r w:rsidR="00043197" w:rsidRPr="006C68D3">
          <w:rPr>
            <w:rFonts w:eastAsia="Calibri"/>
            <w:color w:val="0000FF"/>
            <w:szCs w:val="24"/>
            <w:u w:val="single"/>
          </w:rPr>
          <w:t>https://assets.publishing.service.gov.uk/government/uploads/system/uploads/attachment_data/file/987132/Assessing_and_monitoring_the_economic_and_financial_standing_of_suppliers_guidance_note_May_2021.pdf</w:t>
        </w:r>
      </w:hyperlink>
      <w:r w:rsidR="00043197" w:rsidRPr="006C68D3">
        <w:rPr>
          <w:rFonts w:eastAsia="Calibri"/>
          <w:color w:val="000000"/>
          <w:szCs w:val="24"/>
        </w:rPr>
        <w:t xml:space="preserve"> </w:t>
      </w:r>
    </w:p>
    <w:p w14:paraId="3095181E" w14:textId="47F0E491" w:rsidR="00A731E1" w:rsidRPr="006C68D3" w:rsidRDefault="00043197">
      <w:pPr>
        <w:numPr>
          <w:ilvl w:val="1"/>
          <w:numId w:val="2"/>
        </w:numPr>
        <w:pBdr>
          <w:top w:val="nil"/>
          <w:left w:val="nil"/>
          <w:bottom w:val="nil"/>
          <w:right w:val="nil"/>
          <w:between w:val="nil"/>
        </w:pBdr>
        <w:spacing w:before="120" w:after="120"/>
        <w:jc w:val="left"/>
        <w:rPr>
          <w:rFonts w:eastAsia="Calibri"/>
          <w:color w:val="000000"/>
          <w:szCs w:val="24"/>
        </w:rPr>
      </w:pPr>
      <w:bookmarkStart w:id="10" w:name="_heading=h.2bn6wsx" w:colFirst="0" w:colLast="0"/>
      <w:bookmarkStart w:id="11" w:name="_Ref141087084"/>
      <w:bookmarkEnd w:id="10"/>
      <w:r w:rsidRPr="006C68D3">
        <w:rPr>
          <w:rFonts w:eastAsia="Calibri"/>
          <w:color w:val="000000"/>
          <w:szCs w:val="24"/>
        </w:rPr>
        <w:t xml:space="preserve">Each report submitted by the Supplier pursuant to Paragraph </w:t>
      </w:r>
      <w:r w:rsidR="002238CF">
        <w:rPr>
          <w:rFonts w:eastAsia="Calibri"/>
          <w:color w:val="000000"/>
          <w:szCs w:val="24"/>
        </w:rPr>
        <w:fldChar w:fldCharType="begin"/>
      </w:r>
      <w:r w:rsidR="002238CF">
        <w:rPr>
          <w:rFonts w:eastAsia="Calibri"/>
          <w:color w:val="000000"/>
          <w:szCs w:val="24"/>
        </w:rPr>
        <w:instrText xml:space="preserve"> REF _Ref141087035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5.1</w:t>
      </w:r>
      <w:r w:rsidR="002238CF">
        <w:rPr>
          <w:rFonts w:eastAsia="Calibri"/>
          <w:color w:val="000000"/>
          <w:szCs w:val="24"/>
        </w:rPr>
        <w:fldChar w:fldCharType="end"/>
      </w:r>
      <w:r w:rsidRPr="006C68D3">
        <w:rPr>
          <w:rFonts w:eastAsia="Calibri"/>
          <w:color w:val="000000"/>
          <w:szCs w:val="24"/>
        </w:rPr>
        <w:t xml:space="preserve"> shall:</w:t>
      </w:r>
      <w:bookmarkEnd w:id="11"/>
    </w:p>
    <w:p w14:paraId="62CB0CFD" w14:textId="7777777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r w:rsidRPr="006C68D3">
        <w:rPr>
          <w:rFonts w:eastAsia="Calibri"/>
          <w:color w:val="000000"/>
          <w:szCs w:val="24"/>
        </w:rPr>
        <w:t xml:space="preserve">be a single report with separate sections for each of the FDE Group </w:t>
      </w:r>
      <w:proofErr w:type="gramStart"/>
      <w:r w:rsidRPr="006C68D3">
        <w:rPr>
          <w:rFonts w:eastAsia="Calibri"/>
          <w:color w:val="000000"/>
          <w:szCs w:val="24"/>
        </w:rPr>
        <w:t>entities;</w:t>
      </w:r>
      <w:proofErr w:type="gramEnd"/>
    </w:p>
    <w:p w14:paraId="22BE3ACD" w14:textId="7777777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r w:rsidRPr="006C68D3">
        <w:rPr>
          <w:rFonts w:eastAsia="Calibri"/>
          <w:color w:val="000000"/>
          <w:szCs w:val="24"/>
        </w:rPr>
        <w:t xml:space="preserve">contain a sufficient level of information to enable the Buyer to verify the calculations that have been made in respect of the Financial </w:t>
      </w:r>
      <w:proofErr w:type="gramStart"/>
      <w:r w:rsidRPr="006C68D3">
        <w:rPr>
          <w:rFonts w:eastAsia="Calibri"/>
          <w:color w:val="000000"/>
          <w:szCs w:val="24"/>
        </w:rPr>
        <w:t>Indicators;</w:t>
      </w:r>
      <w:proofErr w:type="gramEnd"/>
    </w:p>
    <w:p w14:paraId="76E28BBB" w14:textId="7777777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r w:rsidRPr="006C68D3">
        <w:rPr>
          <w:rFonts w:eastAsia="Calibri"/>
          <w:color w:val="000000"/>
          <w:szCs w:val="24"/>
        </w:rPr>
        <w:t xml:space="preserve">include key financial and other supporting information (including any accounts data that has been relied on) as separate annexes; </w:t>
      </w:r>
      <w:r w:rsidRPr="006C68D3">
        <w:rPr>
          <w:rFonts w:eastAsia="Calibri"/>
          <w:color w:val="000000"/>
          <w:szCs w:val="24"/>
          <w:highlight w:val="yellow"/>
        </w:rPr>
        <w:t>[and]</w:t>
      </w:r>
    </w:p>
    <w:p w14:paraId="6C178D27" w14:textId="7777777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highlight w:val="yellow"/>
        </w:rPr>
      </w:pPr>
      <w:r w:rsidRPr="006C68D3">
        <w:rPr>
          <w:rFonts w:eastAsia="Calibri"/>
          <w:color w:val="000000"/>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w:t>
      </w:r>
      <w:r w:rsidRPr="006C68D3">
        <w:rPr>
          <w:rFonts w:eastAsia="Calibri"/>
          <w:color w:val="000000"/>
          <w:szCs w:val="24"/>
          <w:highlight w:val="yellow"/>
        </w:rPr>
        <w:t>[.]</w:t>
      </w:r>
      <w:proofErr w:type="gramStart"/>
      <w:r w:rsidRPr="006C68D3">
        <w:rPr>
          <w:rFonts w:eastAsia="Calibri"/>
          <w:color w:val="000000"/>
          <w:szCs w:val="24"/>
          <w:highlight w:val="yellow"/>
        </w:rPr>
        <w:t>/[</w:t>
      </w:r>
      <w:proofErr w:type="gramEnd"/>
      <w:r w:rsidRPr="006C68D3">
        <w:rPr>
          <w:rFonts w:eastAsia="Calibri"/>
          <w:color w:val="000000"/>
          <w:szCs w:val="24"/>
          <w:highlight w:val="yellow"/>
        </w:rPr>
        <w:t>; and</w:t>
      </w:r>
    </w:p>
    <w:p w14:paraId="5E8EF3B2" w14:textId="7777777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r w:rsidRPr="006C68D3">
        <w:rPr>
          <w:rFonts w:eastAsia="Calibri"/>
          <w:color w:val="000000"/>
          <w:szCs w:val="24"/>
          <w:highlight w:val="yellow"/>
        </w:rPr>
        <w:t>include a history of the Financial Indicators reported by the Supplier in graph form to enable the Buyer to easily analyse and assess the trends in financial performance.]</w:t>
      </w:r>
    </w:p>
    <w:p w14:paraId="2D27EE79" w14:textId="4D27A558" w:rsidR="00A731E1" w:rsidRPr="006C68D3" w:rsidRDefault="00043197">
      <w:pPr>
        <w:numPr>
          <w:ilvl w:val="1"/>
          <w:numId w:val="2"/>
        </w:numPr>
        <w:pBdr>
          <w:top w:val="nil"/>
          <w:left w:val="nil"/>
          <w:bottom w:val="nil"/>
          <w:right w:val="nil"/>
          <w:between w:val="nil"/>
        </w:pBdr>
        <w:spacing w:before="120" w:after="120"/>
        <w:jc w:val="left"/>
        <w:rPr>
          <w:rFonts w:eastAsia="Calibri"/>
          <w:color w:val="000000"/>
          <w:szCs w:val="24"/>
        </w:rPr>
      </w:pPr>
      <w:bookmarkStart w:id="12" w:name="_heading=h.qsh70q" w:colFirst="0" w:colLast="0"/>
      <w:bookmarkStart w:id="13" w:name="_Ref141086662"/>
      <w:bookmarkEnd w:id="12"/>
      <w:r w:rsidRPr="006C68D3">
        <w:rPr>
          <w:rFonts w:eastAsia="Calibri"/>
          <w:color w:val="000000"/>
          <w:szCs w:val="24"/>
        </w:rPr>
        <w:t xml:space="preserve">For the purposes of determining whether a Financial Distress Event has occurred, and for the purposes of determining relief under Paragraph </w:t>
      </w:r>
      <w:r w:rsidR="002238CF">
        <w:rPr>
          <w:rFonts w:eastAsia="Calibri"/>
          <w:color w:val="000000"/>
          <w:szCs w:val="24"/>
        </w:rPr>
        <w:fldChar w:fldCharType="begin"/>
      </w:r>
      <w:r w:rsidR="002238CF">
        <w:rPr>
          <w:rFonts w:eastAsia="Calibri"/>
          <w:color w:val="000000"/>
          <w:szCs w:val="24"/>
        </w:rPr>
        <w:instrText xml:space="preserve"> REF _Ref141086670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8</w:t>
      </w:r>
      <w:r w:rsidR="002238CF">
        <w:rPr>
          <w:rFonts w:eastAsia="Calibri"/>
          <w:color w:val="000000"/>
          <w:szCs w:val="24"/>
        </w:rPr>
        <w:fldChar w:fldCharType="end"/>
      </w:r>
      <w:r w:rsidRPr="006C68D3">
        <w:rPr>
          <w:rFonts w:eastAsia="Calibri"/>
          <w:color w:val="000000"/>
          <w:szCs w:val="24"/>
        </w:rPr>
        <w:t xml:space="preserve"> if financial indicators are the Primary Metric, the Financial Indicator of an FDE Group entity shall be deemed to have dropped below the applicable Financial Target Threshold if:</w:t>
      </w:r>
      <w:bookmarkEnd w:id="13"/>
    </w:p>
    <w:p w14:paraId="6FF466A1" w14:textId="1B3E81B0"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r w:rsidRPr="006C68D3">
        <w:rPr>
          <w:rFonts w:eastAsia="Calibri"/>
          <w:color w:val="000000"/>
          <w:szCs w:val="24"/>
        </w:rPr>
        <w:t xml:space="preserve">a report submitted by the Supplier pursuant to Paragraph </w:t>
      </w:r>
      <w:r w:rsidR="002238CF">
        <w:rPr>
          <w:rFonts w:eastAsia="Calibri"/>
          <w:color w:val="000000"/>
          <w:szCs w:val="24"/>
        </w:rPr>
        <w:fldChar w:fldCharType="begin"/>
      </w:r>
      <w:r w:rsidR="002238CF">
        <w:rPr>
          <w:rFonts w:eastAsia="Calibri"/>
          <w:color w:val="000000"/>
          <w:szCs w:val="24"/>
        </w:rPr>
        <w:instrText xml:space="preserve"> REF _Ref141087035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5.1</w:t>
      </w:r>
      <w:r w:rsidR="002238CF">
        <w:rPr>
          <w:rFonts w:eastAsia="Calibri"/>
          <w:color w:val="000000"/>
          <w:szCs w:val="24"/>
        </w:rPr>
        <w:fldChar w:fldCharType="end"/>
      </w:r>
      <w:r w:rsidR="002238CF">
        <w:rPr>
          <w:rFonts w:eastAsia="Calibri"/>
          <w:color w:val="000000"/>
          <w:szCs w:val="24"/>
        </w:rPr>
        <w:t xml:space="preserve"> </w:t>
      </w:r>
      <w:r w:rsidRPr="006C68D3">
        <w:rPr>
          <w:rFonts w:eastAsia="Calibri"/>
          <w:color w:val="000000"/>
          <w:szCs w:val="24"/>
        </w:rPr>
        <w:t xml:space="preserve">shows that any FDE Group entity has failed to meet or exceed the Financial Target Threshold for any </w:t>
      </w:r>
      <w:r w:rsidRPr="006C68D3">
        <w:rPr>
          <w:rFonts w:eastAsia="Calibri"/>
          <w:color w:val="000000"/>
          <w:szCs w:val="24"/>
          <w:highlight w:val="yellow"/>
        </w:rPr>
        <w:t>[one]</w:t>
      </w:r>
      <w:r w:rsidRPr="006C68D3">
        <w:rPr>
          <w:rFonts w:eastAsia="Calibri"/>
          <w:color w:val="000000"/>
          <w:szCs w:val="24"/>
        </w:rPr>
        <w:t xml:space="preserve"> of the Financial Indicators set out in </w:t>
      </w:r>
      <w:r w:rsidR="002238CF" w:rsidRPr="002238CF">
        <w:rPr>
          <w:rFonts w:eastAsia="Calibri"/>
          <w:bCs/>
          <w:iCs/>
          <w:color w:val="000000"/>
          <w:szCs w:val="24"/>
        </w:rPr>
        <w:t xml:space="preserve">Part </w:t>
      </w:r>
      <w:r w:rsidR="002238CF" w:rsidRPr="002238CF">
        <w:rPr>
          <w:rFonts w:eastAsia="Calibri"/>
          <w:bCs/>
          <w:iCs/>
          <w:color w:val="000000"/>
          <w:szCs w:val="24"/>
        </w:rPr>
        <w:fldChar w:fldCharType="begin"/>
      </w:r>
      <w:r w:rsidR="002238CF" w:rsidRPr="002238CF">
        <w:rPr>
          <w:rFonts w:eastAsia="Calibri"/>
          <w:bCs/>
          <w:iCs/>
          <w:color w:val="000000"/>
          <w:szCs w:val="24"/>
        </w:rPr>
        <w:instrText xml:space="preserve"> REF Ann2_Part_C \h  \* MERGEFORMAT </w:instrText>
      </w:r>
      <w:r w:rsidR="002238CF" w:rsidRPr="002238CF">
        <w:rPr>
          <w:rFonts w:eastAsia="Calibri"/>
          <w:bCs/>
          <w:iCs/>
          <w:color w:val="000000"/>
          <w:szCs w:val="24"/>
        </w:rPr>
      </w:r>
      <w:r w:rsidR="002238CF" w:rsidRPr="002238CF">
        <w:rPr>
          <w:rFonts w:eastAsia="Calibri"/>
          <w:bCs/>
          <w:iCs/>
          <w:color w:val="000000"/>
          <w:szCs w:val="24"/>
        </w:rPr>
        <w:fldChar w:fldCharType="separate"/>
      </w:r>
      <w:r w:rsidR="006772B1" w:rsidRPr="006772B1">
        <w:rPr>
          <w:rFonts w:eastAsia="Arial"/>
          <w:bCs/>
          <w:iCs/>
          <w:szCs w:val="24"/>
        </w:rPr>
        <w:t>C</w:t>
      </w:r>
      <w:r w:rsidR="002238CF" w:rsidRPr="002238CF">
        <w:rPr>
          <w:rFonts w:eastAsia="Calibri"/>
          <w:bCs/>
          <w:iCs/>
          <w:color w:val="000000"/>
          <w:szCs w:val="24"/>
        </w:rPr>
        <w:fldChar w:fldCharType="end"/>
      </w:r>
      <w:r w:rsidR="002238CF" w:rsidRPr="002238CF">
        <w:rPr>
          <w:rFonts w:eastAsia="Calibri"/>
          <w:bCs/>
          <w:iCs/>
          <w:color w:val="000000"/>
          <w:szCs w:val="24"/>
        </w:rPr>
        <w:t xml:space="preserve"> of Annex </w:t>
      </w:r>
      <w:r w:rsidR="002238CF" w:rsidRPr="002238CF">
        <w:rPr>
          <w:rFonts w:eastAsia="Calibri"/>
          <w:bCs/>
          <w:iCs/>
          <w:color w:val="000000"/>
          <w:szCs w:val="24"/>
        </w:rPr>
        <w:fldChar w:fldCharType="begin"/>
      </w:r>
      <w:r w:rsidR="002238CF" w:rsidRPr="002238CF">
        <w:rPr>
          <w:rFonts w:eastAsia="Calibri"/>
          <w:bCs/>
          <w:iCs/>
          <w:color w:val="000000"/>
          <w:szCs w:val="24"/>
        </w:rPr>
        <w:instrText xml:space="preserve"> REF Ann_2 \h  \* MERGEFORMAT </w:instrText>
      </w:r>
      <w:r w:rsidR="002238CF" w:rsidRPr="002238CF">
        <w:rPr>
          <w:rFonts w:eastAsia="Calibri"/>
          <w:bCs/>
          <w:iCs/>
          <w:color w:val="000000"/>
          <w:szCs w:val="24"/>
        </w:rPr>
      </w:r>
      <w:r w:rsidR="002238CF" w:rsidRPr="002238CF">
        <w:rPr>
          <w:rFonts w:eastAsia="Calibri"/>
          <w:bCs/>
          <w:iCs/>
          <w:color w:val="000000"/>
          <w:szCs w:val="24"/>
        </w:rPr>
        <w:fldChar w:fldCharType="separate"/>
      </w:r>
      <w:r w:rsidR="006772B1" w:rsidRPr="006772B1">
        <w:rPr>
          <w:rFonts w:eastAsia="Arial"/>
          <w:bCs/>
          <w:iCs/>
          <w:smallCaps/>
          <w:color w:val="000000"/>
          <w:szCs w:val="24"/>
        </w:rPr>
        <w:t>2</w:t>
      </w:r>
      <w:r w:rsidR="002238CF" w:rsidRPr="002238CF">
        <w:rPr>
          <w:rFonts w:eastAsia="Calibri"/>
          <w:bCs/>
          <w:iCs/>
          <w:color w:val="000000"/>
          <w:szCs w:val="24"/>
        </w:rPr>
        <w:fldChar w:fldCharType="end"/>
      </w:r>
      <w:r w:rsidR="002238CF" w:rsidRPr="002238CF">
        <w:rPr>
          <w:rFonts w:eastAsia="Calibri"/>
          <w:b/>
          <w:i/>
          <w:color w:val="000000"/>
          <w:szCs w:val="24"/>
        </w:rPr>
        <w:t xml:space="preserve"> </w:t>
      </w:r>
      <w:r w:rsidRPr="006C68D3">
        <w:rPr>
          <w:rFonts w:eastAsia="Calibri"/>
          <w:color w:val="000000"/>
          <w:szCs w:val="24"/>
        </w:rPr>
        <w:t>of this Schedule;</w:t>
      </w:r>
    </w:p>
    <w:p w14:paraId="0E12240E" w14:textId="2CEC8102"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r w:rsidRPr="006C68D3">
        <w:rPr>
          <w:rFonts w:eastAsia="Calibri"/>
          <w:color w:val="000000"/>
          <w:szCs w:val="24"/>
        </w:rPr>
        <w:t xml:space="preserve">a report submitted by the Supplier pursuant to Paragraph </w:t>
      </w:r>
      <w:r w:rsidR="002238CF">
        <w:rPr>
          <w:rFonts w:eastAsia="Calibri"/>
          <w:color w:val="000000"/>
          <w:szCs w:val="24"/>
        </w:rPr>
        <w:fldChar w:fldCharType="begin"/>
      </w:r>
      <w:r w:rsidR="002238CF">
        <w:rPr>
          <w:rFonts w:eastAsia="Calibri"/>
          <w:color w:val="000000"/>
          <w:szCs w:val="24"/>
        </w:rPr>
        <w:instrText xml:space="preserve"> REF _Ref141087035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5.1</w:t>
      </w:r>
      <w:r w:rsidR="002238CF">
        <w:rPr>
          <w:rFonts w:eastAsia="Calibri"/>
          <w:color w:val="000000"/>
          <w:szCs w:val="24"/>
        </w:rPr>
        <w:fldChar w:fldCharType="end"/>
      </w:r>
      <w:r w:rsidR="002238CF">
        <w:rPr>
          <w:rFonts w:eastAsia="Calibri"/>
          <w:color w:val="000000"/>
          <w:szCs w:val="24"/>
        </w:rPr>
        <w:t xml:space="preserve"> </w:t>
      </w:r>
      <w:r w:rsidRPr="006C68D3">
        <w:rPr>
          <w:rFonts w:eastAsia="Calibri"/>
          <w:color w:val="000000"/>
          <w:szCs w:val="24"/>
        </w:rPr>
        <w:t xml:space="preserve">does not comply with the requirements set out in Paragraph </w:t>
      </w:r>
      <w:r w:rsidR="002238CF">
        <w:rPr>
          <w:rFonts w:eastAsia="Calibri"/>
          <w:color w:val="000000"/>
          <w:szCs w:val="24"/>
        </w:rPr>
        <w:fldChar w:fldCharType="begin"/>
      </w:r>
      <w:r w:rsidR="002238CF">
        <w:rPr>
          <w:rFonts w:eastAsia="Calibri"/>
          <w:color w:val="000000"/>
          <w:szCs w:val="24"/>
        </w:rPr>
        <w:instrText xml:space="preserve"> REF _Ref141087084 \n \h  \* MERGEFORMAT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5.3</w:t>
      </w:r>
      <w:r w:rsidR="002238CF">
        <w:rPr>
          <w:rFonts w:eastAsia="Calibri"/>
          <w:color w:val="000000"/>
          <w:szCs w:val="24"/>
        </w:rPr>
        <w:fldChar w:fldCharType="end"/>
      </w:r>
      <w:r w:rsidRPr="006C68D3">
        <w:rPr>
          <w:rFonts w:eastAsia="Calibri"/>
          <w:color w:val="000000"/>
          <w:szCs w:val="24"/>
        </w:rPr>
        <w:t>; or</w:t>
      </w:r>
    </w:p>
    <w:p w14:paraId="68FDE069" w14:textId="01EEC9B0"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r w:rsidRPr="006C68D3">
        <w:rPr>
          <w:rFonts w:eastAsia="Calibri"/>
          <w:color w:val="000000"/>
          <w:szCs w:val="24"/>
        </w:rPr>
        <w:lastRenderedPageBreak/>
        <w:t xml:space="preserve">the Supplier does not deliver a report pursuant to Paragraph </w:t>
      </w:r>
      <w:r w:rsidR="002238CF">
        <w:rPr>
          <w:rFonts w:eastAsia="Calibri"/>
          <w:color w:val="000000"/>
          <w:szCs w:val="24"/>
        </w:rPr>
        <w:fldChar w:fldCharType="begin"/>
      </w:r>
      <w:r w:rsidR="002238CF">
        <w:rPr>
          <w:rFonts w:eastAsia="Calibri"/>
          <w:color w:val="000000"/>
          <w:szCs w:val="24"/>
        </w:rPr>
        <w:instrText xml:space="preserve"> REF _Ref141087084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5.3</w:t>
      </w:r>
      <w:r w:rsidR="002238CF">
        <w:rPr>
          <w:rFonts w:eastAsia="Calibri"/>
          <w:color w:val="000000"/>
          <w:szCs w:val="24"/>
        </w:rPr>
        <w:fldChar w:fldCharType="end"/>
      </w:r>
      <w:r w:rsidRPr="006C68D3">
        <w:rPr>
          <w:rFonts w:eastAsia="Calibri"/>
          <w:color w:val="000000"/>
          <w:szCs w:val="24"/>
        </w:rPr>
        <w:t xml:space="preserve"> in accordance with the applicable monitoring and reporting frequency.</w:t>
      </w:r>
    </w:p>
    <w:p w14:paraId="6E97063E" w14:textId="77777777" w:rsidR="00A731E1" w:rsidRPr="006C68D3" w:rsidRDefault="00043197">
      <w:pPr>
        <w:keepNext/>
        <w:numPr>
          <w:ilvl w:val="0"/>
          <w:numId w:val="2"/>
        </w:numPr>
        <w:pBdr>
          <w:top w:val="nil"/>
          <w:left w:val="nil"/>
          <w:bottom w:val="nil"/>
          <w:right w:val="nil"/>
          <w:between w:val="nil"/>
        </w:pBdr>
        <w:spacing w:before="120"/>
        <w:jc w:val="left"/>
        <w:rPr>
          <w:rFonts w:eastAsia="Calibri"/>
          <w:b/>
          <w:color w:val="000000"/>
          <w:szCs w:val="24"/>
        </w:rPr>
      </w:pPr>
      <w:bookmarkStart w:id="14" w:name="_heading=h.3as4poj" w:colFirst="0" w:colLast="0"/>
      <w:bookmarkStart w:id="15" w:name="_Ref141087349"/>
      <w:bookmarkEnd w:id="14"/>
      <w:r w:rsidRPr="006C68D3">
        <w:rPr>
          <w:rFonts w:eastAsia="Calibri"/>
          <w:b/>
          <w:color w:val="000000"/>
          <w:szCs w:val="24"/>
        </w:rPr>
        <w:t xml:space="preserve">What happens if there is a financial distress </w:t>
      </w:r>
      <w:proofErr w:type="gramStart"/>
      <w:r w:rsidRPr="006C68D3">
        <w:rPr>
          <w:rFonts w:eastAsia="Calibri"/>
          <w:b/>
          <w:color w:val="000000"/>
          <w:szCs w:val="24"/>
        </w:rPr>
        <w:t>event</w:t>
      </w:r>
      <w:bookmarkEnd w:id="15"/>
      <w:proofErr w:type="gramEnd"/>
    </w:p>
    <w:p w14:paraId="32D75A28" w14:textId="77777777" w:rsidR="00A731E1" w:rsidRPr="006C68D3" w:rsidRDefault="00043197">
      <w:pPr>
        <w:numPr>
          <w:ilvl w:val="1"/>
          <w:numId w:val="2"/>
        </w:numPr>
        <w:pBdr>
          <w:top w:val="nil"/>
          <w:left w:val="nil"/>
          <w:bottom w:val="nil"/>
          <w:right w:val="nil"/>
          <w:between w:val="nil"/>
        </w:pBdr>
        <w:spacing w:before="120" w:after="120"/>
        <w:jc w:val="left"/>
        <w:rPr>
          <w:rFonts w:eastAsia="Calibri"/>
          <w:color w:val="000000"/>
          <w:szCs w:val="24"/>
        </w:rPr>
      </w:pPr>
      <w:bookmarkStart w:id="16" w:name="_heading=h.2et92p0" w:colFirst="0" w:colLast="0"/>
      <w:bookmarkStart w:id="17" w:name="_Ref141087254"/>
      <w:bookmarkEnd w:id="16"/>
      <w:r w:rsidRPr="006C68D3">
        <w:rPr>
          <w:rFonts w:eastAsia="Calibri"/>
          <w:color w:val="000000"/>
          <w:szCs w:val="24"/>
        </w:rPr>
        <w:t>The Supplier shall promptly notify (or shall procure that its auditors promptly notify) the Buyer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17"/>
    </w:p>
    <w:p w14:paraId="0AAA7E16" w14:textId="51316820" w:rsidR="00A731E1" w:rsidRPr="006C68D3" w:rsidRDefault="00043197">
      <w:pPr>
        <w:numPr>
          <w:ilvl w:val="1"/>
          <w:numId w:val="2"/>
        </w:numPr>
        <w:pBdr>
          <w:top w:val="nil"/>
          <w:left w:val="nil"/>
          <w:bottom w:val="nil"/>
          <w:right w:val="nil"/>
          <w:between w:val="nil"/>
        </w:pBdr>
        <w:spacing w:before="120" w:after="120"/>
        <w:jc w:val="left"/>
        <w:rPr>
          <w:rFonts w:eastAsia="Calibri"/>
          <w:color w:val="000000"/>
          <w:szCs w:val="24"/>
        </w:rPr>
      </w:pPr>
      <w:r w:rsidRPr="006C68D3">
        <w:rPr>
          <w:rFonts w:eastAsia="Calibri"/>
          <w:color w:val="000000"/>
          <w:szCs w:val="24"/>
        </w:rPr>
        <w:t>In the event of a Financial Distress Event then, immediately upon notification of the Financial Distress Event (or if the Buyer becomes aware of the Financial Distress Event without notification and brings the event to the attention of the Supplier), the Supplier shall have the obligations and the Buyer shall have the rights and remedies as set out in Paragraphs </w:t>
      </w:r>
      <w:r w:rsidR="002238CF">
        <w:rPr>
          <w:rFonts w:eastAsia="Calibri"/>
          <w:color w:val="000000"/>
          <w:szCs w:val="24"/>
        </w:rPr>
        <w:fldChar w:fldCharType="begin"/>
      </w:r>
      <w:r w:rsidR="002238CF">
        <w:rPr>
          <w:rFonts w:eastAsia="Calibri"/>
          <w:color w:val="000000"/>
          <w:szCs w:val="24"/>
        </w:rPr>
        <w:instrText xml:space="preserve"> REF _Ref141087122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6.4</w:t>
      </w:r>
      <w:r w:rsidR="002238CF">
        <w:rPr>
          <w:rFonts w:eastAsia="Calibri"/>
          <w:color w:val="000000"/>
          <w:szCs w:val="24"/>
        </w:rPr>
        <w:fldChar w:fldCharType="end"/>
      </w:r>
      <w:r w:rsidRPr="006C68D3">
        <w:rPr>
          <w:rFonts w:eastAsia="Calibri"/>
          <w:color w:val="000000"/>
          <w:szCs w:val="24"/>
        </w:rPr>
        <w:t xml:space="preserve"> to </w:t>
      </w:r>
      <w:r w:rsidR="002238CF">
        <w:rPr>
          <w:rFonts w:eastAsia="Calibri"/>
          <w:color w:val="000000"/>
          <w:szCs w:val="24"/>
        </w:rPr>
        <w:fldChar w:fldCharType="begin"/>
      </w:r>
      <w:r w:rsidR="002238CF">
        <w:rPr>
          <w:rFonts w:eastAsia="Calibri"/>
          <w:color w:val="000000"/>
          <w:szCs w:val="24"/>
        </w:rPr>
        <w:instrText xml:space="preserve"> REF _Ref141087127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6.6</w:t>
      </w:r>
      <w:r w:rsidR="002238CF">
        <w:rPr>
          <w:rFonts w:eastAsia="Calibri"/>
          <w:color w:val="000000"/>
          <w:szCs w:val="24"/>
        </w:rPr>
        <w:fldChar w:fldCharType="end"/>
      </w:r>
      <w:r w:rsidRPr="006C68D3">
        <w:rPr>
          <w:rFonts w:eastAsia="Calibri"/>
          <w:color w:val="000000"/>
          <w:szCs w:val="24"/>
        </w:rPr>
        <w:t>.</w:t>
      </w:r>
    </w:p>
    <w:p w14:paraId="49B3C565" w14:textId="09750334" w:rsidR="00A731E1" w:rsidRPr="006C68D3" w:rsidRDefault="00043197">
      <w:pPr>
        <w:pBdr>
          <w:top w:val="nil"/>
          <w:left w:val="nil"/>
          <w:bottom w:val="nil"/>
          <w:right w:val="nil"/>
          <w:between w:val="nil"/>
        </w:pBdr>
        <w:tabs>
          <w:tab w:val="left" w:pos="1134"/>
        </w:tabs>
        <w:spacing w:before="120" w:after="120"/>
        <w:ind w:left="357"/>
        <w:jc w:val="left"/>
        <w:rPr>
          <w:rFonts w:eastAsia="Arial"/>
          <w:color w:val="000000"/>
          <w:szCs w:val="24"/>
        </w:rPr>
      </w:pPr>
      <w:bookmarkStart w:id="18" w:name="_heading=h.tyjcwt" w:colFirst="0" w:colLast="0"/>
      <w:bookmarkEnd w:id="18"/>
      <w:r w:rsidRPr="006C68D3">
        <w:rPr>
          <w:rFonts w:eastAsia="Arial"/>
          <w:b/>
          <w:color w:val="000000"/>
          <w:szCs w:val="24"/>
          <w:highlight w:val="yellow"/>
        </w:rPr>
        <w:t>[</w:t>
      </w:r>
      <w:r w:rsidRPr="006C68D3">
        <w:rPr>
          <w:rFonts w:eastAsia="Arial"/>
          <w:b/>
          <w:i/>
          <w:color w:val="000000"/>
          <w:szCs w:val="24"/>
          <w:highlight w:val="yellow"/>
        </w:rPr>
        <w:t xml:space="preserve">Guidance: replace Paragraph </w:t>
      </w:r>
      <w:r w:rsidR="002238CF">
        <w:rPr>
          <w:rFonts w:eastAsia="Arial"/>
          <w:b/>
          <w:i/>
          <w:color w:val="000000"/>
          <w:szCs w:val="24"/>
          <w:highlight w:val="yellow"/>
        </w:rPr>
        <w:fldChar w:fldCharType="begin"/>
      </w:r>
      <w:r w:rsidR="002238CF">
        <w:rPr>
          <w:rFonts w:eastAsia="Arial"/>
          <w:b/>
          <w:i/>
          <w:color w:val="000000"/>
          <w:szCs w:val="24"/>
          <w:highlight w:val="yellow"/>
        </w:rPr>
        <w:instrText xml:space="preserve"> REF _Ref141087134 \n \h </w:instrText>
      </w:r>
      <w:r w:rsidR="002238CF">
        <w:rPr>
          <w:rFonts w:eastAsia="Arial"/>
          <w:b/>
          <w:i/>
          <w:color w:val="000000"/>
          <w:szCs w:val="24"/>
          <w:highlight w:val="yellow"/>
        </w:rPr>
      </w:r>
      <w:r w:rsidR="002238CF">
        <w:rPr>
          <w:rFonts w:eastAsia="Arial"/>
          <w:b/>
          <w:i/>
          <w:color w:val="000000"/>
          <w:szCs w:val="24"/>
          <w:highlight w:val="yellow"/>
        </w:rPr>
        <w:fldChar w:fldCharType="separate"/>
      </w:r>
      <w:r w:rsidR="006772B1">
        <w:rPr>
          <w:rFonts w:eastAsia="Arial"/>
          <w:b/>
          <w:i/>
          <w:color w:val="000000"/>
          <w:szCs w:val="24"/>
          <w:highlight w:val="yellow"/>
        </w:rPr>
        <w:t>6.3</w:t>
      </w:r>
      <w:r w:rsidR="002238CF">
        <w:rPr>
          <w:rFonts w:eastAsia="Arial"/>
          <w:b/>
          <w:i/>
          <w:color w:val="000000"/>
          <w:szCs w:val="24"/>
          <w:highlight w:val="yellow"/>
        </w:rPr>
        <w:fldChar w:fldCharType="end"/>
      </w:r>
      <w:r w:rsidR="002238CF">
        <w:rPr>
          <w:rFonts w:eastAsia="Arial"/>
          <w:b/>
          <w:i/>
          <w:color w:val="000000"/>
          <w:szCs w:val="24"/>
          <w:highlight w:val="yellow"/>
        </w:rPr>
        <w:t xml:space="preserve"> </w:t>
      </w:r>
      <w:r w:rsidRPr="006C68D3">
        <w:rPr>
          <w:rFonts w:eastAsia="Arial"/>
          <w:b/>
          <w:i/>
          <w:color w:val="000000"/>
          <w:szCs w:val="24"/>
          <w:highlight w:val="yellow"/>
        </w:rPr>
        <w:t xml:space="preserve">with </w:t>
      </w:r>
      <w:r w:rsidR="006C68D3" w:rsidRPr="006C68D3">
        <w:rPr>
          <w:rFonts w:eastAsia="Arial"/>
          <w:b/>
          <w:i/>
          <w:color w:val="000000"/>
          <w:szCs w:val="24"/>
          <w:highlight w:val="yellow"/>
        </w:rPr>
        <w:t>"</w:t>
      </w:r>
      <w:r w:rsidRPr="006C68D3">
        <w:rPr>
          <w:rFonts w:eastAsia="Arial"/>
          <w:b/>
          <w:i/>
          <w:color w:val="000000"/>
          <w:szCs w:val="24"/>
          <w:highlight w:val="yellow"/>
        </w:rPr>
        <w:t>NOT USED</w:t>
      </w:r>
      <w:r w:rsidR="006C68D3" w:rsidRPr="006C68D3">
        <w:rPr>
          <w:rFonts w:eastAsia="Arial"/>
          <w:b/>
          <w:i/>
          <w:color w:val="000000"/>
          <w:szCs w:val="24"/>
          <w:highlight w:val="yellow"/>
        </w:rPr>
        <w:t>"</w:t>
      </w:r>
      <w:r w:rsidRPr="006C68D3">
        <w:rPr>
          <w:rFonts w:eastAsia="Arial"/>
          <w:b/>
          <w:i/>
          <w:color w:val="000000"/>
          <w:szCs w:val="24"/>
          <w:highlight w:val="yellow"/>
        </w:rPr>
        <w:t xml:space="preserve"> if there are no Key Subcontractors or the Key Subcontractors are not</w:t>
      </w:r>
      <w:bookmarkStart w:id="19" w:name="bookmark=id.3dy6vkm" w:colFirst="0" w:colLast="0"/>
      <w:bookmarkEnd w:id="19"/>
      <w:r w:rsidRPr="006C68D3">
        <w:rPr>
          <w:rFonts w:eastAsia="Arial"/>
          <w:b/>
          <w:i/>
          <w:color w:val="000000"/>
          <w:szCs w:val="24"/>
          <w:highlight w:val="yellow"/>
        </w:rPr>
        <w:t xml:space="preserve"> Monitored Suppliers</w:t>
      </w:r>
      <w:r w:rsidRPr="006C68D3">
        <w:rPr>
          <w:rFonts w:eastAsia="Arial"/>
          <w:color w:val="000000"/>
          <w:szCs w:val="24"/>
        </w:rPr>
        <w:t>]</w:t>
      </w:r>
    </w:p>
    <w:p w14:paraId="10A87E66" w14:textId="5F844C51" w:rsidR="00A731E1" w:rsidRPr="006C68D3" w:rsidRDefault="00043197">
      <w:pPr>
        <w:keepNext/>
        <w:numPr>
          <w:ilvl w:val="1"/>
          <w:numId w:val="2"/>
        </w:numPr>
        <w:pBdr>
          <w:top w:val="nil"/>
          <w:left w:val="nil"/>
          <w:bottom w:val="nil"/>
          <w:right w:val="nil"/>
          <w:between w:val="nil"/>
        </w:pBdr>
        <w:spacing w:before="120" w:after="120"/>
        <w:jc w:val="left"/>
        <w:rPr>
          <w:rFonts w:eastAsia="Calibri"/>
          <w:color w:val="000000"/>
          <w:szCs w:val="24"/>
        </w:rPr>
      </w:pPr>
      <w:bookmarkStart w:id="20" w:name="_Ref141087134"/>
      <w:r w:rsidRPr="006C68D3">
        <w:rPr>
          <w:rFonts w:eastAsia="Calibri"/>
          <w:color w:val="000000"/>
          <w:szCs w:val="24"/>
        </w:rPr>
        <w:t>[In the event that a Financial Distress Event arises due to a Key Subcontractor notifying the Buyer that the Supplier has not satisfied any sums properly due under a specified invoice and not subject to a genuine dispute then, the Buyer shall not exercise any of its rights or remedies under Paragraph </w:t>
      </w:r>
      <w:r w:rsidR="002238CF">
        <w:rPr>
          <w:rFonts w:eastAsia="Calibri"/>
          <w:color w:val="000000"/>
          <w:szCs w:val="24"/>
        </w:rPr>
        <w:fldChar w:fldCharType="begin"/>
      </w:r>
      <w:r w:rsidR="002238CF">
        <w:rPr>
          <w:rFonts w:eastAsia="Calibri"/>
          <w:color w:val="000000"/>
          <w:szCs w:val="24"/>
        </w:rPr>
        <w:instrText xml:space="preserve"> REF _Ref141087122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6.4</w:t>
      </w:r>
      <w:r w:rsidR="002238CF">
        <w:rPr>
          <w:rFonts w:eastAsia="Calibri"/>
          <w:color w:val="000000"/>
          <w:szCs w:val="24"/>
        </w:rPr>
        <w:fldChar w:fldCharType="end"/>
      </w:r>
      <w:r w:rsidR="002238CF">
        <w:rPr>
          <w:rFonts w:eastAsia="Calibri"/>
          <w:color w:val="000000"/>
          <w:szCs w:val="24"/>
        </w:rPr>
        <w:t xml:space="preserve"> </w:t>
      </w:r>
      <w:r w:rsidRPr="006C68D3">
        <w:rPr>
          <w:rFonts w:eastAsia="Calibri"/>
          <w:color w:val="000000"/>
          <w:szCs w:val="24"/>
        </w:rPr>
        <w:t>without first giving the Supplier ten (10) Working Days to:</w:t>
      </w:r>
      <w:bookmarkEnd w:id="20"/>
    </w:p>
    <w:p w14:paraId="2B05C634" w14:textId="7777777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r w:rsidRPr="006C68D3">
        <w:rPr>
          <w:rFonts w:eastAsia="Calibri"/>
          <w:color w:val="000000"/>
          <w:szCs w:val="24"/>
        </w:rPr>
        <w:t xml:space="preserve">rectify such late or non-payment; or </w:t>
      </w:r>
    </w:p>
    <w:p w14:paraId="179186BE" w14:textId="7777777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r w:rsidRPr="006C68D3">
        <w:rPr>
          <w:rFonts w:eastAsia="Calibri"/>
          <w:color w:val="000000"/>
          <w:szCs w:val="24"/>
        </w:rPr>
        <w:t>demonstrate to the Buyer's reasonable satisfaction that there is a valid reason for late or non-payment.]</w:t>
      </w:r>
    </w:p>
    <w:p w14:paraId="44EAF64C" w14:textId="77777777" w:rsidR="00A731E1" w:rsidRPr="006C68D3" w:rsidRDefault="00043197">
      <w:pPr>
        <w:keepNext/>
        <w:numPr>
          <w:ilvl w:val="1"/>
          <w:numId w:val="2"/>
        </w:numPr>
        <w:pBdr>
          <w:top w:val="nil"/>
          <w:left w:val="nil"/>
          <w:bottom w:val="nil"/>
          <w:right w:val="nil"/>
          <w:between w:val="nil"/>
        </w:pBdr>
        <w:spacing w:before="120" w:after="120"/>
        <w:jc w:val="left"/>
        <w:rPr>
          <w:rFonts w:eastAsia="Calibri"/>
          <w:color w:val="000000"/>
          <w:szCs w:val="24"/>
        </w:rPr>
      </w:pPr>
      <w:bookmarkStart w:id="21" w:name="_heading=h.1t3h5sf" w:colFirst="0" w:colLast="0"/>
      <w:bookmarkStart w:id="22" w:name="_Ref141087122"/>
      <w:bookmarkEnd w:id="21"/>
      <w:r w:rsidRPr="006C68D3">
        <w:rPr>
          <w:rFonts w:eastAsia="Calibri"/>
          <w:color w:val="000000"/>
          <w:szCs w:val="24"/>
        </w:rPr>
        <w:t>The Supplier shall (and shall procure that each Additional FDE Group Member shall):</w:t>
      </w:r>
      <w:bookmarkEnd w:id="22"/>
    </w:p>
    <w:p w14:paraId="04F7A232" w14:textId="21CC1EB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bookmarkStart w:id="23" w:name="_heading=h.4d34og8" w:colFirst="0" w:colLast="0"/>
      <w:bookmarkStart w:id="24" w:name="_Ref141087182"/>
      <w:bookmarkEnd w:id="23"/>
      <w:r w:rsidRPr="006C68D3">
        <w:rPr>
          <w:rFonts w:eastAsia="Calibri"/>
          <w:color w:val="000000"/>
          <w:szCs w:val="24"/>
        </w:rPr>
        <w:t xml:space="preserve">at the request of the Buyer meet the Buyer as soon as reasonably practicable (and in any event within three (3) Working Days of the initial notification (or awareness) of the Financial Distress Event) to review the effect of the Financial Distress Event on the continued performance of </w:t>
      </w:r>
      <w:r w:rsidR="00BE660D">
        <w:rPr>
          <w:rFonts w:eastAsia="Calibri"/>
          <w:color w:val="000000"/>
          <w:szCs w:val="24"/>
        </w:rPr>
        <w:t>this Contract</w:t>
      </w:r>
      <w:r w:rsidRPr="006C68D3">
        <w:rPr>
          <w:rFonts w:eastAsia="Calibri"/>
          <w:color w:val="000000"/>
          <w:szCs w:val="24"/>
        </w:rPr>
        <w:t xml:space="preserve"> and delivery of the Deliverables in accordance </w:t>
      </w:r>
      <w:r w:rsidR="00BE660D">
        <w:rPr>
          <w:rFonts w:eastAsia="Calibri"/>
          <w:color w:val="000000"/>
          <w:szCs w:val="24"/>
        </w:rPr>
        <w:t>this Contract</w:t>
      </w:r>
      <w:r w:rsidRPr="006C68D3">
        <w:rPr>
          <w:rFonts w:eastAsia="Calibri"/>
          <w:color w:val="000000"/>
          <w:szCs w:val="24"/>
        </w:rPr>
        <w:t>; and</w:t>
      </w:r>
      <w:bookmarkEnd w:id="24"/>
    </w:p>
    <w:p w14:paraId="2B1610D0" w14:textId="0F2F26FC"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bookmarkStart w:id="25" w:name="_heading=h.2s8eyo1" w:colFirst="0" w:colLast="0"/>
      <w:bookmarkEnd w:id="25"/>
      <w:r w:rsidRPr="006C68D3">
        <w:rPr>
          <w:rFonts w:eastAsia="Calibri"/>
          <w:color w:val="000000"/>
          <w:szCs w:val="24"/>
        </w:rPr>
        <w:t>where the Buyer reasonably believes (</w:t>
      </w:r>
      <w:proofErr w:type="gramStart"/>
      <w:r w:rsidRPr="006C68D3">
        <w:rPr>
          <w:rFonts w:eastAsia="Calibri"/>
          <w:color w:val="000000"/>
          <w:szCs w:val="24"/>
        </w:rPr>
        <w:t>taking into account</w:t>
      </w:r>
      <w:proofErr w:type="gramEnd"/>
      <w:r w:rsidRPr="006C68D3">
        <w:rPr>
          <w:rFonts w:eastAsia="Calibri"/>
          <w:color w:val="000000"/>
          <w:szCs w:val="24"/>
        </w:rPr>
        <w:t xml:space="preserve"> the discussions and any representations made under Paragraph </w:t>
      </w:r>
      <w:r w:rsidR="002238CF">
        <w:rPr>
          <w:rFonts w:eastAsia="Calibri"/>
          <w:color w:val="000000"/>
          <w:szCs w:val="24"/>
        </w:rPr>
        <w:fldChar w:fldCharType="begin"/>
      </w:r>
      <w:r w:rsidR="002238CF">
        <w:rPr>
          <w:rFonts w:eastAsia="Calibri"/>
          <w:color w:val="000000"/>
          <w:szCs w:val="24"/>
        </w:rPr>
        <w:instrText xml:space="preserve"> REF _Ref141087182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6.4.1</w:t>
      </w:r>
      <w:r w:rsidR="002238CF">
        <w:rPr>
          <w:rFonts w:eastAsia="Calibri"/>
          <w:color w:val="000000"/>
          <w:szCs w:val="24"/>
        </w:rPr>
        <w:fldChar w:fldCharType="end"/>
      </w:r>
      <w:r w:rsidRPr="006C68D3">
        <w:rPr>
          <w:rFonts w:eastAsia="Calibri"/>
          <w:color w:val="000000"/>
          <w:szCs w:val="24"/>
        </w:rPr>
        <w:t xml:space="preserve">) that the Financial Distress Event could impact on the continued performance of </w:t>
      </w:r>
      <w:r w:rsidR="00BE660D">
        <w:rPr>
          <w:rFonts w:eastAsia="Calibri"/>
          <w:color w:val="000000"/>
          <w:szCs w:val="24"/>
        </w:rPr>
        <w:t>this Contract</w:t>
      </w:r>
      <w:r w:rsidRPr="006C68D3">
        <w:rPr>
          <w:rFonts w:eastAsia="Calibri"/>
          <w:color w:val="000000"/>
          <w:szCs w:val="24"/>
        </w:rPr>
        <w:t xml:space="preserve"> and delivery of the Deliverables in accordance with </w:t>
      </w:r>
      <w:r w:rsidR="00BE660D">
        <w:rPr>
          <w:rFonts w:eastAsia="Calibri"/>
          <w:color w:val="000000"/>
          <w:szCs w:val="24"/>
        </w:rPr>
        <w:t>this Contract</w:t>
      </w:r>
      <w:r w:rsidRPr="006C68D3">
        <w:rPr>
          <w:rFonts w:eastAsia="Calibri"/>
          <w:color w:val="000000"/>
          <w:szCs w:val="24"/>
        </w:rPr>
        <w:t xml:space="preserve">: </w:t>
      </w:r>
    </w:p>
    <w:p w14:paraId="088FBB55" w14:textId="77777777" w:rsidR="00A731E1" w:rsidRPr="006C68D3" w:rsidRDefault="00043197" w:rsidP="002238CF">
      <w:pPr>
        <w:pStyle w:val="GPSL4numbered"/>
        <w:rPr>
          <w:rFonts w:eastAsia="Calibri"/>
        </w:rPr>
      </w:pPr>
      <w:r w:rsidRPr="006C68D3">
        <w:rPr>
          <w:rFonts w:eastAsia="Calibri"/>
        </w:rPr>
        <w:t xml:space="preserve">submit to the Buyer for its Approval, a draft Financial Distress Service Continuity Plan as soon as reasonably </w:t>
      </w:r>
      <w:r w:rsidRPr="006C68D3">
        <w:rPr>
          <w:rFonts w:eastAsia="Calibri"/>
        </w:rPr>
        <w:lastRenderedPageBreak/>
        <w:t>practicable (and in any event, within ten (10) Working Days of the initial notification (or awareness) of the Financial Distress Event</w:t>
      </w:r>
      <w:proofErr w:type="gramStart"/>
      <w:r w:rsidRPr="006C68D3">
        <w:rPr>
          <w:rFonts w:eastAsia="Calibri"/>
        </w:rPr>
        <w:t>);</w:t>
      </w:r>
      <w:proofErr w:type="gramEnd"/>
      <w:r w:rsidRPr="006C68D3">
        <w:rPr>
          <w:rFonts w:eastAsia="Calibri"/>
        </w:rPr>
        <w:t xml:space="preserve"> </w:t>
      </w:r>
    </w:p>
    <w:p w14:paraId="0D124F19" w14:textId="77777777" w:rsidR="00A731E1" w:rsidRPr="006C68D3" w:rsidRDefault="00043197">
      <w:pPr>
        <w:numPr>
          <w:ilvl w:val="3"/>
          <w:numId w:val="2"/>
        </w:numPr>
        <w:pBdr>
          <w:top w:val="nil"/>
          <w:left w:val="nil"/>
          <w:bottom w:val="nil"/>
          <w:right w:val="nil"/>
          <w:between w:val="nil"/>
        </w:pBdr>
        <w:ind w:hanging="849"/>
        <w:jc w:val="left"/>
        <w:rPr>
          <w:rFonts w:eastAsia="Calibri"/>
          <w:color w:val="000000"/>
          <w:szCs w:val="24"/>
        </w:rPr>
      </w:pPr>
      <w:r w:rsidRPr="006C68D3">
        <w:rPr>
          <w:rFonts w:eastAsia="Calibri"/>
          <w:color w:val="000000"/>
          <w:szCs w:val="24"/>
        </w:rPr>
        <w:t xml:space="preserve">use reasonable endeavours to put in place the necessary measures with each Additional FDE Group Member to ensure that it </w:t>
      </w:r>
      <w:proofErr w:type="gramStart"/>
      <w:r w:rsidRPr="006C68D3">
        <w:rPr>
          <w:rFonts w:eastAsia="Calibri"/>
          <w:color w:val="000000"/>
          <w:szCs w:val="24"/>
        </w:rPr>
        <w:t>is able to</w:t>
      </w:r>
      <w:proofErr w:type="gramEnd"/>
      <w:r w:rsidRPr="006C68D3">
        <w:rPr>
          <w:rFonts w:eastAsia="Calibri"/>
          <w:color w:val="000000"/>
          <w:szCs w:val="24"/>
        </w:rPr>
        <w:t xml:space="preserve"> provide financial information relating to that Additional FDE Group Member to the Buyer; and</w:t>
      </w:r>
    </w:p>
    <w:p w14:paraId="127133CC" w14:textId="77777777" w:rsidR="00A731E1" w:rsidRPr="006C68D3" w:rsidRDefault="00043197">
      <w:pPr>
        <w:numPr>
          <w:ilvl w:val="3"/>
          <w:numId w:val="2"/>
        </w:numPr>
        <w:pBdr>
          <w:top w:val="nil"/>
          <w:left w:val="nil"/>
          <w:bottom w:val="nil"/>
          <w:right w:val="nil"/>
          <w:between w:val="nil"/>
        </w:pBdr>
        <w:ind w:hanging="849"/>
        <w:jc w:val="left"/>
        <w:rPr>
          <w:rFonts w:eastAsia="Calibri"/>
          <w:color w:val="000000"/>
          <w:szCs w:val="24"/>
        </w:rPr>
      </w:pPr>
      <w:bookmarkStart w:id="26" w:name="_heading=h.17dp8vu" w:colFirst="0" w:colLast="0"/>
      <w:bookmarkStart w:id="27" w:name="_Ref141087374"/>
      <w:bookmarkEnd w:id="26"/>
      <w:r w:rsidRPr="006C68D3">
        <w:rPr>
          <w:rFonts w:eastAsia="Calibri"/>
          <w:color w:val="000000"/>
          <w:szCs w:val="24"/>
        </w:rPr>
        <w:t>provide such financial information relating to FDE Group entity as the Buyer may reasonably require.</w:t>
      </w:r>
      <w:bookmarkEnd w:id="27"/>
    </w:p>
    <w:p w14:paraId="1BDCD80D" w14:textId="77777777" w:rsidR="00A731E1" w:rsidRPr="006C68D3" w:rsidRDefault="00043197">
      <w:pPr>
        <w:numPr>
          <w:ilvl w:val="1"/>
          <w:numId w:val="2"/>
        </w:numPr>
        <w:pBdr>
          <w:top w:val="nil"/>
          <w:left w:val="nil"/>
          <w:bottom w:val="nil"/>
          <w:right w:val="nil"/>
          <w:between w:val="nil"/>
        </w:pBdr>
        <w:spacing w:before="120" w:after="120"/>
        <w:jc w:val="left"/>
        <w:rPr>
          <w:rFonts w:eastAsia="Calibri"/>
          <w:color w:val="000000"/>
          <w:szCs w:val="24"/>
        </w:rPr>
      </w:pPr>
      <w:bookmarkStart w:id="28" w:name="_heading=h.3rdcrjn" w:colFirst="0" w:colLast="0"/>
      <w:bookmarkStart w:id="29" w:name="_Ref141087221"/>
      <w:bookmarkEnd w:id="28"/>
      <w:r w:rsidRPr="006C68D3">
        <w:rPr>
          <w:rFonts w:eastAsia="Calibri"/>
          <w:color w:val="000000"/>
          <w:szCs w:val="24"/>
        </w:rPr>
        <w:t>If the Buyer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Buyer within five (5) Working Days of the rejection of the first or subsequent (as the case may be) drafts. This process shall be repeated until the Financial Distress Service Continuity Plan is either:</w:t>
      </w:r>
      <w:bookmarkEnd w:id="29"/>
    </w:p>
    <w:p w14:paraId="02593462" w14:textId="7777777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proofErr w:type="gramStart"/>
      <w:r w:rsidRPr="006C68D3">
        <w:rPr>
          <w:rFonts w:eastAsia="Calibri"/>
          <w:color w:val="000000"/>
          <w:szCs w:val="24"/>
        </w:rPr>
        <w:t>Approved;</w:t>
      </w:r>
      <w:proofErr w:type="gramEnd"/>
      <w:r w:rsidRPr="006C68D3">
        <w:rPr>
          <w:rFonts w:eastAsia="Calibri"/>
          <w:color w:val="000000"/>
          <w:szCs w:val="24"/>
        </w:rPr>
        <w:t xml:space="preserve"> </w:t>
      </w:r>
    </w:p>
    <w:p w14:paraId="333B35EB" w14:textId="7777777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bookmarkStart w:id="30" w:name="_heading=h.1pxezwc" w:colFirst="0" w:colLast="0"/>
      <w:bookmarkStart w:id="31" w:name="_Ref141087280"/>
      <w:bookmarkEnd w:id="30"/>
      <w:r w:rsidRPr="006C68D3">
        <w:rPr>
          <w:rFonts w:eastAsia="Calibri"/>
          <w:color w:val="000000"/>
          <w:szCs w:val="24"/>
        </w:rPr>
        <w:t>referred, by notice sent by either Party to the other Party explaining why it thinks the Financial Distress Service Continuity Plan has not been Approved, to commercial negotiation led by senior representatives who have authority to agree the Financial Distress Service Continuity Plan (to be held within 28 days of the date of the notice); or</w:t>
      </w:r>
      <w:bookmarkEnd w:id="31"/>
      <w:r w:rsidRPr="006C68D3">
        <w:rPr>
          <w:rFonts w:eastAsia="Calibri"/>
          <w:color w:val="000000"/>
          <w:szCs w:val="24"/>
        </w:rPr>
        <w:t xml:space="preserve"> </w:t>
      </w:r>
    </w:p>
    <w:p w14:paraId="0190598F" w14:textId="7777777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bookmarkStart w:id="32" w:name="_heading=h.49x2ik5" w:colFirst="0" w:colLast="0"/>
      <w:bookmarkStart w:id="33" w:name="_Ref141087274"/>
      <w:bookmarkEnd w:id="32"/>
      <w:r w:rsidRPr="006C68D3">
        <w:rPr>
          <w:rFonts w:eastAsia="Calibri"/>
          <w:color w:val="000000"/>
          <w:szCs w:val="24"/>
        </w:rPr>
        <w:t>finally rejected by the Buyer.</w:t>
      </w:r>
      <w:bookmarkEnd w:id="33"/>
    </w:p>
    <w:p w14:paraId="19C87D9F" w14:textId="77777777" w:rsidR="00A731E1" w:rsidRPr="006C68D3" w:rsidRDefault="00043197">
      <w:pPr>
        <w:keepNext/>
        <w:numPr>
          <w:ilvl w:val="1"/>
          <w:numId w:val="2"/>
        </w:numPr>
        <w:pBdr>
          <w:top w:val="nil"/>
          <w:left w:val="nil"/>
          <w:bottom w:val="nil"/>
          <w:right w:val="nil"/>
          <w:between w:val="nil"/>
        </w:pBdr>
        <w:spacing w:before="120" w:after="120"/>
        <w:jc w:val="left"/>
        <w:rPr>
          <w:rFonts w:eastAsia="Calibri"/>
          <w:color w:val="000000"/>
          <w:szCs w:val="24"/>
        </w:rPr>
      </w:pPr>
      <w:bookmarkStart w:id="34" w:name="_heading=h.lnxbz9" w:colFirst="0" w:colLast="0"/>
      <w:bookmarkStart w:id="35" w:name="_Ref141087127"/>
      <w:bookmarkEnd w:id="34"/>
      <w:r w:rsidRPr="006C68D3">
        <w:rPr>
          <w:rFonts w:eastAsia="Calibri"/>
          <w:color w:val="000000"/>
          <w:szCs w:val="24"/>
        </w:rPr>
        <w:t>Following Approval of the Financial Distress Service Continuity Plan by the Buyer, the Supplier shall:</w:t>
      </w:r>
      <w:bookmarkEnd w:id="35"/>
    </w:p>
    <w:p w14:paraId="3B87F8DB" w14:textId="0E6D90E0"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bookmarkStart w:id="36" w:name="_heading=h.35nkun2" w:colFirst="0" w:colLast="0"/>
      <w:bookmarkStart w:id="37" w:name="_Ref141087211"/>
      <w:bookmarkEnd w:id="36"/>
      <w:r w:rsidRPr="006C68D3">
        <w:rPr>
          <w:rFonts w:eastAsia="Calibri"/>
          <w:color w:val="000000"/>
          <w:szCs w:val="24"/>
        </w:rPr>
        <w:t xml:space="preserve">on a regular basis (which shall not be less than Monthly), review the Financial Distress Service Continuity Plan and assess whether it remains adequate and up to date to ensure the continued performance </w:t>
      </w:r>
      <w:r w:rsidR="00BE660D">
        <w:rPr>
          <w:rFonts w:eastAsia="Calibri"/>
          <w:color w:val="000000"/>
          <w:szCs w:val="24"/>
        </w:rPr>
        <w:t>this Contract</w:t>
      </w:r>
      <w:r w:rsidRPr="006C68D3">
        <w:rPr>
          <w:rFonts w:eastAsia="Calibri"/>
          <w:color w:val="000000"/>
          <w:szCs w:val="24"/>
        </w:rPr>
        <w:t xml:space="preserve"> and delivery of the Deliverables in accordance with </w:t>
      </w:r>
      <w:r w:rsidR="00BE660D">
        <w:rPr>
          <w:rFonts w:eastAsia="Calibri"/>
          <w:color w:val="000000"/>
          <w:szCs w:val="24"/>
        </w:rPr>
        <w:t xml:space="preserve">this </w:t>
      </w:r>
      <w:proofErr w:type="gramStart"/>
      <w:r w:rsidR="00BE660D">
        <w:rPr>
          <w:rFonts w:eastAsia="Calibri"/>
          <w:color w:val="000000"/>
          <w:szCs w:val="24"/>
        </w:rPr>
        <w:t>Contract</w:t>
      </w:r>
      <w:r w:rsidRPr="006C68D3">
        <w:rPr>
          <w:rFonts w:eastAsia="Calibri"/>
          <w:color w:val="000000"/>
          <w:szCs w:val="24"/>
        </w:rPr>
        <w:t>;</w:t>
      </w:r>
      <w:bookmarkEnd w:id="37"/>
      <w:proofErr w:type="gramEnd"/>
    </w:p>
    <w:p w14:paraId="6A62C275" w14:textId="75B1BC4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r w:rsidRPr="006C68D3">
        <w:rPr>
          <w:rFonts w:eastAsia="Calibri"/>
          <w:color w:val="000000"/>
          <w:szCs w:val="24"/>
        </w:rPr>
        <w:t xml:space="preserve">provide a written report of the results of each review and assessment carried out under Paragraph </w:t>
      </w:r>
      <w:r w:rsidR="002238CF">
        <w:rPr>
          <w:rFonts w:eastAsia="Calibri"/>
          <w:color w:val="000000"/>
          <w:szCs w:val="24"/>
        </w:rPr>
        <w:fldChar w:fldCharType="begin"/>
      </w:r>
      <w:r w:rsidR="002238CF">
        <w:rPr>
          <w:rFonts w:eastAsia="Calibri"/>
          <w:color w:val="000000"/>
          <w:szCs w:val="24"/>
        </w:rPr>
        <w:instrText xml:space="preserve"> REF _Ref141087211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6.6.1</w:t>
      </w:r>
      <w:r w:rsidR="002238CF">
        <w:rPr>
          <w:rFonts w:eastAsia="Calibri"/>
          <w:color w:val="000000"/>
          <w:szCs w:val="24"/>
        </w:rPr>
        <w:fldChar w:fldCharType="end"/>
      </w:r>
      <w:r w:rsidR="002238CF">
        <w:rPr>
          <w:rFonts w:eastAsia="Calibri"/>
          <w:color w:val="000000"/>
          <w:szCs w:val="24"/>
        </w:rPr>
        <w:t xml:space="preserve"> </w:t>
      </w:r>
      <w:r w:rsidRPr="006C68D3">
        <w:rPr>
          <w:rFonts w:eastAsia="Calibri"/>
          <w:color w:val="000000"/>
          <w:szCs w:val="24"/>
        </w:rPr>
        <w:t xml:space="preserve">to the </w:t>
      </w:r>
      <w:proofErr w:type="gramStart"/>
      <w:r w:rsidRPr="006C68D3">
        <w:rPr>
          <w:rFonts w:eastAsia="Calibri"/>
          <w:color w:val="000000"/>
          <w:szCs w:val="24"/>
        </w:rPr>
        <w:t>Buyer;</w:t>
      </w:r>
      <w:proofErr w:type="gramEnd"/>
    </w:p>
    <w:p w14:paraId="69CB0361" w14:textId="55D0DE3D"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bookmarkStart w:id="38" w:name="_heading=h.1ksv4uv" w:colFirst="0" w:colLast="0"/>
      <w:bookmarkEnd w:id="38"/>
      <w:r w:rsidRPr="006C68D3">
        <w:rPr>
          <w:rFonts w:eastAsia="Calibri"/>
          <w:color w:val="000000"/>
          <w:szCs w:val="24"/>
        </w:rPr>
        <w:t>where the Financial Distress Service Continuity Plan is not adequate or up to date in accordance with Paragraph </w:t>
      </w:r>
      <w:r w:rsidR="002238CF">
        <w:rPr>
          <w:rFonts w:eastAsia="Calibri"/>
          <w:color w:val="000000"/>
          <w:szCs w:val="24"/>
        </w:rPr>
        <w:fldChar w:fldCharType="begin"/>
      </w:r>
      <w:r w:rsidR="002238CF">
        <w:rPr>
          <w:rFonts w:eastAsia="Calibri"/>
          <w:color w:val="000000"/>
          <w:szCs w:val="24"/>
        </w:rPr>
        <w:instrText xml:space="preserve"> REF _Ref141087211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6.6.1</w:t>
      </w:r>
      <w:r w:rsidR="002238CF">
        <w:rPr>
          <w:rFonts w:eastAsia="Calibri"/>
          <w:color w:val="000000"/>
          <w:szCs w:val="24"/>
        </w:rPr>
        <w:fldChar w:fldCharType="end"/>
      </w:r>
      <w:r w:rsidRPr="006C68D3">
        <w:rPr>
          <w:rFonts w:eastAsia="Calibri"/>
          <w:color w:val="000000"/>
          <w:szCs w:val="24"/>
        </w:rPr>
        <w:t>, submit an updated Financial Distress Service Continuity Plan to the Buyer for its Approval, and the provisions of Paragraphs </w:t>
      </w:r>
      <w:r w:rsidR="002238CF">
        <w:rPr>
          <w:rFonts w:eastAsia="Calibri"/>
          <w:color w:val="000000"/>
          <w:szCs w:val="24"/>
        </w:rPr>
        <w:fldChar w:fldCharType="begin"/>
      </w:r>
      <w:r w:rsidR="002238CF">
        <w:rPr>
          <w:rFonts w:eastAsia="Calibri"/>
          <w:color w:val="000000"/>
          <w:szCs w:val="24"/>
        </w:rPr>
        <w:instrText xml:space="preserve"> REF _Ref141087221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6.5</w:t>
      </w:r>
      <w:r w:rsidR="002238CF">
        <w:rPr>
          <w:rFonts w:eastAsia="Calibri"/>
          <w:color w:val="000000"/>
          <w:szCs w:val="24"/>
        </w:rPr>
        <w:fldChar w:fldCharType="end"/>
      </w:r>
      <w:r w:rsidRPr="006C68D3">
        <w:rPr>
          <w:rFonts w:eastAsia="Calibri"/>
          <w:color w:val="000000"/>
          <w:szCs w:val="24"/>
        </w:rPr>
        <w:t xml:space="preserve"> shall apply to the review and Approval process for the updated Financial Distress Service Continuity Plan; and </w:t>
      </w:r>
    </w:p>
    <w:p w14:paraId="2C4D8A43" w14:textId="77777777" w:rsidR="00A731E1" w:rsidRPr="006C68D3" w:rsidRDefault="00043197" w:rsidP="002238CF">
      <w:pPr>
        <w:numPr>
          <w:ilvl w:val="2"/>
          <w:numId w:val="2"/>
        </w:numPr>
        <w:pBdr>
          <w:top w:val="nil"/>
          <w:left w:val="nil"/>
          <w:bottom w:val="nil"/>
          <w:right w:val="nil"/>
          <w:between w:val="nil"/>
        </w:pBdr>
        <w:ind w:left="1843"/>
        <w:jc w:val="left"/>
        <w:rPr>
          <w:rFonts w:eastAsia="Calibri"/>
          <w:color w:val="000000"/>
          <w:szCs w:val="24"/>
        </w:rPr>
      </w:pPr>
      <w:bookmarkStart w:id="39" w:name="_heading=h.44sinio" w:colFirst="0" w:colLast="0"/>
      <w:bookmarkStart w:id="40" w:name="_Ref141087302"/>
      <w:bookmarkEnd w:id="39"/>
      <w:r w:rsidRPr="006C68D3">
        <w:rPr>
          <w:rFonts w:eastAsia="Calibri"/>
          <w:color w:val="000000"/>
          <w:szCs w:val="24"/>
        </w:rPr>
        <w:lastRenderedPageBreak/>
        <w:t>comply with the Financial Distress Service Continuity Plan (including any updated Financial Distress Service Continuity Plan).</w:t>
      </w:r>
      <w:bookmarkEnd w:id="40"/>
    </w:p>
    <w:p w14:paraId="35BE0701" w14:textId="6B635406" w:rsidR="00A731E1" w:rsidRPr="006C68D3" w:rsidRDefault="00043197" w:rsidP="002238CF">
      <w:pPr>
        <w:keepNext/>
        <w:keepLines/>
        <w:numPr>
          <w:ilvl w:val="1"/>
          <w:numId w:val="2"/>
        </w:numPr>
        <w:pBdr>
          <w:top w:val="nil"/>
          <w:left w:val="nil"/>
          <w:bottom w:val="nil"/>
          <w:right w:val="nil"/>
          <w:between w:val="nil"/>
        </w:pBdr>
        <w:spacing w:before="120" w:after="120"/>
        <w:ind w:left="901" w:hanging="544"/>
        <w:jc w:val="left"/>
        <w:rPr>
          <w:rFonts w:eastAsia="Calibri"/>
          <w:color w:val="000000"/>
          <w:szCs w:val="24"/>
        </w:rPr>
      </w:pPr>
      <w:bookmarkStart w:id="41" w:name="_heading=h.2jxsxqh" w:colFirst="0" w:colLast="0"/>
      <w:bookmarkEnd w:id="41"/>
      <w:r w:rsidRPr="006C68D3">
        <w:rPr>
          <w:rFonts w:eastAsia="Calibri"/>
          <w:color w:val="000000"/>
          <w:szCs w:val="24"/>
        </w:rPr>
        <w:t>Where the Supplier reasonably believes that the relevant Financial Distress Event (or the circumstance or matter which has caused or otherwise led to it) no longer exists, it shall notify the Buyer and subject to the agreement of the Parties, the Supplier may be relieved of its obligations under Paragraph </w:t>
      </w:r>
      <w:r w:rsidR="002238CF">
        <w:rPr>
          <w:rFonts w:eastAsia="Calibri"/>
          <w:color w:val="000000"/>
          <w:szCs w:val="24"/>
        </w:rPr>
        <w:fldChar w:fldCharType="begin"/>
      </w:r>
      <w:r w:rsidR="002238CF">
        <w:rPr>
          <w:rFonts w:eastAsia="Calibri"/>
          <w:color w:val="000000"/>
          <w:szCs w:val="24"/>
        </w:rPr>
        <w:instrText xml:space="preserve"> REF _Ref141087127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6.6</w:t>
      </w:r>
      <w:r w:rsidR="002238CF">
        <w:rPr>
          <w:rFonts w:eastAsia="Calibri"/>
          <w:color w:val="000000"/>
          <w:szCs w:val="24"/>
        </w:rPr>
        <w:fldChar w:fldCharType="end"/>
      </w:r>
      <w:r w:rsidRPr="006C68D3">
        <w:rPr>
          <w:rFonts w:eastAsia="Calibri"/>
          <w:color w:val="000000"/>
          <w:szCs w:val="24"/>
        </w:rPr>
        <w:t xml:space="preserve">. </w:t>
      </w:r>
    </w:p>
    <w:p w14:paraId="561F82F6" w14:textId="77777777" w:rsidR="00A731E1" w:rsidRPr="006C68D3" w:rsidRDefault="00043197">
      <w:pPr>
        <w:keepNext/>
        <w:numPr>
          <w:ilvl w:val="0"/>
          <w:numId w:val="2"/>
        </w:numPr>
        <w:pBdr>
          <w:top w:val="nil"/>
          <w:left w:val="nil"/>
          <w:bottom w:val="nil"/>
          <w:right w:val="nil"/>
          <w:between w:val="nil"/>
        </w:pBdr>
        <w:spacing w:before="120"/>
        <w:jc w:val="left"/>
        <w:rPr>
          <w:rFonts w:eastAsia="Calibri"/>
          <w:b/>
          <w:color w:val="000000"/>
          <w:szCs w:val="24"/>
        </w:rPr>
      </w:pPr>
      <w:bookmarkStart w:id="42" w:name="_heading=h.2p2csry" w:colFirst="0" w:colLast="0"/>
      <w:bookmarkEnd w:id="42"/>
      <w:r w:rsidRPr="006C68D3">
        <w:rPr>
          <w:rFonts w:eastAsia="Calibri"/>
          <w:b/>
          <w:color w:val="000000"/>
          <w:szCs w:val="24"/>
        </w:rPr>
        <w:t xml:space="preserve">When the Buyer can terminate for financial distress </w:t>
      </w:r>
    </w:p>
    <w:p w14:paraId="11EFE9CB" w14:textId="3E458C46" w:rsidR="00A731E1" w:rsidRPr="006C68D3" w:rsidRDefault="00043197">
      <w:pPr>
        <w:numPr>
          <w:ilvl w:val="1"/>
          <w:numId w:val="2"/>
        </w:numPr>
        <w:pBdr>
          <w:top w:val="nil"/>
          <w:left w:val="nil"/>
          <w:bottom w:val="nil"/>
          <w:right w:val="nil"/>
          <w:between w:val="nil"/>
        </w:pBdr>
        <w:spacing w:before="120" w:after="120"/>
        <w:jc w:val="left"/>
        <w:rPr>
          <w:rFonts w:eastAsia="Calibri"/>
          <w:color w:val="000000"/>
          <w:szCs w:val="24"/>
        </w:rPr>
      </w:pPr>
      <w:bookmarkStart w:id="43" w:name="_heading=h.z337ya" w:colFirst="0" w:colLast="0"/>
      <w:bookmarkEnd w:id="43"/>
      <w:r w:rsidRPr="006C68D3">
        <w:rPr>
          <w:rFonts w:eastAsia="Calibri"/>
          <w:color w:val="000000"/>
          <w:szCs w:val="24"/>
        </w:rPr>
        <w:t xml:space="preserve">The Buyer shall be entitled to terminate this Contract for </w:t>
      </w:r>
      <w:sdt>
        <w:sdtPr>
          <w:rPr>
            <w:szCs w:val="24"/>
          </w:rPr>
          <w:tag w:val="goog_rdk_6"/>
          <w:id w:val="1883447153"/>
        </w:sdtPr>
        <w:sdtEndPr/>
        <w:sdtContent>
          <w:r w:rsidRPr="006C68D3">
            <w:rPr>
              <w:rFonts w:eastAsia="Calibri"/>
              <w:color w:val="000000"/>
              <w:szCs w:val="24"/>
            </w:rPr>
            <w:t>M</w:t>
          </w:r>
        </w:sdtContent>
      </w:sdt>
      <w:r w:rsidRPr="006C68D3">
        <w:rPr>
          <w:rFonts w:eastAsia="Calibri"/>
          <w:color w:val="000000"/>
          <w:szCs w:val="24"/>
        </w:rPr>
        <w:t xml:space="preserve">aterial Default if: </w:t>
      </w:r>
    </w:p>
    <w:p w14:paraId="3BE8BCBB" w14:textId="50CBA93E" w:rsidR="00A731E1" w:rsidRPr="006C68D3" w:rsidRDefault="00043197">
      <w:pPr>
        <w:numPr>
          <w:ilvl w:val="2"/>
          <w:numId w:val="2"/>
        </w:numPr>
        <w:pBdr>
          <w:top w:val="nil"/>
          <w:left w:val="nil"/>
          <w:bottom w:val="nil"/>
          <w:right w:val="nil"/>
          <w:between w:val="nil"/>
        </w:pBdr>
        <w:ind w:left="1757"/>
        <w:jc w:val="left"/>
        <w:rPr>
          <w:rFonts w:eastAsia="Calibri"/>
          <w:color w:val="000000"/>
          <w:szCs w:val="24"/>
        </w:rPr>
      </w:pPr>
      <w:r w:rsidRPr="006C68D3">
        <w:rPr>
          <w:rFonts w:eastAsia="Calibri"/>
          <w:color w:val="000000"/>
          <w:szCs w:val="24"/>
        </w:rPr>
        <w:t>the Supplier fails to notify the Buyer of a Financial Distress Event in accordance with Paragraph </w:t>
      </w:r>
      <w:r w:rsidR="002238CF">
        <w:rPr>
          <w:rFonts w:eastAsia="Calibri"/>
          <w:color w:val="000000"/>
          <w:szCs w:val="24"/>
        </w:rPr>
        <w:fldChar w:fldCharType="begin"/>
      </w:r>
      <w:r w:rsidR="002238CF">
        <w:rPr>
          <w:rFonts w:eastAsia="Calibri"/>
          <w:color w:val="000000"/>
          <w:szCs w:val="24"/>
        </w:rPr>
        <w:instrText xml:space="preserve"> REF _Ref141087254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6.1</w:t>
      </w:r>
      <w:r w:rsidR="002238CF">
        <w:rPr>
          <w:rFonts w:eastAsia="Calibri"/>
          <w:color w:val="000000"/>
          <w:szCs w:val="24"/>
        </w:rPr>
        <w:fldChar w:fldCharType="end"/>
      </w:r>
      <w:r w:rsidRPr="006C68D3">
        <w:rPr>
          <w:rFonts w:eastAsia="Calibri"/>
          <w:color w:val="000000"/>
          <w:szCs w:val="24"/>
        </w:rPr>
        <w:t xml:space="preserve">; </w:t>
      </w:r>
    </w:p>
    <w:p w14:paraId="6A9D1D4F" w14:textId="1F3B9A2C" w:rsidR="00A731E1" w:rsidRPr="006C68D3" w:rsidRDefault="00043197">
      <w:pPr>
        <w:numPr>
          <w:ilvl w:val="2"/>
          <w:numId w:val="2"/>
        </w:numPr>
        <w:pBdr>
          <w:top w:val="nil"/>
          <w:left w:val="nil"/>
          <w:bottom w:val="nil"/>
          <w:right w:val="nil"/>
          <w:between w:val="nil"/>
        </w:pBdr>
        <w:ind w:left="1757"/>
        <w:jc w:val="left"/>
        <w:rPr>
          <w:rFonts w:eastAsia="Calibri"/>
          <w:color w:val="000000"/>
          <w:szCs w:val="24"/>
        </w:rPr>
      </w:pPr>
      <w:r w:rsidRPr="006C68D3">
        <w:rPr>
          <w:rFonts w:eastAsia="Calibri"/>
          <w:color w:val="000000"/>
          <w:szCs w:val="24"/>
        </w:rPr>
        <w:t xml:space="preserve">the Supplier fails to comply with any part of Paragraph </w:t>
      </w:r>
      <w:r w:rsidR="002238CF">
        <w:rPr>
          <w:rFonts w:eastAsia="Calibri"/>
          <w:color w:val="000000"/>
          <w:szCs w:val="24"/>
        </w:rPr>
        <w:fldChar w:fldCharType="begin"/>
      </w:r>
      <w:r w:rsidR="002238CF">
        <w:rPr>
          <w:rFonts w:eastAsia="Calibri"/>
          <w:color w:val="000000"/>
          <w:szCs w:val="24"/>
        </w:rPr>
        <w:instrText xml:space="preserve"> REF _Ref141087122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6.4</w:t>
      </w:r>
      <w:r w:rsidR="002238CF">
        <w:rPr>
          <w:rFonts w:eastAsia="Calibri"/>
          <w:color w:val="000000"/>
          <w:szCs w:val="24"/>
        </w:rPr>
        <w:fldChar w:fldCharType="end"/>
      </w:r>
      <w:r w:rsidRPr="006C68D3">
        <w:rPr>
          <w:rFonts w:eastAsia="Calibri"/>
          <w:color w:val="000000"/>
          <w:szCs w:val="24"/>
        </w:rPr>
        <w:t>;</w:t>
      </w:r>
    </w:p>
    <w:p w14:paraId="287A5590" w14:textId="33CB601F" w:rsidR="00A731E1" w:rsidRPr="006C68D3" w:rsidRDefault="00043197">
      <w:pPr>
        <w:numPr>
          <w:ilvl w:val="2"/>
          <w:numId w:val="2"/>
        </w:numPr>
        <w:pBdr>
          <w:top w:val="nil"/>
          <w:left w:val="nil"/>
          <w:bottom w:val="nil"/>
          <w:right w:val="nil"/>
          <w:between w:val="nil"/>
        </w:pBdr>
        <w:ind w:left="1757"/>
        <w:jc w:val="left"/>
        <w:rPr>
          <w:rFonts w:eastAsia="Calibri"/>
          <w:color w:val="000000"/>
          <w:szCs w:val="24"/>
        </w:rPr>
      </w:pPr>
      <w:bookmarkStart w:id="44" w:name="_heading=h.147n2zr" w:colFirst="0" w:colLast="0"/>
      <w:bookmarkStart w:id="45" w:name="_Ref141087328"/>
      <w:bookmarkEnd w:id="44"/>
      <w:r w:rsidRPr="006C68D3">
        <w:rPr>
          <w:rFonts w:eastAsia="Calibri"/>
          <w:color w:val="000000"/>
          <w:szCs w:val="24"/>
        </w:rPr>
        <w:t xml:space="preserve">subject to Paragraph </w:t>
      </w:r>
      <w:r w:rsidR="002238CF">
        <w:rPr>
          <w:rFonts w:eastAsia="Calibri"/>
          <w:color w:val="000000"/>
          <w:szCs w:val="24"/>
        </w:rPr>
        <w:fldChar w:fldCharType="begin"/>
      </w:r>
      <w:r w:rsidR="002238CF">
        <w:rPr>
          <w:rFonts w:eastAsia="Calibri"/>
          <w:color w:val="000000"/>
          <w:szCs w:val="24"/>
        </w:rPr>
        <w:instrText xml:space="preserve"> REF _Ref141087270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7.2</w:t>
      </w:r>
      <w:r w:rsidR="002238CF">
        <w:rPr>
          <w:rFonts w:eastAsia="Calibri"/>
          <w:color w:val="000000"/>
          <w:szCs w:val="24"/>
        </w:rPr>
        <w:fldChar w:fldCharType="end"/>
      </w:r>
      <w:r w:rsidRPr="006C68D3">
        <w:rPr>
          <w:rFonts w:eastAsia="Calibri"/>
          <w:color w:val="000000"/>
          <w:szCs w:val="24"/>
        </w:rPr>
        <w:t>, the Buyer finally rejects a Financial Distress Service Continuity Plan (or any updated Financial Distress Service Continuity Plan) in accordance with Paragraph </w:t>
      </w:r>
      <w:r w:rsidR="002238CF">
        <w:rPr>
          <w:rFonts w:eastAsia="Calibri"/>
          <w:color w:val="000000"/>
          <w:szCs w:val="24"/>
        </w:rPr>
        <w:fldChar w:fldCharType="begin"/>
      </w:r>
      <w:r w:rsidR="002238CF">
        <w:rPr>
          <w:rFonts w:eastAsia="Calibri"/>
          <w:color w:val="000000"/>
          <w:szCs w:val="24"/>
        </w:rPr>
        <w:instrText xml:space="preserve"> REF _Ref141087274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6.5.3</w:t>
      </w:r>
      <w:r w:rsidR="002238CF">
        <w:rPr>
          <w:rFonts w:eastAsia="Calibri"/>
          <w:color w:val="000000"/>
          <w:szCs w:val="24"/>
        </w:rPr>
        <w:fldChar w:fldCharType="end"/>
      </w:r>
      <w:r w:rsidRPr="006C68D3">
        <w:rPr>
          <w:rFonts w:eastAsia="Calibri"/>
          <w:color w:val="000000"/>
          <w:szCs w:val="24"/>
        </w:rPr>
        <w:t>;</w:t>
      </w:r>
      <w:bookmarkEnd w:id="45"/>
      <w:r w:rsidRPr="006C68D3">
        <w:rPr>
          <w:rFonts w:eastAsia="Calibri"/>
          <w:color w:val="000000"/>
          <w:szCs w:val="24"/>
        </w:rPr>
        <w:t xml:space="preserve"> </w:t>
      </w:r>
    </w:p>
    <w:p w14:paraId="7831446F" w14:textId="7927C1E0" w:rsidR="00A731E1" w:rsidRPr="006C68D3" w:rsidRDefault="00043197">
      <w:pPr>
        <w:numPr>
          <w:ilvl w:val="2"/>
          <w:numId w:val="2"/>
        </w:numPr>
        <w:pBdr>
          <w:top w:val="nil"/>
          <w:left w:val="nil"/>
          <w:bottom w:val="nil"/>
          <w:right w:val="nil"/>
          <w:between w:val="nil"/>
        </w:pBdr>
        <w:ind w:left="1757"/>
        <w:jc w:val="left"/>
        <w:rPr>
          <w:rFonts w:eastAsia="Calibri"/>
          <w:color w:val="000000"/>
          <w:szCs w:val="24"/>
        </w:rPr>
      </w:pPr>
      <w:r w:rsidRPr="006C68D3">
        <w:rPr>
          <w:rFonts w:eastAsia="Calibri"/>
          <w:color w:val="000000"/>
          <w:szCs w:val="24"/>
        </w:rPr>
        <w:t xml:space="preserve">the senior representatives who have authority to agree the Financial Distress Service Continuity Plan (acting reasonably) do not meet within 28 days of the date of the notice of referral pursuant to Paragraph </w:t>
      </w:r>
      <w:r w:rsidR="002238CF">
        <w:rPr>
          <w:rFonts w:eastAsia="Calibri"/>
          <w:color w:val="000000"/>
          <w:szCs w:val="24"/>
        </w:rPr>
        <w:fldChar w:fldCharType="begin"/>
      </w:r>
      <w:r w:rsidR="002238CF">
        <w:rPr>
          <w:rFonts w:eastAsia="Calibri"/>
          <w:color w:val="000000"/>
          <w:szCs w:val="24"/>
        </w:rPr>
        <w:instrText xml:space="preserve"> REF _Ref141087280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6.5.2</w:t>
      </w:r>
      <w:r w:rsidR="002238CF">
        <w:rPr>
          <w:rFonts w:eastAsia="Calibri"/>
          <w:color w:val="000000"/>
          <w:szCs w:val="24"/>
        </w:rPr>
        <w:fldChar w:fldCharType="end"/>
      </w:r>
      <w:r w:rsidRPr="006C68D3">
        <w:rPr>
          <w:rFonts w:eastAsia="Calibri"/>
          <w:color w:val="000000"/>
          <w:szCs w:val="24"/>
        </w:rPr>
        <w:t>;</w:t>
      </w:r>
    </w:p>
    <w:p w14:paraId="151B4F56" w14:textId="5A059B04" w:rsidR="00A731E1" w:rsidRPr="006C68D3" w:rsidRDefault="00043197">
      <w:pPr>
        <w:numPr>
          <w:ilvl w:val="2"/>
          <w:numId w:val="2"/>
        </w:numPr>
        <w:pBdr>
          <w:top w:val="nil"/>
          <w:left w:val="nil"/>
          <w:bottom w:val="nil"/>
          <w:right w:val="nil"/>
          <w:between w:val="nil"/>
        </w:pBdr>
        <w:ind w:left="1757"/>
        <w:jc w:val="left"/>
        <w:rPr>
          <w:rFonts w:eastAsia="Calibri"/>
          <w:color w:val="000000"/>
          <w:szCs w:val="24"/>
        </w:rPr>
      </w:pPr>
      <w:r w:rsidRPr="006C68D3">
        <w:rPr>
          <w:rFonts w:eastAsia="Calibri"/>
          <w:color w:val="000000"/>
          <w:szCs w:val="24"/>
        </w:rPr>
        <w:t xml:space="preserve">the senior representatives who have authority to agree the Financial Distress Service Continuity Plan (acting reasonably) do not agree the Financial Distress Service Continuity Plan after it has been referred pursuant to Paragraph </w:t>
      </w:r>
      <w:r w:rsidR="002238CF">
        <w:rPr>
          <w:rFonts w:eastAsia="Calibri"/>
          <w:color w:val="000000"/>
          <w:szCs w:val="24"/>
        </w:rPr>
        <w:fldChar w:fldCharType="begin"/>
      </w:r>
      <w:r w:rsidR="002238CF">
        <w:rPr>
          <w:rFonts w:eastAsia="Calibri"/>
          <w:color w:val="000000"/>
          <w:szCs w:val="24"/>
        </w:rPr>
        <w:instrText xml:space="preserve"> REF _Ref141087280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6.5.2</w:t>
      </w:r>
      <w:r w:rsidR="002238CF">
        <w:rPr>
          <w:rFonts w:eastAsia="Calibri"/>
          <w:color w:val="000000"/>
          <w:szCs w:val="24"/>
        </w:rPr>
        <w:fldChar w:fldCharType="end"/>
      </w:r>
      <w:r w:rsidRPr="006C68D3">
        <w:rPr>
          <w:rFonts w:eastAsia="Calibri"/>
          <w:color w:val="000000"/>
          <w:szCs w:val="24"/>
        </w:rPr>
        <w:t>; and/or</w:t>
      </w:r>
    </w:p>
    <w:p w14:paraId="53BF5734" w14:textId="66BCD394" w:rsidR="00A731E1" w:rsidRPr="006C68D3" w:rsidRDefault="00043197">
      <w:pPr>
        <w:numPr>
          <w:ilvl w:val="2"/>
          <w:numId w:val="2"/>
        </w:numPr>
        <w:pBdr>
          <w:top w:val="nil"/>
          <w:left w:val="nil"/>
          <w:bottom w:val="nil"/>
          <w:right w:val="nil"/>
          <w:between w:val="nil"/>
        </w:pBdr>
        <w:ind w:left="1757"/>
        <w:jc w:val="left"/>
        <w:rPr>
          <w:rFonts w:eastAsia="Calibri"/>
          <w:color w:val="000000"/>
          <w:szCs w:val="24"/>
        </w:rPr>
      </w:pPr>
      <w:r w:rsidRPr="006C68D3">
        <w:rPr>
          <w:rFonts w:eastAsia="Calibri"/>
          <w:color w:val="000000"/>
          <w:szCs w:val="24"/>
        </w:rPr>
        <w:t>the Supplier fails to comply with the terms of the Financial Distress Service Continuity Plan (or any updated Financial Distress Service Continuity Plan) in accordance with Paragraph </w:t>
      </w:r>
      <w:r w:rsidR="002238CF">
        <w:rPr>
          <w:rFonts w:eastAsia="Calibri"/>
          <w:color w:val="000000"/>
          <w:szCs w:val="24"/>
        </w:rPr>
        <w:fldChar w:fldCharType="begin"/>
      </w:r>
      <w:r w:rsidR="002238CF">
        <w:rPr>
          <w:rFonts w:eastAsia="Calibri"/>
          <w:color w:val="000000"/>
          <w:szCs w:val="24"/>
        </w:rPr>
        <w:instrText xml:space="preserve"> REF _Ref141087302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6.6.4</w:t>
      </w:r>
      <w:r w:rsidR="002238CF">
        <w:rPr>
          <w:rFonts w:eastAsia="Calibri"/>
          <w:color w:val="000000"/>
          <w:szCs w:val="24"/>
        </w:rPr>
        <w:fldChar w:fldCharType="end"/>
      </w:r>
      <w:r w:rsidRPr="006C68D3">
        <w:rPr>
          <w:rFonts w:eastAsia="Calibri"/>
          <w:color w:val="000000"/>
          <w:szCs w:val="24"/>
        </w:rPr>
        <w:t>,</w:t>
      </w:r>
    </w:p>
    <w:p w14:paraId="6E81523C" w14:textId="799A6A67" w:rsidR="00A731E1" w:rsidRPr="006C68D3" w:rsidRDefault="00043197" w:rsidP="006C68D3">
      <w:pPr>
        <w:pBdr>
          <w:top w:val="nil"/>
          <w:left w:val="nil"/>
          <w:bottom w:val="nil"/>
          <w:right w:val="nil"/>
          <w:between w:val="nil"/>
        </w:pBdr>
        <w:ind w:left="187" w:firstLine="720"/>
        <w:jc w:val="left"/>
        <w:rPr>
          <w:rFonts w:eastAsia="Calibri"/>
          <w:color w:val="000000"/>
          <w:szCs w:val="24"/>
        </w:rPr>
      </w:pPr>
      <w:r w:rsidRPr="006C68D3">
        <w:rPr>
          <w:rFonts w:eastAsia="Calibri"/>
          <w:color w:val="000000"/>
          <w:szCs w:val="24"/>
        </w:rPr>
        <w:t>and the consequences of termination in Clause 14.5.1 shall apply.</w:t>
      </w:r>
    </w:p>
    <w:p w14:paraId="723CBAA9" w14:textId="2A745086" w:rsidR="00A731E1" w:rsidRPr="006C68D3" w:rsidRDefault="00043197">
      <w:pPr>
        <w:numPr>
          <w:ilvl w:val="1"/>
          <w:numId w:val="2"/>
        </w:numPr>
        <w:pBdr>
          <w:top w:val="nil"/>
          <w:left w:val="nil"/>
          <w:bottom w:val="nil"/>
          <w:right w:val="nil"/>
          <w:between w:val="nil"/>
        </w:pBdr>
        <w:spacing w:before="120" w:after="120"/>
        <w:jc w:val="left"/>
        <w:rPr>
          <w:rFonts w:eastAsia="Calibri"/>
          <w:color w:val="000000"/>
          <w:szCs w:val="24"/>
        </w:rPr>
      </w:pPr>
      <w:bookmarkStart w:id="46" w:name="_heading=h.3o7alnk" w:colFirst="0" w:colLast="0"/>
      <w:bookmarkStart w:id="47" w:name="_Ref141087270"/>
      <w:bookmarkEnd w:id="46"/>
      <w:r w:rsidRPr="006C68D3">
        <w:rPr>
          <w:rFonts w:eastAsia="Calibri"/>
          <w:color w:val="000000"/>
          <w:szCs w:val="24"/>
        </w:rPr>
        <w:t xml:space="preserve">A </w:t>
      </w:r>
      <w:sdt>
        <w:sdtPr>
          <w:rPr>
            <w:szCs w:val="24"/>
          </w:rPr>
          <w:tag w:val="goog_rdk_13"/>
          <w:id w:val="1586336886"/>
        </w:sdtPr>
        <w:sdtEndPr/>
        <w:sdtContent>
          <w:r w:rsidRPr="006C68D3">
            <w:rPr>
              <w:rFonts w:eastAsia="Calibri"/>
              <w:color w:val="000000"/>
              <w:szCs w:val="24"/>
            </w:rPr>
            <w:t>M</w:t>
          </w:r>
        </w:sdtContent>
      </w:sdt>
      <w:r w:rsidRPr="006C68D3">
        <w:rPr>
          <w:rFonts w:eastAsia="Calibri"/>
          <w:color w:val="000000"/>
          <w:szCs w:val="24"/>
        </w:rPr>
        <w:t xml:space="preserve">aterial Default may only occur under Paragraph </w:t>
      </w:r>
      <w:r w:rsidR="002238CF">
        <w:rPr>
          <w:rFonts w:eastAsia="Calibri"/>
          <w:color w:val="000000"/>
          <w:szCs w:val="24"/>
        </w:rPr>
        <w:fldChar w:fldCharType="begin"/>
      </w:r>
      <w:r w:rsidR="002238CF">
        <w:rPr>
          <w:rFonts w:eastAsia="Calibri"/>
          <w:color w:val="000000"/>
          <w:szCs w:val="24"/>
        </w:rPr>
        <w:instrText xml:space="preserve"> REF _Ref141087328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7.1.3</w:t>
      </w:r>
      <w:r w:rsidR="002238CF">
        <w:rPr>
          <w:rFonts w:eastAsia="Calibri"/>
          <w:color w:val="000000"/>
          <w:szCs w:val="24"/>
        </w:rPr>
        <w:fldChar w:fldCharType="end"/>
      </w:r>
      <w:r w:rsidR="002238CF">
        <w:rPr>
          <w:rFonts w:eastAsia="Calibri"/>
          <w:color w:val="000000"/>
          <w:szCs w:val="24"/>
        </w:rPr>
        <w:t xml:space="preserve"> </w:t>
      </w:r>
      <w:r w:rsidRPr="006C68D3">
        <w:rPr>
          <w:rFonts w:eastAsia="Calibri"/>
          <w:color w:val="000000"/>
          <w:szCs w:val="24"/>
        </w:rPr>
        <w:t>after the expiry of the first five (5) Working Days period for the Supplier to submit a revised draft of the first draft of the Financial Distress Service Continuity Plan starting on and from the date on which the Buyer first notified the Supplier that Supplier must submit a revised draft of the first draft Financial Distress Service Continuity Plan.</w:t>
      </w:r>
      <w:bookmarkEnd w:id="47"/>
    </w:p>
    <w:p w14:paraId="1ED1D0C5" w14:textId="77777777" w:rsidR="00A731E1" w:rsidRPr="006C68D3" w:rsidRDefault="00043197">
      <w:pPr>
        <w:keepNext/>
        <w:numPr>
          <w:ilvl w:val="0"/>
          <w:numId w:val="2"/>
        </w:numPr>
        <w:pBdr>
          <w:top w:val="nil"/>
          <w:left w:val="nil"/>
          <w:bottom w:val="nil"/>
          <w:right w:val="nil"/>
          <w:between w:val="nil"/>
        </w:pBdr>
        <w:spacing w:before="120"/>
        <w:jc w:val="left"/>
        <w:rPr>
          <w:rFonts w:eastAsia="Calibri"/>
          <w:b/>
          <w:color w:val="000000"/>
          <w:szCs w:val="24"/>
        </w:rPr>
      </w:pPr>
      <w:bookmarkStart w:id="48" w:name="_heading=h.3j2qqm3" w:colFirst="0" w:colLast="0"/>
      <w:bookmarkStart w:id="49" w:name="_Ref141086670"/>
      <w:bookmarkEnd w:id="48"/>
      <w:r w:rsidRPr="006C68D3">
        <w:rPr>
          <w:rFonts w:eastAsia="Calibri"/>
          <w:b/>
          <w:color w:val="000000"/>
          <w:szCs w:val="24"/>
        </w:rPr>
        <w:t xml:space="preserve">What happens If your Primary Metric is still </w:t>
      </w:r>
      <w:proofErr w:type="gramStart"/>
      <w:r w:rsidRPr="006C68D3">
        <w:rPr>
          <w:rFonts w:eastAsia="Calibri"/>
          <w:b/>
          <w:color w:val="000000"/>
          <w:szCs w:val="24"/>
        </w:rPr>
        <w:t>good</w:t>
      </w:r>
      <w:bookmarkEnd w:id="49"/>
      <w:proofErr w:type="gramEnd"/>
    </w:p>
    <w:p w14:paraId="7242D447" w14:textId="2B1BC8A6" w:rsidR="00A731E1" w:rsidRPr="006C68D3" w:rsidRDefault="00043197" w:rsidP="002238CF">
      <w:pPr>
        <w:keepNext/>
        <w:pBdr>
          <w:top w:val="nil"/>
          <w:left w:val="nil"/>
          <w:bottom w:val="nil"/>
          <w:right w:val="nil"/>
          <w:between w:val="nil"/>
        </w:pBdr>
        <w:spacing w:before="120" w:after="120"/>
        <w:ind w:left="426"/>
        <w:jc w:val="left"/>
        <w:rPr>
          <w:rFonts w:eastAsia="Calibri"/>
          <w:color w:val="000000"/>
          <w:szCs w:val="24"/>
        </w:rPr>
      </w:pPr>
      <w:r w:rsidRPr="006C68D3">
        <w:rPr>
          <w:rFonts w:eastAsia="Calibri"/>
          <w:color w:val="000000"/>
          <w:szCs w:val="24"/>
        </w:rPr>
        <w:t>Without prejudice to the Supplier’s obligations and the Buyer’s rights and remedies under Paragraph ‎</w:t>
      </w:r>
      <w:r w:rsidR="002238CF">
        <w:rPr>
          <w:rFonts w:eastAsia="Calibri"/>
          <w:color w:val="000000"/>
          <w:szCs w:val="24"/>
        </w:rPr>
        <w:fldChar w:fldCharType="begin"/>
      </w:r>
      <w:r w:rsidR="002238CF">
        <w:rPr>
          <w:rFonts w:eastAsia="Calibri"/>
          <w:color w:val="000000"/>
          <w:szCs w:val="24"/>
        </w:rPr>
        <w:instrText xml:space="preserve"> REF _Ref141087349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w:t>
      </w:r>
      <w:r w:rsidR="002238CF">
        <w:rPr>
          <w:rFonts w:eastAsia="Calibri"/>
          <w:color w:val="000000"/>
          <w:szCs w:val="24"/>
        </w:rPr>
        <w:fldChar w:fldCharType="end"/>
      </w:r>
      <w:r w:rsidRPr="006C68D3">
        <w:rPr>
          <w:rFonts w:eastAsia="Calibri"/>
          <w:color w:val="000000"/>
          <w:szCs w:val="24"/>
        </w:rPr>
        <w:t xml:space="preserve">, if, following the occurrence of a Financial Distress </w:t>
      </w:r>
      <w:r w:rsidRPr="006C68D3">
        <w:rPr>
          <w:rFonts w:eastAsia="Calibri"/>
          <w:color w:val="000000"/>
          <w:szCs w:val="24"/>
        </w:rPr>
        <w:lastRenderedPageBreak/>
        <w:t xml:space="preserve">Event, the Supplier </w:t>
      </w:r>
      <w:proofErr w:type="gramStart"/>
      <w:r w:rsidRPr="006C68D3">
        <w:rPr>
          <w:rFonts w:eastAsia="Calibri"/>
          <w:color w:val="000000"/>
          <w:szCs w:val="24"/>
        </w:rPr>
        <w:t>evidences</w:t>
      </w:r>
      <w:proofErr w:type="gramEnd"/>
      <w:r w:rsidRPr="006C68D3">
        <w:rPr>
          <w:rFonts w:eastAsia="Calibri"/>
          <w:color w:val="000000"/>
          <w:szCs w:val="24"/>
        </w:rPr>
        <w:t xml:space="preserve"> to the Buyer’s satisfaction that the Primary Metric shows that the Financial Distress Event no longer exists, then:</w:t>
      </w:r>
    </w:p>
    <w:p w14:paraId="08D6A946" w14:textId="52963E15" w:rsidR="00A731E1" w:rsidRPr="006C68D3" w:rsidRDefault="00043197">
      <w:pPr>
        <w:numPr>
          <w:ilvl w:val="1"/>
          <w:numId w:val="2"/>
        </w:numPr>
        <w:pBdr>
          <w:top w:val="nil"/>
          <w:left w:val="nil"/>
          <w:bottom w:val="nil"/>
          <w:right w:val="nil"/>
          <w:between w:val="nil"/>
        </w:pBdr>
        <w:spacing w:before="120" w:after="120"/>
        <w:jc w:val="left"/>
        <w:rPr>
          <w:rFonts w:eastAsia="Calibri"/>
          <w:color w:val="000000"/>
          <w:szCs w:val="24"/>
        </w:rPr>
      </w:pPr>
      <w:r w:rsidRPr="006C68D3">
        <w:rPr>
          <w:rFonts w:eastAsia="Calibri"/>
          <w:color w:val="000000"/>
          <w:szCs w:val="24"/>
        </w:rPr>
        <w:t>the Supplier shall be relieved automatically of its obligations under Paragraphs </w:t>
      </w:r>
      <w:r w:rsidR="002238CF">
        <w:rPr>
          <w:rFonts w:eastAsia="Calibri"/>
          <w:color w:val="000000"/>
          <w:szCs w:val="24"/>
        </w:rPr>
        <w:fldChar w:fldCharType="begin"/>
      </w:r>
      <w:r w:rsidR="002238CF">
        <w:rPr>
          <w:rFonts w:eastAsia="Calibri"/>
          <w:color w:val="000000"/>
          <w:szCs w:val="24"/>
        </w:rPr>
        <w:instrText xml:space="preserve"> REF _Ref141087122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6.4</w:t>
      </w:r>
      <w:r w:rsidR="002238CF">
        <w:rPr>
          <w:rFonts w:eastAsia="Calibri"/>
          <w:color w:val="000000"/>
          <w:szCs w:val="24"/>
        </w:rPr>
        <w:fldChar w:fldCharType="end"/>
      </w:r>
      <w:r w:rsidR="002238CF">
        <w:rPr>
          <w:rFonts w:eastAsia="Calibri"/>
          <w:color w:val="000000"/>
          <w:szCs w:val="24"/>
        </w:rPr>
        <w:t xml:space="preserve"> </w:t>
      </w:r>
      <w:r w:rsidRPr="006C68D3">
        <w:rPr>
          <w:rFonts w:eastAsia="Calibri"/>
          <w:color w:val="000000"/>
          <w:szCs w:val="24"/>
        </w:rPr>
        <w:t xml:space="preserve">to </w:t>
      </w:r>
      <w:r w:rsidR="002238CF">
        <w:rPr>
          <w:rFonts w:eastAsia="Calibri"/>
          <w:color w:val="000000"/>
          <w:szCs w:val="24"/>
        </w:rPr>
        <w:fldChar w:fldCharType="begin"/>
      </w:r>
      <w:r w:rsidR="002238CF">
        <w:rPr>
          <w:rFonts w:eastAsia="Calibri"/>
          <w:color w:val="000000"/>
          <w:szCs w:val="24"/>
        </w:rPr>
        <w:instrText xml:space="preserve"> REF _Ref141087127 \n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6.6</w:t>
      </w:r>
      <w:r w:rsidR="002238CF">
        <w:rPr>
          <w:rFonts w:eastAsia="Calibri"/>
          <w:color w:val="000000"/>
          <w:szCs w:val="24"/>
        </w:rPr>
        <w:fldChar w:fldCharType="end"/>
      </w:r>
      <w:r w:rsidRPr="006C68D3">
        <w:rPr>
          <w:rFonts w:eastAsia="Calibri"/>
          <w:color w:val="000000"/>
          <w:szCs w:val="24"/>
        </w:rPr>
        <w:t>; and</w:t>
      </w:r>
    </w:p>
    <w:p w14:paraId="2E28911D" w14:textId="56D57A99" w:rsidR="00A731E1" w:rsidRPr="006C68D3" w:rsidRDefault="00043197">
      <w:pPr>
        <w:numPr>
          <w:ilvl w:val="1"/>
          <w:numId w:val="2"/>
        </w:numPr>
        <w:pBdr>
          <w:top w:val="nil"/>
          <w:left w:val="nil"/>
          <w:bottom w:val="nil"/>
          <w:right w:val="nil"/>
          <w:between w:val="nil"/>
        </w:pBdr>
        <w:spacing w:before="120" w:after="120"/>
        <w:jc w:val="left"/>
        <w:rPr>
          <w:rFonts w:eastAsia="Calibri"/>
          <w:color w:val="000000"/>
          <w:szCs w:val="24"/>
        </w:rPr>
      </w:pPr>
      <w:r w:rsidRPr="006C68D3">
        <w:rPr>
          <w:rFonts w:eastAsia="Calibri"/>
          <w:color w:val="000000"/>
          <w:szCs w:val="24"/>
        </w:rPr>
        <w:t>the Buyer shall not be entitled to require the Supplier to provide financial information in accordance with Paragraph </w:t>
      </w:r>
      <w:r w:rsidR="002238CF">
        <w:rPr>
          <w:rFonts w:eastAsia="Calibri"/>
          <w:color w:val="000000"/>
          <w:szCs w:val="24"/>
        </w:rPr>
        <w:fldChar w:fldCharType="begin"/>
      </w:r>
      <w:r w:rsidR="002238CF">
        <w:rPr>
          <w:rFonts w:eastAsia="Calibri"/>
          <w:color w:val="000000"/>
          <w:szCs w:val="24"/>
        </w:rPr>
        <w:instrText xml:space="preserve"> REF _Ref141087374 \w \h </w:instrText>
      </w:r>
      <w:r w:rsidR="002238CF">
        <w:rPr>
          <w:rFonts w:eastAsia="Calibri"/>
          <w:color w:val="000000"/>
          <w:szCs w:val="24"/>
        </w:rPr>
      </w:r>
      <w:r w:rsidR="002238CF">
        <w:rPr>
          <w:rFonts w:eastAsia="Calibri"/>
          <w:color w:val="000000"/>
          <w:szCs w:val="24"/>
        </w:rPr>
        <w:fldChar w:fldCharType="separate"/>
      </w:r>
      <w:r w:rsidR="006772B1">
        <w:rPr>
          <w:rFonts w:eastAsia="Calibri"/>
          <w:color w:val="000000"/>
          <w:szCs w:val="24"/>
        </w:rPr>
        <w:t>6.4.2(c)</w:t>
      </w:r>
      <w:r w:rsidR="002238CF">
        <w:rPr>
          <w:rFonts w:eastAsia="Calibri"/>
          <w:color w:val="000000"/>
          <w:szCs w:val="24"/>
        </w:rPr>
        <w:fldChar w:fldCharType="end"/>
      </w:r>
      <w:r w:rsidRPr="006C68D3">
        <w:rPr>
          <w:rFonts w:eastAsia="Calibri"/>
          <w:color w:val="000000"/>
          <w:szCs w:val="24"/>
        </w:rPr>
        <w:t xml:space="preserve">). </w:t>
      </w:r>
    </w:p>
    <w:p w14:paraId="6553BF3A" w14:textId="77777777" w:rsidR="00A731E1" w:rsidRPr="006C68D3" w:rsidRDefault="00A731E1">
      <w:pPr>
        <w:pBdr>
          <w:top w:val="nil"/>
          <w:left w:val="nil"/>
          <w:bottom w:val="nil"/>
          <w:right w:val="nil"/>
          <w:between w:val="nil"/>
        </w:pBdr>
        <w:spacing w:after="0"/>
        <w:jc w:val="left"/>
        <w:rPr>
          <w:rFonts w:eastAsia="Arial"/>
          <w:color w:val="FFFFFF"/>
          <w:szCs w:val="24"/>
        </w:rPr>
      </w:pPr>
    </w:p>
    <w:p w14:paraId="58DC0F07" w14:textId="77777777" w:rsidR="00A731E1" w:rsidRPr="006C68D3" w:rsidRDefault="00043197">
      <w:pPr>
        <w:keepNext/>
        <w:pBdr>
          <w:top w:val="nil"/>
          <w:left w:val="nil"/>
          <w:bottom w:val="nil"/>
          <w:right w:val="nil"/>
          <w:between w:val="nil"/>
        </w:pBdr>
        <w:ind w:firstLine="426"/>
        <w:jc w:val="left"/>
        <w:rPr>
          <w:rFonts w:eastAsia="Arial"/>
          <w:b/>
          <w:smallCaps/>
          <w:color w:val="000000"/>
          <w:szCs w:val="24"/>
        </w:rPr>
      </w:pPr>
      <w:bookmarkStart w:id="50" w:name="_heading=h.1y810tw" w:colFirst="0" w:colLast="0"/>
      <w:bookmarkEnd w:id="50"/>
      <w:r w:rsidRPr="006C68D3">
        <w:rPr>
          <w:szCs w:val="24"/>
        </w:rPr>
        <w:br w:type="page"/>
      </w:r>
    </w:p>
    <w:p w14:paraId="0D395C28" w14:textId="77777777" w:rsidR="00A731E1" w:rsidRPr="006C68D3" w:rsidRDefault="00043197">
      <w:pPr>
        <w:spacing w:after="200" w:line="276" w:lineRule="auto"/>
        <w:jc w:val="left"/>
        <w:rPr>
          <w:rFonts w:eastAsia="Arial"/>
          <w:b/>
          <w:smallCaps/>
          <w:color w:val="000000"/>
          <w:szCs w:val="24"/>
        </w:rPr>
      </w:pPr>
      <w:bookmarkStart w:id="51" w:name="_heading=h.4i7ojhp" w:colFirst="0" w:colLast="0"/>
      <w:bookmarkEnd w:id="51"/>
      <w:r w:rsidRPr="006C68D3">
        <w:rPr>
          <w:rFonts w:eastAsia="Arial"/>
          <w:b/>
          <w:smallCaps/>
          <w:color w:val="000000"/>
          <w:szCs w:val="24"/>
        </w:rPr>
        <w:lastRenderedPageBreak/>
        <w:t xml:space="preserve">ANNEX </w:t>
      </w:r>
      <w:bookmarkStart w:id="52" w:name="Ann_1"/>
      <w:r w:rsidRPr="006C68D3">
        <w:rPr>
          <w:rFonts w:eastAsia="Arial"/>
          <w:b/>
          <w:smallCaps/>
          <w:color w:val="000000"/>
          <w:szCs w:val="24"/>
        </w:rPr>
        <w:t>1</w:t>
      </w:r>
      <w:bookmarkEnd w:id="52"/>
      <w:r w:rsidRPr="006C68D3">
        <w:rPr>
          <w:rFonts w:eastAsia="Arial"/>
          <w:b/>
          <w:smallCaps/>
          <w:color w:val="000000"/>
          <w:szCs w:val="24"/>
        </w:rPr>
        <w:t xml:space="preserve">: RATING </w:t>
      </w:r>
      <w:r w:rsidRPr="006C68D3">
        <w:rPr>
          <w:rFonts w:eastAsia="Arial"/>
          <w:b/>
          <w:color w:val="000000"/>
          <w:szCs w:val="24"/>
        </w:rPr>
        <w:t>AGENCIES AND CREDIT REFERENCE AGENCIES</w:t>
      </w:r>
    </w:p>
    <w:p w14:paraId="6C91317C" w14:textId="77777777" w:rsidR="00A731E1" w:rsidRPr="006C68D3" w:rsidRDefault="00043197">
      <w:pPr>
        <w:keepNext/>
        <w:pBdr>
          <w:top w:val="nil"/>
          <w:left w:val="nil"/>
          <w:bottom w:val="nil"/>
          <w:right w:val="nil"/>
          <w:between w:val="nil"/>
        </w:pBdr>
        <w:spacing w:before="240" w:after="120"/>
        <w:jc w:val="left"/>
        <w:rPr>
          <w:rFonts w:eastAsia="Arial"/>
          <w:b/>
          <w:color w:val="000000"/>
          <w:szCs w:val="24"/>
          <w:highlight w:val="yellow"/>
        </w:rPr>
      </w:pPr>
      <w:r w:rsidRPr="006C68D3">
        <w:rPr>
          <w:rFonts w:eastAsia="Arial"/>
          <w:b/>
          <w:color w:val="000000"/>
          <w:szCs w:val="24"/>
          <w:highlight w:val="yellow"/>
        </w:rPr>
        <w:t xml:space="preserve">Part </w:t>
      </w:r>
      <w:bookmarkStart w:id="53" w:name="Ann1_Part_A"/>
      <w:r w:rsidRPr="006C68D3">
        <w:rPr>
          <w:rFonts w:eastAsia="Arial"/>
          <w:b/>
          <w:color w:val="000000"/>
          <w:szCs w:val="24"/>
          <w:highlight w:val="yellow"/>
        </w:rPr>
        <w:t>A</w:t>
      </w:r>
      <w:bookmarkEnd w:id="53"/>
      <w:r w:rsidRPr="006C68D3">
        <w:rPr>
          <w:rFonts w:eastAsia="Arial"/>
          <w:b/>
          <w:color w:val="000000"/>
          <w:szCs w:val="24"/>
          <w:highlight w:val="yellow"/>
        </w:rPr>
        <w:t>: Rating Agencies</w:t>
      </w:r>
    </w:p>
    <w:p w14:paraId="192462C7" w14:textId="77777777" w:rsidR="00A731E1" w:rsidRPr="006C68D3" w:rsidRDefault="00043197">
      <w:pPr>
        <w:keepNext/>
        <w:pBdr>
          <w:top w:val="nil"/>
          <w:left w:val="nil"/>
          <w:bottom w:val="nil"/>
          <w:right w:val="nil"/>
          <w:between w:val="nil"/>
        </w:pBdr>
        <w:spacing w:before="240" w:after="120"/>
        <w:jc w:val="left"/>
        <w:rPr>
          <w:rFonts w:eastAsia="Arial"/>
          <w:color w:val="000000"/>
          <w:szCs w:val="24"/>
        </w:rPr>
      </w:pPr>
      <w:r w:rsidRPr="006C68D3">
        <w:rPr>
          <w:rFonts w:eastAsia="Arial"/>
          <w:color w:val="000000"/>
          <w:szCs w:val="24"/>
          <w:highlight w:val="yellow"/>
        </w:rPr>
        <w:t>[Rating Agency 1]</w:t>
      </w:r>
    </w:p>
    <w:p w14:paraId="23EE222B" w14:textId="77777777" w:rsidR="00A731E1" w:rsidRPr="006C68D3" w:rsidRDefault="00043197">
      <w:pPr>
        <w:keepNext/>
        <w:pBdr>
          <w:top w:val="nil"/>
          <w:left w:val="nil"/>
          <w:bottom w:val="nil"/>
          <w:right w:val="nil"/>
          <w:between w:val="nil"/>
        </w:pBdr>
        <w:spacing w:before="240" w:after="120"/>
        <w:jc w:val="left"/>
        <w:rPr>
          <w:rFonts w:eastAsia="Arial"/>
          <w:color w:val="000000"/>
          <w:szCs w:val="24"/>
        </w:rPr>
      </w:pPr>
      <w:r w:rsidRPr="006C68D3">
        <w:rPr>
          <w:rFonts w:eastAsia="Arial"/>
          <w:color w:val="000000"/>
          <w:szCs w:val="24"/>
          <w:highlight w:val="yellow"/>
        </w:rPr>
        <w:t>[Rating Agency 2]</w:t>
      </w:r>
    </w:p>
    <w:p w14:paraId="01A1961B" w14:textId="77777777" w:rsidR="00A731E1" w:rsidRPr="006C68D3" w:rsidRDefault="00043197">
      <w:pPr>
        <w:keepNext/>
        <w:pBdr>
          <w:top w:val="nil"/>
          <w:left w:val="nil"/>
          <w:bottom w:val="nil"/>
          <w:right w:val="nil"/>
          <w:between w:val="nil"/>
        </w:pBdr>
        <w:spacing w:before="240" w:after="120"/>
        <w:jc w:val="left"/>
        <w:rPr>
          <w:rFonts w:eastAsia="Arial"/>
          <w:b/>
          <w:color w:val="000000"/>
          <w:szCs w:val="24"/>
          <w:highlight w:val="yellow"/>
        </w:rPr>
      </w:pPr>
      <w:r w:rsidRPr="006C68D3">
        <w:rPr>
          <w:rFonts w:eastAsia="Arial"/>
          <w:b/>
          <w:color w:val="000000"/>
          <w:szCs w:val="24"/>
          <w:highlight w:val="yellow"/>
        </w:rPr>
        <w:t xml:space="preserve">Part </w:t>
      </w:r>
      <w:bookmarkStart w:id="54" w:name="Ann1_Part_B"/>
      <w:r w:rsidRPr="006C68D3">
        <w:rPr>
          <w:rFonts w:eastAsia="Arial"/>
          <w:b/>
          <w:color w:val="000000"/>
          <w:szCs w:val="24"/>
          <w:highlight w:val="yellow"/>
        </w:rPr>
        <w:t>B</w:t>
      </w:r>
      <w:bookmarkEnd w:id="54"/>
      <w:r w:rsidRPr="006C68D3">
        <w:rPr>
          <w:rFonts w:eastAsia="Arial"/>
          <w:b/>
          <w:color w:val="000000"/>
          <w:szCs w:val="24"/>
          <w:highlight w:val="yellow"/>
        </w:rPr>
        <w:t>: Credit Reference Agencies</w:t>
      </w:r>
    </w:p>
    <w:p w14:paraId="2F082C0D" w14:textId="77777777" w:rsidR="00A731E1" w:rsidRPr="006C68D3" w:rsidRDefault="00043197">
      <w:pPr>
        <w:keepNext/>
        <w:pBdr>
          <w:top w:val="nil"/>
          <w:left w:val="nil"/>
          <w:bottom w:val="nil"/>
          <w:right w:val="nil"/>
          <w:between w:val="nil"/>
        </w:pBdr>
        <w:spacing w:before="240" w:after="120"/>
        <w:jc w:val="left"/>
        <w:rPr>
          <w:rFonts w:eastAsia="Arial"/>
          <w:color w:val="000000"/>
          <w:szCs w:val="24"/>
        </w:rPr>
      </w:pPr>
      <w:r w:rsidRPr="006C68D3">
        <w:rPr>
          <w:rFonts w:eastAsia="Arial"/>
          <w:color w:val="000000"/>
          <w:szCs w:val="24"/>
          <w:highlight w:val="yellow"/>
        </w:rPr>
        <w:t>[Credit Reference Agency 1]</w:t>
      </w:r>
    </w:p>
    <w:p w14:paraId="678EC8EF" w14:textId="77777777" w:rsidR="00A731E1" w:rsidRPr="006C68D3" w:rsidRDefault="00043197">
      <w:pPr>
        <w:keepNext/>
        <w:pBdr>
          <w:top w:val="nil"/>
          <w:left w:val="nil"/>
          <w:bottom w:val="nil"/>
          <w:right w:val="nil"/>
          <w:between w:val="nil"/>
        </w:pBdr>
        <w:spacing w:before="240" w:after="120"/>
        <w:jc w:val="left"/>
        <w:rPr>
          <w:rFonts w:eastAsia="Arial"/>
          <w:color w:val="000000"/>
          <w:szCs w:val="24"/>
        </w:rPr>
      </w:pPr>
      <w:r w:rsidRPr="006C68D3">
        <w:rPr>
          <w:rFonts w:eastAsia="Arial"/>
          <w:color w:val="000000"/>
          <w:szCs w:val="24"/>
          <w:highlight w:val="yellow"/>
        </w:rPr>
        <w:t>[Credit Reference Agency 2]</w:t>
      </w:r>
    </w:p>
    <w:p w14:paraId="6BBF78D6" w14:textId="77777777" w:rsidR="00A731E1" w:rsidRPr="006C68D3" w:rsidRDefault="00A731E1">
      <w:pPr>
        <w:keepNext/>
        <w:pBdr>
          <w:top w:val="nil"/>
          <w:left w:val="nil"/>
          <w:bottom w:val="nil"/>
          <w:right w:val="nil"/>
          <w:between w:val="nil"/>
        </w:pBdr>
        <w:spacing w:before="240" w:after="120"/>
        <w:jc w:val="left"/>
        <w:rPr>
          <w:rFonts w:eastAsia="Arial"/>
          <w:color w:val="000000"/>
          <w:szCs w:val="24"/>
        </w:rPr>
      </w:pPr>
    </w:p>
    <w:p w14:paraId="2B8BA394" w14:textId="77777777" w:rsidR="00A731E1" w:rsidRPr="006C68D3" w:rsidRDefault="00043197">
      <w:pPr>
        <w:spacing w:after="200" w:line="276" w:lineRule="auto"/>
        <w:jc w:val="left"/>
        <w:rPr>
          <w:rFonts w:eastAsia="Arial"/>
          <w:b/>
          <w:smallCaps/>
          <w:color w:val="000000"/>
          <w:szCs w:val="24"/>
        </w:rPr>
      </w:pPr>
      <w:bookmarkStart w:id="55" w:name="_heading=h.2xcytpi" w:colFirst="0" w:colLast="0"/>
      <w:bookmarkEnd w:id="55"/>
      <w:r w:rsidRPr="006C68D3">
        <w:rPr>
          <w:szCs w:val="24"/>
        </w:rPr>
        <w:br w:type="page"/>
      </w:r>
      <w:r w:rsidRPr="006C68D3">
        <w:rPr>
          <w:rFonts w:eastAsia="Arial"/>
          <w:b/>
          <w:smallCaps/>
          <w:color w:val="000000"/>
          <w:szCs w:val="24"/>
        </w:rPr>
        <w:lastRenderedPageBreak/>
        <w:t xml:space="preserve">ANNEX </w:t>
      </w:r>
      <w:bookmarkStart w:id="56" w:name="Ann_2"/>
      <w:r w:rsidRPr="006C68D3">
        <w:rPr>
          <w:rFonts w:eastAsia="Arial"/>
          <w:b/>
          <w:smallCaps/>
          <w:color w:val="000000"/>
          <w:szCs w:val="24"/>
        </w:rPr>
        <w:t>2</w:t>
      </w:r>
      <w:bookmarkEnd w:id="56"/>
      <w:r w:rsidRPr="006C68D3">
        <w:rPr>
          <w:rFonts w:eastAsia="Arial"/>
          <w:b/>
          <w:smallCaps/>
          <w:color w:val="000000"/>
          <w:szCs w:val="24"/>
        </w:rPr>
        <w:t>: CREDIT RATINGS, CREDIT SCORES AND FINANCIAL INDICATORS</w:t>
      </w:r>
    </w:p>
    <w:p w14:paraId="270F25BB" w14:textId="77777777" w:rsidR="00A731E1" w:rsidRPr="006C68D3" w:rsidRDefault="00043197">
      <w:pPr>
        <w:spacing w:after="200" w:line="276" w:lineRule="auto"/>
        <w:jc w:val="left"/>
        <w:rPr>
          <w:rFonts w:eastAsia="Arial"/>
          <w:b/>
          <w:color w:val="000000"/>
          <w:szCs w:val="24"/>
        </w:rPr>
      </w:pPr>
      <w:r w:rsidRPr="006C68D3">
        <w:rPr>
          <w:rFonts w:eastAsia="Arial"/>
          <w:b/>
          <w:color w:val="000000"/>
          <w:szCs w:val="24"/>
        </w:rPr>
        <w:t xml:space="preserve">Part </w:t>
      </w:r>
      <w:bookmarkStart w:id="57" w:name="Ann2_Part_A"/>
      <w:r w:rsidRPr="006C68D3">
        <w:rPr>
          <w:rFonts w:eastAsia="Arial"/>
          <w:b/>
          <w:color w:val="000000"/>
          <w:szCs w:val="24"/>
        </w:rPr>
        <w:t>A</w:t>
      </w:r>
      <w:bookmarkEnd w:id="57"/>
      <w:r w:rsidRPr="006C68D3">
        <w:rPr>
          <w:rFonts w:eastAsia="Arial"/>
          <w:b/>
          <w:color w:val="000000"/>
          <w:szCs w:val="24"/>
        </w:rPr>
        <w:t>: Credit Rating</w:t>
      </w:r>
    </w:p>
    <w:p w14:paraId="0B273CEC" w14:textId="77777777" w:rsidR="00A731E1" w:rsidRPr="006C68D3" w:rsidRDefault="00043197">
      <w:pPr>
        <w:spacing w:after="200" w:line="276" w:lineRule="auto"/>
        <w:jc w:val="left"/>
        <w:rPr>
          <w:rFonts w:eastAsia="Arial"/>
          <w:b/>
          <w:i/>
          <w:smallCaps/>
          <w:color w:val="000000"/>
          <w:szCs w:val="24"/>
        </w:rPr>
      </w:pPr>
      <w:r w:rsidRPr="006C68D3">
        <w:rPr>
          <w:rFonts w:eastAsia="Arial"/>
          <w:b/>
          <w:i/>
          <w:color w:val="000000"/>
          <w:szCs w:val="24"/>
          <w:highlight w:val="yellow"/>
        </w:rPr>
        <w:t>[Guidance: Subsidiary entities are unlikely to have a credit rating. The credit rating is most likely to be awarded to the ultimate parent company of a group. For the credit rating provisions to apply, the entity in the supplier’s group which has a credit rating should be included as a Monitored Supplier if it is not the Guarantor.]</w:t>
      </w:r>
    </w:p>
    <w:tbl>
      <w:tblPr>
        <w:tblStyle w:val="a3"/>
        <w:tblW w:w="901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33"/>
        <w:gridCol w:w="3017"/>
        <w:gridCol w:w="2966"/>
      </w:tblGrid>
      <w:tr w:rsidR="00A731E1" w:rsidRPr="006C68D3" w14:paraId="3C2DF990" w14:textId="77777777">
        <w:tc>
          <w:tcPr>
            <w:tcW w:w="3033" w:type="dxa"/>
            <w:tcBorders>
              <w:top w:val="single" w:sz="4" w:space="0" w:color="000000"/>
            </w:tcBorders>
            <w:shd w:val="clear" w:color="auto" w:fill="D9D9D9"/>
          </w:tcPr>
          <w:p w14:paraId="7B58CFDF" w14:textId="77777777" w:rsidR="00A731E1" w:rsidRPr="006C68D3" w:rsidRDefault="00043197">
            <w:pPr>
              <w:pBdr>
                <w:top w:val="nil"/>
                <w:left w:val="nil"/>
                <w:bottom w:val="nil"/>
                <w:right w:val="nil"/>
                <w:between w:val="nil"/>
              </w:pBdr>
              <w:spacing w:before="120" w:after="120"/>
              <w:jc w:val="left"/>
              <w:rPr>
                <w:rFonts w:eastAsia="Arial"/>
                <w:b/>
                <w:color w:val="000000"/>
                <w:szCs w:val="24"/>
              </w:rPr>
            </w:pPr>
            <w:r w:rsidRPr="006C68D3">
              <w:rPr>
                <w:rFonts w:eastAsia="Arial"/>
                <w:b/>
                <w:color w:val="000000"/>
                <w:szCs w:val="24"/>
              </w:rPr>
              <w:t>Entity</w:t>
            </w:r>
          </w:p>
        </w:tc>
        <w:tc>
          <w:tcPr>
            <w:tcW w:w="3017" w:type="dxa"/>
            <w:tcBorders>
              <w:top w:val="single" w:sz="4" w:space="0" w:color="000000"/>
            </w:tcBorders>
            <w:shd w:val="clear" w:color="auto" w:fill="D9D9D9"/>
          </w:tcPr>
          <w:p w14:paraId="192B8950" w14:textId="77777777" w:rsidR="00A731E1" w:rsidRPr="006C68D3" w:rsidRDefault="00043197">
            <w:pPr>
              <w:pBdr>
                <w:top w:val="nil"/>
                <w:left w:val="nil"/>
                <w:bottom w:val="nil"/>
                <w:right w:val="nil"/>
                <w:between w:val="nil"/>
              </w:pBdr>
              <w:spacing w:before="120" w:after="120"/>
              <w:jc w:val="left"/>
              <w:rPr>
                <w:rFonts w:eastAsia="Arial"/>
                <w:b/>
                <w:color w:val="000000"/>
                <w:szCs w:val="24"/>
              </w:rPr>
            </w:pPr>
            <w:r w:rsidRPr="006C68D3">
              <w:rPr>
                <w:rFonts w:eastAsia="Arial"/>
                <w:b/>
                <w:color w:val="000000"/>
                <w:szCs w:val="24"/>
              </w:rPr>
              <w:t>Credit rating (long term)</w:t>
            </w:r>
          </w:p>
        </w:tc>
        <w:tc>
          <w:tcPr>
            <w:tcW w:w="2966" w:type="dxa"/>
            <w:tcBorders>
              <w:top w:val="single" w:sz="4" w:space="0" w:color="000000"/>
            </w:tcBorders>
            <w:shd w:val="clear" w:color="auto" w:fill="D9D9D9"/>
          </w:tcPr>
          <w:p w14:paraId="363F79BC" w14:textId="77777777" w:rsidR="00A731E1" w:rsidRPr="006C68D3" w:rsidRDefault="00043197">
            <w:pPr>
              <w:pBdr>
                <w:top w:val="nil"/>
                <w:left w:val="nil"/>
                <w:bottom w:val="nil"/>
                <w:right w:val="nil"/>
                <w:between w:val="nil"/>
              </w:pBdr>
              <w:spacing w:before="120" w:after="120"/>
              <w:jc w:val="left"/>
              <w:rPr>
                <w:rFonts w:eastAsia="Arial"/>
                <w:b/>
                <w:color w:val="000000"/>
                <w:szCs w:val="24"/>
              </w:rPr>
            </w:pPr>
            <w:r w:rsidRPr="006C68D3">
              <w:rPr>
                <w:rFonts w:eastAsia="Arial"/>
                <w:b/>
                <w:color w:val="000000"/>
                <w:szCs w:val="24"/>
              </w:rPr>
              <w:t>Credit Rating Threshold</w:t>
            </w:r>
          </w:p>
        </w:tc>
      </w:tr>
      <w:tr w:rsidR="00A731E1" w:rsidRPr="006C68D3" w14:paraId="7497C085" w14:textId="77777777">
        <w:tc>
          <w:tcPr>
            <w:tcW w:w="3033" w:type="dxa"/>
            <w:shd w:val="clear" w:color="auto" w:fill="FFFFFF"/>
          </w:tcPr>
          <w:p w14:paraId="4ACBE21A" w14:textId="77777777" w:rsidR="00A731E1" w:rsidRPr="006C68D3" w:rsidRDefault="00043197">
            <w:pPr>
              <w:pBdr>
                <w:top w:val="nil"/>
                <w:left w:val="nil"/>
                <w:bottom w:val="nil"/>
                <w:right w:val="nil"/>
                <w:between w:val="nil"/>
              </w:pBdr>
              <w:spacing w:before="120" w:after="120"/>
              <w:jc w:val="left"/>
              <w:rPr>
                <w:rFonts w:eastAsia="Arial"/>
                <w:color w:val="000000"/>
                <w:szCs w:val="24"/>
              </w:rPr>
            </w:pPr>
            <w:r w:rsidRPr="006C68D3">
              <w:rPr>
                <w:rFonts w:eastAsia="Arial"/>
                <w:color w:val="000000"/>
                <w:szCs w:val="24"/>
              </w:rPr>
              <w:t>Supplier</w:t>
            </w:r>
          </w:p>
        </w:tc>
        <w:tc>
          <w:tcPr>
            <w:tcW w:w="3017" w:type="dxa"/>
            <w:shd w:val="clear" w:color="auto" w:fill="FFFFFF"/>
          </w:tcPr>
          <w:p w14:paraId="0AADE2A7"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c>
          <w:tcPr>
            <w:tcW w:w="2966" w:type="dxa"/>
            <w:shd w:val="clear" w:color="auto" w:fill="FFFFFF"/>
          </w:tcPr>
          <w:p w14:paraId="4BDCE706"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r>
      <w:tr w:rsidR="00A731E1" w:rsidRPr="006C68D3" w14:paraId="0DB0AD72" w14:textId="77777777">
        <w:tc>
          <w:tcPr>
            <w:tcW w:w="3033" w:type="dxa"/>
            <w:shd w:val="clear" w:color="auto" w:fill="FFFFFF"/>
          </w:tcPr>
          <w:p w14:paraId="7CC1AB5E" w14:textId="54DE47E0" w:rsidR="00A731E1" w:rsidRPr="006C68D3" w:rsidRDefault="00043197">
            <w:pPr>
              <w:pBdr>
                <w:top w:val="nil"/>
                <w:left w:val="nil"/>
                <w:bottom w:val="nil"/>
                <w:right w:val="nil"/>
                <w:between w:val="nil"/>
              </w:pBdr>
              <w:spacing w:before="120" w:after="120"/>
              <w:jc w:val="left"/>
              <w:rPr>
                <w:rFonts w:eastAsia="Arial"/>
                <w:color w:val="000000"/>
                <w:szCs w:val="24"/>
              </w:rPr>
            </w:pPr>
            <w:r w:rsidRPr="006C68D3">
              <w:rPr>
                <w:rFonts w:eastAsia="Arial"/>
                <w:color w:val="000000"/>
                <w:szCs w:val="24"/>
                <w:highlight w:val="yellow"/>
              </w:rPr>
              <w:t>Guarantor</w:t>
            </w:r>
          </w:p>
        </w:tc>
        <w:tc>
          <w:tcPr>
            <w:tcW w:w="3017" w:type="dxa"/>
            <w:shd w:val="clear" w:color="auto" w:fill="FFFFFF"/>
          </w:tcPr>
          <w:p w14:paraId="2CD83B7F"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c>
          <w:tcPr>
            <w:tcW w:w="2966" w:type="dxa"/>
            <w:shd w:val="clear" w:color="auto" w:fill="FFFFFF"/>
          </w:tcPr>
          <w:p w14:paraId="7E6F44D5"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r>
      <w:tr w:rsidR="00A731E1" w:rsidRPr="006C68D3" w14:paraId="5D172D9B" w14:textId="77777777">
        <w:tc>
          <w:tcPr>
            <w:tcW w:w="3033" w:type="dxa"/>
            <w:shd w:val="clear" w:color="auto" w:fill="FFFFFF"/>
          </w:tcPr>
          <w:p w14:paraId="4DFAB0E0" w14:textId="77777777" w:rsidR="00A731E1" w:rsidRPr="006C68D3" w:rsidRDefault="00043197">
            <w:pPr>
              <w:pBdr>
                <w:top w:val="nil"/>
                <w:left w:val="nil"/>
                <w:bottom w:val="nil"/>
                <w:right w:val="nil"/>
                <w:between w:val="nil"/>
              </w:pBdr>
              <w:spacing w:before="120" w:after="120"/>
              <w:jc w:val="left"/>
              <w:rPr>
                <w:rFonts w:eastAsia="Arial"/>
                <w:color w:val="000000"/>
                <w:szCs w:val="24"/>
                <w:highlight w:val="yellow"/>
              </w:rPr>
            </w:pPr>
            <w:r w:rsidRPr="006C68D3">
              <w:rPr>
                <w:rFonts w:eastAsia="Arial"/>
                <w:color w:val="000000"/>
                <w:szCs w:val="24"/>
                <w:highlight w:val="yellow"/>
              </w:rPr>
              <w:t>[Key Subcontractor]</w:t>
            </w:r>
          </w:p>
        </w:tc>
        <w:tc>
          <w:tcPr>
            <w:tcW w:w="3017" w:type="dxa"/>
            <w:shd w:val="clear" w:color="auto" w:fill="FFFFFF"/>
          </w:tcPr>
          <w:p w14:paraId="25605FA3"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c>
          <w:tcPr>
            <w:tcW w:w="2966" w:type="dxa"/>
            <w:shd w:val="clear" w:color="auto" w:fill="FFFFFF"/>
          </w:tcPr>
          <w:p w14:paraId="7D41B705"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r>
      <w:tr w:rsidR="00A731E1" w:rsidRPr="006C68D3" w14:paraId="31B3E9BB" w14:textId="77777777">
        <w:tc>
          <w:tcPr>
            <w:tcW w:w="3033" w:type="dxa"/>
            <w:tcBorders>
              <w:bottom w:val="single" w:sz="4" w:space="0" w:color="000000"/>
            </w:tcBorders>
            <w:shd w:val="clear" w:color="auto" w:fill="FFFFFF"/>
          </w:tcPr>
          <w:p w14:paraId="5D3D77A3" w14:textId="77777777" w:rsidR="00A731E1" w:rsidRPr="006C68D3" w:rsidRDefault="00043197">
            <w:pPr>
              <w:pBdr>
                <w:top w:val="nil"/>
                <w:left w:val="nil"/>
                <w:bottom w:val="nil"/>
                <w:right w:val="nil"/>
                <w:between w:val="nil"/>
              </w:pBdr>
              <w:spacing w:before="120" w:after="120"/>
              <w:jc w:val="left"/>
              <w:rPr>
                <w:rFonts w:eastAsia="Arial"/>
                <w:color w:val="000000"/>
                <w:szCs w:val="24"/>
                <w:highlight w:val="yellow"/>
              </w:rPr>
            </w:pPr>
            <w:r w:rsidRPr="006C68D3">
              <w:rPr>
                <w:rFonts w:eastAsia="Arial"/>
                <w:color w:val="000000"/>
                <w:szCs w:val="24"/>
                <w:highlight w:val="yellow"/>
              </w:rPr>
              <w:t>[Monitored Supplier]</w:t>
            </w:r>
          </w:p>
        </w:tc>
        <w:tc>
          <w:tcPr>
            <w:tcW w:w="3017" w:type="dxa"/>
            <w:tcBorders>
              <w:bottom w:val="single" w:sz="4" w:space="0" w:color="000000"/>
            </w:tcBorders>
            <w:shd w:val="clear" w:color="auto" w:fill="FFFFFF"/>
          </w:tcPr>
          <w:p w14:paraId="1A238A60"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c>
          <w:tcPr>
            <w:tcW w:w="2966" w:type="dxa"/>
            <w:tcBorders>
              <w:bottom w:val="single" w:sz="4" w:space="0" w:color="000000"/>
            </w:tcBorders>
            <w:shd w:val="clear" w:color="auto" w:fill="FFFFFF"/>
          </w:tcPr>
          <w:p w14:paraId="60803667"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r>
    </w:tbl>
    <w:p w14:paraId="5E1A7C61" w14:textId="77777777" w:rsidR="00A731E1" w:rsidRPr="006C68D3" w:rsidRDefault="00A731E1">
      <w:pPr>
        <w:spacing w:after="0"/>
        <w:rPr>
          <w:rFonts w:eastAsia="Arial"/>
          <w:szCs w:val="24"/>
        </w:rPr>
      </w:pPr>
    </w:p>
    <w:p w14:paraId="39228016" w14:textId="77777777" w:rsidR="00A731E1" w:rsidRPr="006C68D3" w:rsidRDefault="00043197">
      <w:pPr>
        <w:spacing w:after="200" w:line="276" w:lineRule="auto"/>
        <w:jc w:val="left"/>
        <w:rPr>
          <w:rFonts w:eastAsia="Arial"/>
          <w:b/>
          <w:smallCaps/>
          <w:color w:val="000000"/>
          <w:szCs w:val="24"/>
        </w:rPr>
      </w:pPr>
      <w:r w:rsidRPr="006C68D3">
        <w:rPr>
          <w:rFonts w:eastAsia="Arial"/>
          <w:b/>
          <w:color w:val="000000"/>
          <w:szCs w:val="24"/>
        </w:rPr>
        <w:t xml:space="preserve">Part </w:t>
      </w:r>
      <w:bookmarkStart w:id="58" w:name="Ann2_Part_B"/>
      <w:r w:rsidRPr="006C68D3">
        <w:rPr>
          <w:rFonts w:eastAsia="Arial"/>
          <w:b/>
          <w:color w:val="000000"/>
          <w:szCs w:val="24"/>
        </w:rPr>
        <w:t>B</w:t>
      </w:r>
      <w:bookmarkEnd w:id="58"/>
      <w:r w:rsidRPr="006C68D3">
        <w:rPr>
          <w:rFonts w:eastAsia="Arial"/>
          <w:b/>
          <w:color w:val="000000"/>
          <w:szCs w:val="24"/>
        </w:rPr>
        <w:t>: Credit Score</w:t>
      </w:r>
    </w:p>
    <w:tbl>
      <w:tblPr>
        <w:tblStyle w:val="a4"/>
        <w:tblW w:w="901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2283"/>
        <w:gridCol w:w="2270"/>
        <w:gridCol w:w="2232"/>
        <w:gridCol w:w="2231"/>
      </w:tblGrid>
      <w:tr w:rsidR="00A731E1" w:rsidRPr="006C68D3" w14:paraId="5214CE48" w14:textId="77777777">
        <w:tc>
          <w:tcPr>
            <w:tcW w:w="2283" w:type="dxa"/>
            <w:tcBorders>
              <w:top w:val="single" w:sz="4" w:space="0" w:color="000000"/>
            </w:tcBorders>
            <w:shd w:val="clear" w:color="auto" w:fill="D9D9D9"/>
          </w:tcPr>
          <w:p w14:paraId="7B98A694" w14:textId="77777777" w:rsidR="00A731E1" w:rsidRPr="006C68D3" w:rsidRDefault="00043197">
            <w:pPr>
              <w:pBdr>
                <w:top w:val="nil"/>
                <w:left w:val="nil"/>
                <w:bottom w:val="nil"/>
                <w:right w:val="nil"/>
                <w:between w:val="nil"/>
              </w:pBdr>
              <w:spacing w:before="120" w:after="120"/>
              <w:jc w:val="left"/>
              <w:rPr>
                <w:rFonts w:eastAsia="Arial"/>
                <w:b/>
                <w:color w:val="000000"/>
                <w:szCs w:val="24"/>
              </w:rPr>
            </w:pPr>
            <w:r w:rsidRPr="006C68D3">
              <w:rPr>
                <w:rFonts w:eastAsia="Arial"/>
                <w:b/>
                <w:color w:val="000000"/>
                <w:szCs w:val="24"/>
              </w:rPr>
              <w:t>Entity</w:t>
            </w:r>
          </w:p>
        </w:tc>
        <w:tc>
          <w:tcPr>
            <w:tcW w:w="2270" w:type="dxa"/>
            <w:tcBorders>
              <w:top w:val="single" w:sz="4" w:space="0" w:color="000000"/>
            </w:tcBorders>
            <w:shd w:val="clear" w:color="auto" w:fill="D9D9D9"/>
          </w:tcPr>
          <w:p w14:paraId="2A3B6CC2" w14:textId="77777777" w:rsidR="00A731E1" w:rsidRPr="006C68D3" w:rsidRDefault="00043197">
            <w:pPr>
              <w:pBdr>
                <w:top w:val="nil"/>
                <w:left w:val="nil"/>
                <w:bottom w:val="nil"/>
                <w:right w:val="nil"/>
                <w:between w:val="nil"/>
              </w:pBdr>
              <w:spacing w:before="120" w:after="120"/>
              <w:jc w:val="left"/>
              <w:rPr>
                <w:rFonts w:eastAsia="Arial"/>
                <w:b/>
                <w:color w:val="000000"/>
                <w:szCs w:val="24"/>
              </w:rPr>
            </w:pPr>
            <w:r w:rsidRPr="006C68D3">
              <w:rPr>
                <w:rFonts w:eastAsia="Arial"/>
                <w:b/>
                <w:color w:val="000000"/>
                <w:szCs w:val="24"/>
              </w:rPr>
              <w:t>Credit score</w:t>
            </w:r>
          </w:p>
        </w:tc>
        <w:tc>
          <w:tcPr>
            <w:tcW w:w="2232" w:type="dxa"/>
            <w:tcBorders>
              <w:top w:val="single" w:sz="4" w:space="0" w:color="000000"/>
            </w:tcBorders>
            <w:shd w:val="clear" w:color="auto" w:fill="D9D9D9"/>
          </w:tcPr>
          <w:p w14:paraId="44C82505" w14:textId="77777777" w:rsidR="00A731E1" w:rsidRPr="006C68D3" w:rsidRDefault="00043197">
            <w:pPr>
              <w:pBdr>
                <w:top w:val="nil"/>
                <w:left w:val="nil"/>
                <w:bottom w:val="nil"/>
                <w:right w:val="nil"/>
                <w:between w:val="nil"/>
              </w:pBdr>
              <w:spacing w:before="120" w:after="120"/>
              <w:jc w:val="left"/>
              <w:rPr>
                <w:rFonts w:eastAsia="Arial"/>
                <w:b/>
                <w:color w:val="000000"/>
                <w:szCs w:val="24"/>
              </w:rPr>
            </w:pPr>
            <w:r w:rsidRPr="006C68D3">
              <w:rPr>
                <w:rFonts w:eastAsia="Arial"/>
                <w:b/>
                <w:color w:val="000000"/>
                <w:szCs w:val="24"/>
              </w:rPr>
              <w:t>Credit Score Notification Trigger</w:t>
            </w:r>
          </w:p>
        </w:tc>
        <w:tc>
          <w:tcPr>
            <w:tcW w:w="2231" w:type="dxa"/>
            <w:tcBorders>
              <w:top w:val="single" w:sz="4" w:space="0" w:color="000000"/>
            </w:tcBorders>
            <w:shd w:val="clear" w:color="auto" w:fill="D9D9D9"/>
          </w:tcPr>
          <w:p w14:paraId="4D4102CA" w14:textId="77777777" w:rsidR="00A731E1" w:rsidRPr="006C68D3" w:rsidRDefault="00043197">
            <w:pPr>
              <w:pBdr>
                <w:top w:val="nil"/>
                <w:left w:val="nil"/>
                <w:bottom w:val="nil"/>
                <w:right w:val="nil"/>
                <w:between w:val="nil"/>
              </w:pBdr>
              <w:spacing w:before="120" w:after="120"/>
              <w:jc w:val="left"/>
              <w:rPr>
                <w:rFonts w:eastAsia="Arial"/>
                <w:b/>
                <w:color w:val="000000"/>
                <w:szCs w:val="24"/>
              </w:rPr>
            </w:pPr>
            <w:r w:rsidRPr="006C68D3">
              <w:rPr>
                <w:rFonts w:eastAsia="Arial"/>
                <w:b/>
                <w:color w:val="000000"/>
                <w:szCs w:val="24"/>
              </w:rPr>
              <w:t>Credit Score Threshold</w:t>
            </w:r>
          </w:p>
        </w:tc>
      </w:tr>
      <w:tr w:rsidR="00A731E1" w:rsidRPr="006C68D3" w14:paraId="01101A9B" w14:textId="77777777">
        <w:tc>
          <w:tcPr>
            <w:tcW w:w="2283" w:type="dxa"/>
            <w:shd w:val="clear" w:color="auto" w:fill="FFFFFF"/>
          </w:tcPr>
          <w:p w14:paraId="033A8444" w14:textId="77777777" w:rsidR="00A731E1" w:rsidRPr="006C68D3" w:rsidRDefault="00043197">
            <w:pPr>
              <w:pBdr>
                <w:top w:val="nil"/>
                <w:left w:val="nil"/>
                <w:bottom w:val="nil"/>
                <w:right w:val="nil"/>
                <w:between w:val="nil"/>
              </w:pBdr>
              <w:spacing w:before="120" w:after="120"/>
              <w:jc w:val="left"/>
              <w:rPr>
                <w:rFonts w:eastAsia="Arial"/>
                <w:color w:val="000000"/>
                <w:szCs w:val="24"/>
              </w:rPr>
            </w:pPr>
            <w:r w:rsidRPr="006C68D3">
              <w:rPr>
                <w:rFonts w:eastAsia="Arial"/>
                <w:color w:val="000000"/>
                <w:szCs w:val="24"/>
              </w:rPr>
              <w:t>Supplier</w:t>
            </w:r>
          </w:p>
        </w:tc>
        <w:tc>
          <w:tcPr>
            <w:tcW w:w="2270" w:type="dxa"/>
            <w:shd w:val="clear" w:color="auto" w:fill="FFFFFF"/>
          </w:tcPr>
          <w:p w14:paraId="76F0CB96"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c>
          <w:tcPr>
            <w:tcW w:w="2232" w:type="dxa"/>
            <w:shd w:val="clear" w:color="auto" w:fill="FFFFFF"/>
          </w:tcPr>
          <w:p w14:paraId="0EBF441D"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c>
          <w:tcPr>
            <w:tcW w:w="2231" w:type="dxa"/>
            <w:shd w:val="clear" w:color="auto" w:fill="FFFFFF"/>
          </w:tcPr>
          <w:p w14:paraId="5AA4D870"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r>
      <w:tr w:rsidR="00A731E1" w:rsidRPr="006C68D3" w14:paraId="2C02F3E8" w14:textId="77777777">
        <w:tc>
          <w:tcPr>
            <w:tcW w:w="2283" w:type="dxa"/>
            <w:shd w:val="clear" w:color="auto" w:fill="FFFFFF"/>
          </w:tcPr>
          <w:p w14:paraId="61D95E95" w14:textId="6E7835B0" w:rsidR="00A731E1" w:rsidRPr="006C68D3" w:rsidRDefault="00043197">
            <w:pPr>
              <w:pBdr>
                <w:top w:val="nil"/>
                <w:left w:val="nil"/>
                <w:bottom w:val="nil"/>
                <w:right w:val="nil"/>
                <w:between w:val="nil"/>
              </w:pBdr>
              <w:spacing w:before="120" w:after="120"/>
              <w:jc w:val="left"/>
              <w:rPr>
                <w:rFonts w:eastAsia="Arial"/>
                <w:color w:val="000000"/>
                <w:szCs w:val="24"/>
              </w:rPr>
            </w:pPr>
            <w:r w:rsidRPr="006C68D3">
              <w:rPr>
                <w:rFonts w:eastAsia="Arial"/>
                <w:color w:val="000000"/>
                <w:szCs w:val="24"/>
                <w:highlight w:val="yellow"/>
              </w:rPr>
              <w:t>Guarantor</w:t>
            </w:r>
          </w:p>
        </w:tc>
        <w:tc>
          <w:tcPr>
            <w:tcW w:w="2270" w:type="dxa"/>
            <w:shd w:val="clear" w:color="auto" w:fill="FFFFFF"/>
          </w:tcPr>
          <w:p w14:paraId="6B0E75C2"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c>
          <w:tcPr>
            <w:tcW w:w="2232" w:type="dxa"/>
            <w:shd w:val="clear" w:color="auto" w:fill="FFFFFF"/>
          </w:tcPr>
          <w:p w14:paraId="24C893E8"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c>
          <w:tcPr>
            <w:tcW w:w="2231" w:type="dxa"/>
            <w:shd w:val="clear" w:color="auto" w:fill="FFFFFF"/>
          </w:tcPr>
          <w:p w14:paraId="3DDEEBA5"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r>
      <w:tr w:rsidR="00A731E1" w:rsidRPr="006C68D3" w14:paraId="504F83C2" w14:textId="77777777">
        <w:tc>
          <w:tcPr>
            <w:tcW w:w="2283" w:type="dxa"/>
            <w:shd w:val="clear" w:color="auto" w:fill="FFFFFF"/>
          </w:tcPr>
          <w:p w14:paraId="0853D264" w14:textId="77777777" w:rsidR="00A731E1" w:rsidRPr="006C68D3" w:rsidRDefault="00043197">
            <w:pPr>
              <w:pBdr>
                <w:top w:val="nil"/>
                <w:left w:val="nil"/>
                <w:bottom w:val="nil"/>
                <w:right w:val="nil"/>
                <w:between w:val="nil"/>
              </w:pBdr>
              <w:spacing w:before="120" w:after="120"/>
              <w:jc w:val="left"/>
              <w:rPr>
                <w:rFonts w:eastAsia="Arial"/>
                <w:color w:val="000000"/>
                <w:szCs w:val="24"/>
                <w:highlight w:val="yellow"/>
              </w:rPr>
            </w:pPr>
            <w:r w:rsidRPr="006C68D3">
              <w:rPr>
                <w:rFonts w:eastAsia="Arial"/>
                <w:color w:val="000000"/>
                <w:szCs w:val="24"/>
                <w:highlight w:val="yellow"/>
              </w:rPr>
              <w:t>[Key Subcontractor]</w:t>
            </w:r>
          </w:p>
        </w:tc>
        <w:tc>
          <w:tcPr>
            <w:tcW w:w="2270" w:type="dxa"/>
            <w:shd w:val="clear" w:color="auto" w:fill="FFFFFF"/>
          </w:tcPr>
          <w:p w14:paraId="12BB0845"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c>
          <w:tcPr>
            <w:tcW w:w="2232" w:type="dxa"/>
            <w:shd w:val="clear" w:color="auto" w:fill="FFFFFF"/>
          </w:tcPr>
          <w:p w14:paraId="2C38EC8D"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c>
          <w:tcPr>
            <w:tcW w:w="2231" w:type="dxa"/>
            <w:shd w:val="clear" w:color="auto" w:fill="FFFFFF"/>
          </w:tcPr>
          <w:p w14:paraId="1ED79A84"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r>
      <w:tr w:rsidR="00A731E1" w:rsidRPr="006C68D3" w14:paraId="210EEDF6" w14:textId="77777777">
        <w:tc>
          <w:tcPr>
            <w:tcW w:w="2283" w:type="dxa"/>
            <w:tcBorders>
              <w:bottom w:val="single" w:sz="4" w:space="0" w:color="000000"/>
            </w:tcBorders>
            <w:shd w:val="clear" w:color="auto" w:fill="FFFFFF"/>
          </w:tcPr>
          <w:p w14:paraId="157E8019" w14:textId="77777777" w:rsidR="00A731E1" w:rsidRPr="006C68D3" w:rsidRDefault="00043197">
            <w:pPr>
              <w:pBdr>
                <w:top w:val="nil"/>
                <w:left w:val="nil"/>
                <w:bottom w:val="nil"/>
                <w:right w:val="nil"/>
                <w:between w:val="nil"/>
              </w:pBdr>
              <w:spacing w:before="120" w:after="120"/>
              <w:jc w:val="left"/>
              <w:rPr>
                <w:rFonts w:eastAsia="Arial"/>
                <w:color w:val="000000"/>
                <w:szCs w:val="24"/>
                <w:highlight w:val="yellow"/>
              </w:rPr>
            </w:pPr>
            <w:r w:rsidRPr="006C68D3">
              <w:rPr>
                <w:rFonts w:eastAsia="Arial"/>
                <w:color w:val="000000"/>
                <w:szCs w:val="24"/>
                <w:highlight w:val="yellow"/>
              </w:rPr>
              <w:t>[Monitored Supplier]</w:t>
            </w:r>
          </w:p>
        </w:tc>
        <w:tc>
          <w:tcPr>
            <w:tcW w:w="2270" w:type="dxa"/>
            <w:tcBorders>
              <w:bottom w:val="single" w:sz="4" w:space="0" w:color="000000"/>
            </w:tcBorders>
            <w:shd w:val="clear" w:color="auto" w:fill="FFFFFF"/>
          </w:tcPr>
          <w:p w14:paraId="3104F1A9"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c>
          <w:tcPr>
            <w:tcW w:w="2232" w:type="dxa"/>
            <w:tcBorders>
              <w:bottom w:val="single" w:sz="4" w:space="0" w:color="000000"/>
            </w:tcBorders>
            <w:shd w:val="clear" w:color="auto" w:fill="FFFFFF"/>
          </w:tcPr>
          <w:p w14:paraId="25B7AB2D"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c>
          <w:tcPr>
            <w:tcW w:w="2231" w:type="dxa"/>
            <w:tcBorders>
              <w:bottom w:val="single" w:sz="4" w:space="0" w:color="000000"/>
            </w:tcBorders>
            <w:shd w:val="clear" w:color="auto" w:fill="FFFFFF"/>
          </w:tcPr>
          <w:p w14:paraId="122E9B77" w14:textId="77777777" w:rsidR="00A731E1" w:rsidRPr="006C68D3" w:rsidRDefault="00A731E1">
            <w:pPr>
              <w:pBdr>
                <w:top w:val="nil"/>
                <w:left w:val="nil"/>
                <w:bottom w:val="nil"/>
                <w:right w:val="nil"/>
                <w:between w:val="nil"/>
              </w:pBdr>
              <w:spacing w:before="120" w:after="120"/>
              <w:jc w:val="left"/>
              <w:rPr>
                <w:rFonts w:eastAsia="Arial"/>
                <w:color w:val="000000"/>
                <w:szCs w:val="24"/>
              </w:rPr>
            </w:pPr>
          </w:p>
        </w:tc>
      </w:tr>
    </w:tbl>
    <w:p w14:paraId="54CBC604" w14:textId="77777777" w:rsidR="00A731E1" w:rsidRPr="006C68D3" w:rsidRDefault="00A731E1">
      <w:pPr>
        <w:spacing w:after="0"/>
        <w:rPr>
          <w:rFonts w:eastAsia="Arial"/>
          <w:szCs w:val="24"/>
        </w:rPr>
      </w:pPr>
    </w:p>
    <w:p w14:paraId="28786484" w14:textId="77777777" w:rsidR="00A731E1" w:rsidRPr="006C68D3" w:rsidRDefault="00043197" w:rsidP="00043197">
      <w:pPr>
        <w:keepNext/>
        <w:keepLines/>
        <w:spacing w:after="0"/>
        <w:rPr>
          <w:rFonts w:eastAsia="Arial"/>
          <w:b/>
          <w:szCs w:val="24"/>
        </w:rPr>
      </w:pPr>
      <w:r w:rsidRPr="006C68D3">
        <w:rPr>
          <w:rFonts w:eastAsia="Arial"/>
          <w:b/>
          <w:szCs w:val="24"/>
        </w:rPr>
        <w:lastRenderedPageBreak/>
        <w:t xml:space="preserve">Part </w:t>
      </w:r>
      <w:bookmarkStart w:id="59" w:name="Ann2_Part_C"/>
      <w:r w:rsidRPr="006C68D3">
        <w:rPr>
          <w:rFonts w:eastAsia="Arial"/>
          <w:b/>
          <w:szCs w:val="24"/>
        </w:rPr>
        <w:t>C</w:t>
      </w:r>
      <w:bookmarkEnd w:id="59"/>
      <w:r w:rsidRPr="006C68D3">
        <w:rPr>
          <w:rFonts w:eastAsia="Arial"/>
          <w:b/>
          <w:szCs w:val="24"/>
        </w:rPr>
        <w:t>: Financial Indicators</w:t>
      </w:r>
    </w:p>
    <w:p w14:paraId="2DB4E65C" w14:textId="77777777" w:rsidR="00A731E1" w:rsidRPr="006C68D3" w:rsidRDefault="00A731E1" w:rsidP="00043197">
      <w:pPr>
        <w:keepNext/>
        <w:keepLines/>
        <w:spacing w:after="0"/>
        <w:rPr>
          <w:rFonts w:eastAsia="Arial"/>
          <w:szCs w:val="24"/>
        </w:rPr>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1977"/>
        <w:gridCol w:w="1697"/>
        <w:gridCol w:w="3089"/>
      </w:tblGrid>
      <w:tr w:rsidR="00A731E1" w:rsidRPr="006C68D3" w14:paraId="6B1A7EF3" w14:textId="77777777">
        <w:trPr>
          <w:tblHeader/>
        </w:trPr>
        <w:tc>
          <w:tcPr>
            <w:tcW w:w="2253" w:type="dxa"/>
            <w:shd w:val="clear" w:color="auto" w:fill="D9D9D9"/>
            <w:vAlign w:val="center"/>
          </w:tcPr>
          <w:p w14:paraId="0FF61910" w14:textId="77777777" w:rsidR="00A731E1" w:rsidRPr="006C68D3" w:rsidRDefault="00043197" w:rsidP="00043197">
            <w:pPr>
              <w:keepNext/>
              <w:keepLines/>
              <w:pBdr>
                <w:top w:val="nil"/>
                <w:left w:val="nil"/>
                <w:bottom w:val="nil"/>
                <w:right w:val="nil"/>
                <w:between w:val="nil"/>
              </w:pBdr>
              <w:spacing w:before="100" w:after="200"/>
              <w:jc w:val="center"/>
              <w:rPr>
                <w:rFonts w:eastAsia="Arial"/>
                <w:b/>
                <w:color w:val="000000"/>
                <w:szCs w:val="24"/>
              </w:rPr>
            </w:pPr>
            <w:r w:rsidRPr="006C68D3">
              <w:rPr>
                <w:rFonts w:eastAsia="Arial"/>
                <w:b/>
                <w:color w:val="000000"/>
                <w:szCs w:val="24"/>
              </w:rPr>
              <w:t>Financial Indicator</w:t>
            </w:r>
          </w:p>
        </w:tc>
        <w:tc>
          <w:tcPr>
            <w:tcW w:w="1977" w:type="dxa"/>
            <w:shd w:val="clear" w:color="auto" w:fill="D9D9D9"/>
            <w:vAlign w:val="center"/>
          </w:tcPr>
          <w:p w14:paraId="6F2C32C8" w14:textId="77777777" w:rsidR="00A731E1" w:rsidRPr="006C68D3" w:rsidRDefault="00043197" w:rsidP="00043197">
            <w:pPr>
              <w:keepNext/>
              <w:keepLines/>
              <w:pBdr>
                <w:top w:val="nil"/>
                <w:left w:val="nil"/>
                <w:bottom w:val="nil"/>
                <w:right w:val="nil"/>
                <w:between w:val="nil"/>
              </w:pBdr>
              <w:spacing w:before="100" w:after="200"/>
              <w:jc w:val="center"/>
              <w:rPr>
                <w:rFonts w:eastAsia="Arial"/>
                <w:b/>
                <w:color w:val="000000"/>
                <w:szCs w:val="24"/>
              </w:rPr>
            </w:pPr>
            <w:r w:rsidRPr="006C68D3">
              <w:rPr>
                <w:rFonts w:eastAsia="Arial"/>
                <w:b/>
                <w:color w:val="000000"/>
                <w:szCs w:val="24"/>
              </w:rPr>
              <w:t>Calculation</w:t>
            </w:r>
            <w:r w:rsidRPr="006C68D3">
              <w:rPr>
                <w:rFonts w:eastAsia="Arial"/>
                <w:b/>
                <w:color w:val="000000"/>
                <w:szCs w:val="24"/>
                <w:vertAlign w:val="superscript"/>
              </w:rPr>
              <w:t>1</w:t>
            </w:r>
          </w:p>
        </w:tc>
        <w:tc>
          <w:tcPr>
            <w:tcW w:w="1697" w:type="dxa"/>
            <w:shd w:val="clear" w:color="auto" w:fill="D9D9D9"/>
            <w:vAlign w:val="center"/>
          </w:tcPr>
          <w:p w14:paraId="0DA516CC" w14:textId="77777777" w:rsidR="00A731E1" w:rsidRPr="006C68D3" w:rsidRDefault="00043197" w:rsidP="00043197">
            <w:pPr>
              <w:keepNext/>
              <w:keepLines/>
              <w:pBdr>
                <w:top w:val="nil"/>
                <w:left w:val="nil"/>
                <w:bottom w:val="nil"/>
                <w:right w:val="nil"/>
                <w:between w:val="nil"/>
              </w:pBdr>
              <w:spacing w:before="100" w:after="200"/>
              <w:jc w:val="center"/>
              <w:rPr>
                <w:rFonts w:eastAsia="Arial"/>
                <w:b/>
                <w:color w:val="000000"/>
                <w:szCs w:val="24"/>
              </w:rPr>
            </w:pPr>
            <w:r w:rsidRPr="006C68D3">
              <w:rPr>
                <w:rFonts w:eastAsia="Arial"/>
                <w:b/>
                <w:color w:val="000000"/>
                <w:szCs w:val="24"/>
              </w:rPr>
              <w:t>Financial Target Threshold:</w:t>
            </w:r>
          </w:p>
        </w:tc>
        <w:tc>
          <w:tcPr>
            <w:tcW w:w="3089" w:type="dxa"/>
            <w:shd w:val="clear" w:color="auto" w:fill="D9D9D9"/>
            <w:vAlign w:val="center"/>
          </w:tcPr>
          <w:p w14:paraId="11685891" w14:textId="168B87F1" w:rsidR="00A731E1" w:rsidRPr="006C68D3" w:rsidRDefault="00043197" w:rsidP="00043197">
            <w:pPr>
              <w:keepNext/>
              <w:keepLines/>
              <w:pBdr>
                <w:top w:val="nil"/>
                <w:left w:val="nil"/>
                <w:bottom w:val="nil"/>
                <w:right w:val="nil"/>
                <w:between w:val="nil"/>
              </w:pBdr>
              <w:spacing w:before="100" w:after="200"/>
              <w:jc w:val="center"/>
              <w:rPr>
                <w:rFonts w:eastAsia="Arial"/>
                <w:b/>
                <w:color w:val="000000"/>
                <w:szCs w:val="24"/>
              </w:rPr>
            </w:pPr>
            <w:bookmarkStart w:id="60" w:name="_heading=h.23ckvvd" w:colFirst="0" w:colLast="0"/>
            <w:bookmarkEnd w:id="60"/>
            <w:r w:rsidRPr="006C68D3">
              <w:rPr>
                <w:rFonts w:eastAsia="Arial"/>
                <w:b/>
                <w:color w:val="000000"/>
                <w:szCs w:val="24"/>
              </w:rPr>
              <w:t xml:space="preserve">Monitoring and Reporting Frequency </w:t>
            </w:r>
            <w:r w:rsidRPr="006C68D3">
              <w:rPr>
                <w:rFonts w:eastAsia="Arial"/>
                <w:b/>
                <w:color w:val="000000"/>
                <w:szCs w:val="24"/>
                <w:highlight w:val="yellow"/>
              </w:rPr>
              <w:t xml:space="preserve">[if different from the default position set out in Paragraph </w:t>
            </w:r>
            <w:r w:rsidR="002238CF">
              <w:rPr>
                <w:rFonts w:eastAsia="Arial"/>
                <w:b/>
                <w:color w:val="000000"/>
                <w:szCs w:val="24"/>
                <w:highlight w:val="yellow"/>
              </w:rPr>
              <w:fldChar w:fldCharType="begin"/>
            </w:r>
            <w:r w:rsidR="002238CF">
              <w:rPr>
                <w:rFonts w:eastAsia="Arial"/>
                <w:b/>
                <w:color w:val="000000"/>
                <w:szCs w:val="24"/>
                <w:highlight w:val="yellow"/>
              </w:rPr>
              <w:instrText xml:space="preserve"> REF _Ref141087035 \w \h </w:instrText>
            </w:r>
            <w:r w:rsidR="002238CF">
              <w:rPr>
                <w:rFonts w:eastAsia="Arial"/>
                <w:b/>
                <w:color w:val="000000"/>
                <w:szCs w:val="24"/>
                <w:highlight w:val="yellow"/>
              </w:rPr>
            </w:r>
            <w:r w:rsidR="002238CF">
              <w:rPr>
                <w:rFonts w:eastAsia="Arial"/>
                <w:b/>
                <w:color w:val="000000"/>
                <w:szCs w:val="24"/>
                <w:highlight w:val="yellow"/>
              </w:rPr>
              <w:fldChar w:fldCharType="separate"/>
            </w:r>
            <w:r w:rsidR="006772B1">
              <w:rPr>
                <w:rFonts w:eastAsia="Arial"/>
                <w:b/>
                <w:color w:val="000000"/>
                <w:szCs w:val="24"/>
                <w:highlight w:val="yellow"/>
              </w:rPr>
              <w:t>5.1</w:t>
            </w:r>
            <w:r w:rsidR="002238CF">
              <w:rPr>
                <w:rFonts w:eastAsia="Arial"/>
                <w:b/>
                <w:color w:val="000000"/>
                <w:szCs w:val="24"/>
                <w:highlight w:val="yellow"/>
              </w:rPr>
              <w:fldChar w:fldCharType="end"/>
            </w:r>
            <w:r w:rsidRPr="006C68D3">
              <w:rPr>
                <w:rFonts w:eastAsia="Arial"/>
                <w:b/>
                <w:color w:val="000000"/>
                <w:szCs w:val="24"/>
                <w:highlight w:val="yellow"/>
              </w:rPr>
              <w:t>]</w:t>
            </w:r>
          </w:p>
        </w:tc>
      </w:tr>
      <w:tr w:rsidR="00A731E1" w:rsidRPr="006C68D3" w14:paraId="169DE477" w14:textId="77777777">
        <w:tc>
          <w:tcPr>
            <w:tcW w:w="2253" w:type="dxa"/>
            <w:vAlign w:val="center"/>
          </w:tcPr>
          <w:p w14:paraId="72852D08" w14:textId="77777777" w:rsidR="00A731E1" w:rsidRPr="006C68D3" w:rsidRDefault="00043197" w:rsidP="00043197">
            <w:pPr>
              <w:keepNext/>
              <w:keepLines/>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rPr>
              <w:t>1</w:t>
            </w:r>
          </w:p>
          <w:p w14:paraId="7A1D7660" w14:textId="77777777" w:rsidR="00A731E1" w:rsidRPr="006C68D3" w:rsidRDefault="00043197" w:rsidP="00043197">
            <w:pPr>
              <w:keepNext/>
              <w:keepLines/>
              <w:pBdr>
                <w:top w:val="nil"/>
                <w:left w:val="nil"/>
                <w:bottom w:val="nil"/>
                <w:right w:val="nil"/>
                <w:between w:val="nil"/>
              </w:pBdr>
              <w:spacing w:before="100" w:after="200"/>
              <w:jc w:val="left"/>
              <w:rPr>
                <w:rFonts w:eastAsia="Arial"/>
                <w:b/>
                <w:color w:val="000000"/>
                <w:szCs w:val="24"/>
                <w:highlight w:val="yellow"/>
              </w:rPr>
            </w:pPr>
            <w:r w:rsidRPr="006C68D3">
              <w:rPr>
                <w:rFonts w:eastAsia="Arial"/>
                <w:b/>
                <w:color w:val="000000"/>
                <w:szCs w:val="24"/>
                <w:highlight w:val="yellow"/>
              </w:rPr>
              <w:t>[Operating Margin]</w:t>
            </w:r>
          </w:p>
          <w:p w14:paraId="5753456C" w14:textId="77777777" w:rsidR="00A731E1" w:rsidRPr="006C68D3" w:rsidRDefault="00043197" w:rsidP="00043197">
            <w:pPr>
              <w:keepNext/>
              <w:keepLines/>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rPr>
              <w:t>OR</w:t>
            </w:r>
          </w:p>
          <w:p w14:paraId="309B2683" w14:textId="77777777" w:rsidR="00A731E1" w:rsidRPr="006C68D3" w:rsidRDefault="00043197" w:rsidP="00043197">
            <w:pPr>
              <w:keepNext/>
              <w:keepLines/>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highlight w:val="yellow"/>
              </w:rPr>
              <w:t xml:space="preserve">[The higher of (a) the Operating Margin for the most recent </w:t>
            </w:r>
            <w:proofErr w:type="gramStart"/>
            <w:r w:rsidRPr="006C68D3">
              <w:rPr>
                <w:rFonts w:eastAsia="Arial"/>
                <w:b/>
                <w:color w:val="000000"/>
                <w:szCs w:val="24"/>
                <w:highlight w:val="yellow"/>
              </w:rPr>
              <w:t>12 month</w:t>
            </w:r>
            <w:proofErr w:type="gramEnd"/>
            <w:r w:rsidRPr="006C68D3">
              <w:rPr>
                <w:rFonts w:eastAsia="Arial"/>
                <w:b/>
                <w:color w:val="000000"/>
                <w:szCs w:val="24"/>
                <w:highlight w:val="yellow"/>
              </w:rPr>
              <w:t xml:space="preserve"> period and (b) the average Operating Margin for the last two 12 month periods]</w:t>
            </w:r>
          </w:p>
        </w:tc>
        <w:tc>
          <w:tcPr>
            <w:tcW w:w="1977" w:type="dxa"/>
            <w:vAlign w:val="center"/>
          </w:tcPr>
          <w:p w14:paraId="4B21471B" w14:textId="77777777" w:rsidR="00A731E1" w:rsidRPr="006C68D3" w:rsidRDefault="00043197" w:rsidP="00043197">
            <w:pPr>
              <w:keepNext/>
              <w:keepLines/>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highlight w:val="yellow"/>
              </w:rPr>
              <w:t>[Operating Margin = Operating Profit / Revenue]</w:t>
            </w:r>
          </w:p>
        </w:tc>
        <w:tc>
          <w:tcPr>
            <w:tcW w:w="1697" w:type="dxa"/>
            <w:vAlign w:val="center"/>
          </w:tcPr>
          <w:p w14:paraId="56B1B6A4" w14:textId="77777777" w:rsidR="00A731E1" w:rsidRPr="006C68D3" w:rsidRDefault="00043197" w:rsidP="00043197">
            <w:pPr>
              <w:keepNext/>
              <w:keepLines/>
              <w:pBdr>
                <w:top w:val="nil"/>
                <w:left w:val="nil"/>
                <w:bottom w:val="nil"/>
                <w:right w:val="nil"/>
                <w:between w:val="nil"/>
              </w:pBdr>
              <w:spacing w:before="100" w:after="200"/>
              <w:jc w:val="center"/>
              <w:rPr>
                <w:rFonts w:eastAsia="Arial"/>
                <w:i/>
                <w:color w:val="000000"/>
                <w:szCs w:val="24"/>
                <w:highlight w:val="yellow"/>
              </w:rPr>
            </w:pPr>
            <w:r w:rsidRPr="006C68D3">
              <w:rPr>
                <w:rFonts w:eastAsia="Arial"/>
                <w:i/>
                <w:color w:val="000000"/>
                <w:szCs w:val="24"/>
                <w:highlight w:val="yellow"/>
              </w:rPr>
              <w:t>[&gt; [X%]]</w:t>
            </w:r>
          </w:p>
        </w:tc>
        <w:tc>
          <w:tcPr>
            <w:tcW w:w="3089" w:type="dxa"/>
            <w:vAlign w:val="center"/>
          </w:tcPr>
          <w:p w14:paraId="7AB897A1" w14:textId="77777777" w:rsidR="00A731E1" w:rsidRPr="006C68D3" w:rsidRDefault="00043197" w:rsidP="00043197">
            <w:pPr>
              <w:keepNext/>
              <w:keepLines/>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rPr>
              <w:t xml:space="preserve">Tested and reported </w:t>
            </w:r>
            <w:r w:rsidRPr="006C68D3">
              <w:rPr>
                <w:rFonts w:eastAsia="Arial"/>
                <w:i/>
                <w:color w:val="000000"/>
                <w:szCs w:val="24"/>
                <w:highlight w:val="yellow"/>
              </w:rPr>
              <w:t>[yearly / half yearly]</w:t>
            </w:r>
            <w:r w:rsidRPr="006C68D3">
              <w:rPr>
                <w:rFonts w:eastAsia="Arial"/>
                <w:i/>
                <w:color w:val="000000"/>
                <w:szCs w:val="24"/>
              </w:rPr>
              <w:t xml:space="preserve"> in arrears within </w:t>
            </w:r>
            <w:r w:rsidRPr="006C68D3">
              <w:rPr>
                <w:rFonts w:eastAsia="Arial"/>
                <w:i/>
                <w:color w:val="000000"/>
                <w:szCs w:val="24"/>
                <w:highlight w:val="yellow"/>
              </w:rPr>
              <w:t>[120 / 90]</w:t>
            </w:r>
            <w:r w:rsidRPr="006C68D3">
              <w:rPr>
                <w:rFonts w:eastAsia="Arial"/>
                <w:i/>
                <w:color w:val="000000"/>
                <w:szCs w:val="24"/>
              </w:rPr>
              <w:t xml:space="preserve"> days of each </w:t>
            </w:r>
            <w:r w:rsidRPr="006C68D3">
              <w:rPr>
                <w:rFonts w:eastAsia="Arial"/>
                <w:i/>
                <w:color w:val="000000"/>
                <w:szCs w:val="24"/>
                <w:highlight w:val="yellow"/>
              </w:rPr>
              <w:t>[accounting reference date / half year end]</w:t>
            </w:r>
            <w:r w:rsidRPr="006C68D3">
              <w:rPr>
                <w:rFonts w:eastAsia="Arial"/>
                <w:i/>
                <w:color w:val="000000"/>
                <w:szCs w:val="24"/>
              </w:rPr>
              <w:t xml:space="preserve"> based upon figures for the 12 months ending on the relevant </w:t>
            </w:r>
            <w:r w:rsidRPr="006C68D3">
              <w:rPr>
                <w:rFonts w:eastAsia="Arial"/>
                <w:i/>
                <w:color w:val="000000"/>
                <w:szCs w:val="24"/>
                <w:highlight w:val="yellow"/>
              </w:rPr>
              <w:t>[accounting reference date / half year end]</w:t>
            </w:r>
          </w:p>
        </w:tc>
      </w:tr>
      <w:tr w:rsidR="00A731E1" w:rsidRPr="006C68D3" w14:paraId="759BC239" w14:textId="77777777">
        <w:tc>
          <w:tcPr>
            <w:tcW w:w="2253" w:type="dxa"/>
            <w:vAlign w:val="center"/>
          </w:tcPr>
          <w:p w14:paraId="42526F24" w14:textId="77777777" w:rsidR="00A731E1" w:rsidRPr="006C68D3" w:rsidRDefault="00043197">
            <w:pPr>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rPr>
              <w:t>2</w:t>
            </w:r>
          </w:p>
          <w:p w14:paraId="6F7E7D9C" w14:textId="77777777" w:rsidR="00A731E1" w:rsidRPr="006C68D3" w:rsidRDefault="00043197">
            <w:pPr>
              <w:pBdr>
                <w:top w:val="nil"/>
                <w:left w:val="nil"/>
                <w:bottom w:val="nil"/>
                <w:right w:val="nil"/>
                <w:between w:val="nil"/>
              </w:pBdr>
              <w:spacing w:before="100" w:after="200"/>
              <w:jc w:val="left"/>
              <w:rPr>
                <w:rFonts w:eastAsia="Arial"/>
                <w:b/>
                <w:color w:val="000000"/>
                <w:szCs w:val="24"/>
                <w:highlight w:val="yellow"/>
              </w:rPr>
            </w:pPr>
            <w:r w:rsidRPr="006C68D3">
              <w:rPr>
                <w:rFonts w:eastAsia="Arial"/>
                <w:b/>
                <w:color w:val="000000"/>
                <w:szCs w:val="24"/>
                <w:highlight w:val="yellow"/>
              </w:rPr>
              <w:t>[Free Cash Flow to Net Debt Ratio]</w:t>
            </w:r>
          </w:p>
          <w:p w14:paraId="62A5B917" w14:textId="77777777" w:rsidR="00A731E1" w:rsidRPr="006C68D3" w:rsidRDefault="00043197">
            <w:pPr>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rPr>
              <w:t>OR</w:t>
            </w:r>
          </w:p>
          <w:p w14:paraId="0ABA8518" w14:textId="77777777" w:rsidR="00A731E1" w:rsidRPr="006C68D3" w:rsidRDefault="00043197">
            <w:pPr>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highlight w:val="yellow"/>
              </w:rPr>
              <w:t>[Net Debt to EBITDA Ratio]</w:t>
            </w:r>
          </w:p>
        </w:tc>
        <w:tc>
          <w:tcPr>
            <w:tcW w:w="1977" w:type="dxa"/>
            <w:vAlign w:val="center"/>
          </w:tcPr>
          <w:p w14:paraId="3090A61D" w14:textId="77777777" w:rsidR="00A731E1" w:rsidRPr="006C68D3" w:rsidRDefault="00043197">
            <w:pPr>
              <w:pBdr>
                <w:top w:val="nil"/>
                <w:left w:val="nil"/>
                <w:bottom w:val="nil"/>
                <w:right w:val="nil"/>
                <w:between w:val="nil"/>
              </w:pBdr>
              <w:spacing w:before="100" w:after="200"/>
              <w:jc w:val="center"/>
              <w:rPr>
                <w:rFonts w:eastAsia="Arial"/>
                <w:i/>
                <w:color w:val="000000"/>
                <w:szCs w:val="24"/>
                <w:highlight w:val="yellow"/>
              </w:rPr>
            </w:pPr>
            <w:r w:rsidRPr="006C68D3">
              <w:rPr>
                <w:rFonts w:eastAsia="Arial"/>
                <w:i/>
                <w:color w:val="000000"/>
                <w:szCs w:val="24"/>
                <w:highlight w:val="yellow"/>
              </w:rPr>
              <w:t>[Free Cash Flow to Net Debt Ratio = Free Cash Flow / Net Debt]</w:t>
            </w:r>
          </w:p>
          <w:p w14:paraId="38416972"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rPr>
              <w:t>OR</w:t>
            </w:r>
          </w:p>
          <w:p w14:paraId="40771C1F"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highlight w:val="yellow"/>
              </w:rPr>
              <w:t>[Net Debt to EBITDA ratio = Net Debt / EBITDA]</w:t>
            </w:r>
          </w:p>
        </w:tc>
        <w:tc>
          <w:tcPr>
            <w:tcW w:w="1697" w:type="dxa"/>
            <w:vAlign w:val="center"/>
          </w:tcPr>
          <w:p w14:paraId="347EA5B5" w14:textId="77777777" w:rsidR="00A731E1" w:rsidRPr="006C68D3" w:rsidRDefault="00043197">
            <w:pPr>
              <w:pBdr>
                <w:top w:val="nil"/>
                <w:left w:val="nil"/>
                <w:bottom w:val="nil"/>
                <w:right w:val="nil"/>
                <w:between w:val="nil"/>
              </w:pBdr>
              <w:spacing w:before="100" w:after="200"/>
              <w:jc w:val="center"/>
              <w:rPr>
                <w:rFonts w:eastAsia="Arial"/>
                <w:i/>
                <w:color w:val="000000"/>
                <w:szCs w:val="24"/>
                <w:highlight w:val="yellow"/>
              </w:rPr>
            </w:pPr>
            <w:r w:rsidRPr="006C68D3">
              <w:rPr>
                <w:rFonts w:eastAsia="Arial"/>
                <w:i/>
                <w:color w:val="000000"/>
                <w:szCs w:val="24"/>
                <w:highlight w:val="yellow"/>
              </w:rPr>
              <w:t>[&gt; [X%]]</w:t>
            </w:r>
          </w:p>
          <w:p w14:paraId="79A7DF6D"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rPr>
              <w:t>OR</w:t>
            </w:r>
          </w:p>
          <w:p w14:paraId="38334E29"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highlight w:val="yellow"/>
              </w:rPr>
              <w:t>[&lt; [X]]</w:t>
            </w:r>
            <w:r w:rsidRPr="006C68D3">
              <w:rPr>
                <w:rFonts w:eastAsia="Arial"/>
                <w:i/>
                <w:color w:val="000000"/>
                <w:szCs w:val="24"/>
              </w:rPr>
              <w:t xml:space="preserve"> times</w:t>
            </w:r>
          </w:p>
        </w:tc>
        <w:tc>
          <w:tcPr>
            <w:tcW w:w="3089" w:type="dxa"/>
            <w:vAlign w:val="center"/>
          </w:tcPr>
          <w:p w14:paraId="234A5496"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rPr>
              <w:t xml:space="preserve">Tested and reported </w:t>
            </w:r>
            <w:r w:rsidRPr="006C68D3">
              <w:rPr>
                <w:rFonts w:eastAsia="Arial"/>
                <w:i/>
                <w:color w:val="000000"/>
                <w:szCs w:val="24"/>
                <w:highlight w:val="yellow"/>
              </w:rPr>
              <w:t>[yearly / half yearly]</w:t>
            </w:r>
            <w:r w:rsidRPr="006C68D3">
              <w:rPr>
                <w:rFonts w:eastAsia="Arial"/>
                <w:i/>
                <w:color w:val="000000"/>
                <w:szCs w:val="24"/>
              </w:rPr>
              <w:t xml:space="preserve"> in arrears within </w:t>
            </w:r>
            <w:r w:rsidRPr="006C68D3">
              <w:rPr>
                <w:rFonts w:eastAsia="Arial"/>
                <w:i/>
                <w:color w:val="000000"/>
                <w:szCs w:val="24"/>
                <w:highlight w:val="yellow"/>
              </w:rPr>
              <w:t>[120 / 90]</w:t>
            </w:r>
            <w:r w:rsidRPr="006C68D3">
              <w:rPr>
                <w:rFonts w:eastAsia="Arial"/>
                <w:i/>
                <w:color w:val="000000"/>
                <w:szCs w:val="24"/>
              </w:rPr>
              <w:t xml:space="preserve"> days of each </w:t>
            </w:r>
            <w:r w:rsidRPr="006C68D3">
              <w:rPr>
                <w:rFonts w:eastAsia="Arial"/>
                <w:i/>
                <w:color w:val="000000"/>
                <w:szCs w:val="24"/>
                <w:highlight w:val="yellow"/>
              </w:rPr>
              <w:t>[accounting reference date / half year end]</w:t>
            </w:r>
            <w:r w:rsidRPr="006C68D3">
              <w:rPr>
                <w:rFonts w:eastAsia="Arial"/>
                <w:i/>
                <w:color w:val="000000"/>
                <w:szCs w:val="24"/>
              </w:rPr>
              <w:t xml:space="preserve"> based upon </w:t>
            </w:r>
            <w:r w:rsidRPr="006C68D3">
              <w:rPr>
                <w:rFonts w:eastAsia="Arial"/>
                <w:i/>
                <w:color w:val="000000"/>
                <w:szCs w:val="24"/>
                <w:highlight w:val="yellow"/>
              </w:rPr>
              <w:t>[Free Cash Flow / EBITDA]</w:t>
            </w:r>
            <w:r w:rsidRPr="006C68D3">
              <w:rPr>
                <w:rFonts w:eastAsia="Arial"/>
                <w:i/>
                <w:color w:val="000000"/>
                <w:szCs w:val="24"/>
              </w:rPr>
              <w:t xml:space="preserve"> for the 12 months ending on, and Net Debt at, the relevant </w:t>
            </w:r>
            <w:r w:rsidRPr="006C68D3">
              <w:rPr>
                <w:rFonts w:eastAsia="Arial"/>
                <w:i/>
                <w:color w:val="000000"/>
                <w:szCs w:val="24"/>
                <w:highlight w:val="yellow"/>
              </w:rPr>
              <w:t>[accounting reference date / half year end]</w:t>
            </w:r>
          </w:p>
        </w:tc>
      </w:tr>
      <w:tr w:rsidR="00A731E1" w:rsidRPr="006C68D3" w14:paraId="1CFCF28E" w14:textId="77777777">
        <w:tc>
          <w:tcPr>
            <w:tcW w:w="2253" w:type="dxa"/>
            <w:vAlign w:val="center"/>
          </w:tcPr>
          <w:p w14:paraId="73770CB3" w14:textId="77777777" w:rsidR="00A731E1" w:rsidRPr="006C68D3" w:rsidRDefault="00043197">
            <w:pPr>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rPr>
              <w:t>3</w:t>
            </w:r>
          </w:p>
          <w:p w14:paraId="392F22F1" w14:textId="77777777" w:rsidR="00A731E1" w:rsidRPr="006C68D3" w:rsidRDefault="00043197">
            <w:pPr>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highlight w:val="yellow"/>
              </w:rPr>
              <w:t>[Net Debt + Net Pension Deficit to EBITDA ratio]</w:t>
            </w:r>
          </w:p>
        </w:tc>
        <w:tc>
          <w:tcPr>
            <w:tcW w:w="1977" w:type="dxa"/>
            <w:vAlign w:val="center"/>
          </w:tcPr>
          <w:p w14:paraId="605C5163" w14:textId="77777777" w:rsidR="00A731E1" w:rsidRPr="005B22F1" w:rsidRDefault="00043197">
            <w:pPr>
              <w:pBdr>
                <w:top w:val="nil"/>
                <w:left w:val="nil"/>
                <w:bottom w:val="nil"/>
                <w:right w:val="nil"/>
                <w:between w:val="nil"/>
              </w:pBdr>
              <w:spacing w:before="100" w:after="200"/>
              <w:jc w:val="center"/>
              <w:rPr>
                <w:rFonts w:eastAsia="Arial"/>
                <w:i/>
                <w:color w:val="000000"/>
                <w:szCs w:val="24"/>
                <w:lang w:val="nl-NL"/>
              </w:rPr>
            </w:pPr>
            <w:r w:rsidRPr="005B22F1">
              <w:rPr>
                <w:rFonts w:eastAsia="Arial"/>
                <w:i/>
                <w:color w:val="000000"/>
                <w:szCs w:val="24"/>
                <w:highlight w:val="yellow"/>
                <w:lang w:val="nl-NL"/>
              </w:rPr>
              <w:t>[Net Debt + Net Pension Deficit to EBITDA Ratio = (Net Debt + Net Pension Deficit) / EBITDA]</w:t>
            </w:r>
          </w:p>
        </w:tc>
        <w:tc>
          <w:tcPr>
            <w:tcW w:w="1697" w:type="dxa"/>
            <w:vAlign w:val="center"/>
          </w:tcPr>
          <w:p w14:paraId="50AB3B00"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highlight w:val="yellow"/>
              </w:rPr>
              <w:t>[&lt; [X]]</w:t>
            </w:r>
            <w:r w:rsidRPr="006C68D3">
              <w:rPr>
                <w:rFonts w:eastAsia="Arial"/>
                <w:i/>
                <w:color w:val="000000"/>
                <w:szCs w:val="24"/>
              </w:rPr>
              <w:t xml:space="preserve"> times</w:t>
            </w:r>
          </w:p>
        </w:tc>
        <w:tc>
          <w:tcPr>
            <w:tcW w:w="3089" w:type="dxa"/>
            <w:vAlign w:val="center"/>
          </w:tcPr>
          <w:p w14:paraId="54034863"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rPr>
              <w:t xml:space="preserve">Tested and reported yearly in arrears within 120 days of each accounting reference date based upon EBITDA for the 12 months ending on, and the Net Debt and Net Pension Deficit at, the </w:t>
            </w:r>
            <w:r w:rsidRPr="006C68D3">
              <w:rPr>
                <w:rFonts w:eastAsia="Arial"/>
                <w:i/>
                <w:color w:val="000000"/>
                <w:szCs w:val="24"/>
              </w:rPr>
              <w:lastRenderedPageBreak/>
              <w:t>relevant accounting reference date</w:t>
            </w:r>
          </w:p>
        </w:tc>
      </w:tr>
      <w:tr w:rsidR="00A731E1" w:rsidRPr="006C68D3" w14:paraId="59D17294" w14:textId="77777777">
        <w:tc>
          <w:tcPr>
            <w:tcW w:w="2253" w:type="dxa"/>
            <w:vAlign w:val="center"/>
          </w:tcPr>
          <w:p w14:paraId="2EF1FD57" w14:textId="77777777" w:rsidR="00A731E1" w:rsidRPr="006C68D3" w:rsidRDefault="00043197" w:rsidP="002238CF">
            <w:pPr>
              <w:keepNext/>
              <w:keepLines/>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rPr>
              <w:lastRenderedPageBreak/>
              <w:t>4</w:t>
            </w:r>
          </w:p>
          <w:p w14:paraId="1490BE96" w14:textId="77777777" w:rsidR="00A731E1" w:rsidRPr="006C68D3" w:rsidRDefault="00043197">
            <w:pPr>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highlight w:val="yellow"/>
              </w:rPr>
              <w:t>[Net Interest Paid Cover]</w:t>
            </w:r>
          </w:p>
        </w:tc>
        <w:tc>
          <w:tcPr>
            <w:tcW w:w="1977" w:type="dxa"/>
            <w:vAlign w:val="center"/>
          </w:tcPr>
          <w:p w14:paraId="0FEC3B04"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rPr>
              <w:t>[Net Interest Paid Cover = Earnings Before Interest and Tax / Net Interest Paid]</w:t>
            </w:r>
          </w:p>
        </w:tc>
        <w:tc>
          <w:tcPr>
            <w:tcW w:w="1697" w:type="dxa"/>
            <w:vAlign w:val="center"/>
          </w:tcPr>
          <w:p w14:paraId="74A0B69B"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highlight w:val="yellow"/>
              </w:rPr>
              <w:t>[&gt; [X]]</w:t>
            </w:r>
            <w:r w:rsidRPr="006C68D3">
              <w:rPr>
                <w:rFonts w:eastAsia="Arial"/>
                <w:i/>
                <w:color w:val="000000"/>
                <w:szCs w:val="24"/>
              </w:rPr>
              <w:t xml:space="preserve"> times</w:t>
            </w:r>
          </w:p>
        </w:tc>
        <w:tc>
          <w:tcPr>
            <w:tcW w:w="3089" w:type="dxa"/>
            <w:vAlign w:val="center"/>
          </w:tcPr>
          <w:p w14:paraId="548A5450"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rPr>
              <w:t xml:space="preserve">Tested and reported </w:t>
            </w:r>
            <w:r w:rsidRPr="006C68D3">
              <w:rPr>
                <w:rFonts w:eastAsia="Arial"/>
                <w:i/>
                <w:color w:val="000000"/>
                <w:szCs w:val="24"/>
                <w:highlight w:val="yellow"/>
              </w:rPr>
              <w:t>[yearly / half yearly]</w:t>
            </w:r>
            <w:r w:rsidRPr="006C68D3">
              <w:rPr>
                <w:rFonts w:eastAsia="Arial"/>
                <w:i/>
                <w:color w:val="000000"/>
                <w:szCs w:val="24"/>
              </w:rPr>
              <w:t xml:space="preserve"> in arrears within </w:t>
            </w:r>
            <w:r w:rsidRPr="006C68D3">
              <w:rPr>
                <w:rFonts w:eastAsia="Arial"/>
                <w:i/>
                <w:color w:val="000000"/>
                <w:szCs w:val="24"/>
                <w:highlight w:val="yellow"/>
              </w:rPr>
              <w:t>[120 / 90]</w:t>
            </w:r>
            <w:r w:rsidRPr="006C68D3">
              <w:rPr>
                <w:rFonts w:eastAsia="Arial"/>
                <w:i/>
                <w:color w:val="000000"/>
                <w:szCs w:val="24"/>
              </w:rPr>
              <w:t xml:space="preserve"> days of each </w:t>
            </w:r>
            <w:r w:rsidRPr="006C68D3">
              <w:rPr>
                <w:rFonts w:eastAsia="Arial"/>
                <w:i/>
                <w:color w:val="000000"/>
                <w:szCs w:val="24"/>
                <w:highlight w:val="yellow"/>
              </w:rPr>
              <w:t>[accounting reference date / half year end]</w:t>
            </w:r>
            <w:r w:rsidRPr="006C68D3">
              <w:rPr>
                <w:rFonts w:eastAsia="Arial"/>
                <w:i/>
                <w:color w:val="000000"/>
                <w:szCs w:val="24"/>
              </w:rPr>
              <w:t xml:space="preserve"> based upon figures for the 12 months ending on the relevant </w:t>
            </w:r>
            <w:r w:rsidRPr="006C68D3">
              <w:rPr>
                <w:rFonts w:eastAsia="Arial"/>
                <w:i/>
                <w:color w:val="000000"/>
                <w:szCs w:val="24"/>
                <w:highlight w:val="yellow"/>
              </w:rPr>
              <w:t>[accounting reference date / half year end]</w:t>
            </w:r>
          </w:p>
        </w:tc>
      </w:tr>
      <w:tr w:rsidR="00A731E1" w:rsidRPr="006C68D3" w14:paraId="46C3A97C" w14:textId="77777777">
        <w:tc>
          <w:tcPr>
            <w:tcW w:w="2253" w:type="dxa"/>
            <w:vAlign w:val="center"/>
          </w:tcPr>
          <w:p w14:paraId="532578B9" w14:textId="77777777" w:rsidR="00A731E1" w:rsidRPr="006C68D3" w:rsidRDefault="00043197">
            <w:pPr>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rPr>
              <w:t>5</w:t>
            </w:r>
          </w:p>
          <w:p w14:paraId="5F952CB1" w14:textId="77777777" w:rsidR="00A731E1" w:rsidRPr="006C68D3" w:rsidRDefault="00043197">
            <w:pPr>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highlight w:val="yellow"/>
              </w:rPr>
              <w:t>[Acid Ratio]</w:t>
            </w:r>
          </w:p>
        </w:tc>
        <w:tc>
          <w:tcPr>
            <w:tcW w:w="1977" w:type="dxa"/>
            <w:vAlign w:val="center"/>
          </w:tcPr>
          <w:p w14:paraId="78E07A2F" w14:textId="77777777" w:rsidR="00A731E1" w:rsidRPr="008B696B" w:rsidRDefault="00043197">
            <w:pPr>
              <w:pBdr>
                <w:top w:val="nil"/>
                <w:left w:val="nil"/>
                <w:bottom w:val="nil"/>
                <w:right w:val="nil"/>
                <w:between w:val="nil"/>
              </w:pBdr>
              <w:spacing w:before="100" w:after="200"/>
              <w:jc w:val="center"/>
              <w:rPr>
                <w:rFonts w:eastAsia="Arial"/>
                <w:i/>
                <w:color w:val="000000"/>
                <w:szCs w:val="24"/>
                <w:lang w:val="fr-FR"/>
              </w:rPr>
            </w:pPr>
            <w:r w:rsidRPr="008B696B">
              <w:rPr>
                <w:rFonts w:eastAsia="Arial"/>
                <w:i/>
                <w:color w:val="000000"/>
                <w:szCs w:val="24"/>
                <w:highlight w:val="yellow"/>
                <w:lang w:val="fr-FR"/>
              </w:rPr>
              <w:t>[Acid Ratio = (Current Assets – Inventories) / Current Liabilities]</w:t>
            </w:r>
          </w:p>
        </w:tc>
        <w:tc>
          <w:tcPr>
            <w:tcW w:w="1697" w:type="dxa"/>
            <w:vAlign w:val="center"/>
          </w:tcPr>
          <w:p w14:paraId="56BC4EE4"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highlight w:val="yellow"/>
              </w:rPr>
              <w:t xml:space="preserve">[&gt; [X]] </w:t>
            </w:r>
            <w:r w:rsidRPr="006C68D3">
              <w:rPr>
                <w:rFonts w:eastAsia="Arial"/>
                <w:i/>
                <w:color w:val="000000"/>
                <w:szCs w:val="24"/>
              </w:rPr>
              <w:t>times</w:t>
            </w:r>
          </w:p>
        </w:tc>
        <w:tc>
          <w:tcPr>
            <w:tcW w:w="3089" w:type="dxa"/>
            <w:vAlign w:val="center"/>
          </w:tcPr>
          <w:p w14:paraId="112B5760"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rPr>
              <w:t xml:space="preserve">Tested and reported </w:t>
            </w:r>
            <w:r w:rsidRPr="006C68D3">
              <w:rPr>
                <w:rFonts w:eastAsia="Arial"/>
                <w:i/>
                <w:color w:val="000000"/>
                <w:szCs w:val="24"/>
                <w:highlight w:val="yellow"/>
              </w:rPr>
              <w:t xml:space="preserve">[yearly / half yearly] </w:t>
            </w:r>
            <w:r w:rsidRPr="006C68D3">
              <w:rPr>
                <w:rFonts w:eastAsia="Arial"/>
                <w:i/>
                <w:color w:val="000000"/>
                <w:szCs w:val="24"/>
              </w:rPr>
              <w:t xml:space="preserve">in arrears within </w:t>
            </w:r>
            <w:r w:rsidRPr="006C68D3">
              <w:rPr>
                <w:rFonts w:eastAsia="Arial"/>
                <w:i/>
                <w:color w:val="000000"/>
                <w:szCs w:val="24"/>
                <w:highlight w:val="yellow"/>
              </w:rPr>
              <w:t xml:space="preserve">[120 /90] </w:t>
            </w:r>
            <w:r w:rsidRPr="006C68D3">
              <w:rPr>
                <w:rFonts w:eastAsia="Arial"/>
                <w:i/>
                <w:color w:val="000000"/>
                <w:szCs w:val="24"/>
              </w:rPr>
              <w:t xml:space="preserve">days of each </w:t>
            </w:r>
            <w:r w:rsidRPr="006C68D3">
              <w:rPr>
                <w:rFonts w:eastAsia="Arial"/>
                <w:i/>
                <w:color w:val="000000"/>
                <w:szCs w:val="24"/>
                <w:highlight w:val="yellow"/>
              </w:rPr>
              <w:t xml:space="preserve">[accounting reference date / half year end] </w:t>
            </w:r>
            <w:r w:rsidRPr="006C68D3">
              <w:rPr>
                <w:rFonts w:eastAsia="Arial"/>
                <w:i/>
                <w:color w:val="000000"/>
                <w:szCs w:val="24"/>
              </w:rPr>
              <w:t xml:space="preserve">based upon figures at the relevant </w:t>
            </w:r>
            <w:r w:rsidRPr="006C68D3">
              <w:rPr>
                <w:rFonts w:eastAsia="Arial"/>
                <w:i/>
                <w:color w:val="000000"/>
                <w:szCs w:val="24"/>
                <w:highlight w:val="yellow"/>
              </w:rPr>
              <w:t>[accounting reference date / half year end]</w:t>
            </w:r>
          </w:p>
        </w:tc>
      </w:tr>
      <w:tr w:rsidR="00A731E1" w:rsidRPr="006C68D3" w14:paraId="7547A9D0" w14:textId="77777777">
        <w:tc>
          <w:tcPr>
            <w:tcW w:w="2253" w:type="dxa"/>
            <w:vAlign w:val="center"/>
          </w:tcPr>
          <w:p w14:paraId="5B49C8F2" w14:textId="77777777" w:rsidR="00A731E1" w:rsidRPr="006C68D3" w:rsidRDefault="00043197">
            <w:pPr>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rPr>
              <w:t>6</w:t>
            </w:r>
          </w:p>
          <w:p w14:paraId="38AED005" w14:textId="77777777" w:rsidR="00A731E1" w:rsidRPr="006C68D3" w:rsidRDefault="00043197">
            <w:pPr>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highlight w:val="yellow"/>
              </w:rPr>
              <w:t>[Net Asset value]</w:t>
            </w:r>
          </w:p>
        </w:tc>
        <w:tc>
          <w:tcPr>
            <w:tcW w:w="1977" w:type="dxa"/>
            <w:vAlign w:val="center"/>
          </w:tcPr>
          <w:p w14:paraId="256F1D12" w14:textId="77777777" w:rsidR="00A731E1" w:rsidRPr="005B22F1" w:rsidRDefault="00043197">
            <w:pPr>
              <w:pBdr>
                <w:top w:val="nil"/>
                <w:left w:val="nil"/>
                <w:bottom w:val="nil"/>
                <w:right w:val="nil"/>
                <w:between w:val="nil"/>
              </w:pBdr>
              <w:spacing w:before="100" w:after="200"/>
              <w:jc w:val="center"/>
              <w:rPr>
                <w:rFonts w:eastAsia="Arial"/>
                <w:i/>
                <w:color w:val="000000"/>
                <w:szCs w:val="24"/>
                <w:lang w:val="nl-NL"/>
              </w:rPr>
            </w:pPr>
            <w:r w:rsidRPr="005B22F1">
              <w:rPr>
                <w:rFonts w:eastAsia="Arial"/>
                <w:i/>
                <w:color w:val="000000"/>
                <w:szCs w:val="24"/>
                <w:highlight w:val="yellow"/>
                <w:lang w:val="nl-NL"/>
              </w:rPr>
              <w:t>[Net Asset Value = Net Assets]</w:t>
            </w:r>
          </w:p>
        </w:tc>
        <w:tc>
          <w:tcPr>
            <w:tcW w:w="1697" w:type="dxa"/>
            <w:vAlign w:val="center"/>
          </w:tcPr>
          <w:p w14:paraId="32BAF96E"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highlight w:val="yellow"/>
              </w:rPr>
              <w:t>[&gt; £0]</w:t>
            </w:r>
          </w:p>
        </w:tc>
        <w:tc>
          <w:tcPr>
            <w:tcW w:w="3089" w:type="dxa"/>
            <w:vAlign w:val="center"/>
          </w:tcPr>
          <w:p w14:paraId="49FFCC26"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rPr>
              <w:t xml:space="preserve">Tested and reported </w:t>
            </w:r>
            <w:r w:rsidRPr="006C68D3">
              <w:rPr>
                <w:rFonts w:eastAsia="Arial"/>
                <w:i/>
                <w:color w:val="000000"/>
                <w:szCs w:val="24"/>
                <w:highlight w:val="yellow"/>
              </w:rPr>
              <w:t xml:space="preserve">[yearly / half yearly] </w:t>
            </w:r>
            <w:r w:rsidRPr="006C68D3">
              <w:rPr>
                <w:rFonts w:eastAsia="Arial"/>
                <w:i/>
                <w:color w:val="000000"/>
                <w:szCs w:val="24"/>
              </w:rPr>
              <w:t xml:space="preserve">in arrears within </w:t>
            </w:r>
            <w:r w:rsidRPr="006C68D3">
              <w:rPr>
                <w:rFonts w:eastAsia="Arial"/>
                <w:i/>
                <w:color w:val="000000"/>
                <w:szCs w:val="24"/>
                <w:highlight w:val="yellow"/>
              </w:rPr>
              <w:t xml:space="preserve">[120 /90] </w:t>
            </w:r>
            <w:r w:rsidRPr="006C68D3">
              <w:rPr>
                <w:rFonts w:eastAsia="Arial"/>
                <w:i/>
                <w:color w:val="000000"/>
                <w:szCs w:val="24"/>
              </w:rPr>
              <w:t xml:space="preserve">days of each </w:t>
            </w:r>
            <w:r w:rsidRPr="006C68D3">
              <w:rPr>
                <w:rFonts w:eastAsia="Arial"/>
                <w:i/>
                <w:color w:val="000000"/>
                <w:szCs w:val="24"/>
                <w:highlight w:val="yellow"/>
              </w:rPr>
              <w:t xml:space="preserve">[accounting reference date / half year end] </w:t>
            </w:r>
            <w:r w:rsidRPr="006C68D3">
              <w:rPr>
                <w:rFonts w:eastAsia="Arial"/>
                <w:i/>
                <w:color w:val="000000"/>
                <w:szCs w:val="24"/>
              </w:rPr>
              <w:t xml:space="preserve">based upon figures at the relevant </w:t>
            </w:r>
            <w:r w:rsidRPr="006C68D3">
              <w:rPr>
                <w:rFonts w:eastAsia="Arial"/>
                <w:i/>
                <w:color w:val="000000"/>
                <w:szCs w:val="24"/>
                <w:highlight w:val="yellow"/>
              </w:rPr>
              <w:t>[accounting reference date / half year end]</w:t>
            </w:r>
          </w:p>
        </w:tc>
      </w:tr>
      <w:tr w:rsidR="00A731E1" w:rsidRPr="006C68D3" w14:paraId="64BC1335" w14:textId="77777777">
        <w:tc>
          <w:tcPr>
            <w:tcW w:w="2253" w:type="dxa"/>
            <w:vAlign w:val="center"/>
          </w:tcPr>
          <w:p w14:paraId="594A92DD" w14:textId="77777777" w:rsidR="00A731E1" w:rsidRPr="006C68D3" w:rsidRDefault="00043197">
            <w:pPr>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rPr>
              <w:t>7</w:t>
            </w:r>
          </w:p>
          <w:p w14:paraId="1CF0FD55" w14:textId="77777777" w:rsidR="00A731E1" w:rsidRPr="006C68D3" w:rsidRDefault="00043197">
            <w:pPr>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highlight w:val="yellow"/>
              </w:rPr>
              <w:t>[Group Exposure Ratio]</w:t>
            </w:r>
          </w:p>
        </w:tc>
        <w:tc>
          <w:tcPr>
            <w:tcW w:w="1977" w:type="dxa"/>
            <w:vAlign w:val="center"/>
          </w:tcPr>
          <w:p w14:paraId="64335F92"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highlight w:val="yellow"/>
              </w:rPr>
              <w:t>[Group Exposure / Gross Assets]</w:t>
            </w:r>
          </w:p>
        </w:tc>
        <w:tc>
          <w:tcPr>
            <w:tcW w:w="1697" w:type="dxa"/>
            <w:vAlign w:val="center"/>
          </w:tcPr>
          <w:p w14:paraId="21E65F00"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highlight w:val="yellow"/>
              </w:rPr>
              <w:t>[&lt; [X</w:t>
            </w:r>
            <w:proofErr w:type="gramStart"/>
            <w:r w:rsidRPr="006C68D3">
              <w:rPr>
                <w:rFonts w:eastAsia="Arial"/>
                <w:i/>
                <w:color w:val="000000"/>
                <w:szCs w:val="24"/>
                <w:highlight w:val="yellow"/>
              </w:rPr>
              <w:t>]]%</w:t>
            </w:r>
            <w:proofErr w:type="gramEnd"/>
          </w:p>
        </w:tc>
        <w:tc>
          <w:tcPr>
            <w:tcW w:w="3089" w:type="dxa"/>
            <w:vAlign w:val="center"/>
          </w:tcPr>
          <w:p w14:paraId="1DD73940"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rPr>
              <w:t>Tested and reported yearly in arrears within 120 days of each accounting reference date based upon figures at the relevant accounting reference date</w:t>
            </w:r>
          </w:p>
        </w:tc>
      </w:tr>
      <w:tr w:rsidR="00A731E1" w:rsidRPr="006C68D3" w14:paraId="56AB4992" w14:textId="77777777">
        <w:tc>
          <w:tcPr>
            <w:tcW w:w="2253" w:type="dxa"/>
            <w:vAlign w:val="center"/>
          </w:tcPr>
          <w:p w14:paraId="1E39B29F" w14:textId="77777777" w:rsidR="00A731E1" w:rsidRPr="006C68D3" w:rsidRDefault="00043197" w:rsidP="002238CF">
            <w:pPr>
              <w:keepNext/>
              <w:keepLines/>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rPr>
              <w:lastRenderedPageBreak/>
              <w:t>Financial Target 8</w:t>
            </w:r>
          </w:p>
          <w:p w14:paraId="2686337D" w14:textId="77777777" w:rsidR="00A731E1" w:rsidRPr="006C68D3" w:rsidRDefault="00043197">
            <w:pPr>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highlight w:val="yellow"/>
              </w:rPr>
              <w:t>[etc.]</w:t>
            </w:r>
          </w:p>
        </w:tc>
        <w:tc>
          <w:tcPr>
            <w:tcW w:w="1977" w:type="dxa"/>
            <w:vAlign w:val="center"/>
          </w:tcPr>
          <w:p w14:paraId="0571FEF5"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highlight w:val="yellow"/>
              </w:rPr>
              <w:t>[etc.]</w:t>
            </w:r>
          </w:p>
        </w:tc>
        <w:tc>
          <w:tcPr>
            <w:tcW w:w="1697" w:type="dxa"/>
            <w:vAlign w:val="center"/>
          </w:tcPr>
          <w:p w14:paraId="014EA77E"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highlight w:val="yellow"/>
              </w:rPr>
              <w:t>[etc.]</w:t>
            </w:r>
          </w:p>
        </w:tc>
        <w:tc>
          <w:tcPr>
            <w:tcW w:w="3089" w:type="dxa"/>
            <w:vAlign w:val="center"/>
          </w:tcPr>
          <w:p w14:paraId="417C3FE0" w14:textId="77777777" w:rsidR="00A731E1" w:rsidRPr="006C68D3" w:rsidRDefault="00043197">
            <w:pPr>
              <w:pBdr>
                <w:top w:val="nil"/>
                <w:left w:val="nil"/>
                <w:bottom w:val="nil"/>
                <w:right w:val="nil"/>
                <w:between w:val="nil"/>
              </w:pBdr>
              <w:spacing w:before="100" w:after="200"/>
              <w:jc w:val="center"/>
              <w:rPr>
                <w:rFonts w:eastAsia="Arial"/>
                <w:i/>
                <w:color w:val="000000"/>
                <w:szCs w:val="24"/>
              </w:rPr>
            </w:pPr>
            <w:r w:rsidRPr="006C68D3">
              <w:rPr>
                <w:rFonts w:eastAsia="Arial"/>
                <w:i/>
                <w:color w:val="000000"/>
                <w:szCs w:val="24"/>
                <w:highlight w:val="yellow"/>
              </w:rPr>
              <w:t>[etc.]</w:t>
            </w:r>
          </w:p>
        </w:tc>
      </w:tr>
    </w:tbl>
    <w:p w14:paraId="04323923" w14:textId="77777777" w:rsidR="00A731E1" w:rsidRPr="006C68D3" w:rsidRDefault="00043197">
      <w:pPr>
        <w:pBdr>
          <w:top w:val="nil"/>
          <w:left w:val="nil"/>
          <w:bottom w:val="nil"/>
          <w:right w:val="nil"/>
          <w:between w:val="nil"/>
        </w:pBdr>
        <w:spacing w:before="120" w:after="120"/>
        <w:ind w:left="907" w:hanging="547"/>
        <w:jc w:val="left"/>
        <w:rPr>
          <w:rFonts w:eastAsia="Calibri"/>
          <w:color w:val="000000"/>
          <w:szCs w:val="24"/>
        </w:rPr>
      </w:pPr>
      <w:r w:rsidRPr="006C68D3">
        <w:rPr>
          <w:rFonts w:eastAsia="Calibri"/>
          <w:color w:val="000000"/>
          <w:szCs w:val="24"/>
        </w:rPr>
        <w:t xml:space="preserve">Key: </w:t>
      </w:r>
      <w:r w:rsidRPr="006C68D3">
        <w:rPr>
          <w:rFonts w:eastAsia="Calibri"/>
          <w:color w:val="000000"/>
          <w:szCs w:val="24"/>
          <w:vertAlign w:val="superscript"/>
        </w:rPr>
        <w:t>1</w:t>
      </w:r>
      <w:r w:rsidRPr="006C68D3">
        <w:rPr>
          <w:rFonts w:eastAsia="Calibri"/>
          <w:color w:val="000000"/>
          <w:szCs w:val="24"/>
        </w:rPr>
        <w:t xml:space="preserve"> – </w:t>
      </w:r>
      <w:r w:rsidRPr="00922F47">
        <w:rPr>
          <w:rFonts w:eastAsia="Calibri"/>
          <w:color w:val="000000"/>
          <w:szCs w:val="24"/>
        </w:rPr>
        <w:t>See Annex 4 of this Schedule which sets out the calculation methodology to be used in the calculation of each Financial Indicator.</w:t>
      </w:r>
    </w:p>
    <w:p w14:paraId="15C6B80D" w14:textId="77777777" w:rsidR="00A731E1" w:rsidRPr="006C68D3" w:rsidRDefault="00A731E1">
      <w:pPr>
        <w:spacing w:after="0"/>
        <w:rPr>
          <w:rFonts w:eastAsia="Arial"/>
          <w:szCs w:val="24"/>
        </w:rPr>
      </w:pPr>
    </w:p>
    <w:p w14:paraId="038F9761" w14:textId="77777777" w:rsidR="00A731E1" w:rsidRPr="006C68D3" w:rsidRDefault="00A731E1">
      <w:pPr>
        <w:spacing w:after="0"/>
        <w:rPr>
          <w:rFonts w:eastAsia="Arial"/>
          <w:szCs w:val="24"/>
        </w:rPr>
      </w:pPr>
    </w:p>
    <w:p w14:paraId="36AF10BF" w14:textId="77777777" w:rsidR="00A731E1" w:rsidRPr="006C68D3" w:rsidRDefault="00043197">
      <w:pPr>
        <w:rPr>
          <w:rFonts w:eastAsia="Arial"/>
          <w:szCs w:val="24"/>
        </w:rPr>
      </w:pPr>
      <w:r w:rsidRPr="006C68D3">
        <w:rPr>
          <w:szCs w:val="24"/>
        </w:rPr>
        <w:br w:type="page"/>
      </w:r>
    </w:p>
    <w:p w14:paraId="7522452D" w14:textId="77777777" w:rsidR="00A731E1" w:rsidRPr="006C68D3" w:rsidRDefault="00043197">
      <w:pPr>
        <w:spacing w:after="200" w:line="276" w:lineRule="auto"/>
        <w:jc w:val="left"/>
        <w:rPr>
          <w:rFonts w:eastAsia="Arial"/>
          <w:b/>
          <w:smallCaps/>
          <w:color w:val="000000"/>
          <w:szCs w:val="24"/>
        </w:rPr>
      </w:pPr>
      <w:r w:rsidRPr="006C68D3">
        <w:rPr>
          <w:rFonts w:eastAsia="Arial"/>
          <w:b/>
          <w:smallCaps/>
          <w:color w:val="000000"/>
          <w:szCs w:val="24"/>
        </w:rPr>
        <w:lastRenderedPageBreak/>
        <w:t xml:space="preserve">ANNEX </w:t>
      </w:r>
      <w:bookmarkStart w:id="61" w:name="Ann_3"/>
      <w:r w:rsidRPr="006C68D3">
        <w:rPr>
          <w:rFonts w:eastAsia="Arial"/>
          <w:b/>
          <w:smallCaps/>
          <w:color w:val="000000"/>
          <w:szCs w:val="24"/>
        </w:rPr>
        <w:t>3</w:t>
      </w:r>
      <w:bookmarkEnd w:id="61"/>
      <w:r w:rsidRPr="006C68D3">
        <w:rPr>
          <w:rFonts w:eastAsia="Arial"/>
          <w:b/>
          <w:smallCaps/>
          <w:color w:val="000000"/>
          <w:szCs w:val="24"/>
        </w:rPr>
        <w:t xml:space="preserve"> – ADDITIONAL FDE GROUP MEMBERS AND MONITORED SUPPLIERS</w:t>
      </w:r>
    </w:p>
    <w:p w14:paraId="3EC4CEBA" w14:textId="77777777" w:rsidR="00A731E1" w:rsidRPr="006C68D3" w:rsidRDefault="00043197">
      <w:pPr>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rPr>
        <w:t xml:space="preserve">Part </w:t>
      </w:r>
      <w:bookmarkStart w:id="62" w:name="Ann3_Part_A"/>
      <w:r w:rsidRPr="006C68D3">
        <w:rPr>
          <w:rFonts w:eastAsia="Arial"/>
          <w:b/>
          <w:color w:val="000000"/>
          <w:szCs w:val="24"/>
        </w:rPr>
        <w:t>A</w:t>
      </w:r>
      <w:bookmarkEnd w:id="62"/>
      <w:r w:rsidRPr="006C68D3">
        <w:rPr>
          <w:rFonts w:eastAsia="Arial"/>
          <w:b/>
          <w:color w:val="000000"/>
          <w:szCs w:val="24"/>
        </w:rPr>
        <w:t>: Additional FDE Group Members</w:t>
      </w:r>
    </w:p>
    <w:p w14:paraId="1F3B8752" w14:textId="77777777" w:rsidR="00A731E1" w:rsidRPr="006C68D3" w:rsidRDefault="00043197">
      <w:pPr>
        <w:pBdr>
          <w:top w:val="nil"/>
          <w:left w:val="nil"/>
          <w:bottom w:val="nil"/>
          <w:right w:val="nil"/>
          <w:between w:val="nil"/>
        </w:pBdr>
        <w:spacing w:before="100" w:after="200"/>
        <w:jc w:val="left"/>
        <w:rPr>
          <w:rFonts w:eastAsia="Arial"/>
          <w:b/>
          <w:color w:val="000000"/>
          <w:szCs w:val="24"/>
        </w:rPr>
      </w:pPr>
      <w:r w:rsidRPr="006C68D3">
        <w:rPr>
          <w:rFonts w:eastAsia="Arial"/>
          <w:color w:val="000000"/>
          <w:szCs w:val="24"/>
          <w:highlight w:val="yellow"/>
        </w:rPr>
        <w:t>[</w:t>
      </w:r>
      <w:r w:rsidRPr="006C68D3">
        <w:rPr>
          <w:rFonts w:eastAsia="Arial"/>
          <w:b/>
          <w:i/>
          <w:color w:val="000000"/>
          <w:szCs w:val="24"/>
          <w:highlight w:val="yellow"/>
        </w:rPr>
        <w:t>Guidance: List the entities that the Buyer wants to include in the FDE Group]</w:t>
      </w:r>
    </w:p>
    <w:p w14:paraId="49C30EC9" w14:textId="77777777" w:rsidR="00A731E1" w:rsidRPr="006C68D3" w:rsidRDefault="00043197">
      <w:pPr>
        <w:numPr>
          <w:ilvl w:val="0"/>
          <w:numId w:val="1"/>
        </w:numPr>
        <w:pBdr>
          <w:top w:val="nil"/>
          <w:left w:val="nil"/>
          <w:bottom w:val="nil"/>
          <w:right w:val="nil"/>
          <w:between w:val="nil"/>
        </w:pBdr>
        <w:spacing w:before="100" w:after="200"/>
        <w:jc w:val="left"/>
        <w:rPr>
          <w:rFonts w:eastAsia="Arial"/>
          <w:b/>
          <w:color w:val="000000"/>
          <w:szCs w:val="24"/>
        </w:rPr>
      </w:pPr>
      <w:r w:rsidRPr="006C68D3">
        <w:rPr>
          <w:rFonts w:eastAsia="Arial"/>
          <w:color w:val="000000"/>
          <w:szCs w:val="24"/>
          <w:highlight w:val="yellow"/>
        </w:rPr>
        <w:t>[[Guarantor</w:t>
      </w:r>
      <w:r w:rsidRPr="006C68D3">
        <w:rPr>
          <w:rFonts w:eastAsia="Arial"/>
          <w:color w:val="000000"/>
          <w:szCs w:val="24"/>
        </w:rPr>
        <w:t>]</w:t>
      </w:r>
    </w:p>
    <w:p w14:paraId="5B1AFF1F" w14:textId="77777777" w:rsidR="00A731E1" w:rsidRPr="006C68D3" w:rsidRDefault="00043197">
      <w:pPr>
        <w:numPr>
          <w:ilvl w:val="0"/>
          <w:numId w:val="1"/>
        </w:numPr>
        <w:pBdr>
          <w:top w:val="nil"/>
          <w:left w:val="nil"/>
          <w:bottom w:val="nil"/>
          <w:right w:val="nil"/>
          <w:between w:val="nil"/>
        </w:pBdr>
        <w:spacing w:before="100" w:after="200"/>
        <w:jc w:val="left"/>
        <w:rPr>
          <w:rFonts w:eastAsia="Arial"/>
          <w:b/>
          <w:color w:val="000000"/>
          <w:szCs w:val="24"/>
        </w:rPr>
      </w:pPr>
      <w:r w:rsidRPr="006C68D3">
        <w:rPr>
          <w:rFonts w:eastAsia="Arial"/>
          <w:color w:val="000000"/>
          <w:szCs w:val="24"/>
        </w:rPr>
        <w:t>[</w:t>
      </w:r>
      <w:r w:rsidRPr="006C68D3">
        <w:rPr>
          <w:rFonts w:eastAsia="Arial"/>
          <w:color w:val="000000"/>
          <w:szCs w:val="24"/>
          <w:highlight w:val="yellow"/>
        </w:rPr>
        <w:t>Key-Subcontractors]</w:t>
      </w:r>
      <w:r w:rsidRPr="006C68D3">
        <w:rPr>
          <w:rFonts w:eastAsia="Arial"/>
          <w:color w:val="000000"/>
          <w:szCs w:val="24"/>
        </w:rPr>
        <w:t xml:space="preserve">; and </w:t>
      </w:r>
    </w:p>
    <w:p w14:paraId="35BA3AC1" w14:textId="77777777" w:rsidR="00A731E1" w:rsidRPr="006C68D3" w:rsidRDefault="00043197">
      <w:pPr>
        <w:numPr>
          <w:ilvl w:val="0"/>
          <w:numId w:val="1"/>
        </w:numPr>
        <w:pBdr>
          <w:top w:val="nil"/>
          <w:left w:val="nil"/>
          <w:bottom w:val="nil"/>
          <w:right w:val="nil"/>
          <w:between w:val="nil"/>
        </w:pBdr>
        <w:spacing w:before="100" w:after="200"/>
        <w:jc w:val="left"/>
        <w:rPr>
          <w:rFonts w:eastAsia="Arial"/>
          <w:b/>
          <w:color w:val="000000"/>
          <w:szCs w:val="24"/>
        </w:rPr>
      </w:pPr>
      <w:r w:rsidRPr="006C68D3">
        <w:rPr>
          <w:rFonts w:eastAsia="Arial"/>
          <w:color w:val="000000"/>
          <w:szCs w:val="24"/>
        </w:rPr>
        <w:t>[</w:t>
      </w:r>
      <w:r w:rsidRPr="006C68D3">
        <w:rPr>
          <w:rFonts w:eastAsia="Arial"/>
          <w:color w:val="000000"/>
          <w:szCs w:val="24"/>
          <w:highlight w:val="yellow"/>
        </w:rPr>
        <w:t>Monitored Suppliers</w:t>
      </w:r>
      <w:r w:rsidRPr="006C68D3">
        <w:rPr>
          <w:rFonts w:eastAsia="Arial"/>
          <w:color w:val="000000"/>
          <w:szCs w:val="24"/>
        </w:rPr>
        <w:t>]</w:t>
      </w:r>
      <w:proofErr w:type="gramStart"/>
      <w:r w:rsidRPr="006C68D3">
        <w:rPr>
          <w:rFonts w:eastAsia="Arial"/>
          <w:color w:val="000000"/>
          <w:szCs w:val="24"/>
        </w:rPr>
        <w:t>];</w:t>
      </w:r>
      <w:proofErr w:type="gramEnd"/>
    </w:p>
    <w:p w14:paraId="446CC692" w14:textId="77777777" w:rsidR="00A731E1" w:rsidRPr="006C68D3" w:rsidRDefault="00043197">
      <w:pPr>
        <w:pBdr>
          <w:top w:val="nil"/>
          <w:left w:val="nil"/>
          <w:bottom w:val="nil"/>
          <w:right w:val="nil"/>
          <w:between w:val="nil"/>
        </w:pBdr>
        <w:spacing w:before="100" w:after="200"/>
        <w:jc w:val="left"/>
        <w:rPr>
          <w:rFonts w:eastAsia="Arial"/>
          <w:b/>
          <w:color w:val="000000"/>
          <w:szCs w:val="24"/>
        </w:rPr>
      </w:pPr>
      <w:r w:rsidRPr="006C68D3">
        <w:rPr>
          <w:rFonts w:eastAsia="Arial"/>
          <w:b/>
          <w:color w:val="000000"/>
          <w:szCs w:val="24"/>
        </w:rPr>
        <w:t xml:space="preserve">Part </w:t>
      </w:r>
      <w:bookmarkStart w:id="63" w:name="Ann3_Part_B"/>
      <w:r w:rsidRPr="006C68D3">
        <w:rPr>
          <w:rFonts w:eastAsia="Arial"/>
          <w:b/>
          <w:color w:val="000000"/>
          <w:szCs w:val="24"/>
        </w:rPr>
        <w:t>B</w:t>
      </w:r>
      <w:bookmarkEnd w:id="63"/>
      <w:r w:rsidRPr="006C68D3">
        <w:rPr>
          <w:rFonts w:eastAsia="Arial"/>
          <w:b/>
          <w:color w:val="000000"/>
          <w:szCs w:val="24"/>
        </w:rPr>
        <w:t>: Monitored Suppliers</w:t>
      </w:r>
    </w:p>
    <w:p w14:paraId="1C0A9B52" w14:textId="77777777" w:rsidR="00A731E1" w:rsidRPr="006C68D3" w:rsidRDefault="00043197">
      <w:pPr>
        <w:pBdr>
          <w:top w:val="nil"/>
          <w:left w:val="nil"/>
          <w:bottom w:val="nil"/>
          <w:right w:val="nil"/>
          <w:between w:val="nil"/>
        </w:pBdr>
        <w:spacing w:before="100" w:after="200"/>
        <w:jc w:val="left"/>
        <w:rPr>
          <w:rFonts w:eastAsia="Arial"/>
          <w:color w:val="000000"/>
          <w:szCs w:val="24"/>
        </w:rPr>
      </w:pPr>
      <w:r w:rsidRPr="006C68D3">
        <w:rPr>
          <w:rFonts w:eastAsia="Arial"/>
          <w:b/>
          <w:i/>
          <w:color w:val="000000"/>
          <w:szCs w:val="24"/>
          <w:highlight w:val="yellow"/>
        </w:rPr>
        <w:t xml:space="preserve">[Guidance: Insert details of any other entities which the Supplier is required to monitor against the Financial Indicators.  These are in addition to the Supplier’s monitoring of itself, the </w:t>
      </w:r>
      <w:proofErr w:type="gramStart"/>
      <w:r w:rsidRPr="006C68D3">
        <w:rPr>
          <w:rFonts w:eastAsia="Arial"/>
          <w:b/>
          <w:i/>
          <w:color w:val="000000"/>
          <w:szCs w:val="24"/>
          <w:highlight w:val="yellow"/>
        </w:rPr>
        <w:t>Guarantor</w:t>
      </w:r>
      <w:proofErr w:type="gramEnd"/>
      <w:r w:rsidRPr="006C68D3">
        <w:rPr>
          <w:rFonts w:eastAsia="Arial"/>
          <w:b/>
          <w:i/>
          <w:color w:val="000000"/>
          <w:szCs w:val="24"/>
          <w:highlight w:val="yellow"/>
        </w:rPr>
        <w:t xml:space="preserve"> and the Key Subcontractors.  Not all the Financial Indicators may be applicable to a Monitored Supplier, so indicate which of those are to apply in the table below]</w:t>
      </w:r>
    </w:p>
    <w:tbl>
      <w:tblPr>
        <w:tblStyle w:val="a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4985"/>
      </w:tblGrid>
      <w:tr w:rsidR="00A731E1" w:rsidRPr="006C68D3" w14:paraId="154D7A44" w14:textId="77777777">
        <w:tc>
          <w:tcPr>
            <w:tcW w:w="2254" w:type="dxa"/>
            <w:shd w:val="clear" w:color="auto" w:fill="D9D9D9"/>
          </w:tcPr>
          <w:p w14:paraId="5DF548D1" w14:textId="77777777" w:rsidR="00A731E1" w:rsidRPr="006C68D3" w:rsidRDefault="00043197">
            <w:pPr>
              <w:rPr>
                <w:rFonts w:eastAsia="Arial"/>
                <w:szCs w:val="24"/>
              </w:rPr>
            </w:pPr>
            <w:r w:rsidRPr="006C68D3">
              <w:rPr>
                <w:rFonts w:eastAsia="Arial"/>
                <w:b/>
                <w:szCs w:val="24"/>
              </w:rPr>
              <w:t>Entity Name</w:t>
            </w:r>
          </w:p>
        </w:tc>
        <w:tc>
          <w:tcPr>
            <w:tcW w:w="2254" w:type="dxa"/>
            <w:shd w:val="clear" w:color="auto" w:fill="D9D9D9"/>
          </w:tcPr>
          <w:p w14:paraId="25F76453" w14:textId="77777777" w:rsidR="00A731E1" w:rsidRPr="006C68D3" w:rsidRDefault="00043197">
            <w:pPr>
              <w:rPr>
                <w:rFonts w:eastAsia="Arial"/>
                <w:b/>
                <w:szCs w:val="24"/>
              </w:rPr>
            </w:pPr>
            <w:r w:rsidRPr="006C68D3">
              <w:rPr>
                <w:rFonts w:eastAsia="Arial"/>
                <w:b/>
                <w:szCs w:val="24"/>
              </w:rPr>
              <w:t>Company Number</w:t>
            </w:r>
          </w:p>
        </w:tc>
        <w:tc>
          <w:tcPr>
            <w:tcW w:w="4985" w:type="dxa"/>
            <w:shd w:val="clear" w:color="auto" w:fill="D9D9D9"/>
          </w:tcPr>
          <w:p w14:paraId="1ED09B4C" w14:textId="77777777" w:rsidR="00A731E1" w:rsidRPr="006C68D3" w:rsidRDefault="00043197">
            <w:pPr>
              <w:rPr>
                <w:rFonts w:eastAsia="Arial"/>
                <w:b/>
                <w:szCs w:val="24"/>
              </w:rPr>
            </w:pPr>
            <w:r w:rsidRPr="006C68D3">
              <w:rPr>
                <w:rFonts w:eastAsia="Arial"/>
                <w:b/>
                <w:szCs w:val="24"/>
              </w:rPr>
              <w:t>Applicable Financial Indicators</w:t>
            </w:r>
          </w:p>
          <w:p w14:paraId="43E26F9A" w14:textId="77777777" w:rsidR="00A731E1" w:rsidRPr="006C68D3" w:rsidRDefault="00A731E1">
            <w:pPr>
              <w:rPr>
                <w:rFonts w:eastAsia="Arial"/>
                <w:b/>
                <w:szCs w:val="24"/>
              </w:rPr>
            </w:pPr>
          </w:p>
          <w:p w14:paraId="60E03B3D" w14:textId="38BC01D6" w:rsidR="00A731E1" w:rsidRPr="006C68D3" w:rsidRDefault="00043197">
            <w:pPr>
              <w:rPr>
                <w:rFonts w:eastAsia="Arial"/>
                <w:b/>
                <w:szCs w:val="24"/>
              </w:rPr>
            </w:pPr>
            <w:r w:rsidRPr="006C68D3">
              <w:rPr>
                <w:rFonts w:eastAsia="Arial"/>
                <w:b/>
                <w:szCs w:val="24"/>
              </w:rPr>
              <w:t xml:space="preserve">(these are the Financial Indicators from the table in Part </w:t>
            </w:r>
            <w:r w:rsidR="002238CF">
              <w:rPr>
                <w:rFonts w:eastAsia="Arial"/>
                <w:b/>
                <w:szCs w:val="24"/>
              </w:rPr>
              <w:fldChar w:fldCharType="begin"/>
            </w:r>
            <w:r w:rsidR="002238CF">
              <w:rPr>
                <w:rFonts w:eastAsia="Arial"/>
                <w:b/>
                <w:szCs w:val="24"/>
              </w:rPr>
              <w:instrText xml:space="preserve"> REF Ann2_Part_C \h </w:instrText>
            </w:r>
            <w:r w:rsidR="002238CF">
              <w:rPr>
                <w:rFonts w:eastAsia="Arial"/>
                <w:b/>
                <w:szCs w:val="24"/>
              </w:rPr>
            </w:r>
            <w:r w:rsidR="002238CF">
              <w:rPr>
                <w:rFonts w:eastAsia="Arial"/>
                <w:b/>
                <w:szCs w:val="24"/>
              </w:rPr>
              <w:fldChar w:fldCharType="separate"/>
            </w:r>
            <w:r w:rsidR="006772B1" w:rsidRPr="006C68D3">
              <w:rPr>
                <w:rFonts w:eastAsia="Arial"/>
                <w:b/>
                <w:szCs w:val="24"/>
              </w:rPr>
              <w:t>C</w:t>
            </w:r>
            <w:r w:rsidR="002238CF">
              <w:rPr>
                <w:rFonts w:eastAsia="Arial"/>
                <w:b/>
                <w:szCs w:val="24"/>
              </w:rPr>
              <w:fldChar w:fldCharType="end"/>
            </w:r>
            <w:r w:rsidRPr="006C68D3">
              <w:rPr>
                <w:rFonts w:eastAsia="Arial"/>
                <w:b/>
                <w:szCs w:val="24"/>
              </w:rPr>
              <w:t xml:space="preserve"> of Annex </w:t>
            </w:r>
            <w:r w:rsidR="002238CF">
              <w:rPr>
                <w:rFonts w:eastAsia="Arial"/>
                <w:b/>
                <w:szCs w:val="24"/>
              </w:rPr>
              <w:fldChar w:fldCharType="begin"/>
            </w:r>
            <w:r w:rsidR="002238CF">
              <w:rPr>
                <w:rFonts w:eastAsia="Arial"/>
                <w:b/>
                <w:szCs w:val="24"/>
              </w:rPr>
              <w:instrText xml:space="preserve"> REF Ann_2 \h </w:instrText>
            </w:r>
            <w:r w:rsidR="002238CF">
              <w:rPr>
                <w:rFonts w:eastAsia="Arial"/>
                <w:b/>
                <w:szCs w:val="24"/>
              </w:rPr>
            </w:r>
            <w:r w:rsidR="002238CF">
              <w:rPr>
                <w:rFonts w:eastAsia="Arial"/>
                <w:b/>
                <w:szCs w:val="24"/>
              </w:rPr>
              <w:fldChar w:fldCharType="separate"/>
            </w:r>
            <w:r w:rsidR="006772B1" w:rsidRPr="006C68D3">
              <w:rPr>
                <w:rFonts w:eastAsia="Arial"/>
                <w:b/>
                <w:smallCaps/>
                <w:color w:val="000000"/>
                <w:szCs w:val="24"/>
              </w:rPr>
              <w:t>2</w:t>
            </w:r>
            <w:r w:rsidR="002238CF">
              <w:rPr>
                <w:rFonts w:eastAsia="Arial"/>
                <w:b/>
                <w:szCs w:val="24"/>
              </w:rPr>
              <w:fldChar w:fldCharType="end"/>
            </w:r>
            <w:r w:rsidRPr="006C68D3">
              <w:rPr>
                <w:rFonts w:eastAsia="Arial"/>
                <w:b/>
                <w:szCs w:val="24"/>
              </w:rPr>
              <w:t xml:space="preserve"> which are to apply to the Monitored Suppliers)</w:t>
            </w:r>
          </w:p>
        </w:tc>
      </w:tr>
      <w:tr w:rsidR="00A731E1" w:rsidRPr="006C68D3" w14:paraId="16CA2073" w14:textId="77777777">
        <w:tc>
          <w:tcPr>
            <w:tcW w:w="2254" w:type="dxa"/>
          </w:tcPr>
          <w:p w14:paraId="585833C8" w14:textId="77777777" w:rsidR="00A731E1" w:rsidRPr="006C68D3" w:rsidRDefault="00A731E1">
            <w:pPr>
              <w:rPr>
                <w:rFonts w:eastAsia="Arial"/>
                <w:szCs w:val="24"/>
              </w:rPr>
            </w:pPr>
          </w:p>
        </w:tc>
        <w:tc>
          <w:tcPr>
            <w:tcW w:w="2254" w:type="dxa"/>
          </w:tcPr>
          <w:p w14:paraId="4AC75885" w14:textId="77777777" w:rsidR="00A731E1" w:rsidRPr="006C68D3" w:rsidRDefault="00A731E1">
            <w:pPr>
              <w:rPr>
                <w:rFonts w:eastAsia="Arial"/>
                <w:szCs w:val="24"/>
              </w:rPr>
            </w:pPr>
          </w:p>
          <w:p w14:paraId="5C9BD07D" w14:textId="77777777" w:rsidR="00A731E1" w:rsidRPr="006C68D3" w:rsidRDefault="00A731E1">
            <w:pPr>
              <w:rPr>
                <w:rFonts w:eastAsia="Arial"/>
                <w:szCs w:val="24"/>
              </w:rPr>
            </w:pPr>
          </w:p>
        </w:tc>
        <w:tc>
          <w:tcPr>
            <w:tcW w:w="4985" w:type="dxa"/>
          </w:tcPr>
          <w:p w14:paraId="609A3402" w14:textId="77777777" w:rsidR="00A731E1" w:rsidRPr="006C68D3" w:rsidRDefault="00A731E1">
            <w:pPr>
              <w:rPr>
                <w:rFonts w:eastAsia="Arial"/>
                <w:szCs w:val="24"/>
              </w:rPr>
            </w:pPr>
          </w:p>
        </w:tc>
      </w:tr>
      <w:tr w:rsidR="00A731E1" w:rsidRPr="006C68D3" w14:paraId="6A5C89EC" w14:textId="77777777">
        <w:tc>
          <w:tcPr>
            <w:tcW w:w="2254" w:type="dxa"/>
          </w:tcPr>
          <w:p w14:paraId="634B8895" w14:textId="77777777" w:rsidR="00A731E1" w:rsidRPr="006C68D3" w:rsidRDefault="00A731E1">
            <w:pPr>
              <w:rPr>
                <w:rFonts w:eastAsia="Arial"/>
                <w:szCs w:val="24"/>
              </w:rPr>
            </w:pPr>
          </w:p>
        </w:tc>
        <w:tc>
          <w:tcPr>
            <w:tcW w:w="2254" w:type="dxa"/>
          </w:tcPr>
          <w:p w14:paraId="63C3ADCB" w14:textId="77777777" w:rsidR="00A731E1" w:rsidRPr="006C68D3" w:rsidRDefault="00A731E1">
            <w:pPr>
              <w:rPr>
                <w:rFonts w:eastAsia="Arial"/>
                <w:szCs w:val="24"/>
              </w:rPr>
            </w:pPr>
          </w:p>
          <w:p w14:paraId="64EF33A3" w14:textId="77777777" w:rsidR="00A731E1" w:rsidRPr="006C68D3" w:rsidRDefault="00A731E1">
            <w:pPr>
              <w:rPr>
                <w:rFonts w:eastAsia="Arial"/>
                <w:szCs w:val="24"/>
              </w:rPr>
            </w:pPr>
          </w:p>
        </w:tc>
        <w:tc>
          <w:tcPr>
            <w:tcW w:w="4985" w:type="dxa"/>
          </w:tcPr>
          <w:p w14:paraId="479CEDD3" w14:textId="77777777" w:rsidR="00A731E1" w:rsidRPr="006C68D3" w:rsidRDefault="00A731E1">
            <w:pPr>
              <w:rPr>
                <w:rFonts w:eastAsia="Arial"/>
                <w:szCs w:val="24"/>
              </w:rPr>
            </w:pPr>
          </w:p>
        </w:tc>
      </w:tr>
      <w:tr w:rsidR="00A731E1" w:rsidRPr="006C68D3" w14:paraId="2132C91B" w14:textId="77777777">
        <w:tc>
          <w:tcPr>
            <w:tcW w:w="2254" w:type="dxa"/>
          </w:tcPr>
          <w:p w14:paraId="7B240D81" w14:textId="77777777" w:rsidR="00A731E1" w:rsidRPr="006C68D3" w:rsidRDefault="00A731E1">
            <w:pPr>
              <w:rPr>
                <w:rFonts w:eastAsia="Arial"/>
                <w:szCs w:val="24"/>
              </w:rPr>
            </w:pPr>
          </w:p>
        </w:tc>
        <w:tc>
          <w:tcPr>
            <w:tcW w:w="2254" w:type="dxa"/>
          </w:tcPr>
          <w:p w14:paraId="312707D9" w14:textId="77777777" w:rsidR="00A731E1" w:rsidRPr="006C68D3" w:rsidRDefault="00A731E1">
            <w:pPr>
              <w:rPr>
                <w:rFonts w:eastAsia="Arial"/>
                <w:szCs w:val="24"/>
              </w:rPr>
            </w:pPr>
          </w:p>
          <w:p w14:paraId="4164DE95" w14:textId="77777777" w:rsidR="00A731E1" w:rsidRPr="006C68D3" w:rsidRDefault="00A731E1">
            <w:pPr>
              <w:rPr>
                <w:rFonts w:eastAsia="Arial"/>
                <w:szCs w:val="24"/>
              </w:rPr>
            </w:pPr>
          </w:p>
        </w:tc>
        <w:tc>
          <w:tcPr>
            <w:tcW w:w="4985" w:type="dxa"/>
          </w:tcPr>
          <w:p w14:paraId="55BBD04C" w14:textId="77777777" w:rsidR="00A731E1" w:rsidRPr="006C68D3" w:rsidRDefault="00A731E1">
            <w:pPr>
              <w:rPr>
                <w:rFonts w:eastAsia="Arial"/>
                <w:szCs w:val="24"/>
              </w:rPr>
            </w:pPr>
          </w:p>
        </w:tc>
      </w:tr>
      <w:tr w:rsidR="00A731E1" w:rsidRPr="006C68D3" w14:paraId="584933A3" w14:textId="77777777">
        <w:tc>
          <w:tcPr>
            <w:tcW w:w="2254" w:type="dxa"/>
          </w:tcPr>
          <w:p w14:paraId="3459CDF3" w14:textId="77777777" w:rsidR="00A731E1" w:rsidRPr="006C68D3" w:rsidRDefault="00A731E1">
            <w:pPr>
              <w:rPr>
                <w:rFonts w:eastAsia="Arial"/>
                <w:szCs w:val="24"/>
              </w:rPr>
            </w:pPr>
          </w:p>
        </w:tc>
        <w:tc>
          <w:tcPr>
            <w:tcW w:w="2254" w:type="dxa"/>
          </w:tcPr>
          <w:p w14:paraId="743EC581" w14:textId="77777777" w:rsidR="00A731E1" w:rsidRPr="006C68D3" w:rsidRDefault="00A731E1">
            <w:pPr>
              <w:rPr>
                <w:rFonts w:eastAsia="Arial"/>
                <w:szCs w:val="24"/>
              </w:rPr>
            </w:pPr>
          </w:p>
          <w:p w14:paraId="272BEB16" w14:textId="77777777" w:rsidR="00A731E1" w:rsidRPr="006C68D3" w:rsidRDefault="00A731E1">
            <w:pPr>
              <w:rPr>
                <w:rFonts w:eastAsia="Arial"/>
                <w:szCs w:val="24"/>
              </w:rPr>
            </w:pPr>
          </w:p>
        </w:tc>
        <w:tc>
          <w:tcPr>
            <w:tcW w:w="4985" w:type="dxa"/>
          </w:tcPr>
          <w:p w14:paraId="5AE68355" w14:textId="77777777" w:rsidR="00A731E1" w:rsidRPr="006C68D3" w:rsidRDefault="00A731E1">
            <w:pPr>
              <w:rPr>
                <w:rFonts w:eastAsia="Arial"/>
                <w:szCs w:val="24"/>
              </w:rPr>
            </w:pPr>
          </w:p>
        </w:tc>
      </w:tr>
      <w:tr w:rsidR="00A731E1" w:rsidRPr="006C68D3" w14:paraId="794D0DF4" w14:textId="77777777">
        <w:tc>
          <w:tcPr>
            <w:tcW w:w="2254" w:type="dxa"/>
          </w:tcPr>
          <w:p w14:paraId="0B4ED34D" w14:textId="77777777" w:rsidR="00A731E1" w:rsidRPr="006C68D3" w:rsidRDefault="00A731E1">
            <w:pPr>
              <w:rPr>
                <w:rFonts w:eastAsia="Arial"/>
                <w:szCs w:val="24"/>
              </w:rPr>
            </w:pPr>
          </w:p>
        </w:tc>
        <w:tc>
          <w:tcPr>
            <w:tcW w:w="2254" w:type="dxa"/>
          </w:tcPr>
          <w:p w14:paraId="6A0CF7B4" w14:textId="77777777" w:rsidR="00A731E1" w:rsidRPr="006C68D3" w:rsidRDefault="00A731E1">
            <w:pPr>
              <w:rPr>
                <w:rFonts w:eastAsia="Arial"/>
                <w:szCs w:val="24"/>
              </w:rPr>
            </w:pPr>
          </w:p>
          <w:p w14:paraId="0E87A037" w14:textId="77777777" w:rsidR="00A731E1" w:rsidRPr="006C68D3" w:rsidRDefault="00A731E1">
            <w:pPr>
              <w:rPr>
                <w:rFonts w:eastAsia="Arial"/>
                <w:szCs w:val="24"/>
              </w:rPr>
            </w:pPr>
          </w:p>
        </w:tc>
        <w:tc>
          <w:tcPr>
            <w:tcW w:w="4985" w:type="dxa"/>
          </w:tcPr>
          <w:p w14:paraId="041A2012" w14:textId="77777777" w:rsidR="00A731E1" w:rsidRPr="006C68D3" w:rsidRDefault="00A731E1">
            <w:pPr>
              <w:rPr>
                <w:rFonts w:eastAsia="Arial"/>
                <w:szCs w:val="24"/>
              </w:rPr>
            </w:pPr>
          </w:p>
        </w:tc>
      </w:tr>
    </w:tbl>
    <w:p w14:paraId="1C1D4B6B" w14:textId="77777777" w:rsidR="00A731E1" w:rsidRPr="006C68D3" w:rsidRDefault="00A731E1">
      <w:pPr>
        <w:spacing w:after="0"/>
        <w:rPr>
          <w:rFonts w:eastAsia="Arial"/>
          <w:szCs w:val="24"/>
        </w:rPr>
      </w:pPr>
    </w:p>
    <w:p w14:paraId="2AE3126D" w14:textId="77777777" w:rsidR="00A731E1" w:rsidRPr="006C68D3" w:rsidRDefault="00A731E1">
      <w:pPr>
        <w:rPr>
          <w:rFonts w:eastAsia="Arial"/>
          <w:szCs w:val="24"/>
        </w:rPr>
      </w:pPr>
    </w:p>
    <w:p w14:paraId="6446AF2B" w14:textId="77777777" w:rsidR="00A731E1" w:rsidRPr="006C68D3" w:rsidRDefault="00A731E1">
      <w:pPr>
        <w:rPr>
          <w:rFonts w:eastAsia="Arial"/>
          <w:szCs w:val="24"/>
        </w:rPr>
      </w:pPr>
    </w:p>
    <w:sectPr w:rsidR="00A731E1" w:rsidRPr="006C68D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43BB" w14:textId="77777777" w:rsidR="00411C24" w:rsidRDefault="00411C24">
      <w:pPr>
        <w:spacing w:after="0"/>
      </w:pPr>
      <w:r>
        <w:separator/>
      </w:r>
    </w:p>
  </w:endnote>
  <w:endnote w:type="continuationSeparator" w:id="0">
    <w:p w14:paraId="56DA8664" w14:textId="77777777" w:rsidR="00411C24" w:rsidRDefault="00411C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S Mincho"/>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4FB4" w14:textId="77777777" w:rsidR="00922F47" w:rsidRDefault="00922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287F" w14:textId="59034732" w:rsidR="00A731E1" w:rsidRDefault="005B22F1" w:rsidP="006C68D3">
    <w:pPr>
      <w:tabs>
        <w:tab w:val="center" w:pos="4513"/>
        <w:tab w:val="right" w:pos="9026"/>
      </w:tabs>
      <w:spacing w:after="0"/>
      <w:rPr>
        <w:rFonts w:eastAsia="Arial"/>
        <w:color w:val="BFBFBF"/>
        <w:sz w:val="20"/>
        <w:szCs w:val="20"/>
      </w:rPr>
    </w:pPr>
    <w:r>
      <w:rPr>
        <w:rFonts w:eastAsia="Arial"/>
        <w:color w:val="BFBFBF"/>
        <w:sz w:val="20"/>
        <w:szCs w:val="20"/>
      </w:rPr>
      <w:t>v.1.2</w:t>
    </w:r>
    <w:r w:rsidR="006C68D3">
      <w:rPr>
        <w:rFonts w:eastAsia="Arial"/>
        <w:color w:val="BFBFBF"/>
        <w:sz w:val="20"/>
        <w:szCs w:val="20"/>
      </w:rPr>
      <w:tab/>
    </w:r>
    <w:r w:rsidR="00043197">
      <w:rPr>
        <w:rFonts w:eastAsia="Arial"/>
        <w:color w:val="BFBFBF"/>
        <w:sz w:val="20"/>
        <w:szCs w:val="20"/>
      </w:rPr>
      <w:tab/>
      <w:t xml:space="preserve"> </w:t>
    </w:r>
    <w:r w:rsidR="00043197">
      <w:rPr>
        <w:rFonts w:eastAsia="Arial"/>
        <w:color w:val="BFBFBF"/>
        <w:sz w:val="20"/>
        <w:szCs w:val="20"/>
      </w:rPr>
      <w:fldChar w:fldCharType="begin"/>
    </w:r>
    <w:r w:rsidR="00043197">
      <w:rPr>
        <w:rFonts w:eastAsia="Arial"/>
        <w:color w:val="BFBFBF"/>
        <w:sz w:val="20"/>
        <w:szCs w:val="20"/>
      </w:rPr>
      <w:instrText>PAGE</w:instrText>
    </w:r>
    <w:r w:rsidR="00043197">
      <w:rPr>
        <w:rFonts w:eastAsia="Arial"/>
        <w:color w:val="BFBFBF"/>
        <w:sz w:val="20"/>
        <w:szCs w:val="20"/>
      </w:rPr>
      <w:fldChar w:fldCharType="separate"/>
    </w:r>
    <w:r w:rsidR="0049582C">
      <w:rPr>
        <w:rFonts w:eastAsia="Arial"/>
        <w:noProof/>
        <w:color w:val="BFBFBF"/>
        <w:sz w:val="20"/>
        <w:szCs w:val="20"/>
      </w:rPr>
      <w:t>1</w:t>
    </w:r>
    <w:r w:rsidR="00043197">
      <w:rPr>
        <w:rFonts w:eastAsia="Arial"/>
        <w:color w:val="BFBFBF"/>
        <w:sz w:val="20"/>
        <w:szCs w:val="20"/>
      </w:rPr>
      <w:fldChar w:fldCharType="end"/>
    </w:r>
  </w:p>
  <w:p w14:paraId="4C713EE4" w14:textId="77777777" w:rsidR="00A731E1" w:rsidRDefault="00A731E1">
    <w:pPr>
      <w:pBdr>
        <w:top w:val="nil"/>
        <w:left w:val="nil"/>
        <w:bottom w:val="nil"/>
        <w:right w:val="nil"/>
        <w:between w:val="nil"/>
      </w:pBdr>
      <w:tabs>
        <w:tab w:val="center" w:pos="4513"/>
        <w:tab w:val="right" w:pos="9026"/>
      </w:tabs>
      <w:spacing w:after="0"/>
      <w:rPr>
        <w:rFonts w:eastAsia="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ACA0" w14:textId="77777777" w:rsidR="00A731E1" w:rsidRDefault="00043197">
    <w:pPr>
      <w:tabs>
        <w:tab w:val="center" w:pos="4513"/>
        <w:tab w:val="right" w:pos="9026"/>
      </w:tabs>
      <w:spacing w:after="0"/>
      <w:rPr>
        <w:color w:val="BFBFBF"/>
      </w:rPr>
    </w:pPr>
    <w:r>
      <w:rPr>
        <w:color w:val="BFBFBF"/>
      </w:rPr>
      <w:t>Framework Ref: RM</w:t>
    </w:r>
    <w:r>
      <w:rPr>
        <w:color w:val="BFBFBF"/>
      </w:rPr>
      <w:tab/>
      <w:t xml:space="preserve">                                           </w:t>
    </w:r>
  </w:p>
  <w:p w14:paraId="506A623F" w14:textId="77777777" w:rsidR="00A731E1" w:rsidRDefault="00043197">
    <w:pPr>
      <w:pBdr>
        <w:top w:val="nil"/>
        <w:left w:val="nil"/>
        <w:bottom w:val="nil"/>
        <w:right w:val="nil"/>
        <w:between w:val="nil"/>
      </w:pBdr>
      <w:tabs>
        <w:tab w:val="center" w:pos="4513"/>
        <w:tab w:val="right" w:pos="9026"/>
      </w:tabs>
      <w:spacing w:after="0"/>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sidR="00632DFA">
      <w:rPr>
        <w:color w:val="BFBFBF"/>
      </w:rPr>
      <w:fldChar w:fldCharType="separate"/>
    </w:r>
    <w:r>
      <w:rPr>
        <w:color w:val="BFBFBF"/>
      </w:rPr>
      <w:fldChar w:fldCharType="end"/>
    </w:r>
  </w:p>
  <w:p w14:paraId="1C47E8ED" w14:textId="77777777" w:rsidR="00A731E1" w:rsidRDefault="00043197">
    <w:pPr>
      <w:spacing w:after="0"/>
      <w:rPr>
        <w:rFonts w:eastAsia="Arial"/>
        <w:color w:val="BFBFBF"/>
        <w:sz w:val="20"/>
        <w:szCs w:val="20"/>
      </w:rPr>
    </w:pPr>
    <w:r>
      <w:rPr>
        <w:color w:val="BFBFBF"/>
      </w:rPr>
      <w:t xml:space="preserve">Model </w:t>
    </w:r>
    <w:proofErr w:type="gramStart"/>
    <w:r>
      <w:rPr>
        <w:color w:val="BFBFBF"/>
      </w:rPr>
      <w:t>Version :</w:t>
    </w:r>
    <w:proofErr w:type="gramEnd"/>
    <w:r>
      <w:rPr>
        <w:color w:val="BFBFBF"/>
      </w:rPr>
      <w:t xml:space="preserve"> v3.0</w:t>
    </w:r>
    <w:r>
      <w:rPr>
        <w:color w:val="BFBFBF"/>
      </w:rPr>
      <w:tab/>
    </w:r>
    <w:r>
      <w:rPr>
        <w:color w:val="BFBFBF"/>
      </w:rPr>
      <w:tab/>
    </w:r>
    <w:r>
      <w:rPr>
        <w:color w:val="BFBFBF"/>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38E8" w14:textId="77777777" w:rsidR="00411C24" w:rsidRDefault="00411C24">
      <w:pPr>
        <w:spacing w:after="0"/>
      </w:pPr>
      <w:r>
        <w:separator/>
      </w:r>
    </w:p>
  </w:footnote>
  <w:footnote w:type="continuationSeparator" w:id="0">
    <w:p w14:paraId="2FA097D9" w14:textId="77777777" w:rsidR="00411C24" w:rsidRDefault="00411C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6C35" w14:textId="77777777" w:rsidR="00922F47" w:rsidRDefault="00922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9CFB" w14:textId="7C939807" w:rsidR="00A731E1" w:rsidRDefault="00A731E1">
    <w:pPr>
      <w:pBdr>
        <w:top w:val="nil"/>
        <w:left w:val="nil"/>
        <w:bottom w:val="nil"/>
        <w:right w:val="nil"/>
        <w:between w:val="nil"/>
      </w:pBdr>
      <w:tabs>
        <w:tab w:val="center" w:pos="4513"/>
        <w:tab w:val="right" w:pos="9026"/>
      </w:tabs>
      <w:spacing w:after="0"/>
      <w:rPr>
        <w:rFonts w:eastAsia="Arial"/>
        <w:color w:val="000000"/>
        <w:sz w:val="20"/>
        <w:szCs w:val="20"/>
      </w:rPr>
    </w:pPr>
  </w:p>
  <w:p w14:paraId="3DC72257" w14:textId="69158A20" w:rsidR="161A662A" w:rsidRDefault="161A662A" w:rsidP="161A662A">
    <w:pPr>
      <w:pBdr>
        <w:top w:val="nil"/>
        <w:left w:val="nil"/>
        <w:bottom w:val="nil"/>
        <w:right w:val="nil"/>
        <w:between w:val="nil"/>
      </w:pBdr>
      <w:tabs>
        <w:tab w:val="center" w:pos="4513"/>
        <w:tab w:val="right" w:pos="9026"/>
      </w:tabs>
      <w:spacing w:after="0"/>
      <w:ind w:left="6480"/>
    </w:pPr>
    <w:r>
      <w:rPr>
        <w:noProof/>
      </w:rPr>
      <w:drawing>
        <wp:inline distT="0" distB="0" distL="0" distR="0" wp14:anchorId="660FA655" wp14:editId="0AB9DA89">
          <wp:extent cx="1634728" cy="537445"/>
          <wp:effectExtent l="0" t="0" r="0" b="0"/>
          <wp:docPr id="2042719762" name="Picture 2042719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4728" cy="537445"/>
                  </a:xfrm>
                  <a:prstGeom prst="rect">
                    <a:avLst/>
                  </a:prstGeom>
                </pic:spPr>
              </pic:pic>
            </a:graphicData>
          </a:graphic>
        </wp:inline>
      </w:drawing>
    </w:r>
  </w:p>
  <w:p w14:paraId="195611AE" w14:textId="77777777" w:rsidR="006C68D3" w:rsidRDefault="006C68D3">
    <w:pPr>
      <w:pBdr>
        <w:top w:val="nil"/>
        <w:left w:val="nil"/>
        <w:bottom w:val="nil"/>
        <w:right w:val="nil"/>
        <w:between w:val="nil"/>
      </w:pBdr>
      <w:tabs>
        <w:tab w:val="center" w:pos="4513"/>
        <w:tab w:val="right" w:pos="9026"/>
      </w:tabs>
      <w:spacing w:after="0"/>
      <w:rPr>
        <w:rFonts w:eastAsia="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042C" w14:textId="77777777" w:rsidR="00922F47" w:rsidRDefault="00922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7D28"/>
    <w:multiLevelType w:val="multilevel"/>
    <w:tmpl w:val="3ACCF61C"/>
    <w:lvl w:ilvl="0">
      <w:start w:val="1"/>
      <w:numFmt w:val="decimal"/>
      <w:pStyle w:val="GPSL1Numbered"/>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
      <w:lvlText w:val="%1.%2.%3"/>
      <w:lvlJc w:val="left"/>
      <w:pPr>
        <w:ind w:left="2410"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
      <w:lvlText w:val="(%4)"/>
      <w:lvlJc w:val="left"/>
      <w:pPr>
        <w:ind w:left="2606" w:hanging="848"/>
      </w:pPr>
      <w:rPr>
        <w:rFonts w:hint="default"/>
        <w:b w:val="0"/>
        <w:i w:val="0"/>
        <w:smallCaps w:val="0"/>
        <w:strike w:val="0"/>
        <w:color w:val="000000"/>
        <w:sz w:val="24"/>
        <w:szCs w:val="24"/>
        <w:u w:val="none"/>
        <w:vertAlign w:val="baseline"/>
      </w:rPr>
    </w:lvl>
    <w:lvl w:ilvl="4">
      <w:start w:val="1"/>
      <w:numFmt w:val="lowerRoman"/>
      <w:pStyle w:val="GPSL5NUMBERED"/>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2DD6379D"/>
    <w:multiLevelType w:val="multilevel"/>
    <w:tmpl w:val="1536FA24"/>
    <w:lvl w:ilvl="0">
      <w:start w:val="1"/>
      <w:numFmt w:val="decimal"/>
      <w:pStyle w:val="GPsDefinition"/>
      <w:lvlText w:val="%1."/>
      <w:lvlJc w:val="left"/>
      <w:pPr>
        <w:ind w:left="360" w:hanging="360"/>
      </w:pPr>
      <w:rPr>
        <w:b w:val="0"/>
        <w:bCs/>
      </w:rPr>
    </w:lvl>
    <w:lvl w:ilvl="1">
      <w:start w:val="1"/>
      <w:numFmt w:val="lowerLetter"/>
      <w:pStyle w:val="GPSDefinitionL2"/>
      <w:lvlText w:val="%2."/>
      <w:lvlJc w:val="left"/>
      <w:pPr>
        <w:ind w:left="1080" w:hanging="360"/>
      </w:pPr>
    </w:lvl>
    <w:lvl w:ilvl="2">
      <w:start w:val="1"/>
      <w:numFmt w:val="lowerRoman"/>
      <w:pStyle w:val="GPSDefinitionL3"/>
      <w:lvlText w:val="%3."/>
      <w:lvlJc w:val="right"/>
      <w:pPr>
        <w:ind w:left="1800" w:hanging="180"/>
      </w:pPr>
    </w:lvl>
    <w:lvl w:ilvl="3">
      <w:start w:val="1"/>
      <w:numFmt w:val="decimal"/>
      <w:pStyle w:val="GPSDefinitionL4"/>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C826B3C"/>
    <w:multiLevelType w:val="multilevel"/>
    <w:tmpl w:val="7B866750"/>
    <w:lvl w:ilvl="0">
      <w:start w:val="1"/>
      <w:numFmt w:val="decimal"/>
      <w:pStyle w:val="Annex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ppendixText3"/>
      <w:lvlText w:val="%3."/>
      <w:lvlJc w:val="left"/>
      <w:pPr>
        <w:tabs>
          <w:tab w:val="num" w:pos="2160"/>
        </w:tabs>
        <w:ind w:left="2160" w:hanging="720"/>
      </w:pPr>
    </w:lvl>
    <w:lvl w:ilvl="3">
      <w:start w:val="1"/>
      <w:numFmt w:val="decimal"/>
      <w:pStyle w:val="AppendixText4"/>
      <w:lvlText w:val="%4."/>
      <w:lvlJc w:val="left"/>
      <w:pPr>
        <w:tabs>
          <w:tab w:val="num" w:pos="2880"/>
        </w:tabs>
        <w:ind w:left="2880" w:hanging="720"/>
      </w:pPr>
    </w:lvl>
    <w:lvl w:ilvl="4">
      <w:start w:val="1"/>
      <w:numFmt w:val="decimal"/>
      <w:pStyle w:val="AppendixText5"/>
      <w:lvlText w:val="%5."/>
      <w:lvlJc w:val="left"/>
      <w:pPr>
        <w:tabs>
          <w:tab w:val="num" w:pos="3600"/>
        </w:tabs>
        <w:ind w:left="3600" w:hanging="720"/>
      </w:pPr>
    </w:lvl>
    <w:lvl w:ilvl="5">
      <w:start w:val="1"/>
      <w:numFmt w:val="decimal"/>
      <w:pStyle w:val="AppendixTex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90299642">
    <w:abstractNumId w:val="1"/>
  </w:num>
  <w:num w:numId="2" w16cid:durableId="2087070319">
    <w:abstractNumId w:val="0"/>
  </w:num>
  <w:num w:numId="3" w16cid:durableId="1831873199">
    <w:abstractNumId w:val="2"/>
  </w:num>
  <w:num w:numId="4" w16cid:durableId="945112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20:57:43" w:val="V2 - Amend TRK NV"/>
    <w:docVar w:name="gemDocNotesCount" w:val="1"/>
  </w:docVars>
  <w:rsids>
    <w:rsidRoot w:val="00A731E1"/>
    <w:rsid w:val="00043197"/>
    <w:rsid w:val="001E1710"/>
    <w:rsid w:val="002238CF"/>
    <w:rsid w:val="002A3D1C"/>
    <w:rsid w:val="0032625E"/>
    <w:rsid w:val="003C3D2D"/>
    <w:rsid w:val="00411C24"/>
    <w:rsid w:val="0049582C"/>
    <w:rsid w:val="00495A80"/>
    <w:rsid w:val="005B22F1"/>
    <w:rsid w:val="00632DFA"/>
    <w:rsid w:val="006772B1"/>
    <w:rsid w:val="006C68D3"/>
    <w:rsid w:val="008B696B"/>
    <w:rsid w:val="00922F47"/>
    <w:rsid w:val="00A731E1"/>
    <w:rsid w:val="00B26694"/>
    <w:rsid w:val="00BB63CF"/>
    <w:rsid w:val="00BE660D"/>
    <w:rsid w:val="00C45CED"/>
    <w:rsid w:val="00E76401"/>
    <w:rsid w:val="00F64E18"/>
    <w:rsid w:val="161A66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FD36"/>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AU"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D3"/>
    <w:pPr>
      <w:overflowPunct w:val="0"/>
      <w:autoSpaceDE w:val="0"/>
      <w:autoSpaceDN w:val="0"/>
      <w:adjustRightInd w:val="0"/>
      <w:textAlignment w:val="baseline"/>
    </w:pPr>
    <w:rPr>
      <w:rFonts w:ascii="Arial" w:eastAsia="Times New Roman" w:hAnsi="Arial" w:cs="Arial"/>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Definition">
    <w:name w:val="GPs Definition"/>
    <w:basedOn w:val="Normal"/>
    <w:uiPriority w:val="99"/>
    <w:qFormat/>
    <w:pPr>
      <w:numPr>
        <w:numId w:val="1"/>
      </w:numPr>
      <w:tabs>
        <w:tab w:val="left" w:pos="175"/>
      </w:tabs>
      <w:spacing w:after="120"/>
    </w:pPr>
  </w:style>
  <w:style w:type="paragraph" w:customStyle="1" w:styleId="GPSDefinitionL2">
    <w:name w:val="GPS Definition L2"/>
    <w:basedOn w:val="GPsDefinition"/>
    <w:qFormat/>
    <w:pPr>
      <w:numPr>
        <w:ilvl w:val="1"/>
      </w:numPr>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uiPriority w:val="99"/>
    <w:qFormat/>
    <w:pPr>
      <w:spacing w:after="120"/>
      <w:ind w:left="-108"/>
      <w:jc w:val="left"/>
    </w:pPr>
    <w:rPr>
      <w:b/>
    </w:rPr>
  </w:style>
  <w:style w:type="paragraph" w:customStyle="1" w:styleId="GPSL1SCHEDULEHeading">
    <w:name w:val="GPS L1 SCHEDULE Heading"/>
    <w:basedOn w:val="GPSL1CLAUSEHEADING"/>
    <w:link w:val="GPSL1SCHEDULEHeadingChar"/>
    <w:qFormat/>
    <w:pPr>
      <w:outlineLvl w:val="9"/>
    </w:pPr>
  </w:style>
  <w:style w:type="paragraph" w:customStyle="1" w:styleId="GPSL2Indent">
    <w:name w:val="GPS L2 Indent"/>
    <w:basedOn w:val="Normal"/>
    <w:link w:val="GPSL2IndentChar"/>
    <w:qFormat/>
    <w:pPr>
      <w:tabs>
        <w:tab w:val="left" w:pos="3402"/>
      </w:tabs>
      <w:spacing w:after="220"/>
      <w:ind w:left="1134"/>
    </w:pPr>
    <w:rPr>
      <w:szCs w:val="24"/>
    </w:rPr>
  </w:style>
  <w:style w:type="paragraph" w:customStyle="1" w:styleId="GPSL3Indent">
    <w:name w:val="GPS L3 Indent"/>
    <w:basedOn w:val="Normal"/>
    <w:link w:val="GPSL3IndentChar"/>
    <w:pPr>
      <w:overflowPunct/>
      <w:autoSpaceDE/>
      <w:autoSpaceDN/>
      <w:spacing w:before="120" w:after="120"/>
      <w:ind w:left="1985"/>
      <w:textAlignment w:val="auto"/>
    </w:pPr>
    <w:rPr>
      <w:lang w:val="en-US" w:eastAsia="zh-CN"/>
    </w:rPr>
  </w:style>
  <w:style w:type="paragraph" w:customStyle="1" w:styleId="GPSmacrorestart">
    <w:name w:val="GPS macro restart"/>
    <w:basedOn w:val="Normal"/>
    <w:qFormat/>
    <w:pPr>
      <w:spacing w:after="0"/>
    </w:pPr>
    <w:rPr>
      <w:color w:val="FFFFFF"/>
      <w:sz w:val="16"/>
      <w:szCs w:val="16"/>
    </w:rPr>
  </w:style>
  <w:style w:type="paragraph" w:customStyle="1" w:styleId="GPSSchAnnexname">
    <w:name w:val="GPS Sch Annex name"/>
    <w:basedOn w:val="Normal"/>
    <w:link w:val="GPSSchAnnexnameChar"/>
    <w:qFormat/>
    <w:pPr>
      <w:keepNext/>
      <w:overflowPunct/>
      <w:autoSpaceDE/>
      <w:autoSpaceDN/>
      <w:ind w:firstLine="426"/>
      <w:jc w:val="center"/>
      <w:textAlignment w:val="auto"/>
      <w:outlineLvl w:val="1"/>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3IndentChar">
    <w:name w:val="GPS L3 Indent Char"/>
    <w:link w:val="GPSL3Indent"/>
    <w:locked/>
    <w:rPr>
      <w:rFonts w:ascii="Calibri" w:eastAsia="Times New Roman" w:hAnsi="Calibri" w:cs="Arial"/>
      <w:lang w:val="en-US"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2IndentChar">
    <w:name w:val="GPS L2 Indent Char"/>
    <w:link w:val="GPSL2Indent"/>
    <w:rPr>
      <w:rFonts w:ascii="Calibri" w:eastAsia="Times New Roman" w:hAnsi="Calibri" w:cs="Arial"/>
      <w:szCs w:val="24"/>
    </w:rPr>
  </w:style>
  <w:style w:type="character" w:customStyle="1" w:styleId="GPSSchAnnexnameChar">
    <w:name w:val="GPS Sch Annex name Char"/>
    <w:link w:val="GPSSchAnnexname"/>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after="0"/>
    </w:pPr>
    <w:rPr>
      <w:rFont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customStyle="1" w:styleId="GPSL1Numbered">
    <w:name w:val="GPS L1 Numbered"/>
    <w:basedOn w:val="Normal"/>
    <w:rsid w:val="003D4A11"/>
    <w:pPr>
      <w:keepNext/>
      <w:numPr>
        <w:numId w:val="2"/>
      </w:numPr>
      <w:spacing w:before="120"/>
      <w:jc w:val="left"/>
    </w:pPr>
    <w:rPr>
      <w:rFonts w:asciiTheme="minorBidi" w:hAnsiTheme="minorBidi"/>
    </w:rPr>
  </w:style>
  <w:style w:type="paragraph" w:customStyle="1" w:styleId="GPSL2numberedclause">
    <w:name w:val="GPS L2 numbered clause"/>
    <w:basedOn w:val="Normal"/>
    <w:rsid w:val="003D4A11"/>
    <w:pPr>
      <w:numPr>
        <w:ilvl w:val="1"/>
        <w:numId w:val="2"/>
      </w:numPr>
      <w:spacing w:before="120" w:after="120"/>
      <w:jc w:val="left"/>
    </w:pPr>
    <w:rPr>
      <w:rFonts w:asciiTheme="minorBidi" w:hAnsiTheme="minorBidi"/>
    </w:rPr>
  </w:style>
  <w:style w:type="paragraph" w:customStyle="1" w:styleId="GPSL3NUMBERED">
    <w:name w:val="GPS L3 NUMBERED"/>
    <w:basedOn w:val="Normal"/>
    <w:rsid w:val="00E325B0"/>
    <w:pPr>
      <w:numPr>
        <w:ilvl w:val="2"/>
        <w:numId w:val="2"/>
      </w:numPr>
      <w:jc w:val="left"/>
    </w:pPr>
    <w:rPr>
      <w:rFonts w:asciiTheme="minorBidi" w:hAnsiTheme="minorBidi"/>
    </w:rPr>
  </w:style>
  <w:style w:type="paragraph" w:customStyle="1" w:styleId="GPSL4numbered">
    <w:name w:val="GPS L4 numbered"/>
    <w:basedOn w:val="Normal"/>
    <w:rsid w:val="002238CF"/>
    <w:pPr>
      <w:numPr>
        <w:ilvl w:val="3"/>
        <w:numId w:val="2"/>
      </w:numPr>
      <w:jc w:val="left"/>
    </w:pPr>
  </w:style>
  <w:style w:type="paragraph" w:customStyle="1" w:styleId="GPSL5NUMBERED">
    <w:name w:val="GPS L5 NUMBERED"/>
    <w:basedOn w:val="Normal"/>
    <w:rsid w:val="00E325B0"/>
    <w:pPr>
      <w:numPr>
        <w:ilvl w:val="4"/>
        <w:numId w:val="2"/>
      </w:numPr>
    </w:pPr>
  </w:style>
  <w:style w:type="paragraph" w:styleId="ListParagraph">
    <w:name w:val="List Paragraph"/>
    <w:basedOn w:val="Normal"/>
    <w:uiPriority w:val="34"/>
    <w:qFormat/>
    <w:rsid w:val="00E9195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rPr>
  </w:style>
  <w:style w:type="paragraph" w:customStyle="1" w:styleId="StdBodyTextBold">
    <w:name w:val="Std Body Text Bold"/>
    <w:basedOn w:val="Normal"/>
    <w:next w:val="Normal"/>
    <w:link w:val="StdBodyTextBoldChar"/>
    <w:qFormat/>
    <w:rsid w:val="0082449D"/>
    <w:pPr>
      <w:overflowPunct/>
      <w:autoSpaceDE/>
      <w:autoSpaceDN/>
      <w:adjustRightInd/>
      <w:spacing w:before="100" w:after="200"/>
      <w:jc w:val="left"/>
      <w:textAlignment w:val="auto"/>
    </w:pPr>
    <w:rPr>
      <w:rFonts w:cs="Times New Roman"/>
      <w:b/>
      <w:szCs w:val="24"/>
      <w:lang w:eastAsia="en-GB"/>
    </w:rPr>
  </w:style>
  <w:style w:type="character" w:customStyle="1" w:styleId="StdBodyTextBoldChar">
    <w:name w:val="Std Body Text Bold Char"/>
    <w:basedOn w:val="DefaultParagraphFont"/>
    <w:link w:val="StdBodyTextBold"/>
    <w:rsid w:val="0082449D"/>
    <w:rPr>
      <w:rFonts w:ascii="Arial" w:eastAsia="Times New Roman" w:hAnsi="Arial" w:cs="Times New Roman"/>
      <w:b/>
      <w:sz w:val="24"/>
      <w:szCs w:val="24"/>
      <w:lang w:eastAsia="en-GB"/>
    </w:rPr>
  </w:style>
  <w:style w:type="paragraph" w:customStyle="1" w:styleId="StdBodyText">
    <w:name w:val="Std Body Text"/>
    <w:basedOn w:val="Normal"/>
    <w:qFormat/>
    <w:rsid w:val="00C44DF0"/>
    <w:pPr>
      <w:overflowPunct/>
      <w:autoSpaceDE/>
      <w:autoSpaceDN/>
      <w:adjustRightInd/>
      <w:spacing w:before="100" w:after="200"/>
      <w:jc w:val="left"/>
      <w:textAlignment w:val="auto"/>
    </w:pPr>
    <w:rPr>
      <w:rFonts w:cs="Times New Roman"/>
      <w:szCs w:val="24"/>
      <w:lang w:eastAsia="en-GB"/>
    </w:rPr>
  </w:style>
  <w:style w:type="paragraph" w:customStyle="1" w:styleId="StdBodyText2">
    <w:name w:val="Std Body Text 2"/>
    <w:basedOn w:val="Normal"/>
    <w:rsid w:val="000407EB"/>
    <w:pPr>
      <w:overflowPunct/>
      <w:autoSpaceDE/>
      <w:autoSpaceDN/>
      <w:adjustRightInd/>
      <w:spacing w:before="100" w:after="200"/>
      <w:ind w:left="720"/>
      <w:jc w:val="left"/>
      <w:textAlignment w:val="auto"/>
    </w:pPr>
    <w:rPr>
      <w:rFonts w:cs="Times New Roman"/>
      <w:szCs w:val="24"/>
      <w:lang w:eastAsia="en-GB"/>
    </w:rPr>
  </w:style>
  <w:style w:type="paragraph" w:customStyle="1" w:styleId="AnnexHeading">
    <w:name w:val="Annex Heading"/>
    <w:basedOn w:val="Normal"/>
    <w:next w:val="Normal"/>
    <w:rsid w:val="000407EB"/>
    <w:pPr>
      <w:numPr>
        <w:numId w:val="3"/>
      </w:numPr>
      <w:overflowPunct/>
      <w:autoSpaceDE/>
      <w:autoSpaceDN/>
      <w:adjustRightInd/>
      <w:spacing w:before="100" w:after="300"/>
      <w:jc w:val="center"/>
      <w:textAlignment w:val="auto"/>
    </w:pPr>
    <w:rPr>
      <w:rFonts w:ascii="Arial Bold" w:hAnsi="Arial Bold" w:cs="Times New Roman"/>
      <w:b/>
      <w:caps/>
      <w:szCs w:val="24"/>
      <w:lang w:eastAsia="en-GB"/>
    </w:rPr>
  </w:style>
  <w:style w:type="paragraph" w:customStyle="1" w:styleId="AppendixText1">
    <w:name w:val="Appendix Text 1"/>
    <w:basedOn w:val="Normal"/>
    <w:next w:val="Normal"/>
    <w:rsid w:val="000407EB"/>
    <w:pPr>
      <w:tabs>
        <w:tab w:val="num" w:pos="720"/>
      </w:tabs>
      <w:overflowPunct/>
      <w:autoSpaceDE/>
      <w:autoSpaceDN/>
      <w:adjustRightInd/>
      <w:spacing w:before="100" w:after="200"/>
      <w:ind w:left="720" w:hanging="720"/>
      <w:jc w:val="left"/>
      <w:textAlignment w:val="auto"/>
    </w:pPr>
    <w:rPr>
      <w:rFonts w:cs="Times New Roman"/>
      <w:b/>
      <w:szCs w:val="24"/>
      <w:lang w:eastAsia="en-GB"/>
    </w:rPr>
  </w:style>
  <w:style w:type="paragraph" w:customStyle="1" w:styleId="AppendixText2">
    <w:name w:val="Appendix Text 2"/>
    <w:basedOn w:val="AppendixText1"/>
    <w:next w:val="StdBodyText2"/>
    <w:rsid w:val="000407EB"/>
    <w:pPr>
      <w:numPr>
        <w:ilvl w:val="1"/>
      </w:numPr>
      <w:tabs>
        <w:tab w:val="num" w:pos="720"/>
      </w:tabs>
      <w:ind w:left="720" w:hanging="720"/>
    </w:pPr>
    <w:rPr>
      <w:b w:val="0"/>
    </w:rPr>
  </w:style>
  <w:style w:type="paragraph" w:customStyle="1" w:styleId="AppendixText3">
    <w:name w:val="Appendix Text 3"/>
    <w:basedOn w:val="Normal"/>
    <w:next w:val="Normal"/>
    <w:rsid w:val="000407EB"/>
    <w:pPr>
      <w:numPr>
        <w:ilvl w:val="2"/>
        <w:numId w:val="4"/>
      </w:numPr>
      <w:tabs>
        <w:tab w:val="left" w:pos="720"/>
        <w:tab w:val="left" w:pos="1803"/>
      </w:tabs>
      <w:overflowPunct/>
      <w:autoSpaceDE/>
      <w:autoSpaceDN/>
      <w:adjustRightInd/>
      <w:spacing w:before="100" w:after="200"/>
      <w:jc w:val="left"/>
      <w:textAlignment w:val="auto"/>
    </w:pPr>
    <w:rPr>
      <w:rFonts w:cs="Times New Roman"/>
      <w:szCs w:val="24"/>
      <w:lang w:eastAsia="en-GB"/>
    </w:rPr>
  </w:style>
  <w:style w:type="paragraph" w:customStyle="1" w:styleId="AppendixText4">
    <w:name w:val="Appendix Text 4"/>
    <w:basedOn w:val="Normal"/>
    <w:next w:val="Normal"/>
    <w:rsid w:val="000407EB"/>
    <w:pPr>
      <w:numPr>
        <w:ilvl w:val="3"/>
        <w:numId w:val="4"/>
      </w:numPr>
      <w:tabs>
        <w:tab w:val="left" w:pos="720"/>
        <w:tab w:val="left" w:pos="1803"/>
      </w:tabs>
      <w:overflowPunct/>
      <w:autoSpaceDE/>
      <w:autoSpaceDN/>
      <w:adjustRightInd/>
      <w:spacing w:before="100" w:after="200"/>
      <w:jc w:val="left"/>
      <w:textAlignment w:val="auto"/>
    </w:pPr>
    <w:rPr>
      <w:rFonts w:cs="Times New Roman"/>
      <w:szCs w:val="24"/>
      <w:lang w:eastAsia="en-GB"/>
    </w:rPr>
  </w:style>
  <w:style w:type="paragraph" w:customStyle="1" w:styleId="AppendixText5">
    <w:name w:val="Appendix Text 5"/>
    <w:basedOn w:val="Normal"/>
    <w:next w:val="Normal"/>
    <w:rsid w:val="000407EB"/>
    <w:pPr>
      <w:numPr>
        <w:ilvl w:val="4"/>
        <w:numId w:val="4"/>
      </w:numPr>
      <w:tabs>
        <w:tab w:val="left" w:pos="720"/>
        <w:tab w:val="left" w:pos="2523"/>
      </w:tabs>
      <w:overflowPunct/>
      <w:autoSpaceDE/>
      <w:autoSpaceDN/>
      <w:adjustRightInd/>
      <w:spacing w:before="100" w:after="200"/>
      <w:jc w:val="left"/>
      <w:textAlignment w:val="auto"/>
    </w:pPr>
    <w:rPr>
      <w:rFonts w:cs="Times New Roman"/>
      <w:szCs w:val="24"/>
      <w:lang w:eastAsia="en-GB"/>
    </w:rPr>
  </w:style>
  <w:style w:type="paragraph" w:customStyle="1" w:styleId="AppendixText6">
    <w:name w:val="Appendix Text 6"/>
    <w:basedOn w:val="AppendixText5"/>
    <w:rsid w:val="000407EB"/>
    <w:pPr>
      <w:numPr>
        <w:ilvl w:val="5"/>
      </w:numPr>
    </w:pPr>
  </w:style>
  <w:style w:type="character" w:styleId="FollowedHyperlink">
    <w:name w:val="FollowedHyperlink"/>
    <w:basedOn w:val="DefaultParagraphFont"/>
    <w:uiPriority w:val="99"/>
    <w:semiHidden/>
    <w:unhideWhenUsed/>
    <w:rsid w:val="008922C2"/>
    <w:rPr>
      <w:color w:val="800080" w:themeColor="followedHyperlink"/>
      <w:u w:val="single"/>
    </w:rPr>
  </w:style>
  <w:style w:type="table" w:customStyle="1" w:styleId="a2">
    <w:basedOn w:val="TableNormal"/>
    <w:pPr>
      <w:spacing w:after="0"/>
    </w:pPr>
    <w:rPr>
      <w:sz w:val="20"/>
      <w:szCs w:val="20"/>
    </w:rPr>
    <w:tblPr>
      <w:tblStyleRowBandSize w:val="1"/>
      <w:tblStyleColBandSize w:val="1"/>
      <w:tblCellMar>
        <w:left w:w="115" w:type="dxa"/>
        <w:right w:w="115" w:type="dxa"/>
      </w:tblCellMar>
    </w:tblPr>
  </w:style>
  <w:style w:type="table" w:customStyle="1" w:styleId="a3">
    <w:basedOn w:val="TableNormal"/>
    <w:pPr>
      <w:spacing w:after="0"/>
    </w:pPr>
    <w:rPr>
      <w:sz w:val="20"/>
      <w:szCs w:val="20"/>
    </w:rPr>
    <w:tblPr>
      <w:tblStyleRowBandSize w:val="1"/>
      <w:tblStyleColBandSize w:val="1"/>
      <w:tblCellMar>
        <w:left w:w="115" w:type="dxa"/>
        <w:right w:w="115" w:type="dxa"/>
      </w:tblCellMar>
    </w:tblPr>
  </w:style>
  <w:style w:type="table" w:customStyle="1" w:styleId="a4">
    <w:basedOn w:val="TableNormal"/>
    <w:pPr>
      <w:spacing w:after="0"/>
    </w:pPr>
    <w:rPr>
      <w:sz w:val="20"/>
      <w:szCs w:val="20"/>
    </w:rPr>
    <w:tblPr>
      <w:tblStyleRowBandSize w:val="1"/>
      <w:tblStyleColBandSize w:val="1"/>
      <w:tblCellMar>
        <w:left w:w="115" w:type="dxa"/>
        <w:right w:w="115" w:type="dxa"/>
      </w:tblCellMar>
    </w:tblPr>
  </w:style>
  <w:style w:type="table" w:customStyle="1" w:styleId="a5">
    <w:basedOn w:val="TableNormal"/>
    <w:pPr>
      <w:spacing w:after="0"/>
    </w:pPr>
    <w:rPr>
      <w:sz w:val="20"/>
      <w:szCs w:val="20"/>
    </w:rPr>
    <w:tblPr>
      <w:tblStyleRowBandSize w:val="1"/>
      <w:tblStyleColBandSize w:val="1"/>
      <w:tblCellMar>
        <w:left w:w="115" w:type="dxa"/>
        <w:right w:w="115" w:type="dxa"/>
      </w:tblCellMar>
    </w:tblPr>
  </w:style>
  <w:style w:type="table" w:customStyle="1" w:styleId="a6">
    <w:basedOn w:val="TableNormal"/>
    <w:pPr>
      <w:spacing w:after="0"/>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1lplks/m0vjIgVtT0ElCAfl9Qg==">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6D4C93-6B72-4501-88D3-7CF3E9A78648}">
  <ds:schemaRefs>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http://purl.org/dc/dcmitype/"/>
    <ds:schemaRef ds:uri="a43215ff-c426-4344-a17d-812f230b5b3d"/>
    <ds:schemaRef ds:uri="http://schemas.openxmlformats.org/package/2006/metadata/core-properties"/>
    <ds:schemaRef ds:uri="e74fc50d-c135-4e75-9fbe-d232072c87b5"/>
    <ds:schemaRef ds:uri="f10e5aa5-a134-411f-bff4-7627adda00b3"/>
    <ds:schemaRef ds:uri="http://schemas.microsoft.com/office/2006/metadata/properties"/>
  </ds:schemaRefs>
</ds:datastoreItem>
</file>

<file path=customXml/itemProps3.xml><?xml version="1.0" encoding="utf-8"?>
<ds:datastoreItem xmlns:ds="http://schemas.openxmlformats.org/officeDocument/2006/customXml" ds:itemID="{F52380AB-F7AB-4A0C-912E-EE372271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84A6A-FBD4-4304-A764-9628DCBEA2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3468</Words>
  <Characters>19774</Characters>
  <Application>Microsoft Office Word</Application>
  <DocSecurity>2</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Huss</dc:creator>
  <cp:lastModifiedBy>Elizabeth Huss</cp:lastModifiedBy>
  <cp:revision>2</cp:revision>
  <dcterms:created xsi:type="dcterms:W3CDTF">2024-01-10T15:22:00Z</dcterms:created>
  <dcterms:modified xsi:type="dcterms:W3CDTF">2024-01-10T15:22:00Z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59deafc9-d46a-40d6-ae29-60880d83e9c8</vt:lpwstr>
  </property>
  <property fmtid="{D5CDD505-2E9C-101B-9397-08002B2CF9AE}" pid="3" name="ContentTypeId">
    <vt:lpwstr>0x010100B1C7053F7343574299D2D651C52A9961</vt:lpwstr>
  </property>
  <property fmtid="{D5CDD505-2E9C-101B-9397-08002B2CF9AE}" pid="4" name="Order">
    <vt:r8>291400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