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9D0C29">
      <w:pPr>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489B6037" w:rsidR="00CF0715" w:rsidRPr="00A92E97" w:rsidRDefault="00A92E97" w:rsidP="009D0C29">
      <w:pPr>
        <w:jc w:val="center"/>
        <w:outlineLvl w:val="0"/>
        <w:rPr>
          <w:rFonts w:asciiTheme="minorHAnsi" w:hAnsiTheme="minorHAnsi" w:cs="Arial"/>
          <w:color w:val="000000" w:themeColor="text1"/>
          <w:sz w:val="52"/>
          <w:szCs w:val="48"/>
          <w:lang w:val="en-GB"/>
        </w:rPr>
      </w:pPr>
      <w:bookmarkStart w:id="7" w:name="_Toc536183469"/>
      <w:bookmarkStart w:id="8" w:name="_Toc277322545"/>
      <w:bookmarkStart w:id="9" w:name="_Toc278189168"/>
      <w:r w:rsidRPr="00A92E97">
        <w:rPr>
          <w:rFonts w:asciiTheme="minorHAnsi" w:hAnsiTheme="minorHAnsi" w:cs="Arial"/>
          <w:color w:val="000000" w:themeColor="text1"/>
          <w:sz w:val="52"/>
          <w:szCs w:val="48"/>
          <w:lang w:val="en-GB"/>
        </w:rPr>
        <w:t xml:space="preserve">Provision of a Monitoring and Response Service </w:t>
      </w:r>
      <w:r w:rsidR="00977DC0">
        <w:rPr>
          <w:rFonts w:asciiTheme="minorHAnsi" w:hAnsiTheme="minorHAnsi" w:cs="Arial"/>
          <w:color w:val="000000" w:themeColor="text1"/>
          <w:sz w:val="52"/>
          <w:szCs w:val="48"/>
          <w:lang w:val="en-GB"/>
        </w:rPr>
        <w:t>to Sheltered Schemes 2019 - 2022</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6EE303A2" w:rsidR="00A20E6F" w:rsidRPr="009D0C29" w:rsidRDefault="00A20E6F" w:rsidP="0065704C">
      <w:pPr>
        <w:spacing w:after="480"/>
        <w:rPr>
          <w:rFonts w:ascii="Calibri" w:hAnsi="Calibri" w:cs="Arial"/>
          <w:color w:val="000000" w:themeColor="text1"/>
          <w:sz w:val="32"/>
          <w:szCs w:val="32"/>
          <w:lang w:val="en-GB"/>
        </w:rPr>
      </w:pPr>
      <w:r w:rsidRPr="009D0C29">
        <w:rPr>
          <w:rFonts w:ascii="Calibri" w:hAnsi="Calibri" w:cs="Arial"/>
          <w:color w:val="000000" w:themeColor="text1"/>
          <w:sz w:val="32"/>
          <w:szCs w:val="32"/>
          <w:lang w:val="en-GB"/>
        </w:rPr>
        <w:t xml:space="preserve">Issued </w:t>
      </w:r>
      <w:r w:rsidR="009D0C29" w:rsidRPr="009D0C29">
        <w:rPr>
          <w:rFonts w:ascii="Calibri" w:hAnsi="Calibri" w:cs="Arial"/>
          <w:color w:val="000000" w:themeColor="text1"/>
          <w:sz w:val="32"/>
          <w:szCs w:val="32"/>
          <w:lang w:val="en-GB"/>
        </w:rPr>
        <w:t>30/01/19</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1E324992" w14:textId="77777777" w:rsidR="00F92E7B" w:rsidRPr="00F92E7B" w:rsidRDefault="00BF50BE">
      <w:pPr>
        <w:pStyle w:val="TOC1"/>
        <w:rPr>
          <w:rFonts w:asciiTheme="minorHAnsi" w:eastAsiaTheme="minorEastAsia" w:hAnsiTheme="minorHAnsi" w:cstheme="minorHAns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536183469" w:history="1">
        <w:r w:rsidR="00F92E7B" w:rsidRPr="00F92E7B">
          <w:rPr>
            <w:rStyle w:val="Hyperlink"/>
            <w:rFonts w:asciiTheme="minorHAnsi" w:hAnsiTheme="minorHAnsi" w:cstheme="minorHAnsi"/>
            <w:noProof/>
            <w:lang w:val="en-GB"/>
          </w:rPr>
          <w:t>Provision of a Monitoring and Response Service to Sheltered Schemes 2019 - 2022</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_Toc536183469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1</w:t>
        </w:r>
        <w:r w:rsidR="00F92E7B" w:rsidRPr="00F92E7B">
          <w:rPr>
            <w:rFonts w:asciiTheme="minorHAnsi" w:hAnsiTheme="minorHAnsi" w:cstheme="minorHAnsi"/>
            <w:noProof/>
            <w:webHidden/>
          </w:rPr>
          <w:fldChar w:fldCharType="end"/>
        </w:r>
      </w:hyperlink>
    </w:p>
    <w:p w14:paraId="0A3D1B04"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470" w:history="1">
        <w:r w:rsidR="00F92E7B" w:rsidRPr="00F92E7B">
          <w:rPr>
            <w:rStyle w:val="Hyperlink"/>
            <w:rFonts w:asciiTheme="minorHAnsi" w:hAnsiTheme="minorHAnsi" w:cstheme="minorHAnsi"/>
            <w:noProof/>
            <w:lang w:val="en-GB"/>
          </w:rPr>
          <w:t>1.0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Introduction to Leeds Federated</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_Toc536183470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6</w:t>
        </w:r>
        <w:r w:rsidR="00F92E7B" w:rsidRPr="00F92E7B">
          <w:rPr>
            <w:rFonts w:asciiTheme="minorHAnsi" w:hAnsiTheme="minorHAnsi" w:cstheme="minorHAnsi"/>
            <w:noProof/>
            <w:webHidden/>
          </w:rPr>
          <w:fldChar w:fldCharType="end"/>
        </w:r>
      </w:hyperlink>
    </w:p>
    <w:p w14:paraId="65422C09"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471" w:history="1">
        <w:r w:rsidR="00F92E7B" w:rsidRPr="00F92E7B">
          <w:rPr>
            <w:rStyle w:val="Hyperlink"/>
            <w:rFonts w:asciiTheme="minorHAnsi" w:hAnsiTheme="minorHAnsi" w:cstheme="minorHAnsi"/>
            <w:noProof/>
            <w:lang w:val="en-GB"/>
          </w:rPr>
          <w:t>2.0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Background Information</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_Toc536183471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7</w:t>
        </w:r>
        <w:r w:rsidR="00F92E7B" w:rsidRPr="00F92E7B">
          <w:rPr>
            <w:rFonts w:asciiTheme="minorHAnsi" w:hAnsiTheme="minorHAnsi" w:cstheme="minorHAnsi"/>
            <w:noProof/>
            <w:webHidden/>
          </w:rPr>
          <w:fldChar w:fldCharType="end"/>
        </w:r>
      </w:hyperlink>
    </w:p>
    <w:p w14:paraId="36A04F54"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472" w:history="1">
        <w:r w:rsidR="00F92E7B" w:rsidRPr="00F92E7B">
          <w:rPr>
            <w:rStyle w:val="Hyperlink"/>
            <w:rFonts w:asciiTheme="minorHAnsi" w:hAnsiTheme="minorHAnsi" w:cstheme="minorHAnsi"/>
            <w:noProof/>
            <w:lang w:val="en-GB"/>
          </w:rPr>
          <w:t>3.0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Timescale</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_Toc536183472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7</w:t>
        </w:r>
        <w:r w:rsidR="00F92E7B" w:rsidRPr="00F92E7B">
          <w:rPr>
            <w:rFonts w:asciiTheme="minorHAnsi" w:hAnsiTheme="minorHAnsi" w:cstheme="minorHAnsi"/>
            <w:noProof/>
            <w:webHidden/>
          </w:rPr>
          <w:fldChar w:fldCharType="end"/>
        </w:r>
      </w:hyperlink>
    </w:p>
    <w:p w14:paraId="688B12D7"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474" w:history="1">
        <w:r w:rsidR="00F92E7B" w:rsidRPr="00F92E7B">
          <w:rPr>
            <w:rStyle w:val="Hyperlink"/>
            <w:rFonts w:asciiTheme="minorHAnsi" w:hAnsiTheme="minorHAnsi" w:cstheme="minorHAnsi"/>
            <w:noProof/>
            <w:lang w:val="en-GB"/>
          </w:rPr>
          <w:t>4.0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Brief</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_Toc536183474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8</w:t>
        </w:r>
        <w:r w:rsidR="00F92E7B" w:rsidRPr="00F92E7B">
          <w:rPr>
            <w:rFonts w:asciiTheme="minorHAnsi" w:hAnsiTheme="minorHAnsi" w:cstheme="minorHAnsi"/>
            <w:noProof/>
            <w:webHidden/>
          </w:rPr>
          <w:fldChar w:fldCharType="end"/>
        </w:r>
      </w:hyperlink>
    </w:p>
    <w:p w14:paraId="25EDB1F7"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482" w:history="1">
        <w:r w:rsidR="00F92E7B" w:rsidRPr="00F92E7B">
          <w:rPr>
            <w:rStyle w:val="Hyperlink"/>
            <w:rFonts w:asciiTheme="minorHAnsi" w:hAnsiTheme="minorHAnsi" w:cstheme="minorHAnsi"/>
            <w:noProof/>
            <w:lang w:val="en-GB"/>
          </w:rPr>
          <w:t>5.0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Key Performance Indicators (KPI’s)</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_Toc536183482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9</w:t>
        </w:r>
        <w:r w:rsidR="00F92E7B" w:rsidRPr="00F92E7B">
          <w:rPr>
            <w:rFonts w:asciiTheme="minorHAnsi" w:hAnsiTheme="minorHAnsi" w:cstheme="minorHAnsi"/>
            <w:noProof/>
            <w:webHidden/>
          </w:rPr>
          <w:fldChar w:fldCharType="end"/>
        </w:r>
      </w:hyperlink>
    </w:p>
    <w:p w14:paraId="30E5C80E"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484" w:history="1">
        <w:r w:rsidR="00F92E7B" w:rsidRPr="00F92E7B">
          <w:rPr>
            <w:rStyle w:val="Hyperlink"/>
            <w:rFonts w:asciiTheme="minorHAnsi" w:hAnsiTheme="minorHAnsi" w:cstheme="minorHAnsi"/>
            <w:noProof/>
            <w:lang w:val="en-GB"/>
          </w:rPr>
          <w:t>6.0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Evaluation of Tender Submissions</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_Toc536183484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9</w:t>
        </w:r>
        <w:r w:rsidR="00F92E7B" w:rsidRPr="00F92E7B">
          <w:rPr>
            <w:rFonts w:asciiTheme="minorHAnsi" w:hAnsiTheme="minorHAnsi" w:cstheme="minorHAnsi"/>
            <w:noProof/>
            <w:webHidden/>
          </w:rPr>
          <w:fldChar w:fldCharType="end"/>
        </w:r>
      </w:hyperlink>
    </w:p>
    <w:p w14:paraId="56ECB42E"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488" w:history="1">
        <w:r w:rsidR="00F92E7B" w:rsidRPr="00F92E7B">
          <w:rPr>
            <w:rStyle w:val="Hyperlink"/>
            <w:rFonts w:asciiTheme="minorHAnsi" w:hAnsiTheme="minorHAnsi" w:cstheme="minorHAnsi"/>
            <w:noProof/>
            <w:lang w:val="en-GB"/>
          </w:rPr>
          <w:t>7.0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Terms of Appointment</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_Toc536183488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11</w:t>
        </w:r>
        <w:r w:rsidR="00F92E7B" w:rsidRPr="00F92E7B">
          <w:rPr>
            <w:rFonts w:asciiTheme="minorHAnsi" w:hAnsiTheme="minorHAnsi" w:cstheme="minorHAnsi"/>
            <w:noProof/>
            <w:webHidden/>
          </w:rPr>
          <w:fldChar w:fldCharType="end"/>
        </w:r>
      </w:hyperlink>
    </w:p>
    <w:p w14:paraId="6A97ABD1"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498" w:history="1">
        <w:r w:rsidR="00F92E7B" w:rsidRPr="00F92E7B">
          <w:rPr>
            <w:rStyle w:val="Hyperlink"/>
            <w:rFonts w:asciiTheme="minorHAnsi" w:hAnsiTheme="minorHAnsi" w:cstheme="minorHAnsi"/>
            <w:noProof/>
            <w:lang w:val="en-GB"/>
          </w:rPr>
          <w:t>8.0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Terms and Conditions</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_Toc536183498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11</w:t>
        </w:r>
        <w:r w:rsidR="00F92E7B" w:rsidRPr="00F92E7B">
          <w:rPr>
            <w:rFonts w:asciiTheme="minorHAnsi" w:hAnsiTheme="minorHAnsi" w:cstheme="minorHAnsi"/>
            <w:noProof/>
            <w:webHidden/>
          </w:rPr>
          <w:fldChar w:fldCharType="end"/>
        </w:r>
      </w:hyperlink>
    </w:p>
    <w:p w14:paraId="73545B16"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501" w:history="1">
        <w:r w:rsidR="00F92E7B" w:rsidRPr="00F92E7B">
          <w:rPr>
            <w:rStyle w:val="Hyperlink"/>
            <w:rFonts w:asciiTheme="minorHAnsi" w:hAnsiTheme="minorHAnsi" w:cstheme="minorHAnsi"/>
            <w:noProof/>
            <w:lang w:val="en-GB"/>
          </w:rPr>
          <w:t>9.0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Submitting your Tender Proposal</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_Toc536183501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14</w:t>
        </w:r>
        <w:r w:rsidR="00F92E7B" w:rsidRPr="00F92E7B">
          <w:rPr>
            <w:rFonts w:asciiTheme="minorHAnsi" w:hAnsiTheme="minorHAnsi" w:cstheme="minorHAnsi"/>
            <w:noProof/>
            <w:webHidden/>
          </w:rPr>
          <w:fldChar w:fldCharType="end"/>
        </w:r>
      </w:hyperlink>
    </w:p>
    <w:p w14:paraId="0E5BDD5B"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516" w:history="1">
        <w:r w:rsidR="00F92E7B" w:rsidRPr="00F92E7B">
          <w:rPr>
            <w:rStyle w:val="Hyperlink"/>
            <w:rFonts w:asciiTheme="minorHAnsi" w:hAnsiTheme="minorHAnsi" w:cstheme="minorHAnsi"/>
            <w:noProof/>
            <w:lang w:val="en-GB"/>
          </w:rPr>
          <w:t>10.0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Supporting Documentation Checklist</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_Toc536183516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15</w:t>
        </w:r>
        <w:r w:rsidR="00F92E7B" w:rsidRPr="00F92E7B">
          <w:rPr>
            <w:rFonts w:asciiTheme="minorHAnsi" w:hAnsiTheme="minorHAnsi" w:cstheme="minorHAnsi"/>
            <w:noProof/>
            <w:webHidden/>
          </w:rPr>
          <w:fldChar w:fldCharType="end"/>
        </w:r>
      </w:hyperlink>
    </w:p>
    <w:p w14:paraId="130052CC"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526" w:history="1">
        <w:r w:rsidR="00F92E7B" w:rsidRPr="00F92E7B">
          <w:rPr>
            <w:rStyle w:val="Hyperlink"/>
            <w:rFonts w:asciiTheme="minorHAnsi" w:hAnsiTheme="minorHAnsi" w:cstheme="minorHAnsi"/>
            <w:noProof/>
            <w:lang w:val="en-GB"/>
          </w:rPr>
          <w:t>11.0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Quality Questions</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_Toc536183526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16</w:t>
        </w:r>
        <w:r w:rsidR="00F92E7B" w:rsidRPr="00F92E7B">
          <w:rPr>
            <w:rFonts w:asciiTheme="minorHAnsi" w:hAnsiTheme="minorHAnsi" w:cstheme="minorHAnsi"/>
            <w:noProof/>
            <w:webHidden/>
          </w:rPr>
          <w:fldChar w:fldCharType="end"/>
        </w:r>
      </w:hyperlink>
    </w:p>
    <w:p w14:paraId="5D2C5F5B"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555" w:history="1">
        <w:r w:rsidR="00F92E7B" w:rsidRPr="00F92E7B">
          <w:rPr>
            <w:rStyle w:val="Hyperlink"/>
            <w:rFonts w:asciiTheme="minorHAnsi" w:hAnsiTheme="minorHAnsi" w:cstheme="minorHAnsi"/>
            <w:noProof/>
          </w:rPr>
          <w:t>12.0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rPr>
          <w:t>Pricing Matrix</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_Toc536183555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18</w:t>
        </w:r>
        <w:r w:rsidR="00F92E7B" w:rsidRPr="00F92E7B">
          <w:rPr>
            <w:rFonts w:asciiTheme="minorHAnsi" w:hAnsiTheme="minorHAnsi" w:cstheme="minorHAnsi"/>
            <w:noProof/>
            <w:webHidden/>
          </w:rPr>
          <w:fldChar w:fldCharType="end"/>
        </w:r>
      </w:hyperlink>
    </w:p>
    <w:p w14:paraId="0A531E66"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556" w:history="1">
        <w:r w:rsidR="00F92E7B" w:rsidRPr="00F92E7B">
          <w:rPr>
            <w:rStyle w:val="Hyperlink"/>
            <w:rFonts w:asciiTheme="minorHAnsi" w:hAnsiTheme="minorHAnsi" w:cstheme="minorHAnsi"/>
            <w:noProof/>
            <w:lang w:val="en-GB"/>
          </w:rPr>
          <w:t>13.0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Form of Tender</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_Toc536183556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19</w:t>
        </w:r>
        <w:r w:rsidR="00F92E7B" w:rsidRPr="00F92E7B">
          <w:rPr>
            <w:rFonts w:asciiTheme="minorHAnsi" w:hAnsiTheme="minorHAnsi" w:cstheme="minorHAnsi"/>
            <w:noProof/>
            <w:webHidden/>
          </w:rPr>
          <w:fldChar w:fldCharType="end"/>
        </w:r>
      </w:hyperlink>
    </w:p>
    <w:p w14:paraId="31C1D798"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557" w:history="1">
        <w:r w:rsidR="00F92E7B" w:rsidRPr="00F92E7B">
          <w:rPr>
            <w:rStyle w:val="Hyperlink"/>
            <w:rFonts w:asciiTheme="minorHAnsi" w:hAnsiTheme="minorHAnsi" w:cstheme="minorHAnsi"/>
            <w:noProof/>
            <w:lang w:val="en-GB"/>
          </w:rPr>
          <w:t>14.0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lang w:val="en-GB"/>
          </w:rPr>
          <w:t>Certificate of Non</w:t>
        </w:r>
        <w:r w:rsidR="00F92E7B" w:rsidRPr="00F92E7B">
          <w:rPr>
            <w:rStyle w:val="Hyperlink"/>
            <w:rFonts w:asciiTheme="minorHAnsi" w:hAnsiTheme="minorHAnsi" w:cstheme="minorHAnsi"/>
            <w:noProof/>
            <w:lang w:val="en-GB"/>
          </w:rPr>
          <w:noBreakHyphen/>
          <w:t>Collusion</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_Toc536183557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20</w:t>
        </w:r>
        <w:r w:rsidR="00F92E7B" w:rsidRPr="00F92E7B">
          <w:rPr>
            <w:rFonts w:asciiTheme="minorHAnsi" w:hAnsiTheme="minorHAnsi" w:cstheme="minorHAnsi"/>
            <w:noProof/>
            <w:webHidden/>
          </w:rPr>
          <w:fldChar w:fldCharType="end"/>
        </w:r>
      </w:hyperlink>
    </w:p>
    <w:p w14:paraId="74789FF5" w14:textId="77777777" w:rsidR="00F92E7B" w:rsidRPr="00F92E7B" w:rsidRDefault="0059766D">
      <w:pPr>
        <w:pStyle w:val="TOC1"/>
        <w:rPr>
          <w:rFonts w:asciiTheme="minorHAnsi" w:eastAsiaTheme="minorEastAsia" w:hAnsiTheme="minorHAnsi" w:cstheme="minorHAnsi"/>
          <w:noProof/>
          <w:sz w:val="22"/>
          <w:szCs w:val="22"/>
          <w:lang w:val="en-GB" w:eastAsia="en-GB"/>
        </w:rPr>
      </w:pPr>
      <w:hyperlink w:anchor="_Toc536183558" w:history="1">
        <w:r w:rsidR="00F92E7B" w:rsidRPr="00F92E7B">
          <w:rPr>
            <w:rStyle w:val="Hyperlink"/>
            <w:rFonts w:asciiTheme="minorHAnsi" w:hAnsiTheme="minorHAnsi" w:cstheme="minorHAnsi"/>
            <w:noProof/>
            <w:lang w:val="en-GB"/>
          </w:rPr>
          <w:t>Tender Return Label</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_Toc536183558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22</w:t>
        </w:r>
        <w:r w:rsidR="00F92E7B" w:rsidRPr="00F92E7B">
          <w:rPr>
            <w:rFonts w:asciiTheme="minorHAnsi" w:hAnsiTheme="minorHAnsi" w:cstheme="minorHAnsi"/>
            <w:noProof/>
            <w:webHidden/>
          </w:rPr>
          <w:fldChar w:fldCharType="end"/>
        </w:r>
      </w:hyperlink>
    </w:p>
    <w:p w14:paraId="529D6D9E" w14:textId="77777777" w:rsidR="00F92E7B" w:rsidRDefault="0059766D">
      <w:pPr>
        <w:pStyle w:val="TOC1"/>
        <w:rPr>
          <w:rFonts w:asciiTheme="minorHAnsi" w:eastAsiaTheme="minorEastAsia" w:hAnsiTheme="minorHAnsi" w:cstheme="minorBidi"/>
          <w:noProof/>
          <w:sz w:val="22"/>
          <w:szCs w:val="22"/>
          <w:lang w:val="en-GB" w:eastAsia="en-GB"/>
        </w:rPr>
      </w:pPr>
      <w:hyperlink w:anchor="_Toc536183559" w:history="1">
        <w:r w:rsidR="00F92E7B" w:rsidRPr="00F92E7B">
          <w:rPr>
            <w:rStyle w:val="Hyperlink"/>
            <w:rFonts w:asciiTheme="minorHAnsi" w:hAnsiTheme="minorHAnsi" w:cstheme="minorHAnsi"/>
            <w:noProof/>
          </w:rPr>
          <w:t>15.0</w:t>
        </w:r>
        <w:r w:rsidR="00F92E7B" w:rsidRPr="00F92E7B">
          <w:rPr>
            <w:rFonts w:asciiTheme="minorHAnsi" w:eastAsiaTheme="minorEastAsia" w:hAnsiTheme="minorHAnsi" w:cstheme="minorHAnsi"/>
            <w:noProof/>
            <w:sz w:val="22"/>
            <w:szCs w:val="22"/>
            <w:lang w:val="en-GB" w:eastAsia="en-GB"/>
          </w:rPr>
          <w:tab/>
        </w:r>
        <w:r w:rsidR="00F92E7B" w:rsidRPr="00F92E7B">
          <w:rPr>
            <w:rStyle w:val="Hyperlink"/>
            <w:rFonts w:asciiTheme="minorHAnsi" w:hAnsiTheme="minorHAnsi" w:cstheme="minorHAnsi"/>
            <w:noProof/>
          </w:rPr>
          <w:t>Appendix A – Specification</w:t>
        </w:r>
        <w:r w:rsidR="00F92E7B" w:rsidRPr="00F92E7B">
          <w:rPr>
            <w:rFonts w:asciiTheme="minorHAnsi" w:hAnsiTheme="minorHAnsi" w:cstheme="minorHAnsi"/>
            <w:noProof/>
            <w:webHidden/>
          </w:rPr>
          <w:tab/>
        </w:r>
        <w:r w:rsidR="00F92E7B" w:rsidRPr="00F92E7B">
          <w:rPr>
            <w:rFonts w:asciiTheme="minorHAnsi" w:hAnsiTheme="minorHAnsi" w:cstheme="minorHAnsi"/>
            <w:noProof/>
            <w:webHidden/>
          </w:rPr>
          <w:fldChar w:fldCharType="begin"/>
        </w:r>
        <w:r w:rsidR="00F92E7B" w:rsidRPr="00F92E7B">
          <w:rPr>
            <w:rFonts w:asciiTheme="minorHAnsi" w:hAnsiTheme="minorHAnsi" w:cstheme="minorHAnsi"/>
            <w:noProof/>
            <w:webHidden/>
          </w:rPr>
          <w:instrText xml:space="preserve"> PAGEREF _Toc536183559 \h </w:instrText>
        </w:r>
        <w:r w:rsidR="00F92E7B" w:rsidRPr="00F92E7B">
          <w:rPr>
            <w:rFonts w:asciiTheme="minorHAnsi" w:hAnsiTheme="minorHAnsi" w:cstheme="minorHAnsi"/>
            <w:noProof/>
            <w:webHidden/>
          </w:rPr>
        </w:r>
        <w:r w:rsidR="00F92E7B" w:rsidRPr="00F92E7B">
          <w:rPr>
            <w:rFonts w:asciiTheme="minorHAnsi" w:hAnsiTheme="minorHAnsi" w:cstheme="minorHAnsi"/>
            <w:noProof/>
            <w:webHidden/>
          </w:rPr>
          <w:fldChar w:fldCharType="separate"/>
        </w:r>
        <w:r w:rsidR="00F92E7B" w:rsidRPr="00F92E7B">
          <w:rPr>
            <w:rFonts w:asciiTheme="minorHAnsi" w:hAnsiTheme="minorHAnsi" w:cstheme="minorHAnsi"/>
            <w:noProof/>
            <w:webHidden/>
          </w:rPr>
          <w:t>23</w:t>
        </w:r>
        <w:r w:rsidR="00F92E7B" w:rsidRPr="00F92E7B">
          <w:rPr>
            <w:rFonts w:asciiTheme="minorHAnsi" w:hAnsiTheme="minorHAnsi" w:cstheme="minorHAnsi"/>
            <w:noProof/>
            <w:webHidden/>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536183470"/>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57FFBDBD"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091EF20D"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3200</w:t>
      </w:r>
      <w:r>
        <w:rPr>
          <w:rFonts w:ascii="Calibri" w:hAnsi="Calibri" w:cs="Arial"/>
          <w:sz w:val="22"/>
          <w:szCs w:val="22"/>
          <w:lang w:val="en-GB"/>
        </w:rPr>
        <w:tab/>
      </w:r>
      <w:r w:rsidRPr="00E67A96">
        <w:rPr>
          <w:rFonts w:ascii="Calibri" w:hAnsi="Calibri" w:cs="Arial"/>
          <w:sz w:val="22"/>
          <w:szCs w:val="22"/>
          <w:lang w:val="en-GB"/>
        </w:rPr>
        <w:t>general needs properties</w:t>
      </w:r>
    </w:p>
    <w:p w14:paraId="03388FE7"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supported housing properties</w:t>
      </w:r>
    </w:p>
    <w:p w14:paraId="2BF546B8"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7BA6C45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shared ownership properties</w:t>
      </w:r>
    </w:p>
    <w:p w14:paraId="47C7BAC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 xml:space="preserve">We will expand our delivery of good quality homes and identify new business opportunities to enhance Leeds </w:t>
      </w:r>
      <w:proofErr w:type="spellStart"/>
      <w:r>
        <w:rPr>
          <w:rFonts w:asciiTheme="minorHAnsi" w:hAnsiTheme="minorHAnsi" w:cs="Arial"/>
        </w:rPr>
        <w:t>Federated’s</w:t>
      </w:r>
      <w:proofErr w:type="spellEnd"/>
      <w:r>
        <w:rPr>
          <w:rFonts w:asciiTheme="minorHAnsi" w:hAnsiTheme="minorHAnsi" w:cs="Arial"/>
        </w:rPr>
        <w:t xml:space="preserve">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536183471"/>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57971940" w14:textId="77777777" w:rsidR="00A92E97"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A92E97" w:rsidRPr="00A92E97">
        <w:rPr>
          <w:rFonts w:asciiTheme="minorHAnsi" w:hAnsiTheme="minorHAnsi" w:cs="Arial"/>
          <w:szCs w:val="22"/>
        </w:rPr>
        <w:t>a Warden Call Monitoring and Response service</w:t>
      </w:r>
      <w:r w:rsidR="00A92E97">
        <w:rPr>
          <w:rFonts w:asciiTheme="minorHAnsi" w:hAnsiTheme="minorHAnsi" w:cs="Arial"/>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w:t>
      </w:r>
    </w:p>
    <w:p w14:paraId="422BC57C" w14:textId="77777777" w:rsidR="00A92E97" w:rsidRDefault="00A92E97" w:rsidP="004F7998">
      <w:pPr>
        <w:pStyle w:val="JenboNormal"/>
        <w:rPr>
          <w:rFonts w:asciiTheme="minorHAnsi" w:hAnsiTheme="minorHAnsi" w:cs="Arial"/>
          <w:szCs w:val="22"/>
        </w:rPr>
      </w:pPr>
    </w:p>
    <w:p w14:paraId="2443EF54" w14:textId="77777777" w:rsidR="00A92E97" w:rsidRDefault="00A92E97" w:rsidP="004F7998">
      <w:pPr>
        <w:pStyle w:val="JenboNormal"/>
        <w:rPr>
          <w:rFonts w:asciiTheme="minorHAnsi" w:hAnsiTheme="minorHAnsi" w:cs="Arial"/>
          <w:szCs w:val="22"/>
          <w:lang w:val="en-US"/>
        </w:rPr>
      </w:pPr>
      <w:r w:rsidRPr="00A92E97">
        <w:rPr>
          <w:rFonts w:asciiTheme="minorHAnsi" w:hAnsiTheme="minorHAnsi" w:cs="Arial"/>
          <w:szCs w:val="22"/>
          <w:lang w:val="en-US"/>
        </w:rPr>
        <w:t>Tenderers are to note that the Association has in place a contractor who provides repairs and maintenance of the warden call systems and this runs to March 2020. The Association is therefore looking for a Supply Partner to provide the monitoring and response service</w:t>
      </w:r>
      <w:r>
        <w:rPr>
          <w:rFonts w:asciiTheme="minorHAnsi" w:hAnsiTheme="minorHAnsi" w:cs="Arial"/>
          <w:szCs w:val="22"/>
          <w:lang w:val="en-US"/>
        </w:rPr>
        <w:t>.</w:t>
      </w:r>
    </w:p>
    <w:p w14:paraId="29B6A345" w14:textId="77777777" w:rsidR="00A92E97" w:rsidRDefault="00A92E97" w:rsidP="004F7998">
      <w:pPr>
        <w:pStyle w:val="JenboNormal"/>
        <w:rPr>
          <w:rFonts w:asciiTheme="minorHAnsi" w:hAnsiTheme="minorHAnsi" w:cs="Arial"/>
          <w:szCs w:val="22"/>
          <w:lang w:val="en-US"/>
        </w:rPr>
      </w:pPr>
    </w:p>
    <w:p w14:paraId="116CC67C" w14:textId="5D4135B7" w:rsidR="004F7998" w:rsidRDefault="004F7998" w:rsidP="004F7998">
      <w:pPr>
        <w:pStyle w:val="JenboNormal"/>
        <w:rPr>
          <w:rFonts w:asciiTheme="minorHAnsi" w:hAnsiTheme="minorHAnsi" w:cs="Arial"/>
          <w:szCs w:val="22"/>
        </w:rPr>
      </w:pPr>
      <w:r>
        <w:rPr>
          <w:rFonts w:asciiTheme="minorHAnsi" w:hAnsiTheme="minorHAnsi" w:cs="Arial"/>
          <w:szCs w:val="22"/>
        </w:rPr>
        <w:t xml:space="preserve">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5E8FB6A2" w14:textId="77777777" w:rsidR="001E7CDB" w:rsidRDefault="001E7CDB" w:rsidP="001E7CDB">
      <w:pPr>
        <w:pStyle w:val="JenboNormal"/>
        <w:rPr>
          <w:rFonts w:asciiTheme="minorHAnsi" w:hAnsiTheme="minorHAnsi" w:cs="Arial"/>
          <w:szCs w:val="22"/>
        </w:rPr>
      </w:pPr>
      <w:r>
        <w:rPr>
          <w:rFonts w:asciiTheme="minorHAnsi" w:hAnsiTheme="minorHAnsi" w:cs="Arial"/>
          <w:szCs w:val="22"/>
        </w:rPr>
        <w:t xml:space="preserve">This Tender is being advertised on Contracts Finder. All documents are available on this portal. Interested tenderers are advised to ‘watch’ the notice to receive notifications if the notice is updated. </w:t>
      </w:r>
    </w:p>
    <w:p w14:paraId="4A5E5BB0" w14:textId="77777777" w:rsidR="001E7CDB" w:rsidRDefault="001E7CDB" w:rsidP="001E7CDB">
      <w:pPr>
        <w:pStyle w:val="JenboNormal"/>
        <w:rPr>
          <w:rFonts w:asciiTheme="minorHAnsi" w:hAnsiTheme="minorHAnsi" w:cs="Arial"/>
          <w:szCs w:val="22"/>
        </w:rPr>
      </w:pPr>
    </w:p>
    <w:p w14:paraId="20F04BED" w14:textId="341D56C2"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Joanne Harrison, Procurement &amp; Contracts Coordinator, </w:t>
      </w:r>
      <w:proofErr w:type="gramStart"/>
      <w:r>
        <w:rPr>
          <w:rFonts w:ascii="Calibri" w:hAnsi="Calibri" w:cs="Arial"/>
          <w:bCs/>
          <w:sz w:val="22"/>
          <w:szCs w:val="22"/>
          <w:lang w:val="en-GB"/>
        </w:rPr>
        <w:t>email</w:t>
      </w:r>
      <w:proofErr w:type="gramEnd"/>
      <w:r>
        <w:rPr>
          <w:rFonts w:ascii="Calibri" w:hAnsi="Calibri" w:cs="Arial"/>
          <w:bCs/>
          <w:sz w:val="22"/>
          <w:szCs w:val="22"/>
          <w:lang w:val="en-GB"/>
        </w:rPr>
        <w:t>: joanne.harrison@lfha.co.uk</w:t>
      </w:r>
      <w:r w:rsidRPr="00DA2EE7">
        <w:rPr>
          <w:rFonts w:ascii="Calibri" w:hAnsi="Calibri" w:cs="Arial"/>
          <w:bCs/>
          <w:sz w:val="22"/>
          <w:szCs w:val="22"/>
          <w:lang w:val="en-GB"/>
        </w:rPr>
        <w:t xml:space="preserve">. </w:t>
      </w:r>
      <w:r w:rsidRPr="00BE3588">
        <w:rPr>
          <w:rFonts w:asciiTheme="minorHAnsi" w:hAnsiTheme="minorHAnsi" w:cs="Arial"/>
          <w:b/>
          <w:sz w:val="22"/>
          <w:szCs w:val="22"/>
          <w:lang w:val="en-GB"/>
        </w:rPr>
        <w:t xml:space="preserve">The latest date for the receipt of queries is </w:t>
      </w:r>
      <w:r w:rsidR="001E7712" w:rsidRPr="001E7712">
        <w:rPr>
          <w:rFonts w:asciiTheme="minorHAnsi" w:hAnsiTheme="minorHAnsi" w:cs="Arial"/>
          <w:b/>
          <w:color w:val="000000" w:themeColor="text1"/>
          <w:sz w:val="22"/>
          <w:szCs w:val="22"/>
          <w:lang w:val="en-GB"/>
        </w:rPr>
        <w:t>18/02/19</w:t>
      </w:r>
      <w:r w:rsidRPr="001E7712">
        <w:rPr>
          <w:rFonts w:asciiTheme="minorHAnsi" w:hAnsiTheme="minorHAnsi" w:cs="Arial"/>
          <w:b/>
          <w:color w:val="000000" w:themeColor="text1"/>
          <w:sz w:val="22"/>
          <w:szCs w:val="22"/>
          <w:lang w:val="en-GB"/>
        </w:rPr>
        <w:t xml:space="preserve">. </w:t>
      </w:r>
    </w:p>
    <w:p w14:paraId="3D9D8689" w14:textId="44C466D2"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Pr>
          <w:rFonts w:ascii="Calibri" w:hAnsi="Calibri" w:cs="Arial"/>
          <w:bCs/>
          <w:sz w:val="22"/>
          <w:szCs w:val="22"/>
          <w:lang w:val="en-GB"/>
        </w:rPr>
        <w:t>time (if and when they occur) via an update to the Contracts Finder notice.</w:t>
      </w:r>
      <w:r w:rsidR="00616006">
        <w:rPr>
          <w:rFonts w:ascii="Calibri" w:hAnsi="Calibri" w:cs="Arial"/>
          <w:bCs/>
          <w:sz w:val="22"/>
          <w:szCs w:val="22"/>
          <w:lang w:val="en-GB"/>
        </w:rPr>
        <w:t xml:space="preserve"> </w:t>
      </w:r>
      <w:r w:rsidR="00616006" w:rsidRPr="00EB031E">
        <w:rPr>
          <w:rFonts w:ascii="Calibri" w:hAnsi="Calibri"/>
          <w:color w:val="000000" w:themeColor="text1"/>
          <w:sz w:val="22"/>
          <w:szCs w:val="22"/>
          <w:lang w:val="en-GB"/>
        </w:rPr>
        <w:t>Interested tenderers are advised to ‘watch’ the notice to receive notifications if the notice is updated</w:t>
      </w:r>
      <w:r w:rsidR="00616006">
        <w:rPr>
          <w:rFonts w:ascii="Calibri" w:hAnsi="Calibri"/>
          <w:color w:val="000000" w:themeColor="text1"/>
          <w:sz w:val="22"/>
          <w:szCs w:val="22"/>
          <w:lang w:val="en-GB"/>
        </w:rPr>
        <w:t xml:space="preserve"> with new queries</w:t>
      </w:r>
      <w:r w:rsidR="00616006" w:rsidRPr="00EB031E">
        <w:rPr>
          <w:rFonts w:ascii="Calibri" w:hAnsi="Calibri"/>
          <w:color w:val="000000" w:themeColor="text1"/>
          <w:sz w:val="22"/>
          <w:szCs w:val="22"/>
          <w:lang w:val="en-GB"/>
        </w:rPr>
        <w:t>.</w:t>
      </w:r>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6" w:name="_Toc536183472"/>
      <w:r w:rsidRPr="00E67A96">
        <w:rPr>
          <w:rFonts w:ascii="Calibri" w:hAnsi="Calibri"/>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2A4FFC4F" w:rsidR="00BE3588" w:rsidRPr="00E67A96" w:rsidRDefault="009D0C29" w:rsidP="00B2269C">
            <w:pPr>
              <w:keepNext/>
              <w:keepLines/>
              <w:widowControl w:val="0"/>
              <w:rPr>
                <w:rFonts w:ascii="Calibri" w:hAnsi="Calibri" w:cs="Arial"/>
                <w:color w:val="365F91"/>
                <w:sz w:val="20"/>
                <w:szCs w:val="20"/>
                <w:lang w:val="en-GB"/>
              </w:rPr>
            </w:pPr>
            <w:r w:rsidRPr="007420F8">
              <w:rPr>
                <w:rFonts w:ascii="Calibri" w:hAnsi="Calibri" w:cs="Arial"/>
                <w:color w:val="365F91"/>
                <w:sz w:val="20"/>
                <w:szCs w:val="20"/>
                <w:lang w:val="en-GB"/>
              </w:rPr>
              <w:t>30/01/19</w:t>
            </w:r>
          </w:p>
        </w:tc>
      </w:tr>
      <w:tr w:rsidR="001E7712" w:rsidRPr="00E67A96" w14:paraId="67E8ED7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1AD6DCD3" w14:textId="66518672" w:rsidR="001E7712" w:rsidRPr="00E67A96" w:rsidRDefault="001E7712"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Deadline for submission of Clarifications</w:t>
            </w:r>
          </w:p>
        </w:tc>
        <w:tc>
          <w:tcPr>
            <w:tcW w:w="3594" w:type="dxa"/>
            <w:tcBorders>
              <w:top w:val="single" w:sz="8" w:space="0" w:color="4F81BD"/>
              <w:bottom w:val="single" w:sz="8" w:space="0" w:color="4F81BD"/>
            </w:tcBorders>
            <w:vAlign w:val="center"/>
          </w:tcPr>
          <w:p w14:paraId="3FE24E76" w14:textId="609FB53A" w:rsidR="001E7712" w:rsidRPr="007420F8" w:rsidRDefault="001E7712" w:rsidP="00B2269C">
            <w:pPr>
              <w:keepNext/>
              <w:keepLines/>
              <w:widowControl w:val="0"/>
              <w:rPr>
                <w:rFonts w:ascii="Calibri" w:hAnsi="Calibri" w:cs="Arial"/>
                <w:color w:val="365F91"/>
                <w:sz w:val="20"/>
                <w:szCs w:val="20"/>
                <w:lang w:val="en-GB"/>
              </w:rPr>
            </w:pPr>
            <w:r w:rsidRPr="007420F8">
              <w:rPr>
                <w:rFonts w:ascii="Calibri" w:hAnsi="Calibri" w:cs="Arial"/>
                <w:color w:val="365F91"/>
                <w:sz w:val="20"/>
                <w:szCs w:val="20"/>
                <w:lang w:val="en-GB"/>
              </w:rPr>
              <w:t>18/02/19</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14:paraId="50476463" w14:textId="62CB1D13" w:rsidR="00BE3588" w:rsidRPr="00E67A96" w:rsidRDefault="009D0C29" w:rsidP="00B2269C">
            <w:pPr>
              <w:keepNext/>
              <w:keepLines/>
              <w:widowControl w:val="0"/>
              <w:rPr>
                <w:rFonts w:ascii="Calibri" w:hAnsi="Calibri" w:cs="Arial"/>
                <w:color w:val="365F91"/>
                <w:sz w:val="20"/>
                <w:szCs w:val="20"/>
                <w:lang w:val="en-GB"/>
              </w:rPr>
            </w:pPr>
            <w:r w:rsidRPr="007420F8">
              <w:rPr>
                <w:rFonts w:ascii="Calibri" w:hAnsi="Calibri" w:cs="Arial"/>
                <w:color w:val="365F91"/>
                <w:sz w:val="20"/>
                <w:szCs w:val="20"/>
                <w:lang w:val="en-GB"/>
              </w:rPr>
              <w:t>27/02/19</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2284E6A6" w:rsidR="00BE3588" w:rsidRPr="00E67A96" w:rsidRDefault="009D0C29" w:rsidP="00B2269C">
            <w:pPr>
              <w:keepNext/>
              <w:keepLines/>
              <w:widowControl w:val="0"/>
              <w:rPr>
                <w:rFonts w:ascii="Calibri" w:hAnsi="Calibri" w:cs="Arial"/>
                <w:color w:val="365F91"/>
                <w:sz w:val="20"/>
                <w:szCs w:val="20"/>
                <w:lang w:val="en-GB"/>
              </w:rPr>
            </w:pPr>
            <w:r w:rsidRPr="007420F8">
              <w:rPr>
                <w:rFonts w:ascii="Calibri" w:hAnsi="Calibri" w:cs="Arial"/>
                <w:color w:val="365F91"/>
                <w:sz w:val="20"/>
                <w:szCs w:val="20"/>
                <w:lang w:val="en-GB"/>
              </w:rPr>
              <w:t>27/02 – 15/03/19</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73406BB9" w:rsidR="00BE3588" w:rsidRDefault="009D0C29" w:rsidP="00B2269C">
            <w:pPr>
              <w:rPr>
                <w:rFonts w:ascii="Calibri" w:hAnsi="Calibri" w:cs="Arial"/>
                <w:color w:val="365F91"/>
                <w:sz w:val="20"/>
                <w:szCs w:val="20"/>
                <w:lang w:val="en-GB"/>
              </w:rPr>
            </w:pPr>
            <w:r w:rsidRPr="007420F8">
              <w:rPr>
                <w:rFonts w:ascii="Calibri" w:hAnsi="Calibri" w:cs="Arial"/>
                <w:color w:val="365F91"/>
                <w:sz w:val="20"/>
                <w:szCs w:val="20"/>
                <w:lang w:val="en-GB"/>
              </w:rPr>
              <w:t>25/03/19</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7777777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14:paraId="24BD142F" w14:textId="07A7E81F" w:rsidR="00BE3588" w:rsidRPr="00E67A96" w:rsidRDefault="009D0C29" w:rsidP="00B2269C">
            <w:pPr>
              <w:rPr>
                <w:rFonts w:ascii="Calibri" w:hAnsi="Calibri" w:cs="Arial"/>
                <w:color w:val="365F91"/>
                <w:sz w:val="20"/>
                <w:szCs w:val="20"/>
                <w:lang w:val="en-GB"/>
              </w:rPr>
            </w:pPr>
            <w:r w:rsidRPr="007420F8">
              <w:rPr>
                <w:rFonts w:ascii="Calibri" w:hAnsi="Calibri" w:cs="Arial"/>
                <w:color w:val="365F91"/>
                <w:sz w:val="20"/>
                <w:szCs w:val="20"/>
                <w:lang w:val="en-GB"/>
              </w:rPr>
              <w:t>26/03 – 29/03/19</w:t>
            </w:r>
          </w:p>
        </w:tc>
      </w:tr>
      <w:tr w:rsidR="00BE3588" w:rsidRPr="00E67A96" w14:paraId="37D0E9FA"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40B133BC" w14:textId="77777777" w:rsidR="00BE3588" w:rsidRPr="00E67A96" w:rsidRDefault="00BE3588" w:rsidP="00B2269C">
            <w:pPr>
              <w:rPr>
                <w:rFonts w:ascii="Calibri" w:hAnsi="Calibri"/>
                <w:color w:val="365F91"/>
                <w:sz w:val="20"/>
                <w:szCs w:val="20"/>
                <w:lang w:val="en-GB"/>
              </w:rPr>
            </w:pPr>
            <w:r w:rsidRPr="00E67A96">
              <w:rPr>
                <w:rFonts w:ascii="Calibri" w:hAnsi="Calibri"/>
                <w:color w:val="365F91"/>
                <w:sz w:val="20"/>
                <w:szCs w:val="20"/>
                <w:lang w:val="en-GB"/>
              </w:rPr>
              <w:t>Appoint contractor</w:t>
            </w:r>
            <w:r>
              <w:rPr>
                <w:rFonts w:ascii="Calibri" w:hAnsi="Calibri"/>
                <w:color w:val="365F91"/>
                <w:sz w:val="20"/>
                <w:szCs w:val="20"/>
                <w:lang w:val="en-GB"/>
              </w:rPr>
              <w:t xml:space="preserve"> / Contract signature</w:t>
            </w:r>
          </w:p>
        </w:tc>
        <w:tc>
          <w:tcPr>
            <w:tcW w:w="3594" w:type="dxa"/>
            <w:tcBorders>
              <w:top w:val="single" w:sz="8" w:space="0" w:color="4F81BD"/>
              <w:bottom w:val="single" w:sz="8" w:space="0" w:color="4F81BD"/>
            </w:tcBorders>
            <w:vAlign w:val="center"/>
          </w:tcPr>
          <w:p w14:paraId="691A7A40" w14:textId="3D35DAF6" w:rsidR="00BE3588" w:rsidRPr="00E67A96" w:rsidRDefault="009D0C29" w:rsidP="00B2269C">
            <w:pPr>
              <w:rPr>
                <w:rFonts w:ascii="Calibri" w:hAnsi="Calibri" w:cs="Arial"/>
                <w:color w:val="365F91"/>
                <w:sz w:val="20"/>
                <w:szCs w:val="20"/>
                <w:lang w:val="en-GB"/>
              </w:rPr>
            </w:pPr>
            <w:r w:rsidRPr="007420F8">
              <w:rPr>
                <w:rFonts w:ascii="Calibri" w:hAnsi="Calibri" w:cs="Arial"/>
                <w:color w:val="365F91"/>
                <w:sz w:val="20"/>
                <w:szCs w:val="20"/>
                <w:lang w:val="en-GB"/>
              </w:rPr>
              <w:t>By 05/04/19</w:t>
            </w:r>
          </w:p>
        </w:tc>
      </w:tr>
      <w:tr w:rsidR="00BE3588" w:rsidRPr="00E67A96" w14:paraId="15569C4A"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64ACF7E8" w14:textId="77777777"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Mobilisation</w:t>
            </w:r>
          </w:p>
        </w:tc>
        <w:tc>
          <w:tcPr>
            <w:tcW w:w="3594" w:type="dxa"/>
            <w:tcBorders>
              <w:top w:val="single" w:sz="8" w:space="0" w:color="4F81BD"/>
              <w:bottom w:val="single" w:sz="8" w:space="0" w:color="4F81BD"/>
            </w:tcBorders>
            <w:vAlign w:val="center"/>
          </w:tcPr>
          <w:p w14:paraId="5AAF622F" w14:textId="1B91A8D9" w:rsidR="00BE3588" w:rsidRDefault="001E7712" w:rsidP="00B2269C">
            <w:pPr>
              <w:rPr>
                <w:rFonts w:ascii="Calibri" w:hAnsi="Calibri" w:cs="Arial"/>
                <w:color w:val="365F91"/>
                <w:sz w:val="20"/>
                <w:szCs w:val="20"/>
                <w:lang w:val="en-GB"/>
              </w:rPr>
            </w:pPr>
            <w:r w:rsidRPr="007420F8">
              <w:rPr>
                <w:rFonts w:ascii="Calibri" w:hAnsi="Calibri" w:cs="Arial"/>
                <w:color w:val="365F91"/>
                <w:sz w:val="20"/>
                <w:szCs w:val="20"/>
                <w:lang w:val="en-GB"/>
              </w:rPr>
              <w:t>05/04/19 – 29/05/19</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77777777"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14:paraId="10D919BE" w14:textId="7EFB2FF6" w:rsidR="00BE3588" w:rsidRPr="00E67A96" w:rsidRDefault="001E7712" w:rsidP="00B2269C">
            <w:pPr>
              <w:rPr>
                <w:rFonts w:ascii="Calibri" w:hAnsi="Calibri" w:cs="Arial"/>
                <w:color w:val="365F91"/>
                <w:sz w:val="20"/>
                <w:szCs w:val="20"/>
                <w:lang w:val="en-GB"/>
              </w:rPr>
            </w:pPr>
            <w:r w:rsidRPr="007420F8">
              <w:rPr>
                <w:rFonts w:ascii="Calibri" w:hAnsi="Calibri" w:cs="Arial"/>
                <w:color w:val="365F91"/>
                <w:sz w:val="20"/>
                <w:szCs w:val="20"/>
                <w:lang w:val="en-GB"/>
              </w:rPr>
              <w:t>30/05/19</w:t>
            </w:r>
          </w:p>
        </w:tc>
      </w:tr>
    </w:tbl>
    <w:p w14:paraId="21752EAA" w14:textId="26422857" w:rsidR="00977DC0" w:rsidRDefault="008B4051" w:rsidP="008B4051">
      <w:pPr>
        <w:pStyle w:val="Heading1"/>
        <w:keepLines/>
        <w:widowControl w:val="0"/>
        <w:spacing w:before="0"/>
        <w:ind w:left="1855" w:hanging="1146"/>
        <w:rPr>
          <w:rFonts w:ascii="Calibri" w:hAnsi="Calibri"/>
          <w:b w:val="0"/>
          <w:sz w:val="22"/>
          <w:szCs w:val="22"/>
          <w:lang w:val="en-GB"/>
        </w:rPr>
      </w:pPr>
      <w:bookmarkStart w:id="17" w:name="_Toc536183473"/>
      <w:r w:rsidRPr="008B4051">
        <w:rPr>
          <w:rFonts w:ascii="Calibri" w:hAnsi="Calibri"/>
          <w:b w:val="0"/>
          <w:sz w:val="22"/>
          <w:szCs w:val="22"/>
          <w:lang w:val="en-GB"/>
        </w:rPr>
        <w:t xml:space="preserve">Dates are correct at time of publishing the Invitation to </w:t>
      </w:r>
      <w:proofErr w:type="gramStart"/>
      <w:r w:rsidRPr="008B4051">
        <w:rPr>
          <w:rFonts w:ascii="Calibri" w:hAnsi="Calibri"/>
          <w:b w:val="0"/>
          <w:sz w:val="22"/>
          <w:szCs w:val="22"/>
          <w:lang w:val="en-GB"/>
        </w:rPr>
        <w:t>Tender</w:t>
      </w:r>
      <w:proofErr w:type="gramEnd"/>
      <w:r w:rsidRPr="008B4051">
        <w:rPr>
          <w:rFonts w:ascii="Calibri" w:hAnsi="Calibri"/>
          <w:b w:val="0"/>
          <w:sz w:val="22"/>
          <w:szCs w:val="22"/>
          <w:lang w:val="en-GB"/>
        </w:rPr>
        <w:t xml:space="preserve"> and may be subject to change</w:t>
      </w:r>
      <w:bookmarkEnd w:id="17"/>
    </w:p>
    <w:p w14:paraId="5312550A" w14:textId="77777777" w:rsidR="00977DC0" w:rsidRDefault="00977DC0">
      <w:pPr>
        <w:rPr>
          <w:rFonts w:ascii="Calibri" w:hAnsi="Calibri" w:cs="Arial"/>
          <w:bCs/>
          <w:kern w:val="32"/>
          <w:sz w:val="22"/>
          <w:szCs w:val="22"/>
          <w:lang w:val="en-GB"/>
        </w:rPr>
      </w:pPr>
      <w:r>
        <w:rPr>
          <w:rFonts w:ascii="Calibri" w:hAnsi="Calibri"/>
          <w:b/>
          <w:sz w:val="22"/>
          <w:szCs w:val="22"/>
          <w:lang w:val="en-GB"/>
        </w:rPr>
        <w:br w:type="page"/>
      </w: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8" w:name="_Toc536183474"/>
      <w:r>
        <w:rPr>
          <w:rFonts w:ascii="Calibri" w:hAnsi="Calibri"/>
          <w:lang w:val="en-GB"/>
        </w:rPr>
        <w:lastRenderedPageBreak/>
        <w:t>Brief</w:t>
      </w:r>
      <w:bookmarkEnd w:id="18"/>
    </w:p>
    <w:p w14:paraId="235289B4" w14:textId="77777777" w:rsidR="00A92E97" w:rsidRPr="00BB4D81" w:rsidRDefault="00EB3F59" w:rsidP="00A92E97">
      <w:pPr>
        <w:pStyle w:val="Heading1"/>
        <w:keepLines/>
        <w:widowControl w:val="0"/>
        <w:numPr>
          <w:ilvl w:val="1"/>
          <w:numId w:val="1"/>
        </w:numPr>
        <w:tabs>
          <w:tab w:val="clear" w:pos="1288"/>
          <w:tab w:val="num" w:pos="426"/>
        </w:tabs>
        <w:ind w:left="426" w:hanging="426"/>
        <w:rPr>
          <w:rFonts w:asciiTheme="minorHAnsi" w:hAnsiTheme="minorHAnsi"/>
          <w:sz w:val="24"/>
          <w:szCs w:val="22"/>
        </w:rPr>
      </w:pPr>
      <w:r>
        <w:rPr>
          <w:rFonts w:ascii="Calibri" w:hAnsi="Calibri"/>
          <w:lang w:val="en-GB"/>
        </w:rPr>
        <w:t xml:space="preserve"> </w:t>
      </w:r>
      <w:bookmarkStart w:id="19" w:name="_Toc536183475"/>
      <w:r w:rsidR="00A92E97" w:rsidRPr="00A92E97">
        <w:rPr>
          <w:rFonts w:ascii="Calibri" w:hAnsi="Calibri"/>
          <w:b w:val="0"/>
          <w:color w:val="000000" w:themeColor="text1"/>
          <w:sz w:val="22"/>
          <w:szCs w:val="22"/>
          <w:lang w:val="en-GB"/>
        </w:rPr>
        <w:t>The Association has schemes in the following locations:</w:t>
      </w:r>
      <w:bookmarkEnd w:id="19"/>
    </w:p>
    <w:p w14:paraId="30799349" w14:textId="77777777" w:rsidR="00A92E97" w:rsidRPr="00BB4D81" w:rsidRDefault="00A92E97" w:rsidP="00A92E97">
      <w:pPr>
        <w:pStyle w:val="JenboNormal"/>
        <w:rPr>
          <w:rFonts w:asciiTheme="minorHAnsi" w:hAnsiTheme="minorHAnsi" w:cs="Arial"/>
          <w:sz w:val="24"/>
          <w:szCs w:val="22"/>
        </w:rPr>
      </w:pPr>
    </w:p>
    <w:p w14:paraId="431429A4" w14:textId="77777777" w:rsidR="00A92E97" w:rsidRPr="002A4C61" w:rsidRDefault="00A92E97" w:rsidP="00A92E97">
      <w:pPr>
        <w:pStyle w:val="JenboNormal"/>
        <w:rPr>
          <w:rFonts w:asciiTheme="minorHAnsi" w:hAnsiTheme="minorHAnsi" w:cstheme="minorHAnsi"/>
          <w:b/>
          <w:szCs w:val="22"/>
        </w:rPr>
      </w:pPr>
      <w:r w:rsidRPr="002A4C61">
        <w:rPr>
          <w:rFonts w:asciiTheme="minorHAnsi" w:hAnsiTheme="minorHAnsi" w:cstheme="minorHAnsi"/>
          <w:b/>
          <w:szCs w:val="22"/>
        </w:rPr>
        <w:t xml:space="preserve">Sheltered Schemes </w:t>
      </w:r>
    </w:p>
    <w:p w14:paraId="778E5569" w14:textId="7406A2CA" w:rsidR="00A92E97" w:rsidRPr="002A4C61" w:rsidRDefault="00A92E97" w:rsidP="00A92E97">
      <w:pPr>
        <w:pStyle w:val="JenboNormal"/>
        <w:numPr>
          <w:ilvl w:val="0"/>
          <w:numId w:val="6"/>
        </w:numPr>
        <w:ind w:left="360"/>
        <w:rPr>
          <w:rFonts w:asciiTheme="minorHAnsi" w:hAnsiTheme="minorHAnsi" w:cstheme="minorHAnsi"/>
          <w:szCs w:val="22"/>
        </w:rPr>
      </w:pPr>
      <w:proofErr w:type="spellStart"/>
      <w:r w:rsidRPr="002A4C61">
        <w:rPr>
          <w:rFonts w:asciiTheme="minorHAnsi" w:hAnsiTheme="minorHAnsi" w:cstheme="minorHAnsi"/>
          <w:szCs w:val="22"/>
        </w:rPr>
        <w:t>Whincup</w:t>
      </w:r>
      <w:proofErr w:type="spellEnd"/>
      <w:r w:rsidRPr="002A4C61">
        <w:rPr>
          <w:rFonts w:asciiTheme="minorHAnsi" w:hAnsiTheme="minorHAnsi" w:cstheme="minorHAnsi"/>
          <w:szCs w:val="22"/>
        </w:rPr>
        <w:t xml:space="preserve"> Gardens</w:t>
      </w:r>
      <w:r w:rsidR="002A4C61">
        <w:rPr>
          <w:rFonts w:asciiTheme="minorHAnsi" w:hAnsiTheme="minorHAnsi" w:cstheme="minorHAnsi"/>
          <w:szCs w:val="22"/>
        </w:rPr>
        <w:t xml:space="preserve"> LS10</w:t>
      </w:r>
      <w:r w:rsidRPr="002A4C61">
        <w:rPr>
          <w:rFonts w:asciiTheme="minorHAnsi" w:hAnsiTheme="minorHAnsi" w:cstheme="minorHAnsi"/>
          <w:szCs w:val="22"/>
        </w:rPr>
        <w:tab/>
        <w:t>26 flats</w:t>
      </w:r>
    </w:p>
    <w:p w14:paraId="2A6F9F5F" w14:textId="3DA00B35" w:rsidR="00A92E97" w:rsidRPr="002A4C61" w:rsidRDefault="00A92E97" w:rsidP="00A92E97">
      <w:pPr>
        <w:pStyle w:val="JenboNormal"/>
        <w:numPr>
          <w:ilvl w:val="0"/>
          <w:numId w:val="6"/>
        </w:numPr>
        <w:ind w:left="360"/>
        <w:rPr>
          <w:rFonts w:asciiTheme="minorHAnsi" w:hAnsiTheme="minorHAnsi" w:cstheme="minorHAnsi"/>
          <w:szCs w:val="22"/>
        </w:rPr>
      </w:pPr>
      <w:r w:rsidRPr="002A4C61">
        <w:rPr>
          <w:rFonts w:asciiTheme="minorHAnsi" w:hAnsiTheme="minorHAnsi" w:cstheme="minorHAnsi"/>
          <w:szCs w:val="22"/>
        </w:rPr>
        <w:t>Oaktree Court</w:t>
      </w:r>
      <w:r w:rsidR="002A4C61">
        <w:rPr>
          <w:rFonts w:asciiTheme="minorHAnsi" w:hAnsiTheme="minorHAnsi" w:cstheme="minorHAnsi"/>
          <w:szCs w:val="22"/>
        </w:rPr>
        <w:t xml:space="preserve"> LS9</w:t>
      </w:r>
      <w:r w:rsidRPr="002A4C61">
        <w:rPr>
          <w:rFonts w:asciiTheme="minorHAnsi" w:hAnsiTheme="minorHAnsi" w:cstheme="minorHAnsi"/>
          <w:szCs w:val="22"/>
        </w:rPr>
        <w:tab/>
      </w:r>
      <w:r w:rsidRPr="002A4C61">
        <w:rPr>
          <w:rFonts w:asciiTheme="minorHAnsi" w:hAnsiTheme="minorHAnsi" w:cstheme="minorHAnsi"/>
          <w:szCs w:val="22"/>
        </w:rPr>
        <w:tab/>
        <w:t>20 flats</w:t>
      </w:r>
    </w:p>
    <w:p w14:paraId="1741CDAA" w14:textId="7E1318BC" w:rsidR="00A92E97" w:rsidRPr="002A4C61" w:rsidRDefault="00A92E97" w:rsidP="00A92E97">
      <w:pPr>
        <w:pStyle w:val="JenboNormal"/>
        <w:numPr>
          <w:ilvl w:val="0"/>
          <w:numId w:val="6"/>
        </w:numPr>
        <w:ind w:left="360"/>
        <w:rPr>
          <w:rFonts w:asciiTheme="minorHAnsi" w:hAnsiTheme="minorHAnsi" w:cstheme="minorHAnsi"/>
          <w:szCs w:val="22"/>
        </w:rPr>
      </w:pPr>
      <w:r w:rsidRPr="002A4C61">
        <w:rPr>
          <w:rFonts w:asciiTheme="minorHAnsi" w:hAnsiTheme="minorHAnsi" w:cstheme="minorHAnsi"/>
          <w:szCs w:val="22"/>
        </w:rPr>
        <w:t>Greenview Close</w:t>
      </w:r>
      <w:r w:rsidR="002A4C61">
        <w:rPr>
          <w:rFonts w:asciiTheme="minorHAnsi" w:hAnsiTheme="minorHAnsi" w:cstheme="minorHAnsi"/>
          <w:szCs w:val="22"/>
        </w:rPr>
        <w:t xml:space="preserve"> LS9</w:t>
      </w:r>
      <w:r w:rsidRPr="002A4C61">
        <w:rPr>
          <w:rFonts w:asciiTheme="minorHAnsi" w:hAnsiTheme="minorHAnsi" w:cstheme="minorHAnsi"/>
          <w:szCs w:val="22"/>
        </w:rPr>
        <w:tab/>
        <w:t>12 bungalows</w:t>
      </w:r>
    </w:p>
    <w:p w14:paraId="527BB78B" w14:textId="20CE3C45" w:rsidR="00A92E97" w:rsidRPr="002A4C61" w:rsidRDefault="00A92E97" w:rsidP="00A92E97">
      <w:pPr>
        <w:pStyle w:val="JenboNormal"/>
        <w:numPr>
          <w:ilvl w:val="0"/>
          <w:numId w:val="6"/>
        </w:numPr>
        <w:ind w:left="360"/>
        <w:rPr>
          <w:rFonts w:asciiTheme="minorHAnsi" w:hAnsiTheme="minorHAnsi" w:cstheme="minorHAnsi"/>
          <w:szCs w:val="22"/>
        </w:rPr>
      </w:pPr>
      <w:r w:rsidRPr="002A4C61">
        <w:rPr>
          <w:rFonts w:asciiTheme="minorHAnsi" w:hAnsiTheme="minorHAnsi" w:cstheme="minorHAnsi"/>
          <w:szCs w:val="22"/>
        </w:rPr>
        <w:t>Cleveleys Court</w:t>
      </w:r>
      <w:r w:rsidR="002A4C61">
        <w:rPr>
          <w:rFonts w:asciiTheme="minorHAnsi" w:hAnsiTheme="minorHAnsi" w:cstheme="minorHAnsi"/>
          <w:szCs w:val="22"/>
        </w:rPr>
        <w:t xml:space="preserve"> LS11</w:t>
      </w:r>
      <w:r w:rsidRPr="002A4C61">
        <w:rPr>
          <w:rFonts w:asciiTheme="minorHAnsi" w:hAnsiTheme="minorHAnsi" w:cstheme="minorHAnsi"/>
          <w:szCs w:val="22"/>
        </w:rPr>
        <w:tab/>
        <w:t xml:space="preserve">37 flats </w:t>
      </w:r>
    </w:p>
    <w:p w14:paraId="6F3D1F98" w14:textId="22EAEDFF" w:rsidR="00A92E97" w:rsidRPr="002A4C61" w:rsidRDefault="00A92E97" w:rsidP="00A92E97">
      <w:pPr>
        <w:pStyle w:val="JenboNormal"/>
        <w:numPr>
          <w:ilvl w:val="0"/>
          <w:numId w:val="6"/>
        </w:numPr>
        <w:ind w:left="360"/>
        <w:rPr>
          <w:rFonts w:asciiTheme="minorHAnsi" w:hAnsiTheme="minorHAnsi" w:cstheme="minorHAnsi"/>
          <w:szCs w:val="22"/>
        </w:rPr>
      </w:pPr>
      <w:proofErr w:type="spellStart"/>
      <w:r w:rsidRPr="002A4C61">
        <w:rPr>
          <w:rFonts w:asciiTheme="minorHAnsi" w:hAnsiTheme="minorHAnsi" w:cstheme="minorHAnsi"/>
          <w:szCs w:val="22"/>
        </w:rPr>
        <w:t>Cragside</w:t>
      </w:r>
      <w:proofErr w:type="spellEnd"/>
      <w:r w:rsidRPr="002A4C61">
        <w:rPr>
          <w:rFonts w:asciiTheme="minorHAnsi" w:hAnsiTheme="minorHAnsi" w:cstheme="minorHAnsi"/>
          <w:szCs w:val="22"/>
        </w:rPr>
        <w:t xml:space="preserve"> Close </w:t>
      </w:r>
      <w:r w:rsidR="002A4C61">
        <w:rPr>
          <w:rFonts w:asciiTheme="minorHAnsi" w:hAnsiTheme="minorHAnsi" w:cstheme="minorHAnsi"/>
          <w:szCs w:val="22"/>
        </w:rPr>
        <w:t>LS5</w:t>
      </w:r>
      <w:r w:rsidRPr="002A4C61">
        <w:rPr>
          <w:rFonts w:asciiTheme="minorHAnsi" w:hAnsiTheme="minorHAnsi" w:cstheme="minorHAnsi"/>
          <w:szCs w:val="22"/>
        </w:rPr>
        <w:tab/>
      </w:r>
      <w:r w:rsidRPr="002A4C61">
        <w:rPr>
          <w:rFonts w:asciiTheme="minorHAnsi" w:hAnsiTheme="minorHAnsi" w:cstheme="minorHAnsi"/>
          <w:szCs w:val="22"/>
        </w:rPr>
        <w:tab/>
        <w:t>28 flats &amp; 1 House</w:t>
      </w:r>
    </w:p>
    <w:p w14:paraId="16F1EABB" w14:textId="29B91BB1" w:rsidR="00A92E97" w:rsidRPr="002A4C61" w:rsidRDefault="00A92E97" w:rsidP="00A92E97">
      <w:pPr>
        <w:pStyle w:val="JenboNormal"/>
        <w:numPr>
          <w:ilvl w:val="0"/>
          <w:numId w:val="6"/>
        </w:numPr>
        <w:ind w:left="360"/>
        <w:rPr>
          <w:rFonts w:asciiTheme="minorHAnsi" w:hAnsiTheme="minorHAnsi" w:cstheme="minorHAnsi"/>
          <w:szCs w:val="22"/>
        </w:rPr>
      </w:pPr>
      <w:r w:rsidRPr="002A4C61">
        <w:rPr>
          <w:rFonts w:asciiTheme="minorHAnsi" w:hAnsiTheme="minorHAnsi" w:cstheme="minorHAnsi"/>
          <w:szCs w:val="22"/>
        </w:rPr>
        <w:t>Memorial Drive</w:t>
      </w:r>
      <w:r w:rsidR="002A4C61">
        <w:rPr>
          <w:rFonts w:asciiTheme="minorHAnsi" w:hAnsiTheme="minorHAnsi" w:cstheme="minorHAnsi"/>
          <w:szCs w:val="22"/>
        </w:rPr>
        <w:t xml:space="preserve"> LS6</w:t>
      </w:r>
      <w:r w:rsidRPr="002A4C61">
        <w:rPr>
          <w:rFonts w:asciiTheme="minorHAnsi" w:hAnsiTheme="minorHAnsi" w:cstheme="minorHAnsi"/>
          <w:szCs w:val="22"/>
        </w:rPr>
        <w:tab/>
      </w:r>
      <w:r w:rsidRPr="002A4C61">
        <w:rPr>
          <w:rFonts w:asciiTheme="minorHAnsi" w:hAnsiTheme="minorHAnsi" w:cstheme="minorHAnsi"/>
          <w:szCs w:val="22"/>
        </w:rPr>
        <w:tab/>
        <w:t>34 flats</w:t>
      </w:r>
    </w:p>
    <w:p w14:paraId="59C6B99C" w14:textId="57E6B5AC" w:rsidR="00A92E97" w:rsidRPr="002A4C61" w:rsidRDefault="00A92E97" w:rsidP="00A92E97">
      <w:pPr>
        <w:pStyle w:val="JenboNormal"/>
        <w:numPr>
          <w:ilvl w:val="0"/>
          <w:numId w:val="6"/>
        </w:numPr>
        <w:ind w:left="360"/>
        <w:rPr>
          <w:rFonts w:asciiTheme="minorHAnsi" w:hAnsiTheme="minorHAnsi" w:cstheme="minorHAnsi"/>
          <w:szCs w:val="22"/>
        </w:rPr>
      </w:pPr>
      <w:r w:rsidRPr="002A4C61">
        <w:rPr>
          <w:rFonts w:asciiTheme="minorHAnsi" w:hAnsiTheme="minorHAnsi" w:cstheme="minorHAnsi"/>
          <w:szCs w:val="22"/>
        </w:rPr>
        <w:t>Maltings Court</w:t>
      </w:r>
      <w:r w:rsidR="002A4C61">
        <w:rPr>
          <w:rFonts w:asciiTheme="minorHAnsi" w:hAnsiTheme="minorHAnsi" w:cstheme="minorHAnsi"/>
          <w:szCs w:val="22"/>
        </w:rPr>
        <w:t xml:space="preserve"> LS11</w:t>
      </w:r>
      <w:r w:rsidRPr="002A4C61">
        <w:rPr>
          <w:rFonts w:asciiTheme="minorHAnsi" w:hAnsiTheme="minorHAnsi" w:cstheme="minorHAnsi"/>
          <w:szCs w:val="22"/>
        </w:rPr>
        <w:tab/>
      </w:r>
      <w:r w:rsidRPr="002A4C61">
        <w:rPr>
          <w:rFonts w:asciiTheme="minorHAnsi" w:hAnsiTheme="minorHAnsi" w:cstheme="minorHAnsi"/>
          <w:szCs w:val="22"/>
        </w:rPr>
        <w:tab/>
        <w:t>26 flats</w:t>
      </w:r>
    </w:p>
    <w:p w14:paraId="37CB7FEC" w14:textId="64D00123" w:rsidR="00A92E97" w:rsidRPr="002A4C61" w:rsidRDefault="00A92E97" w:rsidP="00A92E97">
      <w:pPr>
        <w:pStyle w:val="JenboNormal"/>
        <w:numPr>
          <w:ilvl w:val="0"/>
          <w:numId w:val="6"/>
        </w:numPr>
        <w:ind w:left="360"/>
        <w:rPr>
          <w:rFonts w:asciiTheme="minorHAnsi" w:hAnsiTheme="minorHAnsi" w:cstheme="minorHAnsi"/>
          <w:szCs w:val="22"/>
        </w:rPr>
      </w:pPr>
      <w:r w:rsidRPr="002A4C61">
        <w:rPr>
          <w:rFonts w:asciiTheme="minorHAnsi" w:hAnsiTheme="minorHAnsi" w:cstheme="minorHAnsi"/>
          <w:szCs w:val="22"/>
        </w:rPr>
        <w:t>Fewston Court</w:t>
      </w:r>
      <w:r w:rsidR="002A4C61">
        <w:rPr>
          <w:rFonts w:asciiTheme="minorHAnsi" w:hAnsiTheme="minorHAnsi" w:cstheme="minorHAnsi"/>
          <w:szCs w:val="22"/>
        </w:rPr>
        <w:t xml:space="preserve"> LS</w:t>
      </w:r>
      <w:r w:rsidR="00B36CAD">
        <w:rPr>
          <w:rFonts w:asciiTheme="minorHAnsi" w:hAnsiTheme="minorHAnsi" w:cstheme="minorHAnsi"/>
          <w:szCs w:val="22"/>
        </w:rPr>
        <w:t>9</w:t>
      </w:r>
      <w:r w:rsidRPr="002A4C61">
        <w:rPr>
          <w:rFonts w:asciiTheme="minorHAnsi" w:hAnsiTheme="minorHAnsi" w:cstheme="minorHAnsi"/>
          <w:szCs w:val="22"/>
        </w:rPr>
        <w:tab/>
      </w:r>
      <w:r w:rsidRPr="002A4C61">
        <w:rPr>
          <w:rFonts w:asciiTheme="minorHAnsi" w:hAnsiTheme="minorHAnsi" w:cstheme="minorHAnsi"/>
          <w:szCs w:val="22"/>
        </w:rPr>
        <w:tab/>
        <w:t>38 flats</w:t>
      </w:r>
    </w:p>
    <w:p w14:paraId="14F749F1" w14:textId="5D3F13C8" w:rsidR="00A92E97" w:rsidRPr="002A4C61" w:rsidRDefault="00A92E97" w:rsidP="00A92E97">
      <w:pPr>
        <w:pStyle w:val="JenboNormal"/>
        <w:numPr>
          <w:ilvl w:val="0"/>
          <w:numId w:val="6"/>
        </w:numPr>
        <w:ind w:left="360"/>
        <w:rPr>
          <w:rFonts w:asciiTheme="minorHAnsi" w:hAnsiTheme="minorHAnsi" w:cstheme="minorHAnsi"/>
          <w:szCs w:val="22"/>
        </w:rPr>
      </w:pPr>
      <w:r w:rsidRPr="002A4C61">
        <w:rPr>
          <w:rFonts w:asciiTheme="minorHAnsi" w:hAnsiTheme="minorHAnsi" w:cstheme="minorHAnsi"/>
          <w:szCs w:val="22"/>
        </w:rPr>
        <w:t>Ingle Court</w:t>
      </w:r>
      <w:r w:rsidRPr="002A4C61">
        <w:rPr>
          <w:rFonts w:asciiTheme="minorHAnsi" w:hAnsiTheme="minorHAnsi" w:cstheme="minorHAnsi"/>
          <w:szCs w:val="22"/>
        </w:rPr>
        <w:tab/>
      </w:r>
      <w:r w:rsidR="002A4C61">
        <w:rPr>
          <w:rFonts w:asciiTheme="minorHAnsi" w:hAnsiTheme="minorHAnsi" w:cstheme="minorHAnsi"/>
          <w:szCs w:val="22"/>
        </w:rPr>
        <w:t>LS27</w:t>
      </w:r>
      <w:r w:rsidRPr="002A4C61">
        <w:rPr>
          <w:rFonts w:asciiTheme="minorHAnsi" w:hAnsiTheme="minorHAnsi" w:cstheme="minorHAnsi"/>
          <w:szCs w:val="22"/>
        </w:rPr>
        <w:tab/>
      </w:r>
      <w:r w:rsidRPr="002A4C61">
        <w:rPr>
          <w:rFonts w:asciiTheme="minorHAnsi" w:hAnsiTheme="minorHAnsi" w:cstheme="minorHAnsi"/>
          <w:szCs w:val="22"/>
        </w:rPr>
        <w:tab/>
        <w:t>34 flats</w:t>
      </w:r>
    </w:p>
    <w:p w14:paraId="6DDC67C8" w14:textId="77777777" w:rsidR="00A92E97" w:rsidRPr="002A4C61" w:rsidRDefault="00A92E97" w:rsidP="00A92E97">
      <w:pPr>
        <w:pStyle w:val="JenboNormal"/>
        <w:rPr>
          <w:rFonts w:asciiTheme="minorHAnsi" w:hAnsiTheme="minorHAnsi" w:cstheme="minorHAnsi"/>
          <w:szCs w:val="22"/>
        </w:rPr>
      </w:pPr>
    </w:p>
    <w:p w14:paraId="3B865D91" w14:textId="77777777" w:rsidR="00A92E97" w:rsidRPr="002A4C61" w:rsidRDefault="00A92E97" w:rsidP="00A92E97">
      <w:pPr>
        <w:pStyle w:val="JenboNormal"/>
        <w:rPr>
          <w:rFonts w:asciiTheme="minorHAnsi" w:hAnsiTheme="minorHAnsi" w:cstheme="minorHAnsi"/>
          <w:szCs w:val="22"/>
        </w:rPr>
      </w:pPr>
      <w:r w:rsidRPr="002A4C61">
        <w:rPr>
          <w:rFonts w:asciiTheme="minorHAnsi" w:hAnsiTheme="minorHAnsi" w:cstheme="minorHAnsi"/>
          <w:szCs w:val="22"/>
        </w:rPr>
        <w:t xml:space="preserve">Total Sheltered </w:t>
      </w:r>
      <w:r w:rsidRPr="002A4C61">
        <w:rPr>
          <w:rFonts w:asciiTheme="minorHAnsi" w:hAnsiTheme="minorHAnsi" w:cstheme="minorHAnsi"/>
          <w:szCs w:val="22"/>
        </w:rPr>
        <w:tab/>
      </w:r>
      <w:r w:rsidRPr="002A4C61">
        <w:rPr>
          <w:rFonts w:asciiTheme="minorHAnsi" w:hAnsiTheme="minorHAnsi" w:cstheme="minorHAnsi"/>
          <w:szCs w:val="22"/>
        </w:rPr>
        <w:tab/>
      </w:r>
      <w:r w:rsidRPr="002A4C61">
        <w:rPr>
          <w:rFonts w:asciiTheme="minorHAnsi" w:hAnsiTheme="minorHAnsi" w:cstheme="minorHAnsi"/>
          <w:szCs w:val="22"/>
        </w:rPr>
        <w:tab/>
        <w:t>254 units</w:t>
      </w:r>
    </w:p>
    <w:p w14:paraId="2CC04B89" w14:textId="77777777" w:rsidR="00A92E97" w:rsidRPr="002A4C61" w:rsidRDefault="00A92E97" w:rsidP="00A92E97">
      <w:pPr>
        <w:pStyle w:val="JenboNormal"/>
        <w:rPr>
          <w:rFonts w:asciiTheme="minorHAnsi" w:hAnsiTheme="minorHAnsi" w:cstheme="minorHAnsi"/>
          <w:szCs w:val="22"/>
        </w:rPr>
      </w:pPr>
    </w:p>
    <w:p w14:paraId="681E81A9" w14:textId="77777777" w:rsidR="00A92E97" w:rsidRPr="002A4C61" w:rsidRDefault="00A92E97" w:rsidP="00A92E97">
      <w:pPr>
        <w:pStyle w:val="JenboNormal"/>
        <w:rPr>
          <w:rFonts w:asciiTheme="minorHAnsi" w:hAnsiTheme="minorHAnsi" w:cstheme="minorHAnsi"/>
          <w:szCs w:val="22"/>
        </w:rPr>
      </w:pPr>
      <w:r w:rsidRPr="00EE7C35">
        <w:rPr>
          <w:rFonts w:asciiTheme="minorHAnsi" w:hAnsiTheme="minorHAnsi" w:cstheme="minorHAnsi"/>
          <w:szCs w:val="22"/>
        </w:rPr>
        <w:t>Cat 1 Properties in Wakefield (monitoring only)</w:t>
      </w:r>
    </w:p>
    <w:p w14:paraId="756127C1" w14:textId="1AC87E8C" w:rsidR="00A92E97" w:rsidRPr="002A4C61" w:rsidRDefault="00A92E97" w:rsidP="00A92E97">
      <w:pPr>
        <w:pStyle w:val="JenboNormal"/>
        <w:rPr>
          <w:rFonts w:asciiTheme="minorHAnsi" w:hAnsiTheme="minorHAnsi" w:cstheme="minorHAnsi"/>
          <w:szCs w:val="22"/>
        </w:rPr>
      </w:pPr>
      <w:r w:rsidRPr="002A4C61">
        <w:rPr>
          <w:rFonts w:asciiTheme="minorHAnsi" w:hAnsiTheme="minorHAnsi" w:cstheme="minorHAnsi"/>
          <w:szCs w:val="22"/>
        </w:rPr>
        <w:t xml:space="preserve">Sycamore Close </w:t>
      </w:r>
      <w:r w:rsidR="00B36CAD">
        <w:rPr>
          <w:rFonts w:asciiTheme="minorHAnsi" w:hAnsiTheme="minorHAnsi" w:cstheme="minorHAnsi"/>
          <w:szCs w:val="22"/>
        </w:rPr>
        <w:t>WF11</w:t>
      </w:r>
      <w:r w:rsidRPr="002A4C61">
        <w:rPr>
          <w:rFonts w:asciiTheme="minorHAnsi" w:hAnsiTheme="minorHAnsi" w:cstheme="minorHAnsi"/>
          <w:szCs w:val="22"/>
        </w:rPr>
        <w:tab/>
      </w:r>
      <w:r w:rsidRPr="002A4C61">
        <w:rPr>
          <w:rFonts w:asciiTheme="minorHAnsi" w:hAnsiTheme="minorHAnsi" w:cstheme="minorHAnsi"/>
          <w:szCs w:val="22"/>
        </w:rPr>
        <w:tab/>
        <w:t>9 units</w:t>
      </w:r>
    </w:p>
    <w:p w14:paraId="2B3EFE84" w14:textId="18AB8ABE" w:rsidR="00A92E97" w:rsidRPr="002A4C61" w:rsidRDefault="00A92E97" w:rsidP="00A92E97">
      <w:pPr>
        <w:pStyle w:val="JenboNormal"/>
        <w:rPr>
          <w:rFonts w:asciiTheme="minorHAnsi" w:hAnsiTheme="minorHAnsi" w:cstheme="minorHAnsi"/>
          <w:szCs w:val="22"/>
        </w:rPr>
      </w:pPr>
      <w:r w:rsidRPr="002A4C61">
        <w:rPr>
          <w:rFonts w:asciiTheme="minorHAnsi" w:hAnsiTheme="minorHAnsi" w:cstheme="minorHAnsi"/>
          <w:szCs w:val="22"/>
        </w:rPr>
        <w:t>Hastings Grove</w:t>
      </w:r>
      <w:r w:rsidRPr="002A4C61">
        <w:rPr>
          <w:rFonts w:asciiTheme="minorHAnsi" w:hAnsiTheme="minorHAnsi" w:cstheme="minorHAnsi"/>
          <w:szCs w:val="22"/>
        </w:rPr>
        <w:tab/>
      </w:r>
      <w:r w:rsidR="00B36CAD">
        <w:rPr>
          <w:rFonts w:asciiTheme="minorHAnsi" w:hAnsiTheme="minorHAnsi" w:cstheme="minorHAnsi"/>
          <w:szCs w:val="22"/>
        </w:rPr>
        <w:t>WF2</w:t>
      </w:r>
      <w:r w:rsidR="00B36CAD">
        <w:rPr>
          <w:rFonts w:asciiTheme="minorHAnsi" w:hAnsiTheme="minorHAnsi" w:cstheme="minorHAnsi"/>
          <w:szCs w:val="22"/>
        </w:rPr>
        <w:tab/>
      </w:r>
      <w:r w:rsidRPr="002A4C61">
        <w:rPr>
          <w:rFonts w:asciiTheme="minorHAnsi" w:hAnsiTheme="minorHAnsi" w:cstheme="minorHAnsi"/>
          <w:szCs w:val="22"/>
        </w:rPr>
        <w:tab/>
        <w:t>21 units</w:t>
      </w:r>
    </w:p>
    <w:p w14:paraId="61EA431A" w14:textId="5AD76456" w:rsidR="00AB3297" w:rsidRPr="002A4C61" w:rsidRDefault="00A92E97" w:rsidP="00A92E97">
      <w:pPr>
        <w:pStyle w:val="JenboNormal"/>
        <w:rPr>
          <w:rFonts w:asciiTheme="minorHAnsi" w:hAnsiTheme="minorHAnsi" w:cstheme="minorHAnsi"/>
          <w:szCs w:val="22"/>
        </w:rPr>
      </w:pPr>
      <w:r w:rsidRPr="002A4C61">
        <w:rPr>
          <w:rFonts w:asciiTheme="minorHAnsi" w:hAnsiTheme="minorHAnsi" w:cstheme="minorHAnsi"/>
          <w:szCs w:val="22"/>
        </w:rPr>
        <w:t>Total Cat 1</w:t>
      </w:r>
      <w:r w:rsidRPr="002A4C61">
        <w:rPr>
          <w:rFonts w:asciiTheme="minorHAnsi" w:hAnsiTheme="minorHAnsi" w:cstheme="minorHAnsi"/>
          <w:szCs w:val="22"/>
        </w:rPr>
        <w:tab/>
      </w:r>
      <w:r w:rsidRPr="002A4C61">
        <w:rPr>
          <w:rFonts w:asciiTheme="minorHAnsi" w:hAnsiTheme="minorHAnsi" w:cstheme="minorHAnsi"/>
          <w:szCs w:val="22"/>
        </w:rPr>
        <w:tab/>
      </w:r>
      <w:r w:rsidRPr="002A4C61">
        <w:rPr>
          <w:rFonts w:asciiTheme="minorHAnsi" w:hAnsiTheme="minorHAnsi" w:cstheme="minorHAnsi"/>
          <w:szCs w:val="22"/>
        </w:rPr>
        <w:tab/>
        <w:t xml:space="preserve">30 units </w:t>
      </w:r>
    </w:p>
    <w:p w14:paraId="2F8C779B" w14:textId="77777777" w:rsidR="00B36CAD" w:rsidRPr="00B36CAD" w:rsidRDefault="00B36CAD" w:rsidP="00B36CAD">
      <w:pPr>
        <w:pStyle w:val="Heading1"/>
        <w:keepLines/>
        <w:widowControl w:val="0"/>
        <w:numPr>
          <w:ilvl w:val="1"/>
          <w:numId w:val="1"/>
        </w:numPr>
        <w:tabs>
          <w:tab w:val="clear" w:pos="1288"/>
          <w:tab w:val="num" w:pos="567"/>
          <w:tab w:val="num" w:pos="1146"/>
        </w:tabs>
        <w:ind w:left="1146" w:hanging="1288"/>
        <w:rPr>
          <w:rFonts w:asciiTheme="minorHAnsi" w:hAnsiTheme="minorHAnsi" w:cstheme="minorHAnsi"/>
          <w:b w:val="0"/>
          <w:sz w:val="22"/>
          <w:szCs w:val="22"/>
        </w:rPr>
      </w:pPr>
      <w:bookmarkStart w:id="20" w:name="_Toc442081142"/>
      <w:bookmarkStart w:id="21" w:name="_Toc536183476"/>
      <w:bookmarkStart w:id="22" w:name="_Toc465677554"/>
      <w:r w:rsidRPr="00B36CAD">
        <w:rPr>
          <w:rFonts w:asciiTheme="minorHAnsi" w:hAnsiTheme="minorHAnsi" w:cstheme="minorHAnsi"/>
          <w:sz w:val="22"/>
          <w:szCs w:val="22"/>
          <w:lang w:val="en-GB"/>
        </w:rPr>
        <w:t>Maintenance</w:t>
      </w:r>
      <w:bookmarkEnd w:id="20"/>
      <w:bookmarkEnd w:id="21"/>
    </w:p>
    <w:p w14:paraId="3AD5482E" w14:textId="77777777" w:rsidR="00B36CAD" w:rsidRPr="00B36CAD" w:rsidRDefault="00B36CAD" w:rsidP="00B36CAD">
      <w:pPr>
        <w:pStyle w:val="JenboNormal"/>
        <w:rPr>
          <w:rFonts w:asciiTheme="minorHAnsi" w:hAnsiTheme="minorHAnsi" w:cstheme="minorHAnsi"/>
          <w:b/>
          <w:szCs w:val="22"/>
        </w:rPr>
      </w:pPr>
      <w:r w:rsidRPr="00B36CAD">
        <w:rPr>
          <w:rFonts w:asciiTheme="minorHAnsi" w:hAnsiTheme="minorHAnsi" w:cstheme="minorHAnsi"/>
          <w:szCs w:val="22"/>
        </w:rPr>
        <w:t xml:space="preserve">The Association has in place a contractor who provides a 24 hours a day, 7 days a week responsive repair, replacement, and maintenance for the warden call systems that are in place within the Association’s stock. </w:t>
      </w:r>
    </w:p>
    <w:p w14:paraId="233EE282" w14:textId="70613AAE" w:rsidR="00B36CAD" w:rsidRPr="00B36CAD" w:rsidRDefault="00B36CAD" w:rsidP="00B36CAD">
      <w:pPr>
        <w:pStyle w:val="Heading1"/>
        <w:keepLines/>
        <w:widowControl w:val="0"/>
        <w:numPr>
          <w:ilvl w:val="1"/>
          <w:numId w:val="1"/>
        </w:numPr>
        <w:tabs>
          <w:tab w:val="clear" w:pos="1288"/>
          <w:tab w:val="num" w:pos="567"/>
          <w:tab w:val="num" w:pos="1146"/>
        </w:tabs>
        <w:ind w:left="1146" w:hanging="1288"/>
        <w:rPr>
          <w:rFonts w:asciiTheme="minorHAnsi" w:hAnsiTheme="minorHAnsi" w:cstheme="minorHAnsi"/>
          <w:sz w:val="22"/>
          <w:szCs w:val="22"/>
          <w:lang w:val="en-GB"/>
        </w:rPr>
      </w:pPr>
      <w:bookmarkStart w:id="23" w:name="_Toc442081143"/>
      <w:bookmarkStart w:id="24" w:name="_Toc536183477"/>
      <w:r w:rsidRPr="00B36CAD">
        <w:rPr>
          <w:rFonts w:asciiTheme="minorHAnsi" w:hAnsiTheme="minorHAnsi" w:cstheme="minorHAnsi"/>
          <w:sz w:val="22"/>
          <w:szCs w:val="22"/>
          <w:lang w:val="en-GB"/>
        </w:rPr>
        <w:t>Monitoring</w:t>
      </w:r>
      <w:bookmarkEnd w:id="23"/>
      <w:r>
        <w:rPr>
          <w:rFonts w:asciiTheme="minorHAnsi" w:hAnsiTheme="minorHAnsi" w:cstheme="minorHAnsi"/>
          <w:sz w:val="22"/>
          <w:szCs w:val="22"/>
          <w:lang w:val="en-GB"/>
        </w:rPr>
        <w:t xml:space="preserve"> &amp; Response</w:t>
      </w:r>
      <w:bookmarkEnd w:id="24"/>
    </w:p>
    <w:p w14:paraId="3E8447E1" w14:textId="6FB23430" w:rsidR="00B36CAD" w:rsidRPr="00977DC0" w:rsidRDefault="00B36CAD" w:rsidP="00B36CAD">
      <w:pPr>
        <w:pStyle w:val="JenboNormal"/>
        <w:rPr>
          <w:rFonts w:asciiTheme="minorHAnsi" w:hAnsiTheme="minorHAnsi" w:cstheme="minorHAnsi"/>
          <w:color w:val="000000" w:themeColor="text1"/>
          <w:szCs w:val="22"/>
        </w:rPr>
      </w:pPr>
      <w:r w:rsidRPr="00B36CAD">
        <w:rPr>
          <w:rFonts w:asciiTheme="minorHAnsi" w:hAnsiTheme="minorHAnsi" w:cstheme="minorHAnsi"/>
          <w:szCs w:val="22"/>
        </w:rPr>
        <w:t xml:space="preserve">The Association requires a supply partner from </w:t>
      </w:r>
      <w:r w:rsidR="00EE7C35" w:rsidRPr="00EE7C35">
        <w:rPr>
          <w:rFonts w:asciiTheme="minorHAnsi" w:hAnsiTheme="minorHAnsi" w:cstheme="minorHAnsi"/>
          <w:szCs w:val="22"/>
        </w:rPr>
        <w:t>30</w:t>
      </w:r>
      <w:r w:rsidR="00EE7C35" w:rsidRPr="00EE7C35">
        <w:rPr>
          <w:rFonts w:asciiTheme="minorHAnsi" w:hAnsiTheme="minorHAnsi" w:cstheme="minorHAnsi"/>
          <w:szCs w:val="22"/>
          <w:vertAlign w:val="superscript"/>
        </w:rPr>
        <w:t>th</w:t>
      </w:r>
      <w:r w:rsidR="00EE7C35" w:rsidRPr="00EE7C35">
        <w:rPr>
          <w:rFonts w:asciiTheme="minorHAnsi" w:hAnsiTheme="minorHAnsi" w:cstheme="minorHAnsi"/>
          <w:szCs w:val="22"/>
        </w:rPr>
        <w:t xml:space="preserve"> May 2019</w:t>
      </w:r>
      <w:r w:rsidRPr="00EE7C35">
        <w:rPr>
          <w:rFonts w:asciiTheme="minorHAnsi" w:hAnsiTheme="minorHAnsi" w:cstheme="minorHAnsi"/>
          <w:szCs w:val="22"/>
        </w:rPr>
        <w:t xml:space="preserve"> to 31</w:t>
      </w:r>
      <w:r w:rsidRPr="00EE7C35">
        <w:rPr>
          <w:rFonts w:asciiTheme="minorHAnsi" w:hAnsiTheme="minorHAnsi" w:cstheme="minorHAnsi"/>
          <w:szCs w:val="22"/>
          <w:vertAlign w:val="superscript"/>
        </w:rPr>
        <w:t>st</w:t>
      </w:r>
      <w:r w:rsidRPr="00EE7C35">
        <w:rPr>
          <w:rFonts w:asciiTheme="minorHAnsi" w:hAnsiTheme="minorHAnsi" w:cstheme="minorHAnsi"/>
          <w:szCs w:val="22"/>
        </w:rPr>
        <w:t xml:space="preserve"> March 2019</w:t>
      </w:r>
      <w:r w:rsidR="00EE7C35" w:rsidRPr="00977DC0">
        <w:rPr>
          <w:rFonts w:asciiTheme="minorHAnsi" w:hAnsiTheme="minorHAnsi" w:cstheme="minorHAnsi"/>
          <w:color w:val="000000" w:themeColor="text1"/>
          <w:szCs w:val="22"/>
        </w:rPr>
        <w:t>, with optional extensions of two further one year periods.</w:t>
      </w:r>
      <w:r w:rsidRPr="00977DC0">
        <w:rPr>
          <w:rFonts w:asciiTheme="minorHAnsi" w:hAnsiTheme="minorHAnsi" w:cstheme="minorHAnsi"/>
          <w:color w:val="000000" w:themeColor="text1"/>
          <w:szCs w:val="22"/>
        </w:rPr>
        <w:t xml:space="preserve">   </w:t>
      </w:r>
    </w:p>
    <w:p w14:paraId="1AA3F968" w14:textId="0DF93520" w:rsidR="00B36CAD" w:rsidRPr="00B36CAD" w:rsidRDefault="00B36CAD" w:rsidP="00B36CAD">
      <w:pPr>
        <w:pStyle w:val="Heading1"/>
        <w:keepLines/>
        <w:widowControl w:val="0"/>
        <w:numPr>
          <w:ilvl w:val="1"/>
          <w:numId w:val="1"/>
        </w:numPr>
        <w:tabs>
          <w:tab w:val="clear" w:pos="1288"/>
          <w:tab w:val="num" w:pos="567"/>
          <w:tab w:val="num" w:pos="1146"/>
        </w:tabs>
        <w:ind w:left="1146" w:hanging="1288"/>
        <w:rPr>
          <w:rFonts w:asciiTheme="minorHAnsi" w:hAnsiTheme="minorHAnsi" w:cstheme="minorHAnsi"/>
          <w:sz w:val="22"/>
          <w:szCs w:val="22"/>
          <w:lang w:val="en-GB"/>
        </w:rPr>
      </w:pPr>
      <w:bookmarkStart w:id="25" w:name="_Toc442081144"/>
      <w:bookmarkStart w:id="26" w:name="_Toc536183478"/>
      <w:r w:rsidRPr="00B36CAD">
        <w:rPr>
          <w:rFonts w:asciiTheme="minorHAnsi" w:hAnsiTheme="minorHAnsi" w:cstheme="minorHAnsi"/>
          <w:sz w:val="22"/>
          <w:szCs w:val="22"/>
          <w:lang w:val="en-GB"/>
        </w:rPr>
        <w:t>Equipment</w:t>
      </w:r>
      <w:bookmarkEnd w:id="25"/>
      <w:bookmarkEnd w:id="26"/>
    </w:p>
    <w:p w14:paraId="0FBE0FB5" w14:textId="78C474C9" w:rsidR="00B36CAD" w:rsidRDefault="00B36CAD" w:rsidP="00B36CAD">
      <w:pPr>
        <w:pStyle w:val="JenboNormal"/>
        <w:rPr>
          <w:rFonts w:asciiTheme="minorHAnsi" w:hAnsiTheme="minorHAnsi" w:cstheme="minorHAnsi"/>
          <w:szCs w:val="22"/>
        </w:rPr>
      </w:pPr>
      <w:r w:rsidRPr="00B36CAD">
        <w:rPr>
          <w:rFonts w:asciiTheme="minorHAnsi" w:hAnsiTheme="minorHAnsi" w:cstheme="minorHAnsi"/>
          <w:szCs w:val="22"/>
        </w:rPr>
        <w:t>The system</w:t>
      </w:r>
      <w:r>
        <w:rPr>
          <w:rFonts w:asciiTheme="minorHAnsi" w:hAnsiTheme="minorHAnsi" w:cstheme="minorHAnsi"/>
          <w:szCs w:val="22"/>
        </w:rPr>
        <w:t>s</w:t>
      </w:r>
      <w:r w:rsidRPr="00B36CAD">
        <w:rPr>
          <w:rFonts w:asciiTheme="minorHAnsi" w:hAnsiTheme="minorHAnsi" w:cstheme="minorHAnsi"/>
          <w:szCs w:val="22"/>
        </w:rPr>
        <w:t xml:space="preserve"> we currently use in our schemes are </w:t>
      </w:r>
      <w:proofErr w:type="spellStart"/>
      <w:r w:rsidRPr="00B36CAD">
        <w:rPr>
          <w:rFonts w:asciiTheme="minorHAnsi" w:hAnsiTheme="minorHAnsi" w:cstheme="minorHAnsi"/>
          <w:szCs w:val="22"/>
        </w:rPr>
        <w:t>Tynetec</w:t>
      </w:r>
      <w:proofErr w:type="spellEnd"/>
      <w:r w:rsidRPr="00B36CAD">
        <w:rPr>
          <w:rFonts w:asciiTheme="minorHAnsi" w:hAnsiTheme="minorHAnsi" w:cstheme="minorHAnsi"/>
          <w:szCs w:val="22"/>
        </w:rPr>
        <w:t xml:space="preserve"> Advent.</w:t>
      </w:r>
      <w:r w:rsidRPr="00B36CAD" w:rsidDel="00BB4D81">
        <w:rPr>
          <w:rFonts w:asciiTheme="minorHAnsi" w:hAnsiTheme="minorHAnsi" w:cstheme="minorHAnsi"/>
          <w:szCs w:val="22"/>
        </w:rPr>
        <w:t xml:space="preserve"> </w:t>
      </w:r>
      <w:r w:rsidRPr="00B36CAD">
        <w:rPr>
          <w:rFonts w:asciiTheme="minorHAnsi" w:hAnsiTheme="minorHAnsi" w:cstheme="minorHAnsi"/>
          <w:szCs w:val="22"/>
        </w:rPr>
        <w:t>Across the schemes listed at 3.1 there are approximately 300 units.</w:t>
      </w:r>
    </w:p>
    <w:p w14:paraId="2A0C42C3" w14:textId="77777777" w:rsidR="0059766D" w:rsidRDefault="0059766D" w:rsidP="00B36CAD">
      <w:pPr>
        <w:pStyle w:val="JenboNormal"/>
        <w:rPr>
          <w:rFonts w:asciiTheme="minorHAnsi" w:hAnsiTheme="minorHAnsi" w:cstheme="minorHAnsi"/>
          <w:szCs w:val="22"/>
        </w:rPr>
      </w:pPr>
    </w:p>
    <w:p w14:paraId="7F75C684" w14:textId="644DB27B" w:rsidR="0059766D" w:rsidRDefault="0059766D" w:rsidP="0059766D">
      <w:pPr>
        <w:pStyle w:val="Heading1"/>
        <w:keepLines/>
        <w:widowControl w:val="0"/>
        <w:numPr>
          <w:ilvl w:val="1"/>
          <w:numId w:val="1"/>
        </w:numPr>
        <w:tabs>
          <w:tab w:val="clear" w:pos="1288"/>
          <w:tab w:val="num" w:pos="567"/>
          <w:tab w:val="num" w:pos="1146"/>
        </w:tabs>
        <w:ind w:left="1146" w:hanging="1288"/>
        <w:rPr>
          <w:rFonts w:asciiTheme="minorHAnsi" w:hAnsiTheme="minorHAnsi" w:cstheme="minorHAnsi"/>
          <w:sz w:val="22"/>
          <w:szCs w:val="22"/>
          <w:lang w:val="en-GB"/>
        </w:rPr>
      </w:pPr>
      <w:r w:rsidRPr="0059766D">
        <w:rPr>
          <w:rFonts w:asciiTheme="minorHAnsi" w:hAnsiTheme="minorHAnsi" w:cstheme="minorHAnsi"/>
          <w:sz w:val="22"/>
          <w:szCs w:val="22"/>
          <w:lang w:val="en-GB"/>
        </w:rPr>
        <w:t>TUPE</w:t>
      </w:r>
    </w:p>
    <w:p w14:paraId="20061066" w14:textId="5BA5670D" w:rsidR="0059766D" w:rsidRPr="0059766D" w:rsidRDefault="0059766D" w:rsidP="0059766D">
      <w:pPr>
        <w:rPr>
          <w:rFonts w:ascii="Calibri" w:hAnsi="Calibri" w:cs="Arial"/>
          <w:bCs/>
          <w:color w:val="000000" w:themeColor="text1"/>
          <w:kern w:val="32"/>
          <w:sz w:val="22"/>
          <w:szCs w:val="22"/>
          <w:lang w:val="en-GB"/>
        </w:rPr>
      </w:pPr>
      <w:r w:rsidRPr="0059766D">
        <w:rPr>
          <w:rFonts w:ascii="Calibri" w:hAnsi="Calibri" w:cs="Arial"/>
          <w:bCs/>
          <w:color w:val="000000" w:themeColor="text1"/>
          <w:kern w:val="32"/>
          <w:sz w:val="22"/>
          <w:szCs w:val="22"/>
          <w:lang w:val="en-GB"/>
        </w:rPr>
        <w:t>Please note that our incumbent has advised that TUPE will apply to this contract should it be transferred to another contractor. Details have been provided at Appendix B. As a matter of law, any TUPE transfer shall be arranged directly between the outgoing and incoming contractor. Tenderers shall ensure their submitted pricing adequately covers any costs the incoming contractor may incur. No further increases as a result of TUPE costs will be applicable.</w:t>
      </w:r>
    </w:p>
    <w:p w14:paraId="1AFF48C7" w14:textId="3888099B" w:rsidR="00262E6D" w:rsidRPr="00EE7C35" w:rsidRDefault="00262E6D" w:rsidP="00B36CAD">
      <w:pPr>
        <w:pStyle w:val="Heading1"/>
        <w:keepLines/>
        <w:widowControl w:val="0"/>
        <w:numPr>
          <w:ilvl w:val="1"/>
          <w:numId w:val="1"/>
        </w:numPr>
        <w:tabs>
          <w:tab w:val="clear" w:pos="1288"/>
          <w:tab w:val="num" w:pos="426"/>
        </w:tabs>
        <w:ind w:left="426" w:hanging="568"/>
        <w:rPr>
          <w:rFonts w:ascii="Calibri" w:hAnsi="Calibri"/>
          <w:b w:val="0"/>
          <w:color w:val="000000" w:themeColor="text1"/>
          <w:sz w:val="22"/>
          <w:szCs w:val="22"/>
          <w:lang w:val="en-GB"/>
        </w:rPr>
      </w:pPr>
      <w:bookmarkStart w:id="27" w:name="_Toc536183479"/>
      <w:r w:rsidRPr="00C1185A">
        <w:rPr>
          <w:rFonts w:ascii="Calibri" w:hAnsi="Calibri"/>
          <w:b w:val="0"/>
          <w:color w:val="000000" w:themeColor="text1"/>
          <w:sz w:val="22"/>
          <w:szCs w:val="22"/>
          <w:lang w:val="en-GB"/>
        </w:rPr>
        <w:t>Through this tendering exercise, for the provision of</w:t>
      </w:r>
      <w:r w:rsidRPr="00EE7C35">
        <w:rPr>
          <w:rFonts w:ascii="Calibri" w:hAnsi="Calibri"/>
          <w:b w:val="0"/>
          <w:color w:val="000000" w:themeColor="text1"/>
          <w:sz w:val="22"/>
          <w:szCs w:val="22"/>
          <w:lang w:val="en-GB"/>
        </w:rPr>
        <w:t xml:space="preserve"> </w:t>
      </w:r>
      <w:r w:rsidR="00EE7C35" w:rsidRPr="00EE7C35">
        <w:rPr>
          <w:rFonts w:ascii="Calibri" w:hAnsi="Calibri"/>
          <w:b w:val="0"/>
          <w:color w:val="000000" w:themeColor="text1"/>
          <w:sz w:val="22"/>
          <w:szCs w:val="22"/>
          <w:lang w:val="en-GB"/>
        </w:rPr>
        <w:t>Warden Call Monitoring &amp; Response,</w:t>
      </w:r>
      <w:r w:rsidRPr="00EE7C35">
        <w:rPr>
          <w:rFonts w:ascii="Calibri" w:hAnsi="Calibri"/>
          <w:b w:val="0"/>
          <w:color w:val="000000" w:themeColor="text1"/>
          <w:sz w:val="22"/>
          <w:szCs w:val="22"/>
          <w:lang w:val="en-GB"/>
        </w:rPr>
        <w:t xml:space="preserve"> the </w:t>
      </w:r>
      <w:r w:rsidR="008B4051" w:rsidRPr="00EE7C35">
        <w:rPr>
          <w:rFonts w:ascii="Calibri" w:hAnsi="Calibri"/>
          <w:b w:val="0"/>
          <w:color w:val="000000" w:themeColor="text1"/>
          <w:sz w:val="22"/>
          <w:szCs w:val="22"/>
          <w:lang w:val="en-GB"/>
        </w:rPr>
        <w:t>Association</w:t>
      </w:r>
      <w:r w:rsidRPr="00EE7C35">
        <w:rPr>
          <w:rFonts w:ascii="Calibri" w:hAnsi="Calibri"/>
          <w:b w:val="0"/>
          <w:color w:val="000000" w:themeColor="text1"/>
          <w:sz w:val="22"/>
          <w:szCs w:val="22"/>
          <w:lang w:val="en-GB"/>
        </w:rPr>
        <w:t xml:space="preserve"> would like to appoint a Partner who shall offer throughout the </w:t>
      </w:r>
      <w:r w:rsidR="00EE7C35" w:rsidRPr="00EE7C35">
        <w:rPr>
          <w:rFonts w:ascii="Calibri" w:hAnsi="Calibri"/>
          <w:b w:val="0"/>
          <w:color w:val="000000" w:themeColor="text1"/>
          <w:sz w:val="22"/>
          <w:szCs w:val="22"/>
          <w:lang w:val="en-GB"/>
        </w:rPr>
        <w:t>3</w:t>
      </w:r>
      <w:r w:rsidRPr="00EE7C35">
        <w:rPr>
          <w:rFonts w:ascii="Calibri" w:hAnsi="Calibri"/>
          <w:b w:val="0"/>
          <w:color w:val="000000" w:themeColor="text1"/>
          <w:sz w:val="22"/>
          <w:szCs w:val="22"/>
          <w:lang w:val="en-GB"/>
        </w:rPr>
        <w:t xml:space="preserve"> contract period:</w:t>
      </w:r>
      <w:bookmarkEnd w:id="22"/>
      <w:bookmarkEnd w:id="27"/>
      <w:r w:rsidRPr="00EE7C35">
        <w:rPr>
          <w:rFonts w:ascii="Calibri" w:hAnsi="Calibri"/>
          <w:b w:val="0"/>
          <w:color w:val="000000" w:themeColor="text1"/>
          <w:sz w:val="22"/>
          <w:szCs w:val="22"/>
          <w:lang w:val="en-GB"/>
        </w:rPr>
        <w:t xml:space="preserve"> </w:t>
      </w:r>
    </w:p>
    <w:p w14:paraId="17AE7016" w14:textId="77777777" w:rsidR="00262E6D" w:rsidRDefault="00262E6D" w:rsidP="00262E6D">
      <w:pPr>
        <w:pStyle w:val="JenboNormal"/>
        <w:rPr>
          <w:rFonts w:asciiTheme="minorHAnsi" w:hAnsiTheme="minorHAnsi" w:cs="Arial"/>
          <w:szCs w:val="22"/>
        </w:rPr>
      </w:pPr>
    </w:p>
    <w:p w14:paraId="4E97BA6E"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2DD7FA62"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51AD5512"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Comprehensive management information </w:t>
      </w:r>
    </w:p>
    <w:p w14:paraId="01A57AB8"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14:paraId="44619CE4"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lastRenderedPageBreak/>
        <w:t xml:space="preserve">High customer satisfaction </w:t>
      </w:r>
    </w:p>
    <w:p w14:paraId="6FCCAB92"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14:paraId="19DEF60E" w14:textId="33CFB04C" w:rsid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sidR="00C03D54">
        <w:rPr>
          <w:rFonts w:asciiTheme="minorHAnsi" w:hAnsiTheme="minorHAnsi" w:cs="Arial"/>
          <w:sz w:val="22"/>
          <w:szCs w:val="22"/>
          <w:lang w:val="en-GB"/>
        </w:rPr>
        <w:t>the contract</w:t>
      </w:r>
    </w:p>
    <w:p w14:paraId="01554CC2" w14:textId="77777777" w:rsidR="00977DC0" w:rsidRDefault="00977DC0" w:rsidP="00977DC0">
      <w:pPr>
        <w:spacing w:after="200" w:line="276" w:lineRule="auto"/>
        <w:rPr>
          <w:rFonts w:asciiTheme="minorHAnsi" w:hAnsiTheme="minorHAnsi" w:cs="Arial"/>
          <w:sz w:val="22"/>
          <w:szCs w:val="22"/>
          <w:lang w:val="en-GB"/>
        </w:rPr>
      </w:pPr>
    </w:p>
    <w:p w14:paraId="26B4A5E1" w14:textId="77777777" w:rsidR="00977DC0" w:rsidRPr="00977DC0" w:rsidRDefault="00977DC0" w:rsidP="00977DC0">
      <w:pPr>
        <w:spacing w:after="200" w:line="276" w:lineRule="auto"/>
        <w:rPr>
          <w:rFonts w:asciiTheme="minorHAnsi" w:hAnsiTheme="minorHAnsi" w:cs="Arial"/>
          <w:sz w:val="22"/>
          <w:szCs w:val="22"/>
          <w:lang w:val="en-GB"/>
        </w:rPr>
      </w:pPr>
    </w:p>
    <w:p w14:paraId="2B8B0774" w14:textId="7EE017CD" w:rsidR="00CD1669" w:rsidRPr="00C1185A" w:rsidRDefault="00CD1669"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8" w:name="_Toc465677555"/>
      <w:bookmarkStart w:id="29" w:name="_Toc536183480"/>
      <w:r w:rsidRPr="00C1185A">
        <w:rPr>
          <w:rFonts w:ascii="Calibri" w:hAnsi="Calibri"/>
          <w:b w:val="0"/>
          <w:color w:val="000000" w:themeColor="text1"/>
          <w:sz w:val="22"/>
          <w:szCs w:val="22"/>
          <w:lang w:val="en-GB"/>
        </w:rPr>
        <w:t>Performance Reviews</w:t>
      </w:r>
      <w:bookmarkEnd w:id="28"/>
      <w:bookmarkEnd w:id="29"/>
    </w:p>
    <w:p w14:paraId="0FA9A5CA" w14:textId="77777777" w:rsidR="00CD1669" w:rsidRDefault="00CD1669" w:rsidP="00CD1669">
      <w:pPr>
        <w:pStyle w:val="Default"/>
        <w:ind w:left="720"/>
      </w:pPr>
    </w:p>
    <w:p w14:paraId="13622B38" w14:textId="3820D0E5" w:rsidR="00C1185A" w:rsidRDefault="00CD1669" w:rsidP="00C1185A">
      <w:pPr>
        <w:pStyle w:val="CM69"/>
        <w:rPr>
          <w:rFonts w:asciiTheme="minorHAnsi" w:hAnsiTheme="minorHAnsi"/>
          <w:sz w:val="22"/>
          <w:szCs w:val="22"/>
        </w:rPr>
      </w:pPr>
      <w:r w:rsidRPr="004853EE">
        <w:rPr>
          <w:rFonts w:asciiTheme="minorHAnsi" w:hAnsiTheme="minorHAnsi"/>
          <w:sz w:val="22"/>
          <w:szCs w:val="22"/>
        </w:rPr>
        <w:t>The Association will hold annual performance reviews with the Partner.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p>
    <w:p w14:paraId="5DFABAF4" w14:textId="77777777" w:rsidR="00C1185A" w:rsidRPr="00C1185A" w:rsidRDefault="00C1185A" w:rsidP="00C1185A">
      <w:pPr>
        <w:pStyle w:val="Default"/>
      </w:pPr>
    </w:p>
    <w:p w14:paraId="21521A20"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0" w:name="_Toc465677556"/>
      <w:bookmarkStart w:id="31" w:name="_Toc536183481"/>
      <w:r w:rsidRPr="00C1185A">
        <w:rPr>
          <w:rFonts w:ascii="Calibri" w:hAnsi="Calibri"/>
          <w:b w:val="0"/>
          <w:color w:val="000000" w:themeColor="text1"/>
          <w:sz w:val="22"/>
          <w:szCs w:val="22"/>
          <w:lang w:val="en-GB"/>
        </w:rPr>
        <w:t>Rates</w:t>
      </w:r>
      <w:bookmarkEnd w:id="30"/>
      <w:bookmarkEnd w:id="31"/>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0EF0367C" w14:textId="13BF052F" w:rsidR="00C03D54"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from year 1 of the agreement to </w:t>
      </w:r>
      <w:r w:rsidRPr="00B36CAD">
        <w:rPr>
          <w:rFonts w:asciiTheme="minorHAnsi" w:hAnsiTheme="minorHAnsi" w:cs="Arial"/>
          <w:color w:val="000000" w:themeColor="text1"/>
          <w:szCs w:val="22"/>
        </w:rPr>
        <w:t>years 2 and 3</w:t>
      </w:r>
      <w:r>
        <w:rPr>
          <w:rFonts w:asciiTheme="minorHAnsi" w:hAnsiTheme="minorHAnsi" w:cs="Arial"/>
          <w:szCs w:val="22"/>
        </w:rPr>
        <w:t xml:space="preserve">.  </w:t>
      </w:r>
      <w:r w:rsidR="00977DC0">
        <w:rPr>
          <w:rFonts w:asciiTheme="minorHAnsi" w:hAnsiTheme="minorHAnsi" w:cs="Arial"/>
          <w:szCs w:val="22"/>
        </w:rPr>
        <w:t>An escalation rate is to be agreed for the optional extension years.</w:t>
      </w:r>
    </w:p>
    <w:p w14:paraId="411880BB" w14:textId="77777777" w:rsidR="004853EE" w:rsidRDefault="004853EE" w:rsidP="00C03D54">
      <w:pPr>
        <w:pStyle w:val="JenboNormal"/>
        <w:rPr>
          <w:rFonts w:asciiTheme="minorHAnsi" w:hAnsiTheme="minorHAnsi" w:cs="Arial"/>
          <w:szCs w:val="22"/>
        </w:rPr>
      </w:pPr>
    </w:p>
    <w:p w14:paraId="212E01FC" w14:textId="669F0DC4"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48AF61E2" w14:textId="77777777" w:rsidR="00B55380" w:rsidRPr="00B55380" w:rsidRDefault="00B55380" w:rsidP="00B55380">
      <w:pPr>
        <w:pStyle w:val="Heading1"/>
        <w:keepLines/>
        <w:widowControl w:val="0"/>
        <w:numPr>
          <w:ilvl w:val="0"/>
          <w:numId w:val="1"/>
        </w:numPr>
        <w:tabs>
          <w:tab w:val="clear" w:pos="1855"/>
          <w:tab w:val="num" w:pos="567"/>
        </w:tabs>
        <w:spacing w:after="120"/>
        <w:ind w:hanging="1855"/>
        <w:rPr>
          <w:rFonts w:ascii="Calibri" w:hAnsi="Calibri"/>
          <w:lang w:val="en-GB"/>
        </w:rPr>
      </w:pPr>
      <w:bookmarkStart w:id="32" w:name="_Toc461623673"/>
      <w:bookmarkStart w:id="33" w:name="_Toc536183482"/>
      <w:r w:rsidRPr="00B55380">
        <w:rPr>
          <w:rFonts w:ascii="Calibri" w:hAnsi="Calibri"/>
          <w:lang w:val="en-GB"/>
        </w:rPr>
        <w:t>Key Performance Indicators (KPI’s)</w:t>
      </w:r>
      <w:bookmarkEnd w:id="32"/>
      <w:bookmarkEnd w:id="33"/>
    </w:p>
    <w:p w14:paraId="2D64C283" w14:textId="24E4FD74" w:rsidR="00B55380" w:rsidRPr="00B36CAD" w:rsidRDefault="00B36CAD" w:rsidP="00B55380">
      <w:pPr>
        <w:pStyle w:val="Heading1"/>
        <w:keepLines/>
        <w:widowControl w:val="0"/>
        <w:spacing w:after="120"/>
        <w:rPr>
          <w:rFonts w:asciiTheme="minorHAnsi" w:hAnsiTheme="minorHAnsi" w:cs="Times New Roman"/>
          <w:b w:val="0"/>
          <w:bCs w:val="0"/>
          <w:color w:val="000000" w:themeColor="text1"/>
          <w:kern w:val="0"/>
          <w:sz w:val="22"/>
          <w:szCs w:val="22"/>
          <w:lang w:val="en-GB"/>
        </w:rPr>
      </w:pPr>
      <w:bookmarkStart w:id="34" w:name="_Toc536183483"/>
      <w:r w:rsidRPr="00B36CAD">
        <w:rPr>
          <w:rFonts w:asciiTheme="minorHAnsi" w:hAnsiTheme="minorHAnsi" w:cs="Times New Roman"/>
          <w:b w:val="0"/>
          <w:bCs w:val="0"/>
          <w:color w:val="000000" w:themeColor="text1"/>
          <w:kern w:val="0"/>
          <w:sz w:val="22"/>
          <w:szCs w:val="22"/>
          <w:lang w:val="en-GB"/>
        </w:rPr>
        <w:t>Please refer to Appendix A</w:t>
      </w:r>
      <w:bookmarkEnd w:id="34"/>
    </w:p>
    <w:p w14:paraId="61EA4349" w14:textId="29B8B65D"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5" w:name="_Toc536183484"/>
      <w:r>
        <w:rPr>
          <w:rFonts w:ascii="Calibri" w:hAnsi="Calibri"/>
          <w:lang w:val="en-GB"/>
        </w:rPr>
        <w:t>Evaluation of Tender S</w:t>
      </w:r>
      <w:r w:rsidR="00320EA9">
        <w:rPr>
          <w:rFonts w:ascii="Calibri" w:hAnsi="Calibri"/>
          <w:lang w:val="en-GB"/>
        </w:rPr>
        <w:t>ubmissions</w:t>
      </w:r>
      <w:bookmarkEnd w:id="35"/>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6" w:name="_Toc465677564"/>
      <w:bookmarkStart w:id="37" w:name="_Toc536183485"/>
      <w:bookmarkStart w:id="38"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6"/>
      <w:bookmarkEnd w:id="37"/>
    </w:p>
    <w:p w14:paraId="61EA434A" w14:textId="4042067F"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9" w:name="_Toc536183486"/>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AC5C29" w:rsidRPr="00AC5C29">
        <w:rPr>
          <w:rFonts w:ascii="Calibri" w:hAnsi="Calibri"/>
          <w:b w:val="0"/>
          <w:color w:val="000000" w:themeColor="text1"/>
          <w:sz w:val="22"/>
          <w:szCs w:val="22"/>
          <w:lang w:val="en-GB"/>
        </w:rPr>
        <w:t xml:space="preserve">50% </w:t>
      </w:r>
      <w:r w:rsidR="00574596" w:rsidRPr="00AC5C29">
        <w:rPr>
          <w:rFonts w:ascii="Calibri" w:hAnsi="Calibri"/>
          <w:b w:val="0"/>
          <w:color w:val="000000" w:themeColor="text1"/>
          <w:sz w:val="22"/>
          <w:szCs w:val="22"/>
          <w:lang w:val="en-GB"/>
        </w:rPr>
        <w:t>of the overall score and</w:t>
      </w:r>
      <w:r w:rsidR="00C83D53" w:rsidRPr="00AC5C29">
        <w:rPr>
          <w:rFonts w:ascii="Calibri" w:hAnsi="Calibri"/>
          <w:b w:val="0"/>
          <w:color w:val="000000" w:themeColor="text1"/>
          <w:sz w:val="22"/>
          <w:szCs w:val="22"/>
          <w:lang w:val="en-GB"/>
        </w:rPr>
        <w:t xml:space="preserve"> Quality accounting for </w:t>
      </w:r>
      <w:bookmarkEnd w:id="38"/>
      <w:r w:rsidR="00AC5C29" w:rsidRPr="00AC5C29">
        <w:rPr>
          <w:rFonts w:ascii="Calibri" w:hAnsi="Calibri"/>
          <w:b w:val="0"/>
          <w:color w:val="000000" w:themeColor="text1"/>
          <w:sz w:val="22"/>
          <w:szCs w:val="22"/>
          <w:lang w:val="en-GB"/>
        </w:rPr>
        <w:t>50%.</w:t>
      </w:r>
      <w:bookmarkEnd w:id="39"/>
    </w:p>
    <w:p w14:paraId="61EA434B"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0" w:name="_Toc465677561"/>
      <w:bookmarkStart w:id="41" w:name="_Toc536183487"/>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40"/>
      <w:bookmarkEnd w:id="41"/>
    </w:p>
    <w:p w14:paraId="7230CA02" w14:textId="77777777" w:rsidR="00C1185A" w:rsidRPr="00C1185A" w:rsidRDefault="00C1185A" w:rsidP="00C1185A">
      <w:pPr>
        <w:rPr>
          <w:lang w:val="en-GB"/>
        </w:rPr>
      </w:pPr>
    </w:p>
    <w:p w14:paraId="3158EC8E" w14:textId="0C7F4F18" w:rsidR="00E57D17" w:rsidRDefault="00E57D17" w:rsidP="001D147B">
      <w:pPr>
        <w:pStyle w:val="JenboNormal"/>
        <w:keepNext/>
        <w:keepLines/>
        <w:numPr>
          <w:ilvl w:val="0"/>
          <w:numId w:val="7"/>
        </w:numPr>
        <w:ind w:left="567" w:hanging="567"/>
        <w:rPr>
          <w:rFonts w:asciiTheme="minorHAnsi" w:hAnsiTheme="minorHAnsi"/>
          <w:b/>
          <w:bCs/>
        </w:rPr>
      </w:pPr>
      <w:r>
        <w:rPr>
          <w:rFonts w:asciiTheme="minorHAnsi" w:hAnsiTheme="minorHAnsi"/>
          <w:b/>
          <w:bCs/>
        </w:rPr>
        <w:t>Pricing: (</w:t>
      </w:r>
      <w:r w:rsidR="00AC5C29" w:rsidRPr="00AC5C29">
        <w:rPr>
          <w:rFonts w:asciiTheme="minorHAnsi" w:hAnsiTheme="minorHAnsi"/>
          <w:b/>
          <w:bCs/>
          <w:color w:val="000000" w:themeColor="text1"/>
        </w:rPr>
        <w:t>50</w:t>
      </w:r>
      <w:r>
        <w:rPr>
          <w:rFonts w:asciiTheme="minorHAnsi" w:hAnsiTheme="minorHAnsi"/>
          <w:b/>
          <w:bCs/>
        </w:rPr>
        <w:t>% of the overall score)</w:t>
      </w:r>
    </w:p>
    <w:p w14:paraId="3B77CD78" w14:textId="77777777" w:rsidR="00E57D17" w:rsidRDefault="00E57D17" w:rsidP="00E57D17">
      <w:pPr>
        <w:pStyle w:val="JenboNormal"/>
        <w:keepNext/>
        <w:keepLines/>
        <w:ind w:hanging="720"/>
        <w:rPr>
          <w:rFonts w:asciiTheme="minorHAnsi" w:hAnsiTheme="minorHAnsi"/>
          <w:bCs/>
        </w:rPr>
      </w:pPr>
    </w:p>
    <w:p w14:paraId="7E1242D1" w14:textId="68BFCE72"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E57D17">
      <w:pPr>
        <w:keepNext/>
        <w:keepLines/>
        <w:rPr>
          <w:rFonts w:asciiTheme="minorHAnsi" w:hAnsiTheme="minorHAnsi" w:cs="Arial"/>
          <w:sz w:val="22"/>
          <w:szCs w:val="22"/>
          <w:lang w:val="en-GB"/>
        </w:rPr>
      </w:pPr>
    </w:p>
    <w:p w14:paraId="414AF80C"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price score shall be calculated for each tender by reference to the lowest tender, which is given a </w:t>
      </w:r>
      <w:proofErr w:type="gramStart"/>
      <w:r>
        <w:rPr>
          <w:rFonts w:asciiTheme="minorHAnsi" w:hAnsiTheme="minorHAnsi" w:cs="Arial"/>
          <w:sz w:val="22"/>
          <w:szCs w:val="22"/>
          <w:lang w:val="en-GB"/>
        </w:rPr>
        <w:t>points</w:t>
      </w:r>
      <w:proofErr w:type="gramEnd"/>
      <w:r>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lastRenderedPageBreak/>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20B86FDF"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w:t>
      </w:r>
      <w:r w:rsidRPr="00AC5C29">
        <w:rPr>
          <w:rFonts w:asciiTheme="minorHAnsi" w:hAnsiTheme="minorHAnsi" w:cs="Arial"/>
          <w:color w:val="000000" w:themeColor="text1"/>
          <w:sz w:val="22"/>
          <w:szCs w:val="22"/>
          <w:lang w:val="en-GB"/>
        </w:rPr>
        <w:t xml:space="preserve">of </w:t>
      </w:r>
      <w:r w:rsidR="00AC5C29" w:rsidRPr="00AC5C29">
        <w:rPr>
          <w:rFonts w:asciiTheme="minorHAnsi" w:hAnsiTheme="minorHAnsi" w:cs="Arial"/>
          <w:color w:val="000000" w:themeColor="text1"/>
          <w:sz w:val="22"/>
          <w:szCs w:val="22"/>
          <w:lang w:val="en-GB"/>
        </w:rPr>
        <w:t>50</w:t>
      </w:r>
      <w:r w:rsidRPr="00AC5C29">
        <w:rPr>
          <w:rFonts w:asciiTheme="minorHAnsi" w:hAnsiTheme="minorHAnsi" w:cs="Arial"/>
          <w:color w:val="000000" w:themeColor="text1"/>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61EA434C" w14:textId="03216B87" w:rsidR="00FC52B2" w:rsidRDefault="00FC52B2" w:rsidP="001D147B">
      <w:pPr>
        <w:pStyle w:val="JenboNormal"/>
        <w:keepNext/>
        <w:keepLines/>
        <w:numPr>
          <w:ilvl w:val="0"/>
          <w:numId w:val="7"/>
        </w:numPr>
        <w:ind w:left="567" w:hanging="567"/>
        <w:rPr>
          <w:rFonts w:asciiTheme="minorHAnsi" w:hAnsiTheme="minorHAnsi"/>
          <w:b/>
          <w:bCs/>
        </w:rPr>
      </w:pPr>
      <w:r w:rsidRPr="001063CC">
        <w:rPr>
          <w:rFonts w:asciiTheme="minorHAnsi" w:hAnsiTheme="minorHAnsi"/>
          <w:b/>
          <w:bCs/>
        </w:rPr>
        <w:t>Quality</w:t>
      </w:r>
      <w:r w:rsidR="001063CC">
        <w:rPr>
          <w:rFonts w:asciiTheme="minorHAnsi" w:hAnsiTheme="minorHAnsi"/>
          <w:b/>
          <w:bCs/>
        </w:rPr>
        <w:t xml:space="preserve"> (</w:t>
      </w:r>
      <w:r w:rsidR="00AC5C29" w:rsidRPr="00AC5C29">
        <w:rPr>
          <w:rFonts w:asciiTheme="minorHAnsi" w:hAnsiTheme="minorHAnsi"/>
          <w:b/>
          <w:bCs/>
          <w:color w:val="000000" w:themeColor="text1"/>
        </w:rPr>
        <w:t>50</w:t>
      </w:r>
      <w:r w:rsidR="001063CC">
        <w:rPr>
          <w:rFonts w:asciiTheme="minorHAnsi" w:hAnsiTheme="minorHAnsi"/>
          <w:b/>
          <w:bCs/>
        </w:rPr>
        <w:t>% of the overall score)</w:t>
      </w:r>
    </w:p>
    <w:p w14:paraId="0B3621E0" w14:textId="77777777" w:rsidR="001063CC" w:rsidRPr="001063CC" w:rsidRDefault="001063CC" w:rsidP="001063CC">
      <w:pPr>
        <w:pStyle w:val="JenboNormal"/>
        <w:keepNext/>
        <w:keepLines/>
        <w:ind w:left="567"/>
        <w:rPr>
          <w:rFonts w:asciiTheme="minorHAnsi" w:hAnsiTheme="minorHAnsi"/>
          <w:b/>
          <w:bCs/>
        </w:rPr>
      </w:pPr>
    </w:p>
    <w:p w14:paraId="61EA434D" w14:textId="57FC2A72" w:rsidR="00FC52B2" w:rsidRPr="005971C1"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FC52B2">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3F2F54">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AC5C29" w:rsidRPr="005971C1" w14:paraId="61EA4354" w14:textId="77777777" w:rsidTr="003F2F54">
        <w:trPr>
          <w:cantSplit/>
        </w:trPr>
        <w:tc>
          <w:tcPr>
            <w:tcW w:w="6946" w:type="dxa"/>
          </w:tcPr>
          <w:p w14:paraId="61EA4352" w14:textId="458861C1" w:rsidR="00AC5C29" w:rsidRPr="005971C1" w:rsidRDefault="00AC5C29" w:rsidP="00AC5C29">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3" w14:textId="77777777" w:rsidR="00AC5C29" w:rsidRPr="005971C1" w:rsidRDefault="00AC5C29" w:rsidP="00AC5C2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AC5C29" w:rsidRPr="005971C1" w14:paraId="61EA4357" w14:textId="77777777" w:rsidTr="003F2F54">
        <w:trPr>
          <w:cantSplit/>
        </w:trPr>
        <w:tc>
          <w:tcPr>
            <w:tcW w:w="6946" w:type="dxa"/>
          </w:tcPr>
          <w:p w14:paraId="61EA4355" w14:textId="1C1AF791" w:rsidR="00AC5C29" w:rsidRPr="005971C1" w:rsidRDefault="00AC5C29" w:rsidP="00AC5C2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61EA4356" w14:textId="77777777" w:rsidR="00AC5C29" w:rsidRPr="005971C1" w:rsidRDefault="00AC5C29" w:rsidP="00AC5C2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AC5C29" w:rsidRPr="005971C1" w14:paraId="61EA435A" w14:textId="77777777" w:rsidTr="003F2F54">
        <w:trPr>
          <w:cantSplit/>
        </w:trPr>
        <w:tc>
          <w:tcPr>
            <w:tcW w:w="6946" w:type="dxa"/>
          </w:tcPr>
          <w:p w14:paraId="61EA4358" w14:textId="51982FF8" w:rsidR="00AC5C29" w:rsidRPr="005971C1" w:rsidRDefault="00AC5C29" w:rsidP="00AC5C2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14:paraId="61EA4359" w14:textId="77777777" w:rsidR="00AC5C29" w:rsidRPr="005971C1" w:rsidRDefault="00AC5C29" w:rsidP="00AC5C2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AC5C29" w:rsidRPr="005971C1" w14:paraId="61EA435D" w14:textId="77777777" w:rsidTr="003F2F54">
        <w:trPr>
          <w:cantSplit/>
        </w:trPr>
        <w:tc>
          <w:tcPr>
            <w:tcW w:w="6946" w:type="dxa"/>
          </w:tcPr>
          <w:p w14:paraId="61EA435B" w14:textId="56752312" w:rsidR="00AC5C29" w:rsidRPr="005971C1" w:rsidRDefault="00AC5C29" w:rsidP="00AC5C2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61EA435C" w14:textId="77777777" w:rsidR="00AC5C29" w:rsidRPr="005971C1" w:rsidRDefault="00AC5C29" w:rsidP="00AC5C2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AC5C29" w:rsidRPr="005971C1" w14:paraId="61EA4360" w14:textId="77777777" w:rsidTr="003F2F54">
        <w:trPr>
          <w:cantSplit/>
        </w:trPr>
        <w:tc>
          <w:tcPr>
            <w:tcW w:w="6946" w:type="dxa"/>
          </w:tcPr>
          <w:p w14:paraId="61EA435E" w14:textId="66CF4B8B" w:rsidR="00AC5C29" w:rsidRPr="005971C1" w:rsidRDefault="00AC5C29" w:rsidP="00AC5C29">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5F" w14:textId="77777777" w:rsidR="00AC5C29" w:rsidRPr="005971C1" w:rsidRDefault="00AC5C29" w:rsidP="00AC5C2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AC5C29" w:rsidRPr="005971C1" w14:paraId="61EA4363" w14:textId="77777777" w:rsidTr="003F2F54">
        <w:trPr>
          <w:cantSplit/>
        </w:trPr>
        <w:tc>
          <w:tcPr>
            <w:tcW w:w="6946" w:type="dxa"/>
          </w:tcPr>
          <w:p w14:paraId="61EA4361" w14:textId="2D4FF39B" w:rsidR="00AC5C29" w:rsidRPr="005971C1" w:rsidRDefault="00AC5C29" w:rsidP="00AC5C29">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delivers added value</w:t>
            </w:r>
          </w:p>
        </w:tc>
        <w:tc>
          <w:tcPr>
            <w:tcW w:w="1951" w:type="dxa"/>
          </w:tcPr>
          <w:p w14:paraId="61EA4362" w14:textId="77777777" w:rsidR="00AC5C29" w:rsidRPr="005971C1" w:rsidRDefault="00AC5C29" w:rsidP="00AC5C29">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61EA4364" w14:textId="77777777" w:rsidR="003F2F54" w:rsidRDefault="003F2F54" w:rsidP="00FC52B2">
      <w:pPr>
        <w:rPr>
          <w:rFonts w:ascii="Calibri" w:hAnsi="Calibri"/>
        </w:rPr>
      </w:pPr>
    </w:p>
    <w:p w14:paraId="61EA4365" w14:textId="77777777" w:rsidR="003F2F54" w:rsidRPr="00E67A96" w:rsidRDefault="003F2F54" w:rsidP="00FC52B2">
      <w:pPr>
        <w:rPr>
          <w:rFonts w:ascii="Calibri" w:hAnsi="Calibri"/>
        </w:rPr>
      </w:pPr>
    </w:p>
    <w:p w14:paraId="61EA4366" w14:textId="77777777" w:rsidR="003F2F54" w:rsidRDefault="003F2F54" w:rsidP="009D46BF">
      <w:pPr>
        <w:spacing w:before="120" w:after="120"/>
        <w:rPr>
          <w:rFonts w:ascii="Calibri" w:hAnsi="Calibri" w:cs="Arial"/>
          <w:b/>
          <w:lang w:val="en-GB"/>
        </w:rPr>
      </w:pPr>
    </w:p>
    <w:p w14:paraId="21518A79" w14:textId="77777777" w:rsidR="00977DC0" w:rsidRDefault="00977DC0" w:rsidP="00752EC8">
      <w:pPr>
        <w:spacing w:before="240" w:after="120"/>
        <w:jc w:val="both"/>
        <w:rPr>
          <w:rFonts w:ascii="Calibri" w:hAnsi="Calibri"/>
          <w:sz w:val="22"/>
          <w:szCs w:val="22"/>
          <w:lang w:val="en-GB"/>
        </w:rPr>
      </w:pPr>
    </w:p>
    <w:p w14:paraId="503A048B" w14:textId="77777777" w:rsidR="00977DC0" w:rsidRDefault="00977DC0" w:rsidP="00752EC8">
      <w:pPr>
        <w:spacing w:before="240" w:after="120"/>
        <w:jc w:val="both"/>
        <w:rPr>
          <w:rFonts w:ascii="Calibri" w:hAnsi="Calibri"/>
          <w:sz w:val="22"/>
          <w:szCs w:val="22"/>
          <w:lang w:val="en-GB"/>
        </w:rPr>
      </w:pPr>
    </w:p>
    <w:p w14:paraId="5CCD385D" w14:textId="77777777" w:rsidR="00977DC0" w:rsidRDefault="00977DC0" w:rsidP="00752EC8">
      <w:pPr>
        <w:spacing w:before="240" w:after="120"/>
        <w:jc w:val="both"/>
        <w:rPr>
          <w:rFonts w:ascii="Calibri" w:hAnsi="Calibri"/>
          <w:sz w:val="22"/>
          <w:szCs w:val="22"/>
          <w:lang w:val="en-GB"/>
        </w:rPr>
      </w:pPr>
    </w:p>
    <w:p w14:paraId="47F828E4" w14:textId="77777777" w:rsidR="00977DC0" w:rsidRDefault="00977DC0" w:rsidP="00752EC8">
      <w:pPr>
        <w:spacing w:before="240" w:after="120"/>
        <w:jc w:val="both"/>
        <w:rPr>
          <w:rFonts w:ascii="Calibri" w:hAnsi="Calibri"/>
          <w:sz w:val="22"/>
          <w:szCs w:val="22"/>
          <w:lang w:val="en-GB"/>
        </w:rPr>
      </w:pPr>
    </w:p>
    <w:p w14:paraId="16459C41" w14:textId="77777777" w:rsidR="00977DC0" w:rsidRDefault="00977DC0" w:rsidP="00752EC8">
      <w:pPr>
        <w:spacing w:before="240" w:after="120"/>
        <w:jc w:val="both"/>
        <w:rPr>
          <w:rFonts w:ascii="Calibri" w:hAnsi="Calibri"/>
          <w:sz w:val="22"/>
          <w:szCs w:val="22"/>
          <w:lang w:val="en-GB"/>
        </w:rPr>
      </w:pPr>
    </w:p>
    <w:p w14:paraId="784B2DAE" w14:textId="2031FAA0" w:rsidR="00752EC8" w:rsidRDefault="00752EC8" w:rsidP="00752EC8">
      <w:pPr>
        <w:spacing w:before="240" w:after="120"/>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7FF53260"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45AE1A7F" w14:textId="617518BF"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full </w:t>
      </w:r>
      <w:r w:rsidR="00A33C0C" w:rsidRPr="00A33C0C">
        <w:rPr>
          <w:rFonts w:asciiTheme="minorHAnsi" w:hAnsiTheme="minorHAnsi"/>
          <w:color w:val="000000" w:themeColor="text1"/>
          <w:sz w:val="22"/>
          <w:szCs w:val="22"/>
          <w:lang w:val="en-GB"/>
        </w:rPr>
        <w:t>50%</w:t>
      </w:r>
      <w:r w:rsidRPr="00A33C0C">
        <w:rPr>
          <w:rFonts w:asciiTheme="minorHAnsi" w:hAnsiTheme="minorHAnsi"/>
          <w:color w:val="000000" w:themeColor="text1"/>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E57D17">
      <w:pPr>
        <w:rPr>
          <w:rFonts w:asciiTheme="minorHAnsi" w:hAnsiTheme="minorHAnsi"/>
          <w:sz w:val="22"/>
          <w:szCs w:val="22"/>
          <w:lang w:val="en-GB"/>
        </w:rPr>
      </w:pPr>
    </w:p>
    <w:p w14:paraId="533D1015" w14:textId="1AC8AF0F" w:rsidR="00E57D17" w:rsidRPr="00977DC0" w:rsidRDefault="00E57D17" w:rsidP="00E57D17">
      <w:pPr>
        <w:rPr>
          <w:rFonts w:asciiTheme="minorHAnsi" w:hAnsiTheme="minorHAnsi"/>
          <w:color w:val="000000" w:themeColor="text1"/>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 xml:space="preserve">Maximum Available Quality </w:t>
      </w:r>
      <w:r w:rsidRPr="00977DC0">
        <w:rPr>
          <w:rFonts w:asciiTheme="minorHAnsi" w:hAnsiTheme="minorHAnsi"/>
          <w:b/>
          <w:color w:val="000000" w:themeColor="text1"/>
          <w:sz w:val="22"/>
          <w:szCs w:val="22"/>
          <w:lang w:val="en-GB"/>
        </w:rPr>
        <w:t>Score (</w:t>
      </w:r>
      <w:r w:rsidR="00977DC0" w:rsidRPr="00977DC0">
        <w:rPr>
          <w:rFonts w:asciiTheme="minorHAnsi" w:hAnsiTheme="minorHAnsi"/>
          <w:b/>
          <w:color w:val="000000" w:themeColor="text1"/>
          <w:sz w:val="22"/>
          <w:szCs w:val="22"/>
          <w:lang w:val="en-GB"/>
        </w:rPr>
        <w:t>60</w:t>
      </w:r>
      <w:r w:rsidRPr="00977DC0">
        <w:rPr>
          <w:rFonts w:asciiTheme="minorHAnsi" w:hAnsiTheme="minorHAnsi"/>
          <w:b/>
          <w:color w:val="000000" w:themeColor="text1"/>
          <w:sz w:val="22"/>
          <w:szCs w:val="22"/>
          <w:lang w:val="en-GB"/>
        </w:rPr>
        <w:t>)    x</w:t>
      </w:r>
      <w:r w:rsidRPr="00977DC0">
        <w:rPr>
          <w:rFonts w:asciiTheme="minorHAnsi" w:hAnsiTheme="minorHAnsi"/>
          <w:b/>
          <w:color w:val="000000" w:themeColor="text1"/>
          <w:sz w:val="22"/>
          <w:szCs w:val="22"/>
          <w:lang w:val="en-GB"/>
        </w:rPr>
        <w:tab/>
      </w:r>
      <w:r w:rsidR="00977DC0" w:rsidRPr="00977DC0">
        <w:rPr>
          <w:rFonts w:asciiTheme="minorHAnsi" w:hAnsiTheme="minorHAnsi"/>
          <w:b/>
          <w:color w:val="000000" w:themeColor="text1"/>
          <w:sz w:val="22"/>
          <w:szCs w:val="22"/>
          <w:u w:val="single"/>
          <w:lang w:val="en-GB"/>
        </w:rPr>
        <w:t xml:space="preserve">Tenderer’s Total Score out of </w:t>
      </w:r>
      <w:r w:rsidR="00977DC0" w:rsidRPr="00977DC0">
        <w:rPr>
          <w:rFonts w:ascii="Tahoma" w:hAnsi="Tahoma" w:cs="Tahoma"/>
          <w:b/>
          <w:color w:val="000000" w:themeColor="text1"/>
          <w:sz w:val="20"/>
          <w:szCs w:val="20"/>
          <w:u w:val="single"/>
        </w:rPr>
        <w:t>60</w:t>
      </w:r>
    </w:p>
    <w:p w14:paraId="689ED1B7" w14:textId="3ED2743A" w:rsidR="00E57D17" w:rsidRPr="00977DC0" w:rsidRDefault="00E57D17" w:rsidP="00E57D17">
      <w:pPr>
        <w:rPr>
          <w:rFonts w:asciiTheme="minorHAnsi" w:hAnsiTheme="minorHAnsi"/>
          <w:b/>
          <w:color w:val="000000" w:themeColor="text1"/>
          <w:sz w:val="22"/>
          <w:szCs w:val="22"/>
          <w:lang w:val="en-GB"/>
        </w:rPr>
      </w:pPr>
      <w:r w:rsidRPr="00977DC0">
        <w:rPr>
          <w:rFonts w:asciiTheme="minorHAnsi" w:hAnsiTheme="minorHAnsi"/>
          <w:b/>
          <w:color w:val="000000" w:themeColor="text1"/>
          <w:sz w:val="22"/>
          <w:szCs w:val="22"/>
          <w:lang w:val="en-GB"/>
        </w:rPr>
        <w:tab/>
      </w:r>
      <w:r w:rsidRPr="00977DC0">
        <w:rPr>
          <w:rFonts w:asciiTheme="minorHAnsi" w:hAnsiTheme="minorHAnsi"/>
          <w:b/>
          <w:color w:val="000000" w:themeColor="text1"/>
          <w:sz w:val="22"/>
          <w:szCs w:val="22"/>
          <w:lang w:val="en-GB"/>
        </w:rPr>
        <w:tab/>
      </w:r>
      <w:r w:rsidRPr="00977DC0">
        <w:rPr>
          <w:rFonts w:asciiTheme="minorHAnsi" w:hAnsiTheme="minorHAnsi"/>
          <w:b/>
          <w:color w:val="000000" w:themeColor="text1"/>
          <w:sz w:val="22"/>
          <w:szCs w:val="22"/>
          <w:lang w:val="en-GB"/>
        </w:rPr>
        <w:tab/>
      </w:r>
      <w:r w:rsidRPr="00977DC0">
        <w:rPr>
          <w:rFonts w:asciiTheme="minorHAnsi" w:hAnsiTheme="minorHAnsi"/>
          <w:b/>
          <w:color w:val="000000" w:themeColor="text1"/>
          <w:sz w:val="22"/>
          <w:szCs w:val="22"/>
          <w:lang w:val="en-GB"/>
        </w:rPr>
        <w:tab/>
      </w:r>
      <w:r w:rsidRPr="00977DC0">
        <w:rPr>
          <w:rFonts w:asciiTheme="minorHAnsi" w:hAnsiTheme="minorHAnsi"/>
          <w:b/>
          <w:color w:val="000000" w:themeColor="text1"/>
          <w:sz w:val="22"/>
          <w:szCs w:val="22"/>
          <w:lang w:val="en-GB"/>
        </w:rPr>
        <w:tab/>
      </w:r>
      <w:r w:rsidRPr="00977DC0">
        <w:rPr>
          <w:rFonts w:asciiTheme="minorHAnsi" w:hAnsiTheme="minorHAnsi"/>
          <w:b/>
          <w:color w:val="000000" w:themeColor="text1"/>
          <w:sz w:val="22"/>
          <w:szCs w:val="22"/>
          <w:lang w:val="en-GB"/>
        </w:rPr>
        <w:tab/>
      </w:r>
      <w:r w:rsidRPr="00977DC0">
        <w:rPr>
          <w:rFonts w:asciiTheme="minorHAnsi" w:hAnsiTheme="minorHAnsi"/>
          <w:b/>
          <w:color w:val="000000" w:themeColor="text1"/>
          <w:sz w:val="22"/>
          <w:szCs w:val="22"/>
          <w:lang w:val="en-GB"/>
        </w:rPr>
        <w:tab/>
        <w:t xml:space="preserve">Highest Score awarded out of </w:t>
      </w:r>
      <w:r w:rsidR="00977DC0" w:rsidRPr="00977DC0">
        <w:rPr>
          <w:rFonts w:ascii="Tahoma" w:hAnsi="Tahoma" w:cs="Tahoma"/>
          <w:b/>
          <w:color w:val="000000" w:themeColor="text1"/>
          <w:sz w:val="20"/>
          <w:szCs w:val="20"/>
        </w:rPr>
        <w:t>60</w:t>
      </w:r>
    </w:p>
    <w:p w14:paraId="40ED2253" w14:textId="77777777" w:rsidR="00E57D17" w:rsidRDefault="00E57D17" w:rsidP="000C3AD4">
      <w:pPr>
        <w:spacing w:before="240" w:after="120"/>
        <w:jc w:val="both"/>
        <w:rPr>
          <w:rFonts w:ascii="Calibri" w:hAnsi="Calibri"/>
          <w:b/>
          <w:lang w:val="en-GB"/>
        </w:rPr>
      </w:pPr>
    </w:p>
    <w:p w14:paraId="0CD3A4F7" w14:textId="58786BC2" w:rsidR="00977DC0" w:rsidRDefault="00E57D17" w:rsidP="00977DC0">
      <w:pPr>
        <w:pStyle w:val="JenboNormal"/>
        <w:keepNext/>
        <w:keepLines/>
        <w:numPr>
          <w:ilvl w:val="0"/>
          <w:numId w:val="7"/>
        </w:numPr>
        <w:ind w:left="567" w:hanging="567"/>
        <w:rPr>
          <w:rFonts w:asciiTheme="minorHAnsi" w:hAnsiTheme="minorHAnsi"/>
          <w:bCs/>
        </w:rPr>
      </w:pPr>
      <w:r w:rsidRPr="00977DC0">
        <w:rPr>
          <w:rFonts w:asciiTheme="minorHAnsi" w:hAnsiTheme="minorHAnsi"/>
          <w:bCs/>
        </w:rPr>
        <w:t>The adjusted percentage scores for Quality/Price will be added together to g</w:t>
      </w:r>
      <w:r w:rsidR="00977DC0" w:rsidRPr="00977DC0">
        <w:rPr>
          <w:rFonts w:asciiTheme="minorHAnsi" w:hAnsiTheme="minorHAnsi"/>
          <w:bCs/>
        </w:rPr>
        <w:t>ive an overall percentage score as below</w:t>
      </w:r>
      <w:r w:rsidR="00977DC0">
        <w:rPr>
          <w:rFonts w:asciiTheme="minorHAnsi" w:hAnsiTheme="minorHAnsi"/>
          <w:bCs/>
        </w:rPr>
        <w:t>:</w:t>
      </w:r>
    </w:p>
    <w:p w14:paraId="40D8CE8A" w14:textId="77777777" w:rsidR="00977DC0" w:rsidRPr="00977DC0" w:rsidRDefault="00977DC0" w:rsidP="00977DC0">
      <w:pPr>
        <w:pStyle w:val="JenboNormal"/>
        <w:keepNext/>
        <w:keepLines/>
        <w:ind w:left="567"/>
        <w:rPr>
          <w:rFonts w:asciiTheme="minorHAnsi" w:hAnsiTheme="minorHAnsi"/>
          <w:bCs/>
        </w:rPr>
      </w:pPr>
    </w:p>
    <w:p w14:paraId="2E6C59D2" w14:textId="0CFE483E" w:rsidR="00977DC0" w:rsidRPr="000A35BB" w:rsidRDefault="00977DC0" w:rsidP="00977DC0">
      <w:pPr>
        <w:jc w:val="center"/>
        <w:rPr>
          <w:rFonts w:asciiTheme="minorHAnsi" w:hAnsiTheme="minorHAnsi"/>
          <w:b/>
          <w:sz w:val="22"/>
          <w:szCs w:val="22"/>
          <w:lang w:val="en-GB"/>
        </w:rPr>
      </w:pPr>
      <w:r>
        <w:rPr>
          <w:rFonts w:asciiTheme="minorHAnsi" w:hAnsiTheme="minorHAnsi"/>
          <w:b/>
          <w:sz w:val="22"/>
          <w:szCs w:val="22"/>
          <w:lang w:val="en-GB"/>
        </w:rPr>
        <w:t>(Price Score x 0.50) + (Quality Score x 0.50</w:t>
      </w:r>
      <w:r w:rsidRPr="000A35BB">
        <w:rPr>
          <w:rFonts w:asciiTheme="minorHAnsi" w:hAnsiTheme="minorHAnsi"/>
          <w:b/>
          <w:sz w:val="22"/>
          <w:szCs w:val="22"/>
          <w:lang w:val="en-GB"/>
        </w:rPr>
        <w:t>) = Total score out of 100</w:t>
      </w:r>
    </w:p>
    <w:p w14:paraId="11A9849F" w14:textId="55A74374" w:rsidR="00E57D17" w:rsidRPr="00334F01" w:rsidRDefault="00E57D17" w:rsidP="00977DC0">
      <w:pPr>
        <w:pStyle w:val="JenboNormal"/>
        <w:keepNext/>
        <w:keepLines/>
        <w:ind w:left="567"/>
        <w:rPr>
          <w:rFonts w:asciiTheme="minorHAnsi" w:hAnsiTheme="minorHAnsi"/>
          <w:bCs/>
        </w:rPr>
      </w:pPr>
    </w:p>
    <w:p w14:paraId="6BABF308" w14:textId="7D658AE6" w:rsidR="008206DB" w:rsidRDefault="008206DB" w:rsidP="000C3AD4">
      <w:pPr>
        <w:spacing w:before="120" w:after="120"/>
        <w:jc w:val="both"/>
        <w:rPr>
          <w:rFonts w:ascii="Calibri" w:hAnsi="Calibri"/>
          <w:sz w:val="22"/>
          <w:szCs w:val="22"/>
          <w:lang w:val="en-GB"/>
        </w:rPr>
      </w:pPr>
    </w:p>
    <w:p w14:paraId="61EA4386" w14:textId="7DE8946A"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42" w:name="_Toc536183488"/>
      <w:r w:rsidRPr="00E67A96">
        <w:rPr>
          <w:rFonts w:ascii="Calibri" w:hAnsi="Calibri"/>
          <w:lang w:val="en-GB"/>
        </w:rPr>
        <w:lastRenderedPageBreak/>
        <w:t>Terms of Appointment</w:t>
      </w:r>
      <w:bookmarkEnd w:id="42"/>
      <w:r w:rsidRPr="00E67A96">
        <w:rPr>
          <w:rFonts w:ascii="Calibri" w:hAnsi="Calibri"/>
          <w:lang w:val="en-GB"/>
        </w:rPr>
        <w:t xml:space="preserve"> </w:t>
      </w:r>
    </w:p>
    <w:p w14:paraId="4343A1CA" w14:textId="031E54B0"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3" w:name="_Toc465677563"/>
      <w:bookmarkStart w:id="44" w:name="_Toc536183489"/>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43"/>
      <w:bookmarkEnd w:id="44"/>
    </w:p>
    <w:p w14:paraId="3059FB61" w14:textId="77777777" w:rsidR="00977DC0" w:rsidRDefault="00A33C0C"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5" w:name="_Toc536183490"/>
      <w:bookmarkStart w:id="46" w:name="_Toc465677566"/>
      <w:r w:rsidRPr="00A33C0C">
        <w:rPr>
          <w:rFonts w:ascii="Calibri" w:hAnsi="Calibri"/>
          <w:b w:val="0"/>
          <w:color w:val="000000" w:themeColor="text1"/>
          <w:sz w:val="22"/>
          <w:szCs w:val="22"/>
          <w:lang w:val="en-GB"/>
        </w:rPr>
        <w:t xml:space="preserve">Appointment will be on the basis of a 3 year contract (end </w:t>
      </w:r>
      <w:r w:rsidRPr="00977DC0">
        <w:rPr>
          <w:rFonts w:ascii="Calibri" w:hAnsi="Calibri"/>
          <w:b w:val="0"/>
          <w:color w:val="000000" w:themeColor="text1"/>
          <w:sz w:val="22"/>
          <w:szCs w:val="22"/>
          <w:lang w:val="en-GB"/>
        </w:rPr>
        <w:t xml:space="preserve">date </w:t>
      </w:r>
      <w:r w:rsidR="00977DC0" w:rsidRPr="00977DC0">
        <w:rPr>
          <w:rFonts w:ascii="Calibri" w:hAnsi="Calibri"/>
          <w:b w:val="0"/>
          <w:color w:val="000000" w:themeColor="text1"/>
          <w:sz w:val="22"/>
          <w:szCs w:val="22"/>
          <w:lang w:val="en-GB"/>
        </w:rPr>
        <w:t>29/05</w:t>
      </w:r>
      <w:r w:rsidRPr="00977DC0">
        <w:rPr>
          <w:rFonts w:ascii="Calibri" w:hAnsi="Calibri"/>
          <w:b w:val="0"/>
          <w:color w:val="000000" w:themeColor="text1"/>
          <w:sz w:val="22"/>
          <w:szCs w:val="22"/>
          <w:lang w:val="en-GB"/>
        </w:rPr>
        <w:t>/22)</w:t>
      </w:r>
      <w:r w:rsidRPr="00A33C0C">
        <w:rPr>
          <w:rFonts w:ascii="Calibri" w:hAnsi="Calibri"/>
          <w:b w:val="0"/>
          <w:color w:val="000000" w:themeColor="text1"/>
          <w:sz w:val="22"/>
          <w:szCs w:val="22"/>
          <w:lang w:val="en-GB"/>
        </w:rPr>
        <w:t xml:space="preserve"> with an optional extension up to a further 2 years </w:t>
      </w:r>
      <w:r w:rsidRPr="00977DC0">
        <w:rPr>
          <w:rFonts w:ascii="Calibri" w:hAnsi="Calibri"/>
          <w:b w:val="0"/>
          <w:color w:val="000000" w:themeColor="text1"/>
          <w:sz w:val="22"/>
          <w:szCs w:val="22"/>
          <w:lang w:val="en-GB"/>
        </w:rPr>
        <w:t xml:space="preserve">to </w:t>
      </w:r>
      <w:r w:rsidR="00977DC0" w:rsidRPr="00977DC0">
        <w:rPr>
          <w:rFonts w:ascii="Calibri" w:hAnsi="Calibri"/>
          <w:b w:val="0"/>
          <w:color w:val="000000" w:themeColor="text1"/>
          <w:sz w:val="22"/>
          <w:szCs w:val="22"/>
          <w:lang w:val="en-GB"/>
        </w:rPr>
        <w:t>29/05</w:t>
      </w:r>
      <w:r w:rsidRPr="00977DC0">
        <w:rPr>
          <w:rFonts w:ascii="Calibri" w:hAnsi="Calibri"/>
          <w:b w:val="0"/>
          <w:color w:val="000000" w:themeColor="text1"/>
          <w:sz w:val="22"/>
          <w:szCs w:val="22"/>
          <w:lang w:val="en-GB"/>
        </w:rPr>
        <w:t>/24.</w:t>
      </w:r>
      <w:bookmarkEnd w:id="45"/>
      <w:r w:rsidRPr="00A33C0C">
        <w:rPr>
          <w:rFonts w:ascii="Calibri" w:hAnsi="Calibri"/>
          <w:b w:val="0"/>
          <w:color w:val="000000" w:themeColor="text1"/>
          <w:sz w:val="22"/>
          <w:szCs w:val="22"/>
          <w:lang w:val="en-GB"/>
        </w:rPr>
        <w:t xml:space="preserve"> </w:t>
      </w:r>
    </w:p>
    <w:p w14:paraId="2B03A4F8" w14:textId="0F0F5259" w:rsidR="00977DC0" w:rsidRDefault="00A33C0C"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7" w:name="_Toc536183491"/>
      <w:r w:rsidRPr="00A33C0C">
        <w:rPr>
          <w:rFonts w:ascii="Calibri" w:hAnsi="Calibri"/>
          <w:b w:val="0"/>
          <w:color w:val="000000" w:themeColor="text1"/>
          <w:sz w:val="22"/>
          <w:szCs w:val="22"/>
          <w:lang w:val="en-GB"/>
        </w:rPr>
        <w:t>Tenderers are requested to include with their response a copy of their proposed Terms and Conditions for the contract, for review and mutual agreement.  Where there is a conflict between the Terms &amp; Conditions provided and this tender / the Tenderer’s response, the ITT and response will take precedence</w:t>
      </w:r>
      <w:r w:rsidR="00C75E6D">
        <w:rPr>
          <w:rFonts w:ascii="Calibri" w:hAnsi="Calibri"/>
          <w:b w:val="0"/>
          <w:color w:val="000000" w:themeColor="text1"/>
          <w:sz w:val="22"/>
          <w:szCs w:val="22"/>
          <w:lang w:val="en-GB"/>
        </w:rPr>
        <w:t xml:space="preserve">. </w:t>
      </w:r>
      <w:r w:rsidR="000E413D">
        <w:rPr>
          <w:rFonts w:ascii="Calibri" w:hAnsi="Calibri"/>
          <w:b w:val="0"/>
          <w:color w:val="000000" w:themeColor="text1"/>
          <w:sz w:val="22"/>
          <w:szCs w:val="22"/>
          <w:lang w:val="en-GB"/>
        </w:rPr>
        <w:t xml:space="preserve"> Tenderers are to note the specific terms at section 8 below.</w:t>
      </w:r>
      <w:bookmarkEnd w:id="47"/>
    </w:p>
    <w:p w14:paraId="7325EEEC" w14:textId="45DC941D"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8" w:name="_Toc536183492"/>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46"/>
      <w:bookmarkEnd w:id="48"/>
      <w:r w:rsidRPr="00334F01">
        <w:rPr>
          <w:rFonts w:ascii="Calibri" w:hAnsi="Calibri"/>
          <w:b w:val="0"/>
          <w:color w:val="000000" w:themeColor="text1"/>
          <w:sz w:val="22"/>
          <w:szCs w:val="22"/>
          <w:lang w:val="en-GB"/>
        </w:rPr>
        <w:t> </w:t>
      </w:r>
    </w:p>
    <w:p w14:paraId="0F32D08F" w14:textId="2A403ADE"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9" w:name="_Toc465677567"/>
      <w:bookmarkStart w:id="50" w:name="_Toc536183493"/>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49"/>
      <w:bookmarkEnd w:id="50"/>
    </w:p>
    <w:p w14:paraId="2CE6915A" w14:textId="470DFE68"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1" w:name="_Toc465677568"/>
      <w:bookmarkStart w:id="52" w:name="_Toc536183494"/>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51"/>
      <w:bookmarkEnd w:id="52"/>
    </w:p>
    <w:p w14:paraId="0574717B" w14:textId="7902D440"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3" w:name="_Toc465677569"/>
      <w:bookmarkStart w:id="54" w:name="_Toc536183495"/>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Term Partnering Agreement, statute, tort or otherwise) in respect of any consequential or indirect loss or any actual or expected loss of profit, loss of revenue, loss of goodwill or loss of opportunity in the event that the Association:</w:t>
      </w:r>
      <w:bookmarkEnd w:id="53"/>
      <w:bookmarkEnd w:id="54"/>
    </w:p>
    <w:p w14:paraId="694AECB3" w14:textId="7749AA51"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5" w:name="_Toc465677570"/>
      <w:bookmarkStart w:id="56" w:name="_Toc536183496"/>
      <w:proofErr w:type="gramStart"/>
      <w:r w:rsidRPr="00334F01">
        <w:rPr>
          <w:rFonts w:ascii="Calibri" w:hAnsi="Calibri"/>
          <w:b w:val="0"/>
          <w:color w:val="000000" w:themeColor="text1"/>
          <w:sz w:val="22"/>
          <w:szCs w:val="22"/>
          <w:lang w:val="en-GB"/>
        </w:rPr>
        <w:t>reduces</w:t>
      </w:r>
      <w:proofErr w:type="gramEnd"/>
      <w:r w:rsidRPr="00334F01">
        <w:rPr>
          <w:rFonts w:ascii="Calibri" w:hAnsi="Calibri"/>
          <w:b w:val="0"/>
          <w:color w:val="000000" w:themeColor="text1"/>
          <w:sz w:val="22"/>
          <w:szCs w:val="22"/>
          <w:lang w:val="en-GB"/>
        </w:rPr>
        <w:t xml:space="preserve"> or reallocates any amount of works awarded to the Partner; or</w:t>
      </w:r>
      <w:bookmarkEnd w:id="55"/>
      <w:bookmarkEnd w:id="56"/>
    </w:p>
    <w:p w14:paraId="2267D3A8" w14:textId="1DFEEF12"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7" w:name="_Toc465677571"/>
      <w:bookmarkStart w:id="58" w:name="_Toc536183497"/>
      <w:proofErr w:type="gramStart"/>
      <w:r w:rsidRPr="00334F01">
        <w:rPr>
          <w:rFonts w:ascii="Calibri" w:hAnsi="Calibri"/>
          <w:b w:val="0"/>
          <w:color w:val="000000" w:themeColor="text1"/>
          <w:sz w:val="22"/>
          <w:szCs w:val="22"/>
          <w:lang w:val="en-GB"/>
        </w:rPr>
        <w:t>does</w:t>
      </w:r>
      <w:proofErr w:type="gramEnd"/>
      <w:r w:rsidRPr="00334F01">
        <w:rPr>
          <w:rFonts w:ascii="Calibri" w:hAnsi="Calibri"/>
          <w:b w:val="0"/>
          <w:color w:val="000000" w:themeColor="text1"/>
          <w:sz w:val="22"/>
          <w:szCs w:val="22"/>
          <w:lang w:val="en-GB"/>
        </w:rPr>
        <w:t xml:space="preserve"> not award any work to the Partner under this Agreement.</w:t>
      </w:r>
      <w:bookmarkEnd w:id="57"/>
      <w:bookmarkEnd w:id="58"/>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61EA43D0" w14:textId="77777777"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59" w:name="_Toc536183498"/>
      <w:r w:rsidRPr="00E67A96">
        <w:rPr>
          <w:rFonts w:ascii="Calibri" w:hAnsi="Calibri"/>
          <w:lang w:val="en-GB"/>
        </w:rPr>
        <w:t>Terms and Conditions</w:t>
      </w:r>
      <w:bookmarkEnd w:id="59"/>
    </w:p>
    <w:p w14:paraId="54DC6760" w14:textId="77777777" w:rsidR="0002669B" w:rsidRDefault="0002669B" w:rsidP="004D0FA8">
      <w:pPr>
        <w:spacing w:after="120"/>
        <w:jc w:val="both"/>
        <w:rPr>
          <w:rFonts w:ascii="Calibri" w:hAnsi="Calibri"/>
          <w:sz w:val="22"/>
          <w:szCs w:val="22"/>
          <w:lang w:val="en-GB"/>
        </w:rPr>
      </w:pPr>
    </w:p>
    <w:p w14:paraId="34F55F17" w14:textId="043C93CC" w:rsidR="0003163A" w:rsidRPr="001D147B"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r w:rsidR="001D147B">
        <w:rPr>
          <w:rFonts w:ascii="Calibri" w:hAnsi="Calibri" w:cs="Arial"/>
          <w:bCs/>
          <w:sz w:val="22"/>
          <w:szCs w:val="22"/>
          <w:lang w:val="en-GB"/>
        </w:rPr>
        <w:t xml:space="preserve"> </w:t>
      </w:r>
      <w:r w:rsidR="001D147B" w:rsidRPr="001D147B">
        <w:rPr>
          <w:rFonts w:ascii="Calibri" w:hAnsi="Calibri" w:cs="Arial"/>
          <w:bCs/>
          <w:sz w:val="22"/>
          <w:szCs w:val="22"/>
          <w:lang w:val="en-GB"/>
        </w:rPr>
        <w:t>Payment terms are 30 days from receipt of invoice with payment by BACS.</w:t>
      </w:r>
    </w:p>
    <w:p w14:paraId="755AE221" w14:textId="77777777" w:rsidR="0003163A" w:rsidRPr="0003163A" w:rsidRDefault="0003163A" w:rsidP="0003163A">
      <w:pPr>
        <w:pStyle w:val="ListParagraph"/>
        <w:rPr>
          <w:rFonts w:ascii="Calibri" w:hAnsi="Calibri"/>
          <w:sz w:val="22"/>
          <w:szCs w:val="22"/>
          <w:lang w:val="en-GB"/>
        </w:rPr>
      </w:pPr>
    </w:p>
    <w:p w14:paraId="5404B8A6" w14:textId="77777777" w:rsidR="0003163A" w:rsidRPr="0003163A"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1D147B">
        <w:rPr>
          <w:rFonts w:ascii="Calibri" w:hAnsi="Calibri" w:cs="Arial"/>
          <w:bCs/>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1D147B">
      <w:pPr>
        <w:pStyle w:val="ListParagraph"/>
        <w:spacing w:after="120"/>
        <w:ind w:left="567"/>
        <w:jc w:val="both"/>
        <w:rPr>
          <w:rFonts w:ascii="Calibri" w:hAnsi="Calibri" w:cs="Arial"/>
          <w:bCs/>
          <w:sz w:val="22"/>
          <w:szCs w:val="22"/>
          <w:lang w:val="en-GB"/>
        </w:rPr>
      </w:pPr>
    </w:p>
    <w:p w14:paraId="61EA43D4" w14:textId="542CACF8" w:rsidR="009B7FD9"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2D6420EC" w14:textId="24FA7937" w:rsidR="001D147B" w:rsidRPr="001D147B" w:rsidRDefault="001D147B" w:rsidP="001D147B">
      <w:pPr>
        <w:pStyle w:val="ListParagraph"/>
        <w:rPr>
          <w:rFonts w:ascii="Calibri" w:hAnsi="Calibri" w:cs="Arial"/>
          <w:bCs/>
          <w:sz w:val="22"/>
          <w:szCs w:val="22"/>
          <w:lang w:val="en-GB"/>
        </w:rPr>
      </w:pPr>
    </w:p>
    <w:p w14:paraId="61EA43D5" w14:textId="77777777" w:rsidR="009B7FD9" w:rsidRPr="00977DC0" w:rsidRDefault="00205691" w:rsidP="001D147B">
      <w:pPr>
        <w:pStyle w:val="ListParagraph"/>
        <w:spacing w:after="120"/>
        <w:ind w:left="567"/>
        <w:jc w:val="both"/>
        <w:rPr>
          <w:rFonts w:ascii="Calibri" w:hAnsi="Calibri" w:cs="Arial"/>
          <w:bCs/>
          <w:color w:val="000000" w:themeColor="text1"/>
          <w:sz w:val="22"/>
          <w:szCs w:val="22"/>
          <w:lang w:val="en-GB"/>
        </w:rPr>
      </w:pPr>
      <w:r w:rsidRPr="00977DC0">
        <w:rPr>
          <w:rFonts w:ascii="Calibri" w:hAnsi="Calibri" w:cs="Arial"/>
          <w:bCs/>
          <w:color w:val="000000" w:themeColor="text1"/>
          <w:sz w:val="22"/>
          <w:szCs w:val="22"/>
          <w:lang w:val="en-GB"/>
        </w:rPr>
        <w:t>Employers L</w:t>
      </w:r>
      <w:r w:rsidR="009B7FD9" w:rsidRPr="00977DC0">
        <w:rPr>
          <w:rFonts w:ascii="Calibri" w:hAnsi="Calibri" w:cs="Arial"/>
          <w:bCs/>
          <w:color w:val="000000" w:themeColor="text1"/>
          <w:sz w:val="22"/>
          <w:szCs w:val="22"/>
          <w:lang w:val="en-GB"/>
        </w:rPr>
        <w:t xml:space="preserve">iability Insurance </w:t>
      </w:r>
      <w:r w:rsidR="00A20E6F" w:rsidRPr="00977DC0">
        <w:rPr>
          <w:rFonts w:ascii="Calibri" w:hAnsi="Calibri" w:cs="Arial"/>
          <w:bCs/>
          <w:color w:val="000000" w:themeColor="text1"/>
          <w:sz w:val="22"/>
          <w:szCs w:val="22"/>
          <w:lang w:val="en-GB"/>
        </w:rPr>
        <w:t>for a sum insured of not less than £</w:t>
      </w:r>
      <w:r w:rsidR="009B7FD9" w:rsidRPr="00977DC0">
        <w:rPr>
          <w:rFonts w:ascii="Calibri" w:hAnsi="Calibri" w:cs="Arial"/>
          <w:bCs/>
          <w:color w:val="000000" w:themeColor="text1"/>
          <w:sz w:val="22"/>
          <w:szCs w:val="22"/>
          <w:lang w:val="en-GB"/>
        </w:rPr>
        <w:t>5,000,000</w:t>
      </w:r>
    </w:p>
    <w:p w14:paraId="61EA43D6" w14:textId="241D46B8" w:rsidR="009B7FD9" w:rsidRPr="00977DC0" w:rsidRDefault="00205691" w:rsidP="001D147B">
      <w:pPr>
        <w:pStyle w:val="ListParagraph"/>
        <w:spacing w:after="120"/>
        <w:ind w:left="567"/>
        <w:jc w:val="both"/>
        <w:rPr>
          <w:rFonts w:ascii="Calibri" w:hAnsi="Calibri" w:cs="Arial"/>
          <w:bCs/>
          <w:color w:val="000000" w:themeColor="text1"/>
          <w:sz w:val="22"/>
          <w:szCs w:val="22"/>
          <w:lang w:val="en-GB"/>
        </w:rPr>
      </w:pPr>
      <w:r w:rsidRPr="00977DC0">
        <w:rPr>
          <w:rFonts w:ascii="Calibri" w:hAnsi="Calibri" w:cs="Arial"/>
          <w:bCs/>
          <w:color w:val="000000" w:themeColor="text1"/>
          <w:sz w:val="22"/>
          <w:szCs w:val="22"/>
          <w:lang w:val="en-GB"/>
        </w:rPr>
        <w:t>Public L</w:t>
      </w:r>
      <w:r w:rsidR="009B7FD9" w:rsidRPr="00977DC0">
        <w:rPr>
          <w:rFonts w:ascii="Calibri" w:hAnsi="Calibri" w:cs="Arial"/>
          <w:bCs/>
          <w:color w:val="000000" w:themeColor="text1"/>
          <w:sz w:val="22"/>
          <w:szCs w:val="22"/>
          <w:lang w:val="en-GB"/>
        </w:rPr>
        <w:t xml:space="preserve">iability Insurance for a sum insured of not less than £2,000,000 </w:t>
      </w:r>
    </w:p>
    <w:p w14:paraId="573EED2A" w14:textId="77777777" w:rsidR="001D147B" w:rsidRPr="001D147B" w:rsidRDefault="001D147B" w:rsidP="001D147B">
      <w:pPr>
        <w:pStyle w:val="ListParagraph"/>
        <w:spacing w:after="120"/>
        <w:ind w:left="567"/>
        <w:jc w:val="both"/>
        <w:rPr>
          <w:rFonts w:ascii="Calibri" w:hAnsi="Calibri" w:cs="Arial"/>
          <w:bCs/>
          <w:sz w:val="22"/>
          <w:szCs w:val="22"/>
          <w:lang w:val="en-GB"/>
        </w:rPr>
      </w:pPr>
    </w:p>
    <w:p w14:paraId="5F892629" w14:textId="77777777" w:rsidR="0003163A" w:rsidRDefault="00205691" w:rsidP="001D147B">
      <w:pPr>
        <w:pStyle w:val="ListParagraph"/>
        <w:spacing w:after="120"/>
        <w:ind w:left="567"/>
        <w:jc w:val="both"/>
        <w:rPr>
          <w:rFonts w:ascii="Calibri" w:hAnsi="Calibri" w:cs="Arial"/>
          <w:bCs/>
          <w:sz w:val="22"/>
          <w:szCs w:val="22"/>
          <w:lang w:val="en-GB"/>
        </w:rPr>
      </w:pPr>
      <w:r w:rsidRPr="001D147B">
        <w:rPr>
          <w:rFonts w:ascii="Calibri" w:hAnsi="Calibri" w:cs="Arial"/>
          <w:bCs/>
          <w:sz w:val="22"/>
          <w:szCs w:val="22"/>
          <w:lang w:val="en-GB"/>
        </w:rPr>
        <w:t xml:space="preserve">The Tenderer </w:t>
      </w:r>
      <w:r w:rsidR="00A20E6F" w:rsidRPr="001D147B">
        <w:rPr>
          <w:rFonts w:ascii="Calibri" w:hAnsi="Calibri" w:cs="Arial"/>
          <w:bCs/>
          <w:sz w:val="22"/>
          <w:szCs w:val="22"/>
          <w:lang w:val="en-GB"/>
        </w:rPr>
        <w:t>will supply the Association with full particulars of</w:t>
      </w:r>
      <w:r w:rsidRPr="001D147B">
        <w:rPr>
          <w:rFonts w:ascii="Calibri" w:hAnsi="Calibri" w:cs="Arial"/>
          <w:bCs/>
          <w:sz w:val="22"/>
          <w:szCs w:val="22"/>
          <w:lang w:val="en-GB"/>
        </w:rPr>
        <w:t xml:space="preserve"> such insurance to accompany their Tender submission</w:t>
      </w:r>
      <w:r w:rsidR="00A20E6F" w:rsidRPr="001D147B">
        <w:rPr>
          <w:rFonts w:ascii="Calibri" w:hAnsi="Calibri" w:cs="Arial"/>
          <w:bCs/>
          <w:sz w:val="22"/>
          <w:szCs w:val="22"/>
          <w:lang w:val="en-GB"/>
        </w:rPr>
        <w:t>.</w:t>
      </w:r>
      <w:bookmarkStart w:id="60" w:name="_Toc461623679"/>
      <w:bookmarkStart w:id="61" w:name="_Toc323212245"/>
      <w:bookmarkStart w:id="62" w:name="_Toc323130964"/>
    </w:p>
    <w:p w14:paraId="0C58F1C1" w14:textId="77777777" w:rsidR="00FC4326" w:rsidRDefault="00FC4326" w:rsidP="001D147B">
      <w:pPr>
        <w:pStyle w:val="ListParagraph"/>
        <w:spacing w:after="120"/>
        <w:ind w:left="567"/>
        <w:jc w:val="both"/>
        <w:rPr>
          <w:rFonts w:ascii="Calibri" w:hAnsi="Calibri" w:cs="Arial"/>
          <w:bCs/>
          <w:sz w:val="22"/>
          <w:szCs w:val="22"/>
          <w:lang w:val="en-GB"/>
        </w:rPr>
      </w:pPr>
    </w:p>
    <w:p w14:paraId="6BC961C8" w14:textId="3F241AAC" w:rsidR="00FC4326" w:rsidRPr="00FC4326" w:rsidRDefault="00FC4326" w:rsidP="00FC4326">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FC4326">
        <w:rPr>
          <w:rFonts w:ascii="Calibri" w:hAnsi="Calibri" w:cs="Arial"/>
          <w:bCs/>
          <w:sz w:val="22"/>
          <w:szCs w:val="22"/>
          <w:lang w:val="en-GB"/>
        </w:rPr>
        <w:t xml:space="preserve">Information to be provided by the </w:t>
      </w:r>
      <w:r>
        <w:rPr>
          <w:rFonts w:ascii="Calibri" w:hAnsi="Calibri" w:cs="Arial"/>
          <w:bCs/>
          <w:sz w:val="22"/>
          <w:szCs w:val="22"/>
          <w:lang w:val="en-GB"/>
        </w:rPr>
        <w:t>Supply Partner to the Association</w:t>
      </w:r>
    </w:p>
    <w:p w14:paraId="45FDB2F7" w14:textId="4FF789B0" w:rsidR="00FC4326" w:rsidRDefault="00FC4326" w:rsidP="00FC4326">
      <w:pPr>
        <w:autoSpaceDE w:val="0"/>
        <w:autoSpaceDN w:val="0"/>
        <w:adjustRightInd w:val="0"/>
        <w:ind w:left="567"/>
        <w:rPr>
          <w:rFonts w:ascii="Calibri" w:eastAsia="Calibri" w:hAnsi="Calibri" w:cs="Calibri"/>
          <w:sz w:val="22"/>
          <w:szCs w:val="22"/>
          <w:lang w:val="en-GB" w:eastAsia="en-GB"/>
        </w:rPr>
      </w:pPr>
      <w:r w:rsidRPr="00FC4326">
        <w:rPr>
          <w:rFonts w:ascii="Calibri" w:eastAsia="Calibri" w:hAnsi="Calibri" w:cs="Calibri"/>
          <w:sz w:val="22"/>
          <w:szCs w:val="22"/>
          <w:lang w:val="en-GB" w:eastAsia="en-GB"/>
        </w:rPr>
        <w:t xml:space="preserve">The </w:t>
      </w:r>
      <w:r>
        <w:rPr>
          <w:rFonts w:ascii="Calibri" w:hAnsi="Calibri" w:cs="Arial"/>
          <w:bCs/>
          <w:sz w:val="22"/>
          <w:szCs w:val="22"/>
          <w:lang w:val="en-GB"/>
        </w:rPr>
        <w:t xml:space="preserve">Supply Partner </w:t>
      </w:r>
      <w:r w:rsidRPr="00FC4326">
        <w:rPr>
          <w:rFonts w:ascii="Calibri" w:eastAsia="Calibri" w:hAnsi="Calibri" w:cs="Calibri"/>
          <w:sz w:val="22"/>
          <w:szCs w:val="22"/>
          <w:lang w:val="en-GB" w:eastAsia="en-GB"/>
        </w:rPr>
        <w:t xml:space="preserve">shall inform the </w:t>
      </w:r>
      <w:r>
        <w:rPr>
          <w:rFonts w:ascii="Calibri" w:hAnsi="Calibri" w:cs="Arial"/>
          <w:bCs/>
          <w:sz w:val="22"/>
          <w:szCs w:val="22"/>
          <w:lang w:val="en-GB"/>
        </w:rPr>
        <w:t>Association</w:t>
      </w:r>
      <w:r w:rsidRPr="00FC4326">
        <w:rPr>
          <w:rFonts w:ascii="Calibri" w:eastAsia="Calibri" w:hAnsi="Calibri" w:cs="Calibri"/>
          <w:sz w:val="22"/>
          <w:szCs w:val="22"/>
          <w:lang w:val="en-GB" w:eastAsia="en-GB"/>
        </w:rPr>
        <w:t xml:space="preserve"> in writing of any oral or written complaint</w:t>
      </w:r>
      <w:r>
        <w:rPr>
          <w:rFonts w:ascii="Calibri" w:eastAsia="Calibri" w:hAnsi="Calibri" w:cs="Calibri"/>
          <w:sz w:val="22"/>
          <w:szCs w:val="22"/>
          <w:lang w:val="en-GB" w:eastAsia="en-GB"/>
        </w:rPr>
        <w:t xml:space="preserve"> </w:t>
      </w:r>
      <w:r w:rsidRPr="00FC4326">
        <w:rPr>
          <w:rFonts w:ascii="Calibri" w:eastAsia="Calibri" w:hAnsi="Calibri" w:cs="Calibri"/>
          <w:sz w:val="22"/>
          <w:szCs w:val="22"/>
          <w:lang w:val="en-GB" w:eastAsia="en-GB"/>
        </w:rPr>
        <w:t xml:space="preserve">the </w:t>
      </w:r>
      <w:r>
        <w:rPr>
          <w:rFonts w:ascii="Calibri" w:eastAsia="Calibri" w:hAnsi="Calibri" w:cs="Calibri"/>
          <w:sz w:val="22"/>
          <w:szCs w:val="22"/>
          <w:lang w:val="en-GB" w:eastAsia="en-GB"/>
        </w:rPr>
        <w:t>Supply Partner’s staff</w:t>
      </w:r>
      <w:r w:rsidRPr="00FC4326">
        <w:rPr>
          <w:rFonts w:ascii="Calibri" w:eastAsia="Calibri" w:hAnsi="Calibri" w:cs="Calibri"/>
          <w:sz w:val="22"/>
          <w:szCs w:val="22"/>
          <w:lang w:val="en-GB" w:eastAsia="en-GB"/>
        </w:rPr>
        <w:t xml:space="preserve"> makes to the </w:t>
      </w:r>
      <w:r>
        <w:rPr>
          <w:rFonts w:ascii="Calibri" w:hAnsi="Calibri" w:cs="Arial"/>
          <w:bCs/>
          <w:sz w:val="22"/>
          <w:szCs w:val="22"/>
          <w:lang w:val="en-GB"/>
        </w:rPr>
        <w:t xml:space="preserve">Supply Partner </w:t>
      </w:r>
      <w:r w:rsidRPr="00FC4326">
        <w:rPr>
          <w:rFonts w:ascii="Calibri" w:eastAsia="Calibri" w:hAnsi="Calibri" w:cs="Calibri"/>
          <w:sz w:val="22"/>
          <w:szCs w:val="22"/>
          <w:lang w:val="en-GB" w:eastAsia="en-GB"/>
        </w:rPr>
        <w:t>regarding concerns over working</w:t>
      </w:r>
      <w:r>
        <w:rPr>
          <w:rFonts w:ascii="Calibri" w:eastAsia="Calibri" w:hAnsi="Calibri" w:cs="Calibri"/>
          <w:sz w:val="22"/>
          <w:szCs w:val="22"/>
          <w:lang w:val="en-GB" w:eastAsia="en-GB"/>
        </w:rPr>
        <w:t xml:space="preserve"> </w:t>
      </w:r>
      <w:r w:rsidRPr="00FC4326">
        <w:rPr>
          <w:rFonts w:ascii="Calibri" w:eastAsia="Calibri" w:hAnsi="Calibri" w:cs="Calibri"/>
          <w:sz w:val="22"/>
          <w:szCs w:val="22"/>
          <w:lang w:val="en-GB" w:eastAsia="en-GB"/>
        </w:rPr>
        <w:t xml:space="preserve">practices at any of the </w:t>
      </w:r>
      <w:r w:rsidRPr="00FC4326">
        <w:rPr>
          <w:rFonts w:ascii="Calibri" w:eastAsia="Calibri" w:hAnsi="Calibri" w:cs="Calibri"/>
          <w:sz w:val="22"/>
          <w:szCs w:val="22"/>
          <w:lang w:val="en-GB" w:eastAsia="en-GB"/>
        </w:rPr>
        <w:lastRenderedPageBreak/>
        <w:t>establishments or any concerns relating to health and safety,</w:t>
      </w:r>
      <w:r>
        <w:rPr>
          <w:rFonts w:ascii="Calibri" w:eastAsia="Calibri" w:hAnsi="Calibri" w:cs="Calibri"/>
          <w:sz w:val="22"/>
          <w:szCs w:val="22"/>
          <w:lang w:val="en-GB" w:eastAsia="en-GB"/>
        </w:rPr>
        <w:t xml:space="preserve"> </w:t>
      </w:r>
      <w:r w:rsidRPr="00FC4326">
        <w:rPr>
          <w:rFonts w:ascii="Calibri" w:eastAsia="Calibri" w:hAnsi="Calibri" w:cs="Calibri"/>
          <w:sz w:val="22"/>
          <w:szCs w:val="22"/>
          <w:lang w:val="en-GB" w:eastAsia="en-GB"/>
        </w:rPr>
        <w:t>safeguarding and professional boundaries.</w:t>
      </w:r>
    </w:p>
    <w:p w14:paraId="54EB53D5" w14:textId="77777777" w:rsidR="00FC4326" w:rsidRPr="00FC4326" w:rsidRDefault="00FC4326" w:rsidP="00FC4326">
      <w:pPr>
        <w:autoSpaceDE w:val="0"/>
        <w:autoSpaceDN w:val="0"/>
        <w:adjustRightInd w:val="0"/>
        <w:ind w:left="567"/>
        <w:rPr>
          <w:rFonts w:ascii="Calibri" w:eastAsia="Calibri" w:hAnsi="Calibri" w:cs="Calibri"/>
          <w:sz w:val="22"/>
          <w:szCs w:val="22"/>
          <w:lang w:val="en-GB" w:eastAsia="en-GB"/>
        </w:rPr>
      </w:pPr>
    </w:p>
    <w:p w14:paraId="46301D3E" w14:textId="75E40501" w:rsidR="00FC4326" w:rsidRPr="00FC4326" w:rsidRDefault="00FC4326" w:rsidP="00FC4326">
      <w:pPr>
        <w:autoSpaceDE w:val="0"/>
        <w:autoSpaceDN w:val="0"/>
        <w:adjustRightInd w:val="0"/>
        <w:ind w:left="567"/>
        <w:rPr>
          <w:rFonts w:ascii="Calibri" w:hAnsi="Calibri" w:cs="Arial"/>
          <w:bCs/>
          <w:sz w:val="22"/>
          <w:szCs w:val="22"/>
          <w:lang w:val="en-GB"/>
        </w:rPr>
      </w:pPr>
      <w:r w:rsidRPr="00FC4326">
        <w:rPr>
          <w:rFonts w:ascii="Calibri" w:eastAsia="Calibri" w:hAnsi="Calibri" w:cs="Calibri"/>
          <w:sz w:val="22"/>
          <w:szCs w:val="22"/>
          <w:lang w:val="en-GB" w:eastAsia="en-GB"/>
        </w:rPr>
        <w:t>Any such notification should be made as soon as possible but no later than 3 working days</w:t>
      </w:r>
      <w:r>
        <w:rPr>
          <w:rFonts w:ascii="Calibri" w:eastAsia="Calibri" w:hAnsi="Calibri" w:cs="Calibri"/>
          <w:sz w:val="22"/>
          <w:szCs w:val="22"/>
          <w:lang w:val="en-GB" w:eastAsia="en-GB"/>
        </w:rPr>
        <w:t xml:space="preserve"> </w:t>
      </w:r>
      <w:r w:rsidRPr="00FC4326">
        <w:rPr>
          <w:rFonts w:ascii="Calibri" w:eastAsia="Calibri" w:hAnsi="Calibri" w:cs="Calibri"/>
          <w:sz w:val="22"/>
          <w:szCs w:val="22"/>
          <w:lang w:val="en-GB" w:eastAsia="en-GB"/>
        </w:rPr>
        <w:t xml:space="preserve">from the day on which any oral or written complaint is made to the </w:t>
      </w:r>
      <w:r>
        <w:rPr>
          <w:rFonts w:ascii="Calibri" w:hAnsi="Calibri" w:cs="Arial"/>
          <w:bCs/>
          <w:sz w:val="22"/>
          <w:szCs w:val="22"/>
          <w:lang w:val="en-GB"/>
        </w:rPr>
        <w:t>Supply Partner</w:t>
      </w:r>
      <w:r w:rsidRPr="00FC4326">
        <w:rPr>
          <w:rFonts w:ascii="Calibri" w:eastAsia="Calibri" w:hAnsi="Calibri" w:cs="Calibri"/>
          <w:sz w:val="22"/>
          <w:szCs w:val="22"/>
          <w:lang w:val="en-GB" w:eastAsia="en-GB"/>
        </w:rPr>
        <w:t>.</w:t>
      </w:r>
      <w:r>
        <w:rPr>
          <w:rFonts w:ascii="Calibri" w:eastAsia="Calibri" w:hAnsi="Calibri" w:cs="Calibri"/>
          <w:sz w:val="22"/>
          <w:szCs w:val="22"/>
          <w:lang w:val="en-GB" w:eastAsia="en-GB"/>
        </w:rPr>
        <w:t xml:space="preserve"> </w:t>
      </w:r>
      <w:r w:rsidRPr="00FC4326">
        <w:rPr>
          <w:rFonts w:ascii="Calibri" w:eastAsia="Calibri" w:hAnsi="Calibri" w:cs="Calibri"/>
          <w:sz w:val="22"/>
          <w:szCs w:val="22"/>
          <w:lang w:val="en-GB" w:eastAsia="en-GB"/>
        </w:rPr>
        <w:t xml:space="preserve">The </w:t>
      </w:r>
      <w:r>
        <w:rPr>
          <w:rFonts w:ascii="Calibri" w:hAnsi="Calibri" w:cs="Arial"/>
          <w:bCs/>
          <w:sz w:val="22"/>
          <w:szCs w:val="22"/>
          <w:lang w:val="en-GB"/>
        </w:rPr>
        <w:t xml:space="preserve">Supply Partner </w:t>
      </w:r>
      <w:r w:rsidRPr="00FC4326">
        <w:rPr>
          <w:rFonts w:ascii="Calibri" w:eastAsia="Calibri" w:hAnsi="Calibri" w:cs="Calibri"/>
          <w:sz w:val="22"/>
          <w:szCs w:val="22"/>
          <w:lang w:val="en-GB" w:eastAsia="en-GB"/>
        </w:rPr>
        <w:t xml:space="preserve">will give such information and assistance as the </w:t>
      </w:r>
      <w:r>
        <w:rPr>
          <w:rFonts w:ascii="Calibri" w:hAnsi="Calibri" w:cs="Arial"/>
          <w:bCs/>
          <w:sz w:val="22"/>
          <w:szCs w:val="22"/>
          <w:lang w:val="en-GB"/>
        </w:rPr>
        <w:t>Association</w:t>
      </w:r>
      <w:r w:rsidRPr="00FC4326">
        <w:rPr>
          <w:rFonts w:ascii="Calibri" w:eastAsia="Calibri" w:hAnsi="Calibri" w:cs="Calibri"/>
          <w:sz w:val="22"/>
          <w:szCs w:val="22"/>
          <w:lang w:val="en-GB" w:eastAsia="en-GB"/>
        </w:rPr>
        <w:t xml:space="preserve"> may request,</w:t>
      </w:r>
      <w:r>
        <w:rPr>
          <w:rFonts w:ascii="Calibri" w:eastAsia="Calibri" w:hAnsi="Calibri" w:cs="Calibri"/>
          <w:sz w:val="22"/>
          <w:szCs w:val="22"/>
          <w:lang w:val="en-GB" w:eastAsia="en-GB"/>
        </w:rPr>
        <w:t xml:space="preserve"> </w:t>
      </w:r>
      <w:r w:rsidRPr="00FC4326">
        <w:rPr>
          <w:rFonts w:ascii="Calibri" w:eastAsia="Calibri" w:hAnsi="Calibri" w:cs="Calibri"/>
          <w:sz w:val="22"/>
          <w:szCs w:val="22"/>
          <w:lang w:val="en-GB" w:eastAsia="en-GB"/>
        </w:rPr>
        <w:t xml:space="preserve">and within any timeframe requested by the </w:t>
      </w:r>
      <w:r>
        <w:rPr>
          <w:rFonts w:ascii="Calibri" w:hAnsi="Calibri" w:cs="Arial"/>
          <w:bCs/>
          <w:sz w:val="22"/>
          <w:szCs w:val="22"/>
          <w:lang w:val="en-GB"/>
        </w:rPr>
        <w:t>Association</w:t>
      </w:r>
      <w:r w:rsidRPr="00FC4326">
        <w:rPr>
          <w:rFonts w:ascii="Calibri" w:eastAsia="Calibri" w:hAnsi="Calibri" w:cs="Calibri"/>
          <w:sz w:val="22"/>
          <w:szCs w:val="22"/>
          <w:lang w:val="en-GB" w:eastAsia="en-GB"/>
        </w:rPr>
        <w:t>, in order to investigate any such complaints.</w:t>
      </w:r>
      <w:r>
        <w:rPr>
          <w:rFonts w:ascii="Calibri" w:eastAsia="Calibri" w:hAnsi="Calibri" w:cs="Calibri"/>
          <w:sz w:val="22"/>
          <w:szCs w:val="22"/>
          <w:lang w:val="en-GB" w:eastAsia="en-GB"/>
        </w:rPr>
        <w:t xml:space="preserve"> </w:t>
      </w:r>
      <w:r w:rsidRPr="00FC4326">
        <w:rPr>
          <w:rFonts w:ascii="Calibri" w:eastAsia="Calibri" w:hAnsi="Calibri" w:cs="Calibri"/>
          <w:sz w:val="22"/>
          <w:szCs w:val="22"/>
          <w:lang w:val="en-GB" w:eastAsia="en-GB"/>
        </w:rPr>
        <w:t xml:space="preserve">All such notifications should be directed to the </w:t>
      </w:r>
      <w:r>
        <w:rPr>
          <w:rFonts w:ascii="Calibri" w:eastAsia="Calibri" w:hAnsi="Calibri" w:cs="Calibri"/>
          <w:sz w:val="22"/>
          <w:szCs w:val="22"/>
          <w:lang w:val="en-GB" w:eastAsia="en-GB"/>
        </w:rPr>
        <w:t>Scheme</w:t>
      </w:r>
      <w:r w:rsidRPr="00FC4326">
        <w:rPr>
          <w:rFonts w:ascii="Calibri" w:eastAsia="Calibri" w:hAnsi="Calibri" w:cs="Calibri"/>
          <w:sz w:val="22"/>
          <w:szCs w:val="22"/>
          <w:lang w:val="en-GB" w:eastAsia="en-GB"/>
        </w:rPr>
        <w:t xml:space="preserve"> Manager in the first</w:t>
      </w:r>
      <w:r>
        <w:rPr>
          <w:rFonts w:ascii="Calibri" w:eastAsia="Calibri" w:hAnsi="Calibri" w:cs="Calibri"/>
          <w:sz w:val="22"/>
          <w:szCs w:val="22"/>
          <w:lang w:val="en-GB" w:eastAsia="en-GB"/>
        </w:rPr>
        <w:t xml:space="preserve"> </w:t>
      </w:r>
      <w:r w:rsidRPr="00FC4326">
        <w:rPr>
          <w:rFonts w:ascii="Calibri" w:eastAsia="Calibri" w:hAnsi="Calibri" w:cs="Calibri"/>
          <w:sz w:val="22"/>
          <w:szCs w:val="22"/>
          <w:lang w:val="en-GB" w:eastAsia="en-GB"/>
        </w:rPr>
        <w:t>instance or where due to the nature of the complaint it is not appropriate to do so, the</w:t>
      </w:r>
      <w:r>
        <w:rPr>
          <w:rFonts w:ascii="Calibri" w:eastAsia="Calibri" w:hAnsi="Calibri" w:cs="Calibri"/>
          <w:sz w:val="22"/>
          <w:szCs w:val="22"/>
          <w:lang w:val="en-GB" w:eastAsia="en-GB"/>
        </w:rPr>
        <w:t xml:space="preserve"> </w:t>
      </w:r>
      <w:r>
        <w:rPr>
          <w:rFonts w:ascii="Calibri" w:hAnsi="Calibri" w:cs="Arial"/>
          <w:bCs/>
          <w:sz w:val="22"/>
          <w:szCs w:val="22"/>
          <w:lang w:val="en-GB"/>
        </w:rPr>
        <w:t xml:space="preserve">Supply Partner </w:t>
      </w:r>
      <w:r w:rsidRPr="00FC4326">
        <w:rPr>
          <w:rFonts w:ascii="Calibri" w:eastAsia="Calibri" w:hAnsi="Calibri" w:cs="Calibri"/>
          <w:sz w:val="22"/>
          <w:szCs w:val="22"/>
          <w:lang w:val="en-GB" w:eastAsia="en-GB"/>
        </w:rPr>
        <w:t xml:space="preserve">must notify the Head of Customer Services or HR Manager of the </w:t>
      </w:r>
      <w:r>
        <w:rPr>
          <w:rFonts w:ascii="Calibri" w:hAnsi="Calibri" w:cs="Arial"/>
          <w:bCs/>
          <w:sz w:val="22"/>
          <w:szCs w:val="22"/>
          <w:lang w:val="en-GB"/>
        </w:rPr>
        <w:t>Association</w:t>
      </w:r>
      <w:r w:rsidRPr="00FC4326">
        <w:rPr>
          <w:rFonts w:ascii="Calibri" w:eastAsia="Calibri" w:hAnsi="Calibri" w:cs="Calibri"/>
          <w:sz w:val="22"/>
          <w:szCs w:val="22"/>
          <w:lang w:val="en-GB" w:eastAsia="en-GB"/>
        </w:rPr>
        <w:t>.</w:t>
      </w:r>
    </w:p>
    <w:p w14:paraId="640F50F8" w14:textId="77777777" w:rsidR="0003163A" w:rsidRDefault="0003163A" w:rsidP="0003163A">
      <w:pPr>
        <w:ind w:left="357"/>
        <w:jc w:val="both"/>
        <w:rPr>
          <w:rFonts w:ascii="Calibri" w:hAnsi="Calibri"/>
          <w:sz w:val="22"/>
          <w:szCs w:val="22"/>
          <w:lang w:val="en-GB"/>
        </w:rPr>
      </w:pPr>
    </w:p>
    <w:p w14:paraId="4F5A7953" w14:textId="2B89E47D" w:rsidR="0002669B" w:rsidRPr="0003163A" w:rsidRDefault="0002669B"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60"/>
      <w:bookmarkEnd w:id="61"/>
      <w:bookmarkEnd w:id="62"/>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63EC6128" w:rsidR="0002669B" w:rsidRPr="000B79F3" w:rsidRDefault="0003163A"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63" w:name="_Toc465677573"/>
      <w:bookmarkStart w:id="64" w:name="_Toc536183499"/>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63"/>
      <w:bookmarkEnd w:id="64"/>
    </w:p>
    <w:p w14:paraId="7E581A16" w14:textId="36D3A4CF"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89CAED9" w14:textId="77777777"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2DF90EBE" w14:textId="66AF9121" w:rsidR="0002669B" w:rsidRPr="000B79F3" w:rsidRDefault="0002669B"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65" w:name="_Toc465677574"/>
      <w:bookmarkStart w:id="66" w:name="_Toc536183500"/>
      <w:r w:rsidRPr="000B79F3">
        <w:rPr>
          <w:rFonts w:ascii="Calibri" w:hAnsi="Calibri"/>
          <w:b w:val="0"/>
          <w:color w:val="000000" w:themeColor="text1"/>
          <w:sz w:val="22"/>
          <w:szCs w:val="22"/>
          <w:lang w:val="en-GB"/>
        </w:rPr>
        <w:t>The Partner shall:</w:t>
      </w:r>
      <w:bookmarkEnd w:id="65"/>
      <w:bookmarkEnd w:id="66"/>
    </w:p>
    <w:p w14:paraId="250F4DC0" w14:textId="323F9AC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08A9A6F1" w14:textId="0ED13655" w:rsidR="0002669B" w:rsidRPr="00616006" w:rsidRDefault="0002669B" w:rsidP="00AC5C29">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616006">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r w:rsidR="004045C8" w:rsidRPr="00616006">
        <w:rPr>
          <w:rFonts w:ascii="Calibri" w:hAnsi="Calibri" w:cs="Arial"/>
          <w:bCs/>
          <w:sz w:val="22"/>
          <w:szCs w:val="22"/>
          <w:lang w:val="en-GB"/>
        </w:rPr>
        <w:br w:type="page"/>
      </w:r>
    </w:p>
    <w:p w14:paraId="1DB5BE2F" w14:textId="77777777" w:rsidR="004045C8" w:rsidRPr="00C57F5F" w:rsidRDefault="004045C8" w:rsidP="001D147B">
      <w:pPr>
        <w:pStyle w:val="Heading1"/>
        <w:numPr>
          <w:ilvl w:val="0"/>
          <w:numId w:val="1"/>
        </w:numPr>
        <w:tabs>
          <w:tab w:val="clear" w:pos="1855"/>
          <w:tab w:val="num" w:pos="709"/>
        </w:tabs>
        <w:ind w:left="709" w:hanging="709"/>
        <w:rPr>
          <w:rFonts w:ascii="Calibri" w:hAnsi="Calibri"/>
          <w:lang w:val="en-GB"/>
        </w:rPr>
      </w:pPr>
      <w:bookmarkStart w:id="67" w:name="_Toc536183501"/>
      <w:r>
        <w:rPr>
          <w:rFonts w:ascii="Calibri" w:hAnsi="Calibri"/>
          <w:lang w:val="en-GB"/>
        </w:rPr>
        <w:lastRenderedPageBreak/>
        <w:t>Submitting your Tender Proposal</w:t>
      </w:r>
      <w:bookmarkEnd w:id="67"/>
    </w:p>
    <w:p w14:paraId="604DDF5F" w14:textId="7BDE6672" w:rsidR="004045C8" w:rsidRPr="00334F01"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68" w:name="_Toc465677576"/>
      <w:bookmarkStart w:id="69" w:name="_Toc536183502"/>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68"/>
      <w:bookmarkEnd w:id="69"/>
      <w:r w:rsidRPr="00334F01">
        <w:rPr>
          <w:rFonts w:ascii="Calibri" w:hAnsi="Calibri"/>
          <w:b w:val="0"/>
          <w:color w:val="000000" w:themeColor="text1"/>
          <w:sz w:val="22"/>
          <w:szCs w:val="22"/>
          <w:lang w:val="en-GB"/>
        </w:rPr>
        <w:t xml:space="preserve"> </w:t>
      </w:r>
    </w:p>
    <w:p w14:paraId="267F3899" w14:textId="2D58A088"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0" w:name="_Toc465677577"/>
      <w:bookmarkStart w:id="71" w:name="_Toc536183503"/>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70"/>
      <w:bookmarkEnd w:id="71"/>
    </w:p>
    <w:p w14:paraId="79AB0D6F" w14:textId="60C53619"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2" w:name="_Toc465677578"/>
      <w:bookmarkStart w:id="73" w:name="_Toc536183504"/>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72"/>
      <w:bookmarkEnd w:id="73"/>
    </w:p>
    <w:p w14:paraId="322F62F2" w14:textId="47416A2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4" w:name="_Toc465677579"/>
      <w:bookmarkStart w:id="75" w:name="_Toc536183505"/>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74"/>
      <w:bookmarkEnd w:id="75"/>
      <w:r w:rsidRPr="00334F01">
        <w:rPr>
          <w:rFonts w:ascii="Calibri" w:hAnsi="Calibri"/>
          <w:b w:val="0"/>
          <w:color w:val="000000" w:themeColor="text1"/>
          <w:sz w:val="22"/>
          <w:szCs w:val="22"/>
          <w:lang w:val="en-GB"/>
        </w:rPr>
        <w:t xml:space="preserve">        </w:t>
      </w:r>
    </w:p>
    <w:p w14:paraId="5EF3AF0F" w14:textId="680C2FE2"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6" w:name="_Toc465677580"/>
      <w:bookmarkStart w:id="77" w:name="_Toc536183506"/>
      <w:r w:rsidRPr="00334F01">
        <w:rPr>
          <w:rFonts w:ascii="Calibri" w:hAnsi="Calibri"/>
          <w:b w:val="0"/>
          <w:color w:val="000000" w:themeColor="text1"/>
          <w:sz w:val="22"/>
          <w:szCs w:val="22"/>
          <w:lang w:val="en-GB"/>
        </w:rPr>
        <w:t>The tenderer shall complete the Form of Tender in respect of this contract.</w:t>
      </w:r>
      <w:bookmarkEnd w:id="76"/>
      <w:r w:rsidR="008F397A">
        <w:rPr>
          <w:rFonts w:ascii="Calibri" w:hAnsi="Calibri"/>
          <w:b w:val="0"/>
          <w:color w:val="000000" w:themeColor="text1"/>
          <w:sz w:val="22"/>
          <w:szCs w:val="22"/>
          <w:lang w:val="en-GB"/>
        </w:rPr>
        <w:t xml:space="preserve"> Please do not amend the format of this form.</w:t>
      </w:r>
      <w:bookmarkEnd w:id="77"/>
    </w:p>
    <w:p w14:paraId="458FC7C9" w14:textId="362F9518"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8" w:name="_Toc465677581"/>
      <w:bookmarkStart w:id="79" w:name="_Toc536183507"/>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78"/>
      <w:r w:rsidR="008F397A">
        <w:rPr>
          <w:rFonts w:ascii="Calibri" w:hAnsi="Calibri"/>
          <w:b w:val="0"/>
          <w:color w:val="000000" w:themeColor="text1"/>
          <w:sz w:val="22"/>
          <w:szCs w:val="22"/>
          <w:lang w:val="en-GB"/>
        </w:rPr>
        <w:t xml:space="preserve"> Please do not amend the format of this form.</w:t>
      </w:r>
      <w:bookmarkEnd w:id="79"/>
    </w:p>
    <w:p w14:paraId="37F05518" w14:textId="46B9C014"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0" w:name="_Toc465677582"/>
      <w:bookmarkStart w:id="81" w:name="_Toc536183508"/>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1D147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80"/>
      <w:bookmarkEnd w:id="81"/>
    </w:p>
    <w:p w14:paraId="19FD42DA" w14:textId="262FABBF" w:rsidR="004045C8" w:rsidRPr="001D147B"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2" w:name="_Toc465677583"/>
      <w:bookmarkStart w:id="83" w:name="_Toc536183509"/>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 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1D147B">
        <w:rPr>
          <w:rFonts w:ascii="Calibri" w:hAnsi="Calibri"/>
          <w:b w:val="0"/>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82"/>
      <w:r w:rsidRPr="00334F01">
        <w:rPr>
          <w:rFonts w:ascii="Calibri" w:hAnsi="Calibri"/>
          <w:b w:val="0"/>
          <w:color w:val="000000" w:themeColor="text1"/>
          <w:sz w:val="22"/>
          <w:szCs w:val="22"/>
          <w:lang w:val="en-GB"/>
        </w:rPr>
        <w:t xml:space="preserve"> </w:t>
      </w:r>
      <w:r w:rsidR="001D147B" w:rsidRPr="001D147B">
        <w:rPr>
          <w:rFonts w:ascii="Calibri" w:hAnsi="Calibri"/>
          <w:b w:val="0"/>
          <w:color w:val="000000" w:themeColor="text1"/>
          <w:sz w:val="22"/>
          <w:szCs w:val="22"/>
          <w:lang w:val="en-GB"/>
        </w:rPr>
        <w:t>Any email / electronic submissions will be disregarded / deleted.</w:t>
      </w:r>
      <w:bookmarkEnd w:id="83"/>
    </w:p>
    <w:p w14:paraId="73FB8891" w14:textId="4918503F" w:rsidR="00311A79" w:rsidRPr="00311A79"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4" w:name="_Toc465677584"/>
      <w:bookmarkStart w:id="85" w:name="_Toc536183510"/>
      <w:r w:rsidRPr="00334F01">
        <w:rPr>
          <w:rFonts w:ascii="Calibri" w:hAnsi="Calibri"/>
          <w:b w:val="0"/>
          <w:color w:val="000000" w:themeColor="text1"/>
          <w:sz w:val="22"/>
          <w:szCs w:val="22"/>
          <w:lang w:val="en-GB"/>
        </w:rPr>
        <w:t>Tenderers must use the Return Label Provided and ensure that they deliver their tenders on time.</w:t>
      </w:r>
      <w:bookmarkEnd w:id="84"/>
      <w:r w:rsidR="00152281">
        <w:rPr>
          <w:rFonts w:ascii="Calibri" w:hAnsi="Calibri"/>
          <w:b w:val="0"/>
          <w:color w:val="000000" w:themeColor="text1"/>
          <w:sz w:val="22"/>
          <w:szCs w:val="22"/>
          <w:lang w:val="en-GB"/>
        </w:rPr>
        <w:t xml:space="preserve"> </w:t>
      </w:r>
      <w:r w:rsidR="00152281" w:rsidRPr="00293DC3">
        <w:rPr>
          <w:rFonts w:ascii="Calibri" w:hAnsi="Calibri"/>
          <w:color w:val="000000" w:themeColor="text1"/>
          <w:sz w:val="22"/>
          <w:szCs w:val="22"/>
          <w:lang w:val="en-GB"/>
        </w:rPr>
        <w:t xml:space="preserve">Please note that </w:t>
      </w:r>
      <w:r w:rsidR="00152281">
        <w:rPr>
          <w:rFonts w:ascii="Calibri" w:hAnsi="Calibri"/>
          <w:color w:val="000000" w:themeColor="text1"/>
          <w:sz w:val="22"/>
          <w:szCs w:val="22"/>
          <w:lang w:val="en-GB"/>
        </w:rPr>
        <w:t xml:space="preserve">we do not have a manned </w:t>
      </w:r>
      <w:r w:rsidR="00152281" w:rsidRPr="00293DC3">
        <w:rPr>
          <w:rFonts w:ascii="Calibri" w:hAnsi="Calibri"/>
          <w:color w:val="000000" w:themeColor="text1"/>
          <w:sz w:val="22"/>
          <w:szCs w:val="22"/>
          <w:lang w:val="en-GB"/>
        </w:rPr>
        <w:t>Reception</w:t>
      </w:r>
      <w:r w:rsidR="00152281">
        <w:rPr>
          <w:rFonts w:ascii="Calibri" w:hAnsi="Calibri"/>
          <w:color w:val="000000" w:themeColor="text1"/>
          <w:sz w:val="22"/>
          <w:szCs w:val="22"/>
          <w:lang w:val="en-GB"/>
        </w:rPr>
        <w:t>.</w:t>
      </w:r>
      <w:r w:rsidR="00152281" w:rsidRPr="00293DC3">
        <w:rPr>
          <w:rFonts w:ascii="Calibri" w:hAnsi="Calibri"/>
          <w:color w:val="000000" w:themeColor="text1"/>
          <w:sz w:val="22"/>
          <w:szCs w:val="22"/>
          <w:lang w:val="en-GB"/>
        </w:rPr>
        <w:t xml:space="preserve"> Deliveries made b</w:t>
      </w:r>
      <w:r w:rsidR="00C03E17">
        <w:rPr>
          <w:rFonts w:ascii="Calibri" w:hAnsi="Calibri"/>
          <w:color w:val="000000" w:themeColor="text1"/>
          <w:sz w:val="22"/>
          <w:szCs w:val="22"/>
          <w:lang w:val="en-GB"/>
        </w:rPr>
        <w:t>y methods other than Royal Mail</w:t>
      </w:r>
      <w:r w:rsidR="00152281" w:rsidRPr="00293DC3">
        <w:rPr>
          <w:rFonts w:ascii="Calibri" w:hAnsi="Calibri"/>
          <w:color w:val="000000" w:themeColor="text1"/>
          <w:sz w:val="22"/>
          <w:szCs w:val="22"/>
          <w:lang w:val="en-GB"/>
        </w:rPr>
        <w:t xml:space="preserve"> that need a signature will require the courier to call </w:t>
      </w:r>
      <w:r w:rsidR="00152281" w:rsidRPr="009600D9">
        <w:rPr>
          <w:rFonts w:ascii="Calibri" w:hAnsi="Calibri"/>
          <w:color w:val="000000" w:themeColor="text1"/>
          <w:sz w:val="22"/>
          <w:szCs w:val="22"/>
          <w:lang w:val="en-GB"/>
        </w:rPr>
        <w:t xml:space="preserve">0113 3861106 </w:t>
      </w:r>
      <w:r w:rsidR="00FC4326" w:rsidRPr="009600D9">
        <w:rPr>
          <w:rFonts w:ascii="Calibri" w:hAnsi="Calibri"/>
          <w:color w:val="000000" w:themeColor="text1"/>
          <w:sz w:val="22"/>
          <w:szCs w:val="22"/>
          <w:lang w:val="en-GB"/>
        </w:rPr>
        <w:t xml:space="preserve">or </w:t>
      </w:r>
      <w:r w:rsidR="00616006" w:rsidRPr="009600D9">
        <w:rPr>
          <w:rFonts w:ascii="Calibri" w:hAnsi="Calibri"/>
          <w:color w:val="000000" w:themeColor="text1"/>
          <w:sz w:val="22"/>
          <w:szCs w:val="22"/>
          <w:lang w:val="en-GB"/>
        </w:rPr>
        <w:t xml:space="preserve">enter extension </w:t>
      </w:r>
      <w:r w:rsidR="00FC4326" w:rsidRPr="009600D9">
        <w:rPr>
          <w:rFonts w:ascii="Calibri" w:hAnsi="Calibri"/>
          <w:color w:val="000000" w:themeColor="text1"/>
          <w:sz w:val="22"/>
          <w:szCs w:val="22"/>
          <w:lang w:val="en-GB"/>
        </w:rPr>
        <w:t>1503</w:t>
      </w:r>
      <w:r w:rsidR="00616006" w:rsidRPr="009600D9">
        <w:rPr>
          <w:rFonts w:ascii="Calibri" w:hAnsi="Calibri"/>
          <w:color w:val="000000" w:themeColor="text1"/>
          <w:sz w:val="22"/>
          <w:szCs w:val="22"/>
          <w:lang w:val="en-GB"/>
        </w:rPr>
        <w:t xml:space="preserve"> / 1</w:t>
      </w:r>
      <w:r w:rsidR="00FC4326" w:rsidRPr="009600D9">
        <w:rPr>
          <w:rFonts w:ascii="Calibri" w:hAnsi="Calibri"/>
          <w:color w:val="000000" w:themeColor="text1"/>
          <w:sz w:val="22"/>
          <w:szCs w:val="22"/>
          <w:lang w:val="en-GB"/>
        </w:rPr>
        <w:t>504</w:t>
      </w:r>
      <w:r w:rsidR="00616006" w:rsidRPr="009600D9">
        <w:rPr>
          <w:rFonts w:ascii="Calibri" w:hAnsi="Calibri"/>
          <w:color w:val="000000" w:themeColor="text1"/>
          <w:sz w:val="22"/>
          <w:szCs w:val="22"/>
          <w:lang w:val="en-GB"/>
        </w:rPr>
        <w:t xml:space="preserve"> at the entrance intercom to obtain a signature.</w:t>
      </w:r>
      <w:r w:rsidR="00152281" w:rsidRPr="009600D9">
        <w:rPr>
          <w:rFonts w:ascii="Calibri" w:hAnsi="Calibri"/>
          <w:color w:val="000000" w:themeColor="text1"/>
          <w:sz w:val="22"/>
          <w:szCs w:val="22"/>
          <w:lang w:val="en-GB"/>
        </w:rPr>
        <w:t xml:space="preserve"> A let</w:t>
      </w:r>
      <w:r w:rsidR="00152281" w:rsidRPr="00293DC3">
        <w:rPr>
          <w:rFonts w:ascii="Calibri" w:hAnsi="Calibri"/>
          <w:color w:val="000000" w:themeColor="text1"/>
          <w:sz w:val="22"/>
          <w:szCs w:val="22"/>
          <w:lang w:val="en-GB"/>
        </w:rPr>
        <w:t>terbox is available 24/7 for non-signed for deliveries</w:t>
      </w:r>
      <w:r w:rsidR="00311A79">
        <w:rPr>
          <w:rFonts w:ascii="Calibri" w:hAnsi="Calibri"/>
          <w:color w:val="000000" w:themeColor="text1"/>
          <w:sz w:val="22"/>
          <w:szCs w:val="22"/>
          <w:lang w:val="en-GB"/>
        </w:rPr>
        <w:t>, positioned to the right of the main doors as pictured:</w:t>
      </w:r>
      <w:bookmarkEnd w:id="85"/>
    </w:p>
    <w:p w14:paraId="23FA6376" w14:textId="1CE7940B" w:rsidR="004045C8" w:rsidRPr="00334F01" w:rsidRDefault="00311A79" w:rsidP="00311A79">
      <w:pPr>
        <w:pStyle w:val="Heading1"/>
        <w:keepLines/>
        <w:widowControl w:val="0"/>
        <w:ind w:left="567"/>
        <w:rPr>
          <w:rFonts w:ascii="Calibri" w:hAnsi="Calibri"/>
          <w:b w:val="0"/>
          <w:color w:val="000000" w:themeColor="text1"/>
          <w:sz w:val="22"/>
          <w:szCs w:val="22"/>
          <w:lang w:val="en-GB"/>
        </w:rPr>
      </w:pPr>
      <w:bookmarkStart w:id="86" w:name="_Toc536183511"/>
      <w:r>
        <w:rPr>
          <w:rFonts w:ascii="Calibri" w:hAnsi="Calibri"/>
          <w:b w:val="0"/>
          <w:noProof/>
          <w:color w:val="000000" w:themeColor="text1"/>
          <w:sz w:val="22"/>
          <w:szCs w:val="22"/>
          <w:lang w:val="en-GB" w:eastAsia="en-GB"/>
        </w:rPr>
        <w:drawing>
          <wp:inline distT="0" distB="0" distL="0" distR="0" wp14:anchorId="7B272F3A" wp14:editId="43BFBDA6">
            <wp:extent cx="2582857" cy="2663687"/>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tbox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4493" cy="2665374"/>
                    </a:xfrm>
                    <a:prstGeom prst="rect">
                      <a:avLst/>
                    </a:prstGeom>
                  </pic:spPr>
                </pic:pic>
              </a:graphicData>
            </a:graphic>
          </wp:inline>
        </w:drawing>
      </w:r>
      <w:bookmarkEnd w:id="86"/>
      <w:r w:rsidR="00152281">
        <w:rPr>
          <w:rFonts w:ascii="Calibri" w:hAnsi="Calibri"/>
          <w:b w:val="0"/>
          <w:color w:val="000000" w:themeColor="text1"/>
          <w:sz w:val="22"/>
          <w:szCs w:val="22"/>
          <w:lang w:val="en-GB"/>
        </w:rPr>
        <w:t xml:space="preserve">  </w:t>
      </w:r>
    </w:p>
    <w:p w14:paraId="78C55679" w14:textId="75D40AD6" w:rsidR="00616006"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7" w:name="_Toc465677585"/>
      <w:bookmarkStart w:id="88" w:name="_Toc536183512"/>
      <w:r w:rsidRPr="00334F01">
        <w:rPr>
          <w:rFonts w:ascii="Calibri" w:hAnsi="Calibri"/>
          <w:b w:val="0"/>
          <w:color w:val="000000" w:themeColor="text1"/>
          <w:sz w:val="22"/>
          <w:szCs w:val="22"/>
          <w:lang w:val="en-GB"/>
        </w:rPr>
        <w:lastRenderedPageBreak/>
        <w:t xml:space="preserve">Proposals must be received by </w:t>
      </w:r>
      <w:r w:rsidR="009600D9" w:rsidRPr="009600D9">
        <w:rPr>
          <w:rFonts w:ascii="Calibri" w:hAnsi="Calibri"/>
          <w:b w:val="0"/>
          <w:color w:val="000000" w:themeColor="text1"/>
          <w:sz w:val="22"/>
          <w:szCs w:val="22"/>
          <w:lang w:val="en-GB"/>
        </w:rPr>
        <w:t xml:space="preserve">Midday 27/02/19 </w:t>
      </w:r>
      <w:r w:rsidRPr="00334F01">
        <w:rPr>
          <w:rFonts w:ascii="Calibri" w:hAnsi="Calibri"/>
          <w:b w:val="0"/>
          <w:color w:val="000000" w:themeColor="text1"/>
          <w:sz w:val="22"/>
          <w:szCs w:val="22"/>
          <w:lang w:val="en-GB"/>
        </w:rPr>
        <w:t xml:space="preserve">by post to </w:t>
      </w:r>
      <w:r w:rsidR="00FC4326" w:rsidRPr="00FC4326">
        <w:rPr>
          <w:rFonts w:ascii="Calibri" w:hAnsi="Calibri"/>
          <w:b w:val="0"/>
          <w:sz w:val="22"/>
          <w:szCs w:val="22"/>
          <w:lang w:val="en-GB"/>
        </w:rPr>
        <w:t>Joanne Harrison</w:t>
      </w:r>
      <w:r w:rsidRPr="00FC4326">
        <w:rPr>
          <w:rFonts w:ascii="Calibri" w:hAnsi="Calibri"/>
          <w:b w:val="0"/>
          <w:sz w:val="22"/>
          <w:szCs w:val="22"/>
          <w:lang w:val="en-GB"/>
        </w:rPr>
        <w:t xml:space="preserve"> </w:t>
      </w:r>
      <w:r w:rsidRPr="00334F01">
        <w:rPr>
          <w:rFonts w:ascii="Calibri" w:hAnsi="Calibri"/>
          <w:b w:val="0"/>
          <w:color w:val="000000" w:themeColor="text1"/>
          <w:sz w:val="22"/>
          <w:szCs w:val="22"/>
          <w:lang w:val="en-GB"/>
        </w:rPr>
        <w:t xml:space="preserve">– you must use the Tender return label on </w:t>
      </w:r>
      <w:r w:rsidRPr="009600D9">
        <w:rPr>
          <w:rFonts w:ascii="Calibri" w:hAnsi="Calibri"/>
          <w:b w:val="0"/>
          <w:color w:val="000000" w:themeColor="text1"/>
          <w:sz w:val="22"/>
          <w:szCs w:val="22"/>
          <w:lang w:val="en-GB"/>
        </w:rPr>
        <w:t xml:space="preserve">page </w:t>
      </w:r>
      <w:r w:rsidR="009600D9" w:rsidRPr="009600D9">
        <w:rPr>
          <w:rFonts w:ascii="Calibri" w:hAnsi="Calibri"/>
          <w:b w:val="0"/>
          <w:color w:val="000000" w:themeColor="text1"/>
          <w:sz w:val="22"/>
          <w:szCs w:val="22"/>
          <w:lang w:val="en-GB"/>
        </w:rPr>
        <w:t>19</w:t>
      </w:r>
      <w:r w:rsidRPr="009600D9">
        <w:rPr>
          <w:rFonts w:ascii="Calibri" w:hAnsi="Calibri"/>
          <w:b w:val="0"/>
          <w:color w:val="000000" w:themeColor="text1"/>
          <w:sz w:val="22"/>
          <w:szCs w:val="22"/>
          <w:lang w:val="en-GB"/>
        </w:rPr>
        <w:t xml:space="preserve"> </w:t>
      </w:r>
      <w:r w:rsidRPr="00334F01">
        <w:rPr>
          <w:rFonts w:ascii="Calibri" w:hAnsi="Calibri"/>
          <w:b w:val="0"/>
          <w:color w:val="000000" w:themeColor="text1"/>
          <w:sz w:val="22"/>
          <w:szCs w:val="22"/>
          <w:lang w:val="en-GB"/>
        </w:rPr>
        <w:t xml:space="preserve">of this ITT. There must be no other markings anywhere on the envelope whatsoever. </w:t>
      </w:r>
      <w:bookmarkEnd w:id="87"/>
      <w:r w:rsidR="003051F7" w:rsidRPr="0078062F">
        <w:rPr>
          <w:rFonts w:ascii="Calibri" w:hAnsi="Calibri"/>
          <w:b w:val="0"/>
          <w:color w:val="000000" w:themeColor="text1"/>
          <w:sz w:val="22"/>
          <w:szCs w:val="22"/>
          <w:lang w:val="en-GB"/>
        </w:rPr>
        <w:t>If you are using a courier or other method that requires external identification, you should enclose your submission in another envelope bearing the tender return label within the external packaging.</w:t>
      </w:r>
      <w:bookmarkEnd w:id="88"/>
      <w:r w:rsidR="003051F7" w:rsidRPr="0078062F">
        <w:rPr>
          <w:rFonts w:ascii="Calibri" w:hAnsi="Calibri"/>
          <w:b w:val="0"/>
          <w:color w:val="000000" w:themeColor="text1"/>
          <w:sz w:val="22"/>
          <w:szCs w:val="22"/>
          <w:lang w:val="en-GB"/>
        </w:rPr>
        <w:t xml:space="preserve"> </w:t>
      </w:r>
    </w:p>
    <w:p w14:paraId="57C67D88" w14:textId="45934D0D" w:rsidR="004045C8" w:rsidRDefault="003051F7"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9" w:name="_Toc536183513"/>
      <w:r w:rsidRPr="0078062F">
        <w:rPr>
          <w:rFonts w:ascii="Calibri" w:hAnsi="Calibri"/>
          <w:b w:val="0"/>
          <w:color w:val="000000" w:themeColor="text1"/>
          <w:sz w:val="22"/>
          <w:szCs w:val="22"/>
          <w:lang w:val="en-GB"/>
        </w:rPr>
        <w:t>Please enclose a hard copy that is signed, and a soft copy on CD / USB stick.</w:t>
      </w:r>
      <w:bookmarkEnd w:id="89"/>
    </w:p>
    <w:p w14:paraId="2C8D23C6" w14:textId="59D0871D" w:rsidR="009600D9" w:rsidRPr="009600D9" w:rsidRDefault="007420F8" w:rsidP="009600D9">
      <w:pPr>
        <w:pStyle w:val="Heading1"/>
        <w:keepLines/>
        <w:widowControl w:val="0"/>
        <w:numPr>
          <w:ilvl w:val="1"/>
          <w:numId w:val="1"/>
        </w:numPr>
        <w:ind w:left="567" w:hanging="567"/>
        <w:rPr>
          <w:rFonts w:ascii="Calibri" w:hAnsi="Calibri"/>
          <w:b w:val="0"/>
          <w:color w:val="000000" w:themeColor="text1"/>
          <w:sz w:val="22"/>
          <w:szCs w:val="22"/>
          <w:lang w:val="en-GB"/>
        </w:rPr>
      </w:pPr>
      <w:bookmarkStart w:id="90" w:name="_Toc536183514"/>
      <w:r>
        <w:rPr>
          <w:rFonts w:ascii="Calibri" w:hAnsi="Calibri"/>
          <w:b w:val="0"/>
          <w:color w:val="000000" w:themeColor="text1"/>
          <w:sz w:val="22"/>
          <w:szCs w:val="22"/>
          <w:lang w:val="en-GB"/>
        </w:rPr>
        <w:t>Late submissions</w:t>
      </w:r>
      <w:r w:rsidR="009600D9" w:rsidRPr="009600D9">
        <w:rPr>
          <w:rFonts w:ascii="Calibri" w:hAnsi="Calibri"/>
          <w:b w:val="0"/>
          <w:color w:val="000000" w:themeColor="text1"/>
          <w:sz w:val="22"/>
          <w:szCs w:val="22"/>
          <w:lang w:val="en-GB"/>
        </w:rPr>
        <w:t xml:space="preserve"> will not be considered</w:t>
      </w:r>
      <w:r w:rsidR="009600D9">
        <w:rPr>
          <w:rFonts w:ascii="Calibri" w:hAnsi="Calibri"/>
          <w:b w:val="0"/>
          <w:color w:val="000000" w:themeColor="text1"/>
          <w:sz w:val="22"/>
          <w:szCs w:val="22"/>
          <w:lang w:val="en-GB"/>
        </w:rPr>
        <w:t>.</w:t>
      </w:r>
      <w:bookmarkEnd w:id="90"/>
    </w:p>
    <w:p w14:paraId="74CAB82C" w14:textId="253FBF63"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91" w:name="_Toc465677586"/>
      <w:bookmarkStart w:id="92" w:name="_Toc536183515"/>
      <w:r w:rsidRPr="00334F01">
        <w:rPr>
          <w:rFonts w:ascii="Calibri" w:hAnsi="Calibri"/>
          <w:b w:val="0"/>
          <w:color w:val="000000" w:themeColor="text1"/>
          <w:sz w:val="22"/>
          <w:szCs w:val="22"/>
          <w:lang w:val="en-GB"/>
        </w:rPr>
        <w:t>Failure to comply with these requirements may invalidate your tender.</w:t>
      </w:r>
      <w:bookmarkEnd w:id="91"/>
      <w:bookmarkEnd w:id="92"/>
    </w:p>
    <w:p w14:paraId="20087429"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7F5D0C40" w14:textId="77777777" w:rsidR="004045C8" w:rsidRPr="00E67A96" w:rsidRDefault="004045C8" w:rsidP="001D147B">
      <w:pPr>
        <w:pStyle w:val="Heading1"/>
        <w:numPr>
          <w:ilvl w:val="0"/>
          <w:numId w:val="1"/>
        </w:numPr>
        <w:tabs>
          <w:tab w:val="clear" w:pos="1855"/>
          <w:tab w:val="num" w:pos="709"/>
        </w:tabs>
        <w:ind w:left="709" w:hanging="709"/>
        <w:rPr>
          <w:rFonts w:ascii="Calibri" w:hAnsi="Calibri"/>
          <w:lang w:val="en-GB"/>
        </w:rPr>
      </w:pPr>
      <w:bookmarkStart w:id="93" w:name="_Toc301514209"/>
      <w:bookmarkStart w:id="94" w:name="_Toc315706741"/>
      <w:bookmarkStart w:id="95" w:name="_Toc536183516"/>
      <w:r w:rsidRPr="00E67A96">
        <w:rPr>
          <w:rFonts w:ascii="Calibri" w:hAnsi="Calibri"/>
          <w:lang w:val="en-GB"/>
        </w:rPr>
        <w:t>Supporting Documentation Checklist</w:t>
      </w:r>
      <w:bookmarkEnd w:id="93"/>
      <w:bookmarkEnd w:id="94"/>
      <w:bookmarkEnd w:id="95"/>
    </w:p>
    <w:p w14:paraId="7459876E" w14:textId="5AAE3071" w:rsidR="004045C8"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96" w:name="_Toc465677588"/>
      <w:bookmarkStart w:id="97" w:name="_Toc536183517"/>
      <w:r w:rsidRPr="000B79F3">
        <w:rPr>
          <w:rFonts w:ascii="Calibri" w:hAnsi="Calibri"/>
          <w:b w:val="0"/>
          <w:color w:val="000000" w:themeColor="text1"/>
          <w:sz w:val="22"/>
          <w:szCs w:val="22"/>
          <w:lang w:val="en-GB"/>
        </w:rPr>
        <w:t>Please ensure that you check carefully and include with your response to this Tender:</w:t>
      </w:r>
      <w:bookmarkEnd w:id="96"/>
      <w:bookmarkEnd w:id="97"/>
    </w:p>
    <w:p w14:paraId="29AD8C2F" w14:textId="77777777" w:rsidR="004045C8" w:rsidRPr="000B79F3" w:rsidRDefault="004045C8" w:rsidP="004045C8">
      <w:pPr>
        <w:rPr>
          <w:lang w:val="en-GB"/>
        </w:rPr>
      </w:pPr>
    </w:p>
    <w:p w14:paraId="6655B3A4" w14:textId="6AFCDDCA" w:rsidR="008F397A" w:rsidRDefault="008F397A"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8" w:name="_Toc536183518"/>
      <w:bookmarkStart w:id="99" w:name="_Toc465677589"/>
      <w:r>
        <w:rPr>
          <w:rFonts w:ascii="Calibri" w:hAnsi="Calibri"/>
          <w:b w:val="0"/>
          <w:color w:val="000000" w:themeColor="text1"/>
          <w:sz w:val="22"/>
          <w:szCs w:val="22"/>
          <w:lang w:val="en-GB"/>
        </w:rPr>
        <w:t xml:space="preserve">Use the Return Label – page </w:t>
      </w:r>
      <w:r w:rsidR="009600D9" w:rsidRPr="009600D9">
        <w:rPr>
          <w:rFonts w:ascii="Calibri" w:hAnsi="Calibri"/>
          <w:b w:val="0"/>
          <w:color w:val="000000" w:themeColor="text1"/>
          <w:sz w:val="22"/>
          <w:szCs w:val="22"/>
          <w:lang w:val="en-GB"/>
        </w:rPr>
        <w:t>19</w:t>
      </w:r>
      <w:bookmarkEnd w:id="98"/>
    </w:p>
    <w:p w14:paraId="01E7BF6B" w14:textId="00D9866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0" w:name="_Toc536183519"/>
      <w:r w:rsidRPr="000B79F3">
        <w:rPr>
          <w:rFonts w:ascii="Calibri" w:hAnsi="Calibri"/>
          <w:b w:val="0"/>
          <w:color w:val="000000" w:themeColor="text1"/>
          <w:sz w:val="22"/>
          <w:szCs w:val="22"/>
          <w:lang w:val="en-GB"/>
        </w:rPr>
        <w:t>The Form of Tender</w:t>
      </w:r>
      <w:bookmarkEnd w:id="100"/>
      <w:r w:rsidRPr="000B79F3">
        <w:rPr>
          <w:rFonts w:ascii="Calibri" w:hAnsi="Calibri"/>
          <w:b w:val="0"/>
          <w:color w:val="000000" w:themeColor="text1"/>
          <w:sz w:val="22"/>
          <w:szCs w:val="22"/>
          <w:lang w:val="en-GB"/>
        </w:rPr>
        <w:t xml:space="preserve"> </w:t>
      </w:r>
      <w:bookmarkEnd w:id="99"/>
    </w:p>
    <w:p w14:paraId="32A72544" w14:textId="7170CE10"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1" w:name="_Toc465677590"/>
      <w:bookmarkStart w:id="102" w:name="_Toc536183520"/>
      <w:r w:rsidRPr="000B79F3">
        <w:rPr>
          <w:rFonts w:ascii="Calibri" w:hAnsi="Calibri"/>
          <w:b w:val="0"/>
          <w:color w:val="000000" w:themeColor="text1"/>
          <w:sz w:val="22"/>
          <w:szCs w:val="22"/>
          <w:lang w:val="en-GB"/>
        </w:rPr>
        <w:t>Completed Pricing Matrix</w:t>
      </w:r>
      <w:bookmarkEnd w:id="101"/>
      <w:bookmarkEnd w:id="102"/>
    </w:p>
    <w:p w14:paraId="514D80CA" w14:textId="60E9731D"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3" w:name="_Toc465677591"/>
      <w:bookmarkStart w:id="104" w:name="_Toc536183521"/>
      <w:r w:rsidRPr="000B79F3">
        <w:rPr>
          <w:rFonts w:ascii="Calibri" w:hAnsi="Calibri"/>
          <w:b w:val="0"/>
          <w:color w:val="000000" w:themeColor="text1"/>
          <w:sz w:val="22"/>
          <w:szCs w:val="22"/>
          <w:lang w:val="en-GB"/>
        </w:rPr>
        <w:t>Response to Quality Questions</w:t>
      </w:r>
      <w:bookmarkEnd w:id="103"/>
      <w:bookmarkEnd w:id="104"/>
    </w:p>
    <w:p w14:paraId="2552A31F" w14:textId="70AE485F"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5" w:name="_Toc536183522"/>
      <w:bookmarkStart w:id="106" w:name="_Toc465677592"/>
      <w:r w:rsidRPr="000B79F3">
        <w:rPr>
          <w:rFonts w:ascii="Calibri" w:hAnsi="Calibri"/>
          <w:b w:val="0"/>
          <w:color w:val="000000" w:themeColor="text1"/>
          <w:sz w:val="22"/>
          <w:szCs w:val="22"/>
          <w:lang w:val="en-GB"/>
        </w:rPr>
        <w:t>Signed Certificate of Non Collusion</w:t>
      </w:r>
      <w:bookmarkEnd w:id="105"/>
      <w:r w:rsidRPr="000B79F3">
        <w:rPr>
          <w:rFonts w:ascii="Calibri" w:hAnsi="Calibri"/>
          <w:b w:val="0"/>
          <w:color w:val="000000" w:themeColor="text1"/>
          <w:sz w:val="22"/>
          <w:szCs w:val="22"/>
          <w:lang w:val="en-GB"/>
        </w:rPr>
        <w:t xml:space="preserve"> </w:t>
      </w:r>
      <w:bookmarkEnd w:id="106"/>
    </w:p>
    <w:p w14:paraId="6E4898A7" w14:textId="3B2D0B5A" w:rsidR="004045C8" w:rsidRPr="009600D9" w:rsidRDefault="008F397A"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7" w:name="_Toc536183523"/>
      <w:r w:rsidRPr="009600D9">
        <w:rPr>
          <w:rFonts w:ascii="Calibri" w:hAnsi="Calibri"/>
          <w:b w:val="0"/>
          <w:color w:val="000000" w:themeColor="text1"/>
          <w:sz w:val="22"/>
          <w:szCs w:val="22"/>
          <w:lang w:val="en-GB"/>
        </w:rPr>
        <w:t>Your Terms &amp; Conditions</w:t>
      </w:r>
      <w:bookmarkEnd w:id="107"/>
      <w:r w:rsidRPr="009600D9">
        <w:rPr>
          <w:rFonts w:ascii="Calibri" w:hAnsi="Calibri"/>
          <w:b w:val="0"/>
          <w:color w:val="000000" w:themeColor="text1"/>
          <w:sz w:val="22"/>
          <w:szCs w:val="22"/>
          <w:lang w:val="en-GB"/>
        </w:rPr>
        <w:t xml:space="preserve"> </w:t>
      </w:r>
    </w:p>
    <w:p w14:paraId="721527F1" w14:textId="7525AC58"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8" w:name="_Toc465677594"/>
      <w:bookmarkStart w:id="109" w:name="_Toc536183524"/>
      <w:r w:rsidRPr="000B79F3">
        <w:rPr>
          <w:rFonts w:ascii="Calibri" w:hAnsi="Calibri"/>
          <w:b w:val="0"/>
          <w:color w:val="000000" w:themeColor="text1"/>
          <w:sz w:val="22"/>
          <w:szCs w:val="22"/>
          <w:lang w:val="en-GB"/>
        </w:rPr>
        <w:t>Copies of Insurances (</w:t>
      </w:r>
      <w:r w:rsidRPr="009600D9">
        <w:rPr>
          <w:rFonts w:ascii="Calibri" w:hAnsi="Calibri"/>
          <w:b w:val="0"/>
          <w:color w:val="000000" w:themeColor="text1"/>
          <w:sz w:val="22"/>
          <w:szCs w:val="22"/>
          <w:lang w:val="en-GB"/>
        </w:rPr>
        <w:t xml:space="preserve">Section </w:t>
      </w:r>
      <w:r w:rsidR="009600D9" w:rsidRPr="009600D9">
        <w:rPr>
          <w:rFonts w:ascii="Calibri" w:hAnsi="Calibri"/>
          <w:b w:val="0"/>
          <w:color w:val="000000" w:themeColor="text1"/>
          <w:sz w:val="22"/>
          <w:szCs w:val="22"/>
          <w:lang w:val="en-GB"/>
        </w:rPr>
        <w:t>8</w:t>
      </w:r>
      <w:r w:rsidRPr="009600D9">
        <w:rPr>
          <w:rFonts w:ascii="Calibri" w:hAnsi="Calibri"/>
          <w:b w:val="0"/>
          <w:color w:val="000000" w:themeColor="text1"/>
          <w:sz w:val="22"/>
          <w:szCs w:val="22"/>
          <w:lang w:val="en-GB"/>
        </w:rPr>
        <w:t>)</w:t>
      </w:r>
      <w:bookmarkEnd w:id="108"/>
      <w:bookmarkEnd w:id="109"/>
    </w:p>
    <w:p w14:paraId="30AA2A55" w14:textId="272CD1D6" w:rsidR="00BF6652"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10" w:name="_Toc465677595"/>
      <w:bookmarkStart w:id="111" w:name="_Toc536183525"/>
      <w:r w:rsidRPr="000B79F3">
        <w:rPr>
          <w:rFonts w:ascii="Calibri" w:hAnsi="Calibri"/>
          <w:b w:val="0"/>
          <w:color w:val="000000" w:themeColor="text1"/>
          <w:sz w:val="22"/>
          <w:szCs w:val="22"/>
          <w:lang w:val="en-GB"/>
        </w:rPr>
        <w:t xml:space="preserve">Soft copy of the </w:t>
      </w:r>
      <w:r w:rsidR="008F397A">
        <w:rPr>
          <w:rFonts w:ascii="Calibri" w:hAnsi="Calibri"/>
          <w:b w:val="0"/>
          <w:color w:val="000000" w:themeColor="text1"/>
          <w:sz w:val="22"/>
          <w:szCs w:val="22"/>
          <w:lang w:val="en-GB"/>
        </w:rPr>
        <w:t xml:space="preserve">entire </w:t>
      </w:r>
      <w:r w:rsidRPr="000B79F3">
        <w:rPr>
          <w:rFonts w:ascii="Calibri" w:hAnsi="Calibri"/>
          <w:b w:val="0"/>
          <w:color w:val="000000" w:themeColor="text1"/>
          <w:sz w:val="22"/>
          <w:szCs w:val="22"/>
          <w:lang w:val="en-GB"/>
        </w:rPr>
        <w:t>tender</w:t>
      </w:r>
      <w:bookmarkEnd w:id="110"/>
      <w:bookmarkEnd w:id="111"/>
    </w:p>
    <w:p w14:paraId="1FFF598E" w14:textId="185ED407" w:rsidR="008F397A" w:rsidRDefault="008F397A" w:rsidP="008F397A">
      <w:pPr>
        <w:rPr>
          <w:lang w:val="en-GB"/>
        </w:rPr>
      </w:pPr>
    </w:p>
    <w:p w14:paraId="0E52C511" w14:textId="77777777" w:rsidR="008F397A" w:rsidRPr="008F397A" w:rsidRDefault="008F397A" w:rsidP="008F397A">
      <w:pPr>
        <w:rPr>
          <w:lang w:val="en-GB"/>
        </w:rPr>
      </w:pPr>
    </w:p>
    <w:p w14:paraId="4AD014CB" w14:textId="5BB27B78"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61D7CD99" w14:textId="0D1CE2FA" w:rsidR="00BF6652" w:rsidRDefault="00BF6652" w:rsidP="001D147B">
      <w:pPr>
        <w:pStyle w:val="Heading1"/>
        <w:keepLines/>
        <w:widowControl w:val="0"/>
        <w:numPr>
          <w:ilvl w:val="0"/>
          <w:numId w:val="1"/>
        </w:numPr>
        <w:tabs>
          <w:tab w:val="clear" w:pos="1855"/>
        </w:tabs>
        <w:spacing w:after="120"/>
        <w:ind w:left="851" w:hanging="851"/>
        <w:rPr>
          <w:rFonts w:ascii="Calibri" w:hAnsi="Calibri"/>
          <w:lang w:val="en-GB"/>
        </w:rPr>
      </w:pPr>
      <w:bookmarkStart w:id="112" w:name="_Toc536183526"/>
      <w:r>
        <w:rPr>
          <w:rFonts w:ascii="Calibri" w:hAnsi="Calibri"/>
          <w:lang w:val="en-GB"/>
        </w:rPr>
        <w:lastRenderedPageBreak/>
        <w:t>Quality Questions</w:t>
      </w:r>
      <w:bookmarkEnd w:id="112"/>
    </w:p>
    <w:p w14:paraId="64054E80" w14:textId="40A3AAED" w:rsidR="00514950" w:rsidRPr="00514950" w:rsidRDefault="00514950" w:rsidP="00514950">
      <w:pPr>
        <w:pStyle w:val="Heading1"/>
        <w:numPr>
          <w:ilvl w:val="1"/>
          <w:numId w:val="1"/>
        </w:numPr>
        <w:ind w:left="567" w:hanging="567"/>
        <w:rPr>
          <w:rFonts w:ascii="Calibri" w:hAnsi="Calibri"/>
          <w:sz w:val="22"/>
          <w:szCs w:val="22"/>
        </w:rPr>
      </w:pPr>
      <w:bookmarkStart w:id="113" w:name="_Toc536183527"/>
      <w:bookmarkStart w:id="114" w:name="_Toc465677598"/>
      <w:r w:rsidRPr="00514950">
        <w:rPr>
          <w:rFonts w:ascii="Calibri" w:hAnsi="Calibri"/>
          <w:sz w:val="22"/>
          <w:szCs w:val="22"/>
        </w:rPr>
        <w:t xml:space="preserve">Customer Service </w:t>
      </w:r>
      <w:r w:rsidRPr="00514950">
        <w:rPr>
          <w:rFonts w:ascii="Calibri" w:hAnsi="Calibri"/>
          <w:sz w:val="22"/>
          <w:szCs w:val="22"/>
          <w:lang w:val="en-GB"/>
        </w:rPr>
        <w:t>(Weighting = 2. Max Score 5 x 2 = 10)</w:t>
      </w:r>
      <w:bookmarkEnd w:id="113"/>
      <w:r w:rsidR="0059766D">
        <w:rPr>
          <w:rFonts w:ascii="Calibri" w:hAnsi="Calibri"/>
          <w:sz w:val="22"/>
          <w:szCs w:val="22"/>
          <w:lang w:val="en-GB"/>
        </w:rPr>
        <w:t>. Maximum 1 side of A4</w:t>
      </w:r>
    </w:p>
    <w:p w14:paraId="5F675657" w14:textId="77777777"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15" w:name="_Toc536183528"/>
      <w:r w:rsidRPr="00514950">
        <w:rPr>
          <w:rFonts w:ascii="Calibri" w:hAnsi="Calibri"/>
          <w:b w:val="0"/>
          <w:sz w:val="22"/>
          <w:szCs w:val="22"/>
        </w:rPr>
        <w:t>Leeds Federated prides itself on making our services accessible to a diverse customer range. Can you outline how you will ensure the service you offer is equally accessible?</w:t>
      </w:r>
      <w:bookmarkEnd w:id="115"/>
    </w:p>
    <w:p w14:paraId="1A682DE3" w14:textId="77777777"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16" w:name="_Toc536183529"/>
      <w:r w:rsidRPr="00514950">
        <w:rPr>
          <w:rFonts w:ascii="Calibri" w:hAnsi="Calibri"/>
          <w:b w:val="0"/>
          <w:sz w:val="22"/>
          <w:szCs w:val="22"/>
        </w:rPr>
        <w:t>Many customers will be vulnerable and have multiple needs; can you outline your experience of dealing with such customers?</w:t>
      </w:r>
      <w:bookmarkEnd w:id="116"/>
    </w:p>
    <w:p w14:paraId="29B50E9F" w14:textId="77777777" w:rsid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17" w:name="_Toc536183530"/>
      <w:r w:rsidRPr="00514950">
        <w:rPr>
          <w:rFonts w:ascii="Calibri" w:hAnsi="Calibri"/>
          <w:b w:val="0"/>
          <w:sz w:val="22"/>
          <w:szCs w:val="22"/>
        </w:rPr>
        <w:t xml:space="preserve">What is your procedure for dealing with customer complaints, detailing how they can be </w:t>
      </w:r>
      <w:proofErr w:type="spellStart"/>
      <w:r w:rsidRPr="00514950">
        <w:rPr>
          <w:rFonts w:ascii="Calibri" w:hAnsi="Calibri"/>
          <w:b w:val="0"/>
          <w:sz w:val="22"/>
          <w:szCs w:val="22"/>
        </w:rPr>
        <w:t>minimised</w:t>
      </w:r>
      <w:proofErr w:type="spellEnd"/>
      <w:r w:rsidRPr="00514950">
        <w:rPr>
          <w:rFonts w:ascii="Calibri" w:hAnsi="Calibri"/>
          <w:b w:val="0"/>
          <w:sz w:val="22"/>
          <w:szCs w:val="22"/>
        </w:rPr>
        <w:t xml:space="preserve"> and how the feedback from complaints can be used to improve the customer experience in the future?</w:t>
      </w:r>
      <w:bookmarkEnd w:id="117"/>
      <w:r w:rsidRPr="00514950">
        <w:rPr>
          <w:rFonts w:ascii="Calibri" w:hAnsi="Calibri"/>
          <w:b w:val="0"/>
          <w:sz w:val="22"/>
          <w:szCs w:val="22"/>
        </w:rPr>
        <w:t xml:space="preserve"> </w:t>
      </w:r>
    </w:p>
    <w:p w14:paraId="40BAE6F6" w14:textId="77777777" w:rsidR="009600D9" w:rsidRPr="009600D9" w:rsidRDefault="009600D9" w:rsidP="009600D9"/>
    <w:p w14:paraId="57CC2C5F" w14:textId="61E12EB2" w:rsidR="00514950" w:rsidRPr="00514950" w:rsidRDefault="00514950" w:rsidP="00514950">
      <w:pPr>
        <w:pStyle w:val="Heading1"/>
        <w:numPr>
          <w:ilvl w:val="1"/>
          <w:numId w:val="1"/>
        </w:numPr>
        <w:ind w:left="567" w:hanging="567"/>
        <w:rPr>
          <w:rFonts w:ascii="Calibri" w:hAnsi="Calibri"/>
          <w:sz w:val="22"/>
          <w:szCs w:val="22"/>
        </w:rPr>
      </w:pPr>
      <w:bookmarkStart w:id="118" w:name="_Toc536183531"/>
      <w:r w:rsidRPr="00514950">
        <w:rPr>
          <w:rFonts w:ascii="Calibri" w:hAnsi="Calibri"/>
          <w:sz w:val="22"/>
          <w:szCs w:val="22"/>
        </w:rPr>
        <w:t>Collaborative working (Weighting = 2. Max Score 5 x 2 = 10)</w:t>
      </w:r>
      <w:bookmarkEnd w:id="118"/>
      <w:r w:rsidR="0059766D">
        <w:rPr>
          <w:rFonts w:ascii="Calibri" w:hAnsi="Calibri"/>
          <w:sz w:val="22"/>
          <w:szCs w:val="22"/>
        </w:rPr>
        <w:t>. Maximum 2 sides of A4</w:t>
      </w:r>
    </w:p>
    <w:p w14:paraId="79BAAFF5" w14:textId="61184496"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19" w:name="_Toc536183532"/>
      <w:r w:rsidRPr="00514950">
        <w:rPr>
          <w:rFonts w:ascii="Calibri" w:hAnsi="Calibri"/>
          <w:b w:val="0"/>
          <w:sz w:val="22"/>
          <w:szCs w:val="22"/>
        </w:rPr>
        <w:t xml:space="preserve">This service will require interaction with other agencies (e.g. Social Services, </w:t>
      </w:r>
      <w:proofErr w:type="spellStart"/>
      <w:r w:rsidRPr="00514950">
        <w:rPr>
          <w:rFonts w:ascii="Calibri" w:hAnsi="Calibri"/>
          <w:b w:val="0"/>
          <w:sz w:val="22"/>
          <w:szCs w:val="22"/>
        </w:rPr>
        <w:t>Carers</w:t>
      </w:r>
      <w:proofErr w:type="spellEnd"/>
      <w:r w:rsidRPr="00514950">
        <w:rPr>
          <w:rFonts w:ascii="Calibri" w:hAnsi="Calibri"/>
          <w:b w:val="0"/>
          <w:sz w:val="22"/>
          <w:szCs w:val="22"/>
        </w:rPr>
        <w:t xml:space="preserve">, </w:t>
      </w:r>
      <w:proofErr w:type="gramStart"/>
      <w:r w:rsidRPr="00514950">
        <w:rPr>
          <w:rFonts w:ascii="Calibri" w:hAnsi="Calibri"/>
          <w:b w:val="0"/>
          <w:sz w:val="22"/>
          <w:szCs w:val="22"/>
        </w:rPr>
        <w:t>Emergency</w:t>
      </w:r>
      <w:proofErr w:type="gramEnd"/>
      <w:r w:rsidRPr="00514950">
        <w:rPr>
          <w:rFonts w:ascii="Calibri" w:hAnsi="Calibri"/>
          <w:b w:val="0"/>
          <w:sz w:val="22"/>
          <w:szCs w:val="22"/>
        </w:rPr>
        <w:t xml:space="preserve"> Services etc</w:t>
      </w:r>
      <w:r>
        <w:rPr>
          <w:rFonts w:ascii="Calibri" w:hAnsi="Calibri"/>
          <w:b w:val="0"/>
          <w:sz w:val="22"/>
          <w:szCs w:val="22"/>
        </w:rPr>
        <w:t>.</w:t>
      </w:r>
      <w:r w:rsidRPr="00514950">
        <w:rPr>
          <w:rFonts w:ascii="Calibri" w:hAnsi="Calibri"/>
          <w:b w:val="0"/>
          <w:sz w:val="22"/>
          <w:szCs w:val="22"/>
        </w:rPr>
        <w:t xml:space="preserve">). Can you outline how your </w:t>
      </w:r>
      <w:proofErr w:type="spellStart"/>
      <w:r w:rsidRPr="00514950">
        <w:rPr>
          <w:rFonts w:ascii="Calibri" w:hAnsi="Calibri"/>
          <w:b w:val="0"/>
          <w:sz w:val="22"/>
          <w:szCs w:val="22"/>
        </w:rPr>
        <w:t>organisation</w:t>
      </w:r>
      <w:proofErr w:type="spellEnd"/>
      <w:r w:rsidRPr="00514950">
        <w:rPr>
          <w:rFonts w:ascii="Calibri" w:hAnsi="Calibri"/>
          <w:b w:val="0"/>
          <w:sz w:val="22"/>
          <w:szCs w:val="22"/>
        </w:rPr>
        <w:t xml:space="preserve"> would ensure there is a good working relationship with other </w:t>
      </w:r>
      <w:proofErr w:type="spellStart"/>
      <w:r w:rsidRPr="00514950">
        <w:rPr>
          <w:rFonts w:ascii="Calibri" w:hAnsi="Calibri"/>
          <w:b w:val="0"/>
          <w:sz w:val="22"/>
          <w:szCs w:val="22"/>
        </w:rPr>
        <w:t>organisations</w:t>
      </w:r>
      <w:proofErr w:type="spellEnd"/>
      <w:r w:rsidRPr="00514950">
        <w:rPr>
          <w:rFonts w:ascii="Calibri" w:hAnsi="Calibri"/>
          <w:b w:val="0"/>
          <w:sz w:val="22"/>
          <w:szCs w:val="22"/>
        </w:rPr>
        <w:t>?</w:t>
      </w:r>
      <w:bookmarkEnd w:id="119"/>
    </w:p>
    <w:p w14:paraId="09FD4A6F" w14:textId="77777777"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20" w:name="_Toc536183533"/>
      <w:r w:rsidRPr="00514950">
        <w:rPr>
          <w:rFonts w:ascii="Calibri" w:hAnsi="Calibri"/>
          <w:b w:val="0"/>
          <w:sz w:val="22"/>
          <w:szCs w:val="22"/>
        </w:rPr>
        <w:t>Can you outline your escalation policy to deal with any issues which may arise with LFHA or another supplier?</w:t>
      </w:r>
      <w:bookmarkEnd w:id="120"/>
    </w:p>
    <w:p w14:paraId="551D44B0" w14:textId="77777777"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21" w:name="_Toc536183534"/>
      <w:r w:rsidRPr="00514950">
        <w:rPr>
          <w:rFonts w:ascii="Calibri" w:hAnsi="Calibri"/>
          <w:b w:val="0"/>
          <w:sz w:val="22"/>
          <w:szCs w:val="22"/>
        </w:rPr>
        <w:t>Outline the process you would follow to inform LFHA staff of a visit to site following a call from a customer.</w:t>
      </w:r>
      <w:bookmarkEnd w:id="121"/>
      <w:r w:rsidRPr="00514950">
        <w:rPr>
          <w:rFonts w:ascii="Calibri" w:hAnsi="Calibri"/>
          <w:b w:val="0"/>
          <w:sz w:val="22"/>
          <w:szCs w:val="22"/>
        </w:rPr>
        <w:t xml:space="preserve"> </w:t>
      </w:r>
    </w:p>
    <w:p w14:paraId="5EE0EEE6" w14:textId="77777777" w:rsid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22" w:name="_Toc536183535"/>
      <w:r w:rsidRPr="00514950">
        <w:rPr>
          <w:rFonts w:ascii="Calibri" w:hAnsi="Calibri"/>
          <w:b w:val="0"/>
          <w:sz w:val="22"/>
          <w:szCs w:val="22"/>
        </w:rPr>
        <w:t>We aim to cover all absence within the current staff team but occasionally due to sickness this isn’t always possible. Would you provide short notice relief cover on schemes?</w:t>
      </w:r>
      <w:bookmarkEnd w:id="122"/>
    </w:p>
    <w:p w14:paraId="768FB7BA" w14:textId="77777777" w:rsidR="00514950" w:rsidRPr="00514950" w:rsidRDefault="00514950" w:rsidP="00514950"/>
    <w:p w14:paraId="69784101" w14:textId="16C95263" w:rsidR="00514950" w:rsidRPr="00514950" w:rsidRDefault="00514950" w:rsidP="00514950">
      <w:pPr>
        <w:pStyle w:val="Heading1"/>
        <w:numPr>
          <w:ilvl w:val="1"/>
          <w:numId w:val="1"/>
        </w:numPr>
        <w:tabs>
          <w:tab w:val="clear" w:pos="1288"/>
        </w:tabs>
        <w:ind w:left="567" w:hanging="567"/>
        <w:rPr>
          <w:rFonts w:ascii="Calibri" w:hAnsi="Calibri"/>
          <w:sz w:val="22"/>
          <w:szCs w:val="22"/>
        </w:rPr>
      </w:pPr>
      <w:r w:rsidRPr="00514950">
        <w:rPr>
          <w:rFonts w:ascii="Calibri" w:hAnsi="Calibri"/>
          <w:b w:val="0"/>
          <w:sz w:val="22"/>
          <w:szCs w:val="22"/>
        </w:rPr>
        <w:tab/>
      </w:r>
      <w:bookmarkStart w:id="123" w:name="_Toc536183536"/>
      <w:r w:rsidRPr="00514950">
        <w:rPr>
          <w:rFonts w:ascii="Calibri" w:hAnsi="Calibri"/>
          <w:sz w:val="22"/>
          <w:szCs w:val="22"/>
        </w:rPr>
        <w:t>Performance Management (Weighting = 2. Max Score 5 x 2 = 10)</w:t>
      </w:r>
      <w:bookmarkEnd w:id="123"/>
      <w:r w:rsidR="0059766D">
        <w:rPr>
          <w:rFonts w:ascii="Calibri" w:hAnsi="Calibri"/>
          <w:sz w:val="22"/>
          <w:szCs w:val="22"/>
        </w:rPr>
        <w:t>. Maximum 1 side of A4</w:t>
      </w:r>
    </w:p>
    <w:p w14:paraId="7831EC24" w14:textId="77777777"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24" w:name="_Toc536183537"/>
      <w:r w:rsidRPr="00514950">
        <w:rPr>
          <w:rFonts w:ascii="Calibri" w:hAnsi="Calibri"/>
          <w:b w:val="0"/>
          <w:sz w:val="22"/>
          <w:szCs w:val="22"/>
        </w:rPr>
        <w:t xml:space="preserve">Describe how you will approach the </w:t>
      </w:r>
      <w:proofErr w:type="spellStart"/>
      <w:r w:rsidRPr="00514950">
        <w:rPr>
          <w:rFonts w:ascii="Calibri" w:hAnsi="Calibri"/>
          <w:b w:val="0"/>
          <w:sz w:val="22"/>
          <w:szCs w:val="22"/>
        </w:rPr>
        <w:t>mobilisation</w:t>
      </w:r>
      <w:proofErr w:type="spellEnd"/>
      <w:r w:rsidRPr="00514950">
        <w:rPr>
          <w:rFonts w:ascii="Calibri" w:hAnsi="Calibri"/>
          <w:b w:val="0"/>
          <w:sz w:val="22"/>
          <w:szCs w:val="22"/>
        </w:rPr>
        <w:t xml:space="preserve"> period to ensure a seamless transition with zero impact on the services provided.</w:t>
      </w:r>
      <w:bookmarkEnd w:id="124"/>
      <w:r w:rsidRPr="00514950">
        <w:rPr>
          <w:rFonts w:ascii="Calibri" w:hAnsi="Calibri"/>
          <w:b w:val="0"/>
          <w:sz w:val="22"/>
          <w:szCs w:val="22"/>
        </w:rPr>
        <w:t xml:space="preserve"> </w:t>
      </w:r>
    </w:p>
    <w:p w14:paraId="2E3D0628" w14:textId="058C2D4D"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25" w:name="_Toc536183538"/>
      <w:r w:rsidRPr="00514950">
        <w:rPr>
          <w:rFonts w:ascii="Calibri" w:hAnsi="Calibri"/>
          <w:b w:val="0"/>
          <w:sz w:val="22"/>
          <w:szCs w:val="22"/>
        </w:rPr>
        <w:t>What is your approach to achieving KPI targets and customer satisfaction? (</w:t>
      </w:r>
      <w:proofErr w:type="gramStart"/>
      <w:r w:rsidRPr="00514950">
        <w:rPr>
          <w:rFonts w:ascii="Calibri" w:hAnsi="Calibri"/>
          <w:b w:val="0"/>
          <w:sz w:val="22"/>
          <w:szCs w:val="22"/>
        </w:rPr>
        <w:t>details</w:t>
      </w:r>
      <w:proofErr w:type="gramEnd"/>
      <w:r w:rsidRPr="00514950">
        <w:rPr>
          <w:rFonts w:ascii="Calibri" w:hAnsi="Calibri"/>
          <w:b w:val="0"/>
          <w:sz w:val="22"/>
          <w:szCs w:val="22"/>
        </w:rPr>
        <w:t xml:space="preserve"> of KPIs are  included in </w:t>
      </w:r>
      <w:r>
        <w:rPr>
          <w:rFonts w:ascii="Calibri" w:hAnsi="Calibri"/>
          <w:b w:val="0"/>
          <w:sz w:val="22"/>
          <w:szCs w:val="22"/>
        </w:rPr>
        <w:t>Appendix A</w:t>
      </w:r>
      <w:r w:rsidRPr="00514950">
        <w:rPr>
          <w:rFonts w:ascii="Calibri" w:hAnsi="Calibri"/>
          <w:b w:val="0"/>
          <w:sz w:val="22"/>
          <w:szCs w:val="22"/>
        </w:rPr>
        <w:t>)</w:t>
      </w:r>
      <w:bookmarkEnd w:id="125"/>
    </w:p>
    <w:p w14:paraId="762207B7" w14:textId="77777777" w:rsid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26" w:name="_Toc536183539"/>
      <w:r w:rsidRPr="00514950">
        <w:rPr>
          <w:rFonts w:ascii="Calibri" w:hAnsi="Calibri"/>
          <w:b w:val="0"/>
          <w:sz w:val="22"/>
          <w:szCs w:val="22"/>
        </w:rPr>
        <w:t>Describe how you would address failing KPI’s in service delivery.</w:t>
      </w:r>
      <w:bookmarkEnd w:id="126"/>
      <w:r w:rsidRPr="00514950">
        <w:rPr>
          <w:rFonts w:ascii="Calibri" w:hAnsi="Calibri"/>
          <w:b w:val="0"/>
          <w:sz w:val="22"/>
          <w:szCs w:val="22"/>
        </w:rPr>
        <w:t xml:space="preserve">  </w:t>
      </w:r>
    </w:p>
    <w:p w14:paraId="3AB2BB08" w14:textId="77777777" w:rsidR="00514950" w:rsidRPr="00514950" w:rsidRDefault="00514950" w:rsidP="00514950"/>
    <w:p w14:paraId="11D54AF4" w14:textId="446A4CC6" w:rsidR="00514950" w:rsidRPr="00514950" w:rsidRDefault="00514950" w:rsidP="00514950">
      <w:pPr>
        <w:pStyle w:val="Heading1"/>
        <w:numPr>
          <w:ilvl w:val="1"/>
          <w:numId w:val="1"/>
        </w:numPr>
        <w:tabs>
          <w:tab w:val="clear" w:pos="1288"/>
        </w:tabs>
        <w:ind w:left="567" w:hanging="567"/>
        <w:rPr>
          <w:rFonts w:ascii="Calibri" w:hAnsi="Calibri"/>
          <w:sz w:val="22"/>
          <w:szCs w:val="22"/>
        </w:rPr>
      </w:pPr>
      <w:bookmarkStart w:id="127" w:name="_Toc536183540"/>
      <w:r w:rsidRPr="00514950">
        <w:rPr>
          <w:rFonts w:ascii="Calibri" w:hAnsi="Calibri"/>
          <w:sz w:val="22"/>
          <w:szCs w:val="22"/>
        </w:rPr>
        <w:t>Data Protection (Weighting = 2. Max Score 5 x 2 = 10)</w:t>
      </w:r>
      <w:bookmarkEnd w:id="127"/>
      <w:r w:rsidR="0059766D">
        <w:rPr>
          <w:rFonts w:ascii="Calibri" w:hAnsi="Calibri"/>
          <w:sz w:val="22"/>
          <w:szCs w:val="22"/>
        </w:rPr>
        <w:t>. Maximum 1 side of A4</w:t>
      </w:r>
    </w:p>
    <w:p w14:paraId="7A44DD46" w14:textId="77777777"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28" w:name="_Toc536183541"/>
      <w:r w:rsidRPr="00514950">
        <w:rPr>
          <w:rFonts w:ascii="Calibri" w:hAnsi="Calibri"/>
          <w:b w:val="0"/>
          <w:sz w:val="22"/>
          <w:szCs w:val="22"/>
        </w:rPr>
        <w:t>How do you manage client information to ensure you comply with the General Data Protection Regulation (GDPR)?</w:t>
      </w:r>
      <w:bookmarkEnd w:id="128"/>
    </w:p>
    <w:p w14:paraId="3EE9C356" w14:textId="77777777" w:rsid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29" w:name="_Toc536183542"/>
      <w:r w:rsidRPr="00514950">
        <w:rPr>
          <w:rFonts w:ascii="Calibri" w:hAnsi="Calibri"/>
          <w:b w:val="0"/>
          <w:sz w:val="22"/>
          <w:szCs w:val="22"/>
        </w:rPr>
        <w:t>How do you ensure customer information is kept accurate and up to date?</w:t>
      </w:r>
      <w:bookmarkEnd w:id="129"/>
    </w:p>
    <w:p w14:paraId="16973F5A" w14:textId="77777777" w:rsidR="00514950" w:rsidRDefault="00514950" w:rsidP="00514950"/>
    <w:p w14:paraId="436628E6" w14:textId="77777777" w:rsidR="00514950" w:rsidRPr="00514950" w:rsidRDefault="00514950" w:rsidP="00514950"/>
    <w:p w14:paraId="4EF2D130" w14:textId="3D10133C" w:rsidR="00514950" w:rsidRPr="00514950" w:rsidRDefault="00514950" w:rsidP="00514950">
      <w:pPr>
        <w:pStyle w:val="Heading1"/>
        <w:numPr>
          <w:ilvl w:val="1"/>
          <w:numId w:val="1"/>
        </w:numPr>
        <w:tabs>
          <w:tab w:val="clear" w:pos="1288"/>
        </w:tabs>
        <w:ind w:left="567" w:hanging="567"/>
        <w:rPr>
          <w:rFonts w:ascii="Calibri" w:hAnsi="Calibri"/>
          <w:sz w:val="22"/>
          <w:szCs w:val="22"/>
        </w:rPr>
      </w:pPr>
      <w:bookmarkStart w:id="130" w:name="_Toc536183543"/>
      <w:r w:rsidRPr="00514950">
        <w:rPr>
          <w:rFonts w:ascii="Calibri" w:hAnsi="Calibri"/>
          <w:sz w:val="22"/>
          <w:szCs w:val="22"/>
        </w:rPr>
        <w:lastRenderedPageBreak/>
        <w:t>Staffing / Resources (Weighting = 2. Max Score 5 x 2 = 10)</w:t>
      </w:r>
      <w:bookmarkEnd w:id="130"/>
      <w:r w:rsidR="0059766D">
        <w:rPr>
          <w:rFonts w:ascii="Calibri" w:hAnsi="Calibri"/>
          <w:sz w:val="22"/>
          <w:szCs w:val="22"/>
        </w:rPr>
        <w:t>. Maximum 2 sides of A4 plus org chart.</w:t>
      </w:r>
    </w:p>
    <w:p w14:paraId="1928A229" w14:textId="77777777" w:rsidR="00514950" w:rsidRPr="00514950" w:rsidRDefault="00514950" w:rsidP="00514950">
      <w:pPr>
        <w:pStyle w:val="Heading1"/>
        <w:numPr>
          <w:ilvl w:val="2"/>
          <w:numId w:val="1"/>
        </w:numPr>
        <w:tabs>
          <w:tab w:val="clear" w:pos="2160"/>
          <w:tab w:val="num" w:pos="993"/>
        </w:tabs>
        <w:ind w:left="993" w:hanging="426"/>
        <w:rPr>
          <w:rFonts w:ascii="Calibri" w:hAnsi="Calibri"/>
          <w:b w:val="0"/>
          <w:sz w:val="22"/>
          <w:szCs w:val="22"/>
        </w:rPr>
      </w:pPr>
      <w:bookmarkStart w:id="131" w:name="_Toc536183544"/>
      <w:r w:rsidRPr="00514950">
        <w:rPr>
          <w:rFonts w:ascii="Calibri" w:hAnsi="Calibri"/>
          <w:b w:val="0"/>
          <w:sz w:val="22"/>
          <w:szCs w:val="22"/>
        </w:rPr>
        <w:t xml:space="preserve">Please provide an </w:t>
      </w:r>
      <w:proofErr w:type="spellStart"/>
      <w:r w:rsidRPr="00514950">
        <w:rPr>
          <w:rFonts w:ascii="Calibri" w:hAnsi="Calibri"/>
          <w:b w:val="0"/>
          <w:sz w:val="22"/>
          <w:szCs w:val="22"/>
        </w:rPr>
        <w:t>organisation</w:t>
      </w:r>
      <w:proofErr w:type="spellEnd"/>
      <w:r w:rsidRPr="00514950">
        <w:rPr>
          <w:rFonts w:ascii="Calibri" w:hAnsi="Calibri"/>
          <w:b w:val="0"/>
          <w:sz w:val="22"/>
          <w:szCs w:val="22"/>
        </w:rPr>
        <w:t xml:space="preserve"> chart for the team providing this service and describe your proposed procedures (including escalation path), to include:</w:t>
      </w:r>
      <w:bookmarkEnd w:id="131"/>
    </w:p>
    <w:p w14:paraId="46E1B91D" w14:textId="77777777" w:rsidR="00514950" w:rsidRPr="00514950" w:rsidRDefault="00514950" w:rsidP="00514950">
      <w:pPr>
        <w:pStyle w:val="Heading1"/>
        <w:numPr>
          <w:ilvl w:val="3"/>
          <w:numId w:val="1"/>
        </w:numPr>
        <w:tabs>
          <w:tab w:val="clear" w:pos="3240"/>
          <w:tab w:val="num" w:pos="1843"/>
        </w:tabs>
        <w:ind w:left="1843" w:hanging="850"/>
        <w:rPr>
          <w:rFonts w:ascii="Calibri" w:hAnsi="Calibri"/>
          <w:b w:val="0"/>
          <w:sz w:val="22"/>
          <w:szCs w:val="22"/>
        </w:rPr>
      </w:pPr>
      <w:bookmarkStart w:id="132" w:name="_Toc536183545"/>
      <w:r w:rsidRPr="00514950">
        <w:rPr>
          <w:rFonts w:ascii="Calibri" w:hAnsi="Calibri"/>
          <w:b w:val="0"/>
          <w:sz w:val="22"/>
          <w:szCs w:val="22"/>
        </w:rPr>
        <w:t>What induction process and ongoing customer services training is provided to your staff?</w:t>
      </w:r>
      <w:bookmarkEnd w:id="132"/>
    </w:p>
    <w:p w14:paraId="5C876C8B" w14:textId="77777777" w:rsidR="00514950" w:rsidRPr="00514950" w:rsidRDefault="00514950" w:rsidP="00514950">
      <w:pPr>
        <w:pStyle w:val="Heading1"/>
        <w:numPr>
          <w:ilvl w:val="3"/>
          <w:numId w:val="1"/>
        </w:numPr>
        <w:tabs>
          <w:tab w:val="clear" w:pos="3240"/>
          <w:tab w:val="num" w:pos="1843"/>
        </w:tabs>
        <w:ind w:left="1843" w:hanging="850"/>
        <w:rPr>
          <w:rFonts w:ascii="Calibri" w:hAnsi="Calibri"/>
          <w:b w:val="0"/>
          <w:sz w:val="22"/>
          <w:szCs w:val="22"/>
        </w:rPr>
      </w:pPr>
      <w:bookmarkStart w:id="133" w:name="_Toc536183546"/>
      <w:r w:rsidRPr="00514950">
        <w:rPr>
          <w:rFonts w:ascii="Calibri" w:hAnsi="Calibri"/>
          <w:b w:val="0"/>
          <w:sz w:val="22"/>
          <w:szCs w:val="22"/>
        </w:rPr>
        <w:t xml:space="preserve">Details of staff training including any </w:t>
      </w:r>
      <w:proofErr w:type="spellStart"/>
      <w:r w:rsidRPr="00514950">
        <w:rPr>
          <w:rFonts w:ascii="Calibri" w:hAnsi="Calibri"/>
          <w:b w:val="0"/>
          <w:sz w:val="22"/>
          <w:szCs w:val="22"/>
        </w:rPr>
        <w:t>recognised</w:t>
      </w:r>
      <w:proofErr w:type="spellEnd"/>
      <w:r w:rsidRPr="00514950">
        <w:rPr>
          <w:rFonts w:ascii="Calibri" w:hAnsi="Calibri"/>
          <w:b w:val="0"/>
          <w:sz w:val="22"/>
          <w:szCs w:val="22"/>
        </w:rPr>
        <w:t xml:space="preserve"> customer service training. Please specifically detail your processes for Safeguarding training, referrals, reporting and recording.</w:t>
      </w:r>
      <w:bookmarkEnd w:id="133"/>
      <w:r w:rsidRPr="00514950">
        <w:rPr>
          <w:rFonts w:ascii="Calibri" w:hAnsi="Calibri"/>
          <w:b w:val="0"/>
          <w:sz w:val="22"/>
          <w:szCs w:val="22"/>
        </w:rPr>
        <w:t xml:space="preserve"> </w:t>
      </w:r>
    </w:p>
    <w:p w14:paraId="525BF69F" w14:textId="77777777" w:rsidR="00514950" w:rsidRPr="00514950" w:rsidRDefault="00514950" w:rsidP="00514950">
      <w:pPr>
        <w:pStyle w:val="Heading1"/>
        <w:numPr>
          <w:ilvl w:val="3"/>
          <w:numId w:val="1"/>
        </w:numPr>
        <w:tabs>
          <w:tab w:val="clear" w:pos="3240"/>
          <w:tab w:val="num" w:pos="1843"/>
        </w:tabs>
        <w:ind w:left="1843" w:hanging="850"/>
        <w:rPr>
          <w:rFonts w:ascii="Calibri" w:hAnsi="Calibri"/>
          <w:b w:val="0"/>
          <w:sz w:val="22"/>
          <w:szCs w:val="22"/>
        </w:rPr>
      </w:pPr>
      <w:bookmarkStart w:id="134" w:name="_Toc536183547"/>
      <w:r w:rsidRPr="00514950">
        <w:rPr>
          <w:rFonts w:ascii="Calibri" w:hAnsi="Calibri"/>
          <w:b w:val="0"/>
          <w:sz w:val="22"/>
          <w:szCs w:val="22"/>
        </w:rPr>
        <w:t xml:space="preserve">Details of how staffing would be structured i.e. dedicated staff for each contract or “floating staff” depending on </w:t>
      </w:r>
      <w:proofErr w:type="spellStart"/>
      <w:r w:rsidRPr="00514950">
        <w:rPr>
          <w:rFonts w:ascii="Calibri" w:hAnsi="Calibri"/>
          <w:b w:val="0"/>
          <w:sz w:val="22"/>
          <w:szCs w:val="22"/>
        </w:rPr>
        <w:t>rotas</w:t>
      </w:r>
      <w:proofErr w:type="spellEnd"/>
      <w:r w:rsidRPr="00514950">
        <w:rPr>
          <w:rFonts w:ascii="Calibri" w:hAnsi="Calibri"/>
          <w:b w:val="0"/>
          <w:sz w:val="22"/>
          <w:szCs w:val="22"/>
        </w:rPr>
        <w:t>.</w:t>
      </w:r>
      <w:bookmarkEnd w:id="134"/>
    </w:p>
    <w:p w14:paraId="0A955899" w14:textId="4C73F911" w:rsidR="00D32299" w:rsidRDefault="00514950" w:rsidP="00D32299">
      <w:pPr>
        <w:pStyle w:val="Heading1"/>
        <w:numPr>
          <w:ilvl w:val="3"/>
          <w:numId w:val="1"/>
        </w:numPr>
        <w:tabs>
          <w:tab w:val="clear" w:pos="3240"/>
          <w:tab w:val="num" w:pos="1843"/>
        </w:tabs>
        <w:ind w:left="1843" w:hanging="850"/>
        <w:rPr>
          <w:rFonts w:ascii="Calibri" w:hAnsi="Calibri"/>
          <w:b w:val="0"/>
          <w:sz w:val="22"/>
          <w:szCs w:val="22"/>
        </w:rPr>
      </w:pPr>
      <w:bookmarkStart w:id="135" w:name="_Toc536183548"/>
      <w:r w:rsidRPr="00514950">
        <w:rPr>
          <w:rFonts w:ascii="Calibri" w:hAnsi="Calibri"/>
          <w:b w:val="0"/>
          <w:sz w:val="22"/>
          <w:szCs w:val="22"/>
        </w:rPr>
        <w:t xml:space="preserve">Staff hierarchy: whether there is a Single Point of Contact for LFHA and details of the escalation points within the </w:t>
      </w:r>
      <w:proofErr w:type="spellStart"/>
      <w:r w:rsidRPr="00514950">
        <w:rPr>
          <w:rFonts w:ascii="Calibri" w:hAnsi="Calibri"/>
          <w:b w:val="0"/>
          <w:sz w:val="22"/>
          <w:szCs w:val="22"/>
        </w:rPr>
        <w:t>organisation</w:t>
      </w:r>
      <w:proofErr w:type="spellEnd"/>
      <w:r w:rsidRPr="00514950">
        <w:rPr>
          <w:rFonts w:ascii="Calibri" w:hAnsi="Calibri"/>
          <w:b w:val="0"/>
          <w:sz w:val="22"/>
          <w:szCs w:val="22"/>
        </w:rPr>
        <w:t xml:space="preserve"> structure.</w:t>
      </w:r>
      <w:bookmarkEnd w:id="135"/>
    </w:p>
    <w:p w14:paraId="1826E4FC" w14:textId="77777777" w:rsidR="00D32299" w:rsidRPr="00D32299" w:rsidRDefault="00D32299" w:rsidP="00D32299"/>
    <w:p w14:paraId="4FE5C7F6" w14:textId="2CBEAD54" w:rsidR="00D32299" w:rsidRPr="00D32299" w:rsidRDefault="00D32299" w:rsidP="00D32299">
      <w:pPr>
        <w:pStyle w:val="Heading1"/>
        <w:numPr>
          <w:ilvl w:val="1"/>
          <w:numId w:val="1"/>
        </w:numPr>
        <w:tabs>
          <w:tab w:val="clear" w:pos="1288"/>
        </w:tabs>
        <w:ind w:left="567" w:hanging="567"/>
        <w:rPr>
          <w:rFonts w:ascii="Calibri" w:hAnsi="Calibri"/>
          <w:sz w:val="22"/>
          <w:szCs w:val="22"/>
        </w:rPr>
      </w:pPr>
      <w:bookmarkStart w:id="136" w:name="_Toc536183549"/>
      <w:r w:rsidRPr="00D32299">
        <w:rPr>
          <w:rFonts w:ascii="Calibri" w:hAnsi="Calibri"/>
          <w:sz w:val="22"/>
          <w:szCs w:val="22"/>
        </w:rPr>
        <w:t>IT (Weighting = 2. Max Score 5 x 2 = 10)</w:t>
      </w:r>
      <w:bookmarkEnd w:id="136"/>
      <w:r w:rsidR="0059766D">
        <w:rPr>
          <w:rFonts w:ascii="Calibri" w:hAnsi="Calibri"/>
          <w:sz w:val="22"/>
          <w:szCs w:val="22"/>
        </w:rPr>
        <w:t>. Maximum 1 side of A4</w:t>
      </w:r>
    </w:p>
    <w:p w14:paraId="375A4924" w14:textId="77777777" w:rsidR="00D32299" w:rsidRPr="00D32299" w:rsidRDefault="00D32299" w:rsidP="00D32299">
      <w:pPr>
        <w:pStyle w:val="Heading1"/>
        <w:numPr>
          <w:ilvl w:val="2"/>
          <w:numId w:val="1"/>
        </w:numPr>
        <w:tabs>
          <w:tab w:val="clear" w:pos="2160"/>
          <w:tab w:val="num" w:pos="993"/>
        </w:tabs>
        <w:ind w:left="993" w:hanging="426"/>
        <w:rPr>
          <w:rFonts w:ascii="Calibri" w:hAnsi="Calibri"/>
          <w:b w:val="0"/>
          <w:sz w:val="22"/>
          <w:szCs w:val="22"/>
        </w:rPr>
      </w:pPr>
      <w:bookmarkStart w:id="137" w:name="_Toc536183550"/>
      <w:r w:rsidRPr="00D32299">
        <w:rPr>
          <w:rFonts w:ascii="Calibri" w:hAnsi="Calibri"/>
          <w:b w:val="0"/>
          <w:sz w:val="22"/>
          <w:szCs w:val="22"/>
        </w:rPr>
        <w:t>How will you ensure that your service is available 24/7? Please provide details of your business continuity and IT support plans.</w:t>
      </w:r>
      <w:bookmarkEnd w:id="137"/>
      <w:r w:rsidRPr="00D32299">
        <w:rPr>
          <w:rFonts w:ascii="Calibri" w:hAnsi="Calibri"/>
          <w:b w:val="0"/>
          <w:sz w:val="22"/>
          <w:szCs w:val="22"/>
        </w:rPr>
        <w:t xml:space="preserve"> </w:t>
      </w:r>
    </w:p>
    <w:p w14:paraId="1DB4B2C3" w14:textId="77777777" w:rsidR="00D32299" w:rsidRPr="00D32299" w:rsidRDefault="00D32299" w:rsidP="00D32299">
      <w:pPr>
        <w:pStyle w:val="Heading1"/>
        <w:numPr>
          <w:ilvl w:val="2"/>
          <w:numId w:val="1"/>
        </w:numPr>
        <w:tabs>
          <w:tab w:val="clear" w:pos="2160"/>
          <w:tab w:val="num" w:pos="993"/>
        </w:tabs>
        <w:ind w:left="993" w:hanging="426"/>
        <w:rPr>
          <w:rFonts w:ascii="Calibri" w:hAnsi="Calibri"/>
          <w:b w:val="0"/>
          <w:sz w:val="22"/>
          <w:szCs w:val="22"/>
        </w:rPr>
      </w:pPr>
      <w:bookmarkStart w:id="138" w:name="_Toc536183551"/>
      <w:r w:rsidRPr="00D32299">
        <w:rPr>
          <w:rFonts w:ascii="Calibri" w:hAnsi="Calibri"/>
          <w:b w:val="0"/>
          <w:sz w:val="22"/>
          <w:szCs w:val="22"/>
        </w:rPr>
        <w:t>What IT support will your staff have whist working on the Leeds Fed contract?</w:t>
      </w:r>
      <w:bookmarkEnd w:id="138"/>
    </w:p>
    <w:p w14:paraId="383A9DA9" w14:textId="35A47C60" w:rsidR="00D32299" w:rsidRPr="00D32299" w:rsidRDefault="00D32299" w:rsidP="00D32299">
      <w:pPr>
        <w:pStyle w:val="Heading1"/>
        <w:numPr>
          <w:ilvl w:val="2"/>
          <w:numId w:val="1"/>
        </w:numPr>
        <w:tabs>
          <w:tab w:val="clear" w:pos="2160"/>
          <w:tab w:val="num" w:pos="993"/>
        </w:tabs>
        <w:ind w:left="993" w:hanging="426"/>
        <w:rPr>
          <w:rFonts w:ascii="Calibri" w:hAnsi="Calibri"/>
          <w:b w:val="0"/>
          <w:sz w:val="22"/>
          <w:szCs w:val="22"/>
        </w:rPr>
      </w:pPr>
      <w:bookmarkStart w:id="139" w:name="_Toc536183552"/>
      <w:r w:rsidRPr="00D32299">
        <w:rPr>
          <w:rFonts w:ascii="Calibri" w:hAnsi="Calibri"/>
          <w:b w:val="0"/>
          <w:sz w:val="22"/>
          <w:szCs w:val="22"/>
        </w:rPr>
        <w:t xml:space="preserve">Please provide details of any online facilities that you have in place which will allow LFHA staff </w:t>
      </w:r>
      <w:r w:rsidR="00612F1F">
        <w:rPr>
          <w:rFonts w:ascii="Calibri" w:hAnsi="Calibri"/>
          <w:b w:val="0"/>
          <w:sz w:val="22"/>
          <w:szCs w:val="22"/>
        </w:rPr>
        <w:t>access to view all logged calls.</w:t>
      </w:r>
      <w:bookmarkEnd w:id="139"/>
    </w:p>
    <w:p w14:paraId="05576BA4" w14:textId="77777777" w:rsidR="00514950" w:rsidRPr="00514950" w:rsidRDefault="00514950" w:rsidP="00514950"/>
    <w:p w14:paraId="5AC4B607" w14:textId="0546DCE8" w:rsidR="00BF6652" w:rsidRPr="00334F01" w:rsidRDefault="00BF6652" w:rsidP="001D147B">
      <w:pPr>
        <w:pStyle w:val="Heading1"/>
        <w:keepLines/>
        <w:widowControl w:val="0"/>
        <w:numPr>
          <w:ilvl w:val="1"/>
          <w:numId w:val="1"/>
        </w:numPr>
        <w:ind w:left="567" w:hanging="567"/>
        <w:rPr>
          <w:rFonts w:ascii="Calibri" w:hAnsi="Calibri"/>
          <w:color w:val="000000" w:themeColor="text1"/>
          <w:sz w:val="22"/>
          <w:szCs w:val="22"/>
          <w:lang w:val="en-GB"/>
        </w:rPr>
      </w:pPr>
      <w:bookmarkStart w:id="140" w:name="_Toc536183553"/>
      <w:r w:rsidRPr="00334F01">
        <w:rPr>
          <w:rFonts w:ascii="Calibri" w:hAnsi="Calibri"/>
          <w:color w:val="000000" w:themeColor="text1"/>
          <w:sz w:val="22"/>
          <w:szCs w:val="22"/>
          <w:lang w:val="en-GB"/>
        </w:rPr>
        <w:t xml:space="preserve">Maximum marks available for Quality = </w:t>
      </w:r>
      <w:bookmarkEnd w:id="114"/>
      <w:r w:rsidR="00D32299" w:rsidRPr="00D32299">
        <w:rPr>
          <w:rFonts w:ascii="Calibri" w:hAnsi="Calibri"/>
          <w:sz w:val="22"/>
          <w:szCs w:val="22"/>
          <w:lang w:val="en-GB"/>
        </w:rPr>
        <w:t>60</w:t>
      </w:r>
      <w:bookmarkEnd w:id="140"/>
    </w:p>
    <w:p w14:paraId="4787FFD0" w14:textId="77777777" w:rsidR="00BF6652" w:rsidRDefault="00BF6652" w:rsidP="00BF6652">
      <w:pPr>
        <w:tabs>
          <w:tab w:val="num" w:pos="567"/>
        </w:tabs>
        <w:ind w:hanging="426"/>
        <w:rPr>
          <w:rFonts w:asciiTheme="minorHAnsi" w:eastAsiaTheme="minorHAnsi" w:hAnsiTheme="minorHAnsi" w:cstheme="minorBidi"/>
          <w:sz w:val="22"/>
          <w:szCs w:val="22"/>
          <w:lang w:val="en-GB"/>
        </w:rPr>
      </w:pPr>
    </w:p>
    <w:p w14:paraId="476D9D2A" w14:textId="77777777" w:rsidR="00BF6652" w:rsidRPr="00334F01" w:rsidRDefault="00BF6652"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141" w:name="_Toc465677599"/>
      <w:bookmarkStart w:id="142" w:name="_Toc536183554"/>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41"/>
      <w:bookmarkEnd w:id="142"/>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77777777" w:rsidR="00BF6652" w:rsidRPr="009D3B48"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190FFF33"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14:paraId="15BE0A97"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14:paraId="36A90C23" w14:textId="7E4B9F0C"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14:paraId="14222E01" w14:textId="2FDAB557"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1EE874D6" w14:textId="3ED3E05F" w:rsidR="004045C8" w:rsidRDefault="00B2269C" w:rsidP="001D147B">
      <w:pPr>
        <w:pStyle w:val="Heading1"/>
        <w:numPr>
          <w:ilvl w:val="0"/>
          <w:numId w:val="1"/>
        </w:numPr>
        <w:ind w:hanging="1855"/>
        <w:rPr>
          <w:rFonts w:asciiTheme="minorHAnsi" w:hAnsiTheme="minorHAnsi"/>
        </w:rPr>
      </w:pPr>
      <w:bookmarkStart w:id="143" w:name="_Toc536183555"/>
      <w:r w:rsidRPr="00733A78">
        <w:rPr>
          <w:rFonts w:asciiTheme="minorHAnsi" w:hAnsiTheme="minorHAnsi"/>
        </w:rPr>
        <w:lastRenderedPageBreak/>
        <w:t>Pricing Matrix</w:t>
      </w:r>
      <w:bookmarkEnd w:id="143"/>
    </w:p>
    <w:p w14:paraId="56D6EF83" w14:textId="77777777" w:rsidR="004045C8" w:rsidRDefault="004045C8" w:rsidP="004045C8"/>
    <w:p w14:paraId="0EAF5028" w14:textId="77777777" w:rsidR="004045C8" w:rsidRDefault="004045C8" w:rsidP="004045C8"/>
    <w:p w14:paraId="76A2C0A8" w14:textId="7FA25321" w:rsidR="004045C8" w:rsidRPr="001F1579" w:rsidRDefault="004045C8" w:rsidP="004045C8">
      <w:pPr>
        <w:rPr>
          <w:color w:val="FF0000"/>
        </w:rPr>
      </w:pPr>
    </w:p>
    <w:tbl>
      <w:tblPr>
        <w:tblW w:w="9726" w:type="dxa"/>
        <w:jc w:val="center"/>
        <w:tblCellMar>
          <w:left w:w="0" w:type="dxa"/>
          <w:right w:w="0" w:type="dxa"/>
        </w:tblCellMar>
        <w:tblLook w:val="04A0" w:firstRow="1" w:lastRow="0" w:firstColumn="1" w:lastColumn="0" w:noHBand="0" w:noVBand="1"/>
      </w:tblPr>
      <w:tblGrid>
        <w:gridCol w:w="675"/>
        <w:gridCol w:w="3851"/>
        <w:gridCol w:w="1701"/>
        <w:gridCol w:w="1843"/>
        <w:gridCol w:w="1656"/>
      </w:tblGrid>
      <w:tr w:rsidR="00612F1F" w14:paraId="1334F1FE" w14:textId="7F9B4318" w:rsidTr="00612F1F">
        <w:trPr>
          <w:trHeight w:val="300"/>
          <w:jc w:val="center"/>
        </w:trPr>
        <w:tc>
          <w:tcPr>
            <w:tcW w:w="675"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14:paraId="5CC5DABA" w14:textId="42997A79" w:rsidR="00612F1F" w:rsidRDefault="00612F1F"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9051"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269F339" w14:textId="441E6231" w:rsidR="00612F1F" w:rsidRDefault="00612F1F"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WARDEN CALL MONITORING &amp; RESPONSE</w:t>
            </w:r>
          </w:p>
        </w:tc>
      </w:tr>
      <w:tr w:rsidR="00612F1F" w14:paraId="58425AC9" w14:textId="35A47CCB" w:rsidTr="00612F1F">
        <w:trPr>
          <w:trHeight w:val="300"/>
          <w:jc w:val="center"/>
        </w:trPr>
        <w:tc>
          <w:tcPr>
            <w:tcW w:w="675"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71345BB0" w14:textId="2EB90BF7" w:rsidR="00612F1F" w:rsidRDefault="00612F1F" w:rsidP="00D32299">
            <w:pPr>
              <w:spacing w:line="276" w:lineRule="auto"/>
              <w:jc w:val="center"/>
              <w:rPr>
                <w:rFonts w:ascii="Calibri" w:eastAsiaTheme="minorHAnsi" w:hAnsi="Calibri"/>
                <w:color w:val="000000"/>
                <w:sz w:val="22"/>
                <w:szCs w:val="22"/>
                <w:lang w:eastAsia="en-GB"/>
              </w:rPr>
            </w:pPr>
          </w:p>
        </w:tc>
        <w:tc>
          <w:tcPr>
            <w:tcW w:w="3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AE548B" w14:textId="77777777" w:rsidR="00612F1F" w:rsidRDefault="00612F1F" w:rsidP="00B2269C">
            <w:pPr>
              <w:spacing w:line="276" w:lineRule="auto"/>
              <w:rPr>
                <w:rFonts w:ascii="Calibri" w:eastAsiaTheme="minorHAnsi" w:hAnsi="Calibri"/>
                <w:color w:val="000000"/>
                <w:sz w:val="22"/>
                <w:szCs w:val="22"/>
                <w:lang w:eastAsia="en-GB"/>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A5AB87" w14:textId="77777777" w:rsidR="00612F1F" w:rsidRDefault="00612F1F"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Per month (£)</w:t>
            </w:r>
          </w:p>
          <w:p w14:paraId="3AEE17A9" w14:textId="4EB2426B" w:rsidR="00612F1F" w:rsidRDefault="00612F1F"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Years 1 - 3</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AAF4B0" w14:textId="77777777" w:rsidR="00612F1F" w:rsidRDefault="00612F1F"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Per hour (£)</w:t>
            </w:r>
          </w:p>
          <w:p w14:paraId="5B0E8CF4" w14:textId="6479DA67" w:rsidR="00612F1F" w:rsidRDefault="00612F1F"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Years 1 - 3</w:t>
            </w:r>
          </w:p>
        </w:tc>
        <w:tc>
          <w:tcPr>
            <w:tcW w:w="1656" w:type="dxa"/>
            <w:tcBorders>
              <w:top w:val="nil"/>
              <w:left w:val="nil"/>
              <w:bottom w:val="single" w:sz="8" w:space="0" w:color="auto"/>
              <w:right w:val="single" w:sz="8" w:space="0" w:color="auto"/>
            </w:tcBorders>
          </w:tcPr>
          <w:p w14:paraId="5CA9C1AC" w14:textId="77777777" w:rsidR="00612F1F" w:rsidRDefault="00612F1F"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Escalation Rate</w:t>
            </w:r>
          </w:p>
          <w:p w14:paraId="02543C3D" w14:textId="4B44812E" w:rsidR="00612F1F" w:rsidRDefault="00612F1F"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Year 4 &amp; 5</w:t>
            </w:r>
          </w:p>
        </w:tc>
      </w:tr>
      <w:tr w:rsidR="00612F1F" w14:paraId="05545C86" w14:textId="74979506" w:rsidTr="00612F1F">
        <w:trPr>
          <w:trHeight w:val="460"/>
          <w:jc w:val="center"/>
        </w:trPr>
        <w:tc>
          <w:tcPr>
            <w:tcW w:w="675"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04A1AB50" w14:textId="7777D572" w:rsidR="00612F1F" w:rsidRDefault="00612F1F" w:rsidP="00D32299">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3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35CAD1" w14:textId="46CFCF53" w:rsidR="00612F1F" w:rsidRDefault="00612F1F"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MONITORING</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B29AF4" w14:textId="77777777" w:rsidR="00612F1F" w:rsidRDefault="00612F1F" w:rsidP="00B2269C">
            <w:pPr>
              <w:spacing w:line="276" w:lineRule="auto"/>
              <w:jc w:val="center"/>
              <w:rPr>
                <w:rFonts w:ascii="Calibri" w:eastAsiaTheme="minorHAnsi" w:hAnsi="Calibri"/>
                <w:color w:val="000000"/>
                <w:sz w:val="22"/>
                <w:szCs w:val="22"/>
                <w:lang w:eastAsia="en-GB"/>
              </w:rPr>
            </w:pPr>
          </w:p>
        </w:tc>
        <w:tc>
          <w:tcPr>
            <w:tcW w:w="1843"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14:paraId="71EF531C" w14:textId="77777777" w:rsidR="00612F1F" w:rsidRDefault="00612F1F" w:rsidP="00B2269C">
            <w:pPr>
              <w:spacing w:line="276" w:lineRule="auto"/>
              <w:jc w:val="center"/>
              <w:rPr>
                <w:rFonts w:ascii="Calibri" w:eastAsiaTheme="minorHAnsi" w:hAnsi="Calibri"/>
                <w:color w:val="000000"/>
                <w:sz w:val="22"/>
                <w:szCs w:val="22"/>
                <w:lang w:eastAsia="en-GB"/>
              </w:rPr>
            </w:pPr>
          </w:p>
        </w:tc>
        <w:tc>
          <w:tcPr>
            <w:tcW w:w="1656" w:type="dxa"/>
            <w:tcBorders>
              <w:top w:val="nil"/>
              <w:left w:val="nil"/>
              <w:bottom w:val="single" w:sz="8" w:space="0" w:color="auto"/>
              <w:right w:val="single" w:sz="8" w:space="0" w:color="auto"/>
            </w:tcBorders>
            <w:shd w:val="clear" w:color="auto" w:fill="auto"/>
          </w:tcPr>
          <w:p w14:paraId="763CEF1B" w14:textId="77777777" w:rsidR="00612F1F" w:rsidRDefault="00612F1F" w:rsidP="00B2269C">
            <w:pPr>
              <w:spacing w:line="276" w:lineRule="auto"/>
              <w:jc w:val="center"/>
              <w:rPr>
                <w:rFonts w:ascii="Calibri" w:eastAsiaTheme="minorHAnsi" w:hAnsi="Calibri"/>
                <w:color w:val="000000"/>
                <w:sz w:val="22"/>
                <w:szCs w:val="22"/>
                <w:lang w:eastAsia="en-GB"/>
              </w:rPr>
            </w:pPr>
          </w:p>
        </w:tc>
      </w:tr>
      <w:tr w:rsidR="00612F1F" w14:paraId="44BFE444" w14:textId="1AADCD2E" w:rsidTr="00612F1F">
        <w:trPr>
          <w:trHeight w:val="416"/>
          <w:jc w:val="center"/>
        </w:trPr>
        <w:tc>
          <w:tcPr>
            <w:tcW w:w="675"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106E4431" w14:textId="6A5F964D" w:rsidR="00612F1F" w:rsidRDefault="00612F1F" w:rsidP="00D32299">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3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13AD886" w14:textId="2D5184B6" w:rsidR="00612F1F" w:rsidRDefault="00612F1F"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RESPONSE</w:t>
            </w:r>
          </w:p>
        </w:tc>
        <w:tc>
          <w:tcPr>
            <w:tcW w:w="1701" w:type="dxa"/>
            <w:tcBorders>
              <w:top w:val="nil"/>
              <w:left w:val="nil"/>
              <w:bottom w:val="single" w:sz="4"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14:paraId="79918CE1" w14:textId="77777777" w:rsidR="00612F1F" w:rsidRDefault="00612F1F" w:rsidP="00B2269C">
            <w:pPr>
              <w:spacing w:line="276" w:lineRule="auto"/>
              <w:jc w:val="center"/>
              <w:rPr>
                <w:rFonts w:ascii="Calibri" w:eastAsiaTheme="minorHAnsi" w:hAnsi="Calibri"/>
                <w:color w:val="000000"/>
                <w:sz w:val="22"/>
                <w:szCs w:val="22"/>
                <w:lang w:eastAsia="en-GB"/>
              </w:rPr>
            </w:pPr>
          </w:p>
        </w:tc>
        <w:tc>
          <w:tcPr>
            <w:tcW w:w="1843"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5FD68BD9" w14:textId="77777777" w:rsidR="00612F1F" w:rsidRDefault="00612F1F" w:rsidP="00B2269C">
            <w:pPr>
              <w:spacing w:line="276" w:lineRule="auto"/>
              <w:jc w:val="center"/>
              <w:rPr>
                <w:rFonts w:ascii="Calibri" w:eastAsiaTheme="minorHAnsi" w:hAnsi="Calibri"/>
                <w:color w:val="000000"/>
                <w:sz w:val="22"/>
                <w:szCs w:val="22"/>
                <w:lang w:eastAsia="en-GB"/>
              </w:rPr>
            </w:pPr>
          </w:p>
        </w:tc>
        <w:tc>
          <w:tcPr>
            <w:tcW w:w="1656" w:type="dxa"/>
            <w:tcBorders>
              <w:top w:val="nil"/>
              <w:left w:val="nil"/>
              <w:bottom w:val="single" w:sz="4" w:space="0" w:color="auto"/>
              <w:right w:val="single" w:sz="8" w:space="0" w:color="auto"/>
            </w:tcBorders>
          </w:tcPr>
          <w:p w14:paraId="18A5269E" w14:textId="77777777" w:rsidR="00612F1F" w:rsidRDefault="00612F1F" w:rsidP="00B2269C">
            <w:pPr>
              <w:spacing w:line="276" w:lineRule="auto"/>
              <w:jc w:val="center"/>
              <w:rPr>
                <w:rFonts w:ascii="Calibri" w:eastAsiaTheme="minorHAnsi" w:hAnsi="Calibri"/>
                <w:color w:val="000000"/>
                <w:sz w:val="22"/>
                <w:szCs w:val="22"/>
                <w:lang w:eastAsia="en-GB"/>
              </w:rPr>
            </w:pPr>
          </w:p>
        </w:tc>
      </w:tr>
      <w:tr w:rsidR="00612F1F" w14:paraId="23D57D15" w14:textId="12C74B20" w:rsidTr="00612F1F">
        <w:trPr>
          <w:trHeight w:val="422"/>
          <w:jc w:val="center"/>
        </w:trPr>
        <w:tc>
          <w:tcPr>
            <w:tcW w:w="675"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10A4D5C7" w14:textId="7015FDD5" w:rsidR="00612F1F" w:rsidRDefault="00612F1F" w:rsidP="00D32299">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3</w:t>
            </w:r>
          </w:p>
        </w:tc>
        <w:tc>
          <w:tcPr>
            <w:tcW w:w="3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1EA9FB4D" w14:textId="2B5D00A0" w:rsidR="00612F1F" w:rsidRDefault="00612F1F"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RATE FOR EMERGENCY STAFF COVER</w:t>
            </w:r>
          </w:p>
        </w:tc>
        <w:tc>
          <w:tcPr>
            <w:tcW w:w="1701" w:type="dxa"/>
            <w:tcBorders>
              <w:top w:val="single" w:sz="4" w:space="0" w:color="auto"/>
              <w:left w:val="nil"/>
              <w:bottom w:val="single" w:sz="4"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14:paraId="7A1A81CD" w14:textId="77777777" w:rsidR="00612F1F" w:rsidRDefault="00612F1F" w:rsidP="00B2269C">
            <w:pPr>
              <w:spacing w:line="276" w:lineRule="auto"/>
              <w:jc w:val="center"/>
              <w:rPr>
                <w:rFonts w:ascii="Calibri" w:eastAsiaTheme="minorHAnsi" w:hAnsi="Calibri"/>
                <w:color w:val="000000"/>
                <w:sz w:val="22"/>
                <w:szCs w:val="22"/>
                <w:lang w:eastAsia="en-GB"/>
              </w:rPr>
            </w:pPr>
          </w:p>
        </w:tc>
        <w:tc>
          <w:tcPr>
            <w:tcW w:w="1843"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65F28497" w14:textId="77777777" w:rsidR="00612F1F" w:rsidRDefault="00612F1F" w:rsidP="00B2269C">
            <w:pPr>
              <w:spacing w:line="276" w:lineRule="auto"/>
              <w:jc w:val="center"/>
              <w:rPr>
                <w:rFonts w:ascii="Calibri" w:eastAsiaTheme="minorHAnsi" w:hAnsi="Calibri"/>
                <w:color w:val="000000"/>
                <w:sz w:val="22"/>
                <w:szCs w:val="22"/>
                <w:lang w:eastAsia="en-GB"/>
              </w:rPr>
            </w:pPr>
          </w:p>
        </w:tc>
        <w:tc>
          <w:tcPr>
            <w:tcW w:w="1656" w:type="dxa"/>
            <w:tcBorders>
              <w:top w:val="single" w:sz="4" w:space="0" w:color="auto"/>
              <w:left w:val="nil"/>
              <w:bottom w:val="single" w:sz="4" w:space="0" w:color="auto"/>
              <w:right w:val="single" w:sz="4" w:space="0" w:color="auto"/>
            </w:tcBorders>
          </w:tcPr>
          <w:p w14:paraId="0299C84C" w14:textId="77777777" w:rsidR="00612F1F" w:rsidRDefault="00612F1F" w:rsidP="00B2269C">
            <w:pPr>
              <w:spacing w:line="276" w:lineRule="auto"/>
              <w:jc w:val="center"/>
              <w:rPr>
                <w:rFonts w:ascii="Calibri" w:eastAsiaTheme="minorHAnsi" w:hAnsi="Calibri"/>
                <w:color w:val="000000"/>
                <w:sz w:val="22"/>
                <w:szCs w:val="22"/>
                <w:lang w:eastAsia="en-GB"/>
              </w:rPr>
            </w:pPr>
          </w:p>
        </w:tc>
      </w:tr>
    </w:tbl>
    <w:p w14:paraId="2C15143E" w14:textId="77777777" w:rsidR="004045C8" w:rsidRDefault="004045C8" w:rsidP="004045C8"/>
    <w:p w14:paraId="61EA43D8" w14:textId="747A46B0" w:rsidR="004045C8" w:rsidRDefault="004045C8">
      <w:pPr>
        <w:rPr>
          <w:rFonts w:ascii="Calibri" w:hAnsi="Calibri"/>
          <w:sz w:val="22"/>
          <w:szCs w:val="22"/>
          <w:lang w:val="en-GB"/>
        </w:rPr>
      </w:pPr>
      <w:r>
        <w:rPr>
          <w:rFonts w:ascii="Calibri" w:hAnsi="Calibri"/>
          <w:sz w:val="22"/>
          <w:szCs w:val="22"/>
          <w:lang w:val="en-GB"/>
        </w:rPr>
        <w:br w:type="page"/>
      </w:r>
    </w:p>
    <w:p w14:paraId="61EA43D9" w14:textId="77777777" w:rsidR="00A20E6F" w:rsidRPr="00E67A96" w:rsidRDefault="00A20E6F" w:rsidP="001D147B">
      <w:pPr>
        <w:pStyle w:val="Heading1"/>
        <w:numPr>
          <w:ilvl w:val="0"/>
          <w:numId w:val="1"/>
        </w:numPr>
        <w:ind w:left="709" w:hanging="709"/>
        <w:rPr>
          <w:rFonts w:ascii="Calibri" w:hAnsi="Calibri"/>
          <w:lang w:val="en-GB"/>
        </w:rPr>
      </w:pPr>
      <w:bookmarkStart w:id="144" w:name="_Toc536183556"/>
      <w:r w:rsidRPr="00E67A96">
        <w:rPr>
          <w:rFonts w:ascii="Calibri" w:hAnsi="Calibri"/>
          <w:lang w:val="en-GB"/>
        </w:rPr>
        <w:lastRenderedPageBreak/>
        <w:t>Form of Tender</w:t>
      </w:r>
      <w:bookmarkEnd w:id="144"/>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proofErr w:type="spellStart"/>
      <w:r w:rsidRPr="00B90344">
        <w:rPr>
          <w:rFonts w:ascii="Calibri" w:hAnsi="Calibri" w:cs="Arial"/>
          <w:bCs/>
          <w:sz w:val="22"/>
          <w:szCs w:val="22"/>
          <w:lang w:val="en-GB"/>
        </w:rPr>
        <w:t>Arthington</w:t>
      </w:r>
      <w:proofErr w:type="spellEnd"/>
      <w:r w:rsidRPr="00B90344">
        <w:rPr>
          <w:rFonts w:ascii="Calibri" w:hAnsi="Calibri" w:cs="Arial"/>
          <w:bCs/>
          <w:sz w:val="22"/>
          <w:szCs w:val="22"/>
          <w:lang w:val="en-GB"/>
        </w:rPr>
        <w:t xml:space="preserve">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6C65B3E0"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D45DDD" w:rsidRPr="00D45DDD">
        <w:rPr>
          <w:rFonts w:ascii="Calibri" w:hAnsi="Calibri" w:cs="Arial"/>
          <w:b/>
          <w:sz w:val="22"/>
          <w:szCs w:val="22"/>
          <w:lang w:val="en-GB"/>
        </w:rPr>
        <w:t>Warden Call Monitoring &amp; Response</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08D6F77B"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612F1F" w:rsidRPr="00612F1F">
        <w:rPr>
          <w:rFonts w:ascii="Calibri" w:hAnsi="Calibri" w:cs="Arial"/>
          <w:color w:val="000000" w:themeColor="text1"/>
          <w:sz w:val="22"/>
          <w:szCs w:val="22"/>
          <w:lang w:val="en-GB"/>
        </w:rPr>
        <w:t>M</w:t>
      </w:r>
      <w:r w:rsidR="00612F1F">
        <w:rPr>
          <w:rFonts w:ascii="Calibri" w:hAnsi="Calibri" w:cs="Arial"/>
          <w:color w:val="000000" w:themeColor="text1"/>
          <w:sz w:val="22"/>
          <w:szCs w:val="22"/>
          <w:lang w:val="en-GB"/>
        </w:rPr>
        <w:t>idday 27/02/19</w:t>
      </w:r>
    </w:p>
    <w:p w14:paraId="61EA43DF"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15F77EDB"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1D147B">
      <w:pPr>
        <w:pStyle w:val="Heading1"/>
        <w:numPr>
          <w:ilvl w:val="0"/>
          <w:numId w:val="1"/>
        </w:numPr>
        <w:ind w:left="709" w:hanging="709"/>
        <w:rPr>
          <w:rFonts w:ascii="Calibri" w:hAnsi="Calibri"/>
          <w:lang w:val="en-GB"/>
        </w:rPr>
      </w:pPr>
      <w:bookmarkStart w:id="145" w:name="_Toc536183557"/>
      <w:r w:rsidRPr="00E67A96">
        <w:rPr>
          <w:rFonts w:ascii="Calibri" w:hAnsi="Calibri"/>
          <w:lang w:val="en-GB"/>
        </w:rPr>
        <w:lastRenderedPageBreak/>
        <w:t>Certificate of Non</w:t>
      </w:r>
      <w:r w:rsidRPr="00E67A96">
        <w:rPr>
          <w:rFonts w:ascii="Calibri" w:hAnsi="Calibri"/>
          <w:lang w:val="en-GB"/>
        </w:rPr>
        <w:noBreakHyphen/>
        <w:t>Collusion</w:t>
      </w:r>
      <w:bookmarkEnd w:id="145"/>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0C3C4723" w:rsidR="00BF6652" w:rsidRPr="00E67A96" w:rsidRDefault="00BF6652" w:rsidP="00BF6652">
      <w:pPr>
        <w:ind w:left="720" w:hanging="720"/>
        <w:jc w:val="both"/>
        <w:rPr>
          <w:rFonts w:ascii="Calibri" w:hAnsi="Calibri" w:cs="Tahoma"/>
          <w:sz w:val="22"/>
          <w:szCs w:val="22"/>
          <w:lang w:val="en-GB"/>
        </w:rPr>
      </w:pP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30960648" w:rsidR="00BF6652" w:rsidRDefault="00BF6652" w:rsidP="00BF6652">
      <w:pPr>
        <w:jc w:val="both"/>
        <w:rPr>
          <w:rFonts w:ascii="Calibri" w:hAnsi="Calibri" w:cs="Tahoma"/>
          <w:sz w:val="22"/>
          <w:szCs w:val="22"/>
          <w:lang w:val="en-GB"/>
        </w:rPr>
      </w:pPr>
    </w:p>
    <w:p w14:paraId="4C157131" w14:textId="2902423D" w:rsidR="00BF6652" w:rsidRPr="00D45DDD" w:rsidRDefault="00BF6652" w:rsidP="00D45DDD">
      <w:pPr>
        <w:pStyle w:val="ListParagraph"/>
        <w:numPr>
          <w:ilvl w:val="0"/>
          <w:numId w:val="9"/>
        </w:numPr>
        <w:spacing w:after="240"/>
        <w:ind w:hanging="720"/>
        <w:jc w:val="both"/>
        <w:rPr>
          <w:rFonts w:ascii="Calibri" w:hAnsi="Calibri" w:cs="Tahoma"/>
          <w:sz w:val="22"/>
          <w:szCs w:val="22"/>
          <w:lang w:val="en-GB"/>
        </w:rPr>
      </w:pPr>
      <w:r w:rsidRPr="00D45DDD">
        <w:rPr>
          <w:rFonts w:ascii="Calibri" w:hAnsi="Calibri" w:cs="Tahoma"/>
          <w:sz w:val="22"/>
          <w:szCs w:val="22"/>
          <w:lang w:val="en-GB"/>
        </w:rPr>
        <w:lastRenderedPageBreak/>
        <w:t>Is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6ACD3E0C" w:rsidR="00BF6652" w:rsidRPr="00E67A96" w:rsidRDefault="00BF6652" w:rsidP="00BF6652">
      <w:pPr>
        <w:jc w:val="both"/>
        <w:rPr>
          <w:rFonts w:ascii="Calibri" w:hAnsi="Calibri" w:cs="Tahoma"/>
          <w:sz w:val="22"/>
          <w:szCs w:val="22"/>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proofErr w:type="gramStart"/>
      <w:r w:rsidRPr="00B90344">
        <w:rPr>
          <w:rFonts w:ascii="Calibri" w:hAnsi="Calibri" w:cs="Tahoma"/>
          <w:sz w:val="22"/>
          <w:szCs w:val="22"/>
          <w:lang w:val="en-GB"/>
        </w:rPr>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proofErr w:type="gramEnd"/>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proofErr w:type="gramStart"/>
      <w:r w:rsidRPr="00B90344">
        <w:rPr>
          <w:rFonts w:ascii="Calibri" w:hAnsi="Calibri" w:cs="Tahoma"/>
          <w:sz w:val="22"/>
          <w:szCs w:val="22"/>
          <w:lang w:val="en-GB"/>
        </w:rPr>
        <w:t>:</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3"/>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146" w:name="_Toc536183558"/>
      <w:r w:rsidRPr="00E67A96">
        <w:rPr>
          <w:rFonts w:ascii="Calibri" w:hAnsi="Calibri"/>
          <w:lang w:val="en-GB"/>
        </w:rPr>
        <w:t>Tender Return Label</w:t>
      </w:r>
      <w:bookmarkEnd w:id="146"/>
    </w:p>
    <w:p w14:paraId="61EA441A" w14:textId="77777777" w:rsidR="00A20E6F" w:rsidRPr="00E67A96" w:rsidRDefault="00A20E6F" w:rsidP="00D53C28">
      <w:pPr>
        <w:pBdr>
          <w:top w:val="single" w:sz="4" w:space="1" w:color="auto"/>
          <w:left w:val="single" w:sz="4" w:space="1" w:color="auto"/>
          <w:bottom w:val="single" w:sz="4" w:space="12"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5546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p>
    <w:p w14:paraId="61EA441D" w14:textId="05047D8F" w:rsidR="00A20E6F" w:rsidRPr="00612F1F" w:rsidRDefault="009334FD" w:rsidP="00D53C28">
      <w:pPr>
        <w:pBdr>
          <w:top w:val="single" w:sz="4" w:space="1" w:color="auto"/>
          <w:left w:val="single" w:sz="4" w:space="1" w:color="auto"/>
          <w:bottom w:val="single" w:sz="4" w:space="12" w:color="auto"/>
          <w:right w:val="single" w:sz="4" w:space="4" w:color="auto"/>
        </w:pBdr>
        <w:rPr>
          <w:rFonts w:ascii="Calibri" w:hAnsi="Calibri" w:cs="Arial"/>
          <w:b/>
          <w:color w:val="000000" w:themeColor="text1"/>
          <w:sz w:val="28"/>
          <w:szCs w:val="28"/>
          <w:lang w:val="en-GB"/>
        </w:rPr>
      </w:pPr>
      <w:r w:rsidRPr="00612F1F">
        <w:rPr>
          <w:rFonts w:ascii="Calibri" w:hAnsi="Calibri" w:cs="Arial"/>
          <w:color w:val="000000" w:themeColor="text1"/>
          <w:sz w:val="16"/>
          <w:szCs w:val="16"/>
          <w:lang w:val="en-GB"/>
        </w:rPr>
        <w:t xml:space="preserve">Tender Title: </w:t>
      </w:r>
      <w:r w:rsidR="00D45DDD" w:rsidRPr="00612F1F">
        <w:rPr>
          <w:rFonts w:ascii="Calibri" w:hAnsi="Calibri" w:cs="Arial"/>
          <w:b/>
          <w:color w:val="000000" w:themeColor="text1"/>
          <w:sz w:val="16"/>
          <w:szCs w:val="16"/>
          <w:lang w:val="en-GB"/>
        </w:rPr>
        <w:t>Warden Call Monitoring &amp; Response</w:t>
      </w:r>
      <w:r w:rsidR="001724F5" w:rsidRPr="00612F1F">
        <w:rPr>
          <w:rFonts w:ascii="Calibri" w:hAnsi="Calibri" w:cs="Arial"/>
          <w:b/>
          <w:color w:val="000000" w:themeColor="text1"/>
          <w:sz w:val="16"/>
          <w:szCs w:val="16"/>
          <w:lang w:val="en-GB"/>
        </w:rPr>
        <w:t xml:space="preserve"> </w:t>
      </w:r>
      <w:r w:rsidR="003A2B8D" w:rsidRPr="00612F1F">
        <w:rPr>
          <w:rFonts w:ascii="Calibri" w:hAnsi="Calibri" w:cs="Arial"/>
          <w:b/>
          <w:color w:val="000000" w:themeColor="text1"/>
          <w:sz w:val="16"/>
          <w:szCs w:val="16"/>
          <w:lang w:val="en-GB"/>
        </w:rPr>
        <w:t xml:space="preserve"> </w:t>
      </w:r>
      <w:r w:rsidR="003A2B8D" w:rsidRPr="00612F1F">
        <w:rPr>
          <w:rFonts w:ascii="Calibri" w:hAnsi="Calibri" w:cs="Arial"/>
          <w:b/>
          <w:color w:val="000000" w:themeColor="text1"/>
          <w:sz w:val="16"/>
          <w:szCs w:val="16"/>
          <w:lang w:val="en-GB"/>
        </w:rPr>
        <w:tab/>
      </w:r>
      <w:r w:rsidR="003A2B8D" w:rsidRPr="00612F1F">
        <w:rPr>
          <w:rFonts w:ascii="Calibri" w:hAnsi="Calibri" w:cs="Arial"/>
          <w:color w:val="000000" w:themeColor="text1"/>
          <w:sz w:val="16"/>
          <w:szCs w:val="16"/>
          <w:lang w:val="en-GB"/>
        </w:rPr>
        <w:tab/>
      </w:r>
      <w:r w:rsidR="003A2B8D" w:rsidRPr="00612F1F">
        <w:rPr>
          <w:rFonts w:ascii="Calibri" w:hAnsi="Calibri" w:cs="Arial"/>
          <w:b/>
          <w:color w:val="000000" w:themeColor="text1"/>
          <w:sz w:val="16"/>
          <w:szCs w:val="16"/>
          <w:lang w:val="en-GB"/>
        </w:rPr>
        <w:tab/>
      </w:r>
      <w:r w:rsidR="003A2B8D" w:rsidRPr="00612F1F">
        <w:rPr>
          <w:rFonts w:ascii="Calibri" w:hAnsi="Calibri" w:cs="Arial"/>
          <w:b/>
          <w:color w:val="000000" w:themeColor="text1"/>
          <w:sz w:val="16"/>
          <w:szCs w:val="16"/>
          <w:lang w:val="en-GB"/>
        </w:rPr>
        <w:tab/>
      </w:r>
      <w:r w:rsidR="001724F5" w:rsidRPr="00612F1F">
        <w:rPr>
          <w:rFonts w:ascii="Calibri" w:hAnsi="Calibri" w:cs="Arial"/>
          <w:b/>
          <w:color w:val="000000" w:themeColor="text1"/>
          <w:sz w:val="16"/>
          <w:szCs w:val="16"/>
          <w:lang w:val="en-GB"/>
        </w:rPr>
        <w:t xml:space="preserve">  </w:t>
      </w:r>
      <w:r w:rsidR="001724F5" w:rsidRPr="00612F1F">
        <w:rPr>
          <w:rFonts w:ascii="Calibri" w:hAnsi="Calibri" w:cs="Arial"/>
          <w:b/>
          <w:color w:val="000000" w:themeColor="text1"/>
          <w:sz w:val="16"/>
          <w:szCs w:val="16"/>
          <w:lang w:val="en-GB"/>
        </w:rPr>
        <w:tab/>
      </w:r>
      <w:r w:rsidR="001724F5" w:rsidRPr="00612F1F">
        <w:rPr>
          <w:rFonts w:ascii="Calibri" w:hAnsi="Calibri" w:cs="Arial"/>
          <w:b/>
          <w:color w:val="000000" w:themeColor="text1"/>
          <w:sz w:val="16"/>
          <w:szCs w:val="16"/>
          <w:lang w:val="en-GB"/>
        </w:rPr>
        <w:tab/>
      </w:r>
      <w:r w:rsidRPr="00612F1F">
        <w:rPr>
          <w:rFonts w:ascii="Calibri" w:hAnsi="Calibri" w:cs="Arial"/>
          <w:color w:val="000000" w:themeColor="text1"/>
          <w:sz w:val="16"/>
          <w:szCs w:val="16"/>
          <w:lang w:val="en-GB"/>
        </w:rPr>
        <w:t xml:space="preserve"> </w:t>
      </w:r>
      <w:r w:rsidR="00A20E6F" w:rsidRPr="00612F1F">
        <w:rPr>
          <w:rFonts w:ascii="Calibri" w:hAnsi="Calibri" w:cs="Arial"/>
          <w:color w:val="000000" w:themeColor="text1"/>
          <w:sz w:val="16"/>
          <w:szCs w:val="16"/>
          <w:lang w:val="en-GB"/>
        </w:rPr>
        <w:tab/>
      </w:r>
      <w:r w:rsidR="00A20E6F" w:rsidRPr="00612F1F">
        <w:rPr>
          <w:rFonts w:ascii="Calibri" w:hAnsi="Calibri" w:cs="Arial"/>
          <w:color w:val="000000" w:themeColor="text1"/>
          <w:sz w:val="28"/>
          <w:szCs w:val="28"/>
          <w:lang w:val="en-GB"/>
        </w:rPr>
        <w:t>To</w:t>
      </w:r>
      <w:r w:rsidR="007541BE" w:rsidRPr="00612F1F">
        <w:rPr>
          <w:rFonts w:ascii="Calibri" w:hAnsi="Calibri" w:cs="Arial"/>
          <w:color w:val="000000" w:themeColor="text1"/>
          <w:sz w:val="28"/>
          <w:szCs w:val="28"/>
          <w:lang w:val="en-GB"/>
        </w:rPr>
        <w:t>:</w:t>
      </w:r>
      <w:r w:rsidR="00A20E6F" w:rsidRPr="00612F1F">
        <w:rPr>
          <w:rFonts w:ascii="Calibri" w:hAnsi="Calibri" w:cs="Arial"/>
          <w:color w:val="000000" w:themeColor="text1"/>
          <w:sz w:val="28"/>
          <w:szCs w:val="28"/>
          <w:lang w:val="en-GB"/>
        </w:rPr>
        <w:tab/>
      </w:r>
      <w:r w:rsidR="00D45DDD" w:rsidRPr="00612F1F">
        <w:rPr>
          <w:rFonts w:ascii="Calibri" w:hAnsi="Calibri" w:cs="Arial"/>
          <w:b/>
          <w:color w:val="000000" w:themeColor="text1"/>
          <w:sz w:val="32"/>
          <w:szCs w:val="32"/>
          <w:lang w:val="en-GB"/>
        </w:rPr>
        <w:t>Joanne Harrison</w:t>
      </w:r>
    </w:p>
    <w:p w14:paraId="61EA441E" w14:textId="1591CC0C" w:rsidR="00A20E6F" w:rsidRPr="00612F1F" w:rsidRDefault="00A20E6F" w:rsidP="00D53C28">
      <w:pPr>
        <w:pBdr>
          <w:top w:val="single" w:sz="4" w:space="1" w:color="auto"/>
          <w:left w:val="single" w:sz="4" w:space="1" w:color="auto"/>
          <w:bottom w:val="single" w:sz="4" w:space="12" w:color="auto"/>
          <w:right w:val="single" w:sz="4" w:space="4" w:color="auto"/>
        </w:pBdr>
        <w:rPr>
          <w:rFonts w:ascii="Calibri" w:hAnsi="Calibri" w:cs="Arial"/>
          <w:color w:val="000000" w:themeColor="text1"/>
          <w:sz w:val="32"/>
          <w:szCs w:val="32"/>
          <w:lang w:val="en-GB"/>
        </w:rPr>
      </w:pPr>
      <w:r w:rsidRPr="00612F1F">
        <w:rPr>
          <w:rFonts w:ascii="Calibri" w:hAnsi="Calibri" w:cs="Arial"/>
          <w:color w:val="000000" w:themeColor="text1"/>
          <w:sz w:val="16"/>
          <w:szCs w:val="16"/>
          <w:lang w:val="en-GB"/>
        </w:rPr>
        <w:t>Return Date:</w:t>
      </w:r>
      <w:r w:rsidRPr="00612F1F">
        <w:rPr>
          <w:rFonts w:ascii="Calibri" w:hAnsi="Calibri" w:cs="Arial"/>
          <w:color w:val="000000" w:themeColor="text1"/>
          <w:sz w:val="16"/>
          <w:szCs w:val="16"/>
          <w:lang w:val="en-GB"/>
        </w:rPr>
        <w:tab/>
      </w:r>
      <w:r w:rsidR="00612F1F" w:rsidRPr="00612F1F">
        <w:rPr>
          <w:rFonts w:ascii="Calibri" w:hAnsi="Calibri" w:cs="Arial"/>
          <w:color w:val="000000" w:themeColor="text1"/>
          <w:sz w:val="16"/>
          <w:szCs w:val="16"/>
          <w:lang w:val="en-GB"/>
        </w:rPr>
        <w:t>27/02/19</w:t>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001F1579" w:rsidRPr="00612F1F">
        <w:rPr>
          <w:rFonts w:ascii="Calibri" w:hAnsi="Calibri" w:cs="Arial"/>
          <w:color w:val="000000" w:themeColor="text1"/>
          <w:sz w:val="16"/>
          <w:szCs w:val="16"/>
          <w:lang w:val="en-GB"/>
        </w:rPr>
        <w:tab/>
      </w:r>
      <w:r w:rsidRPr="00612F1F">
        <w:rPr>
          <w:rFonts w:ascii="Calibri" w:hAnsi="Calibri" w:cs="Arial"/>
          <w:color w:val="000000" w:themeColor="text1"/>
          <w:sz w:val="32"/>
          <w:szCs w:val="32"/>
          <w:lang w:val="en-GB"/>
        </w:rPr>
        <w:t>Leeds Federated Housing Association</w:t>
      </w:r>
    </w:p>
    <w:p w14:paraId="61EA441F" w14:textId="12D03DEE" w:rsidR="00A20E6F" w:rsidRPr="00612F1F" w:rsidRDefault="00A20E6F" w:rsidP="00D53C28">
      <w:pPr>
        <w:pBdr>
          <w:top w:val="single" w:sz="4" w:space="1" w:color="auto"/>
          <w:left w:val="single" w:sz="4" w:space="1" w:color="auto"/>
          <w:bottom w:val="single" w:sz="4" w:space="12" w:color="auto"/>
          <w:right w:val="single" w:sz="4" w:space="4" w:color="auto"/>
        </w:pBdr>
        <w:rPr>
          <w:rFonts w:ascii="Calibri" w:hAnsi="Calibri" w:cs="Arial"/>
          <w:color w:val="000000" w:themeColor="text1"/>
          <w:sz w:val="28"/>
          <w:szCs w:val="28"/>
          <w:lang w:val="en-GB"/>
        </w:rPr>
      </w:pPr>
      <w:r w:rsidRPr="00612F1F">
        <w:rPr>
          <w:rFonts w:ascii="Calibri" w:hAnsi="Calibri" w:cs="Arial"/>
          <w:color w:val="000000" w:themeColor="text1"/>
          <w:sz w:val="16"/>
          <w:szCs w:val="16"/>
          <w:lang w:val="en-GB"/>
        </w:rPr>
        <w:t xml:space="preserve">Deadline for Return: </w:t>
      </w:r>
      <w:r w:rsidR="00E67A96" w:rsidRPr="00612F1F">
        <w:rPr>
          <w:rFonts w:ascii="Calibri" w:hAnsi="Calibri" w:cs="Arial"/>
          <w:color w:val="000000" w:themeColor="text1"/>
          <w:sz w:val="16"/>
          <w:szCs w:val="16"/>
          <w:lang w:val="en-GB"/>
        </w:rPr>
        <w:t xml:space="preserve"> </w:t>
      </w:r>
      <w:r w:rsidR="00612F1F" w:rsidRPr="00612F1F">
        <w:rPr>
          <w:rFonts w:ascii="Calibri" w:hAnsi="Calibri" w:cs="Arial"/>
          <w:color w:val="000000" w:themeColor="text1"/>
          <w:sz w:val="16"/>
          <w:szCs w:val="16"/>
          <w:lang w:val="en-GB"/>
        </w:rPr>
        <w:t>Midday</w:t>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r w:rsidRPr="00612F1F">
        <w:rPr>
          <w:rFonts w:ascii="Calibri" w:hAnsi="Calibri" w:cs="Arial"/>
          <w:color w:val="000000" w:themeColor="text1"/>
          <w:sz w:val="16"/>
          <w:szCs w:val="16"/>
          <w:lang w:val="en-GB"/>
        </w:rPr>
        <w:tab/>
      </w:r>
      <w:proofErr w:type="spellStart"/>
      <w:r w:rsidRPr="00612F1F">
        <w:rPr>
          <w:rFonts w:ascii="Calibri" w:hAnsi="Calibri" w:cs="Arial"/>
          <w:color w:val="000000" w:themeColor="text1"/>
          <w:sz w:val="32"/>
          <w:szCs w:val="32"/>
          <w:lang w:val="en-GB"/>
        </w:rPr>
        <w:t>Arthington</w:t>
      </w:r>
      <w:proofErr w:type="spellEnd"/>
      <w:r w:rsidRPr="00612F1F">
        <w:rPr>
          <w:rFonts w:ascii="Calibri" w:hAnsi="Calibri" w:cs="Arial"/>
          <w:color w:val="000000" w:themeColor="text1"/>
          <w:sz w:val="32"/>
          <w:szCs w:val="32"/>
          <w:lang w:val="en-GB"/>
        </w:rPr>
        <w:t xml:space="preserve"> House</w:t>
      </w:r>
    </w:p>
    <w:p w14:paraId="15EF8D78" w14:textId="0980F847" w:rsidR="00D45DDD" w:rsidRPr="00612F1F" w:rsidRDefault="00A20E6F" w:rsidP="00D53C28">
      <w:pPr>
        <w:pBdr>
          <w:top w:val="single" w:sz="4" w:space="1" w:color="auto"/>
          <w:left w:val="single" w:sz="4" w:space="1" w:color="auto"/>
          <w:bottom w:val="single" w:sz="4" w:space="12" w:color="auto"/>
          <w:right w:val="single" w:sz="4" w:space="4" w:color="auto"/>
        </w:pBdr>
        <w:rPr>
          <w:rFonts w:ascii="Calibri" w:hAnsi="Calibri" w:cs="Arial"/>
          <w:color w:val="000000" w:themeColor="text1"/>
          <w:sz w:val="16"/>
          <w:szCs w:val="16"/>
          <w:lang w:val="en-GB"/>
        </w:rPr>
      </w:pPr>
      <w:r w:rsidRPr="00612F1F">
        <w:rPr>
          <w:rFonts w:ascii="Calibri" w:hAnsi="Calibri" w:cs="Arial"/>
          <w:color w:val="000000" w:themeColor="text1"/>
          <w:sz w:val="16"/>
          <w:szCs w:val="16"/>
          <w:lang w:val="en-GB"/>
        </w:rPr>
        <w:t>Lee</w:t>
      </w:r>
      <w:r w:rsidR="004E0585" w:rsidRPr="00612F1F">
        <w:rPr>
          <w:rFonts w:ascii="Calibri" w:hAnsi="Calibri" w:cs="Arial"/>
          <w:color w:val="000000" w:themeColor="text1"/>
          <w:sz w:val="16"/>
          <w:szCs w:val="16"/>
          <w:lang w:val="en-GB"/>
        </w:rPr>
        <w:t>ds Fed contact:</w:t>
      </w:r>
      <w:r w:rsidR="004E0585" w:rsidRPr="00612F1F">
        <w:rPr>
          <w:rFonts w:ascii="Calibri" w:hAnsi="Calibri" w:cs="Arial"/>
          <w:color w:val="000000" w:themeColor="text1"/>
          <w:sz w:val="16"/>
          <w:szCs w:val="16"/>
          <w:lang w:val="en-GB"/>
        </w:rPr>
        <w:tab/>
      </w:r>
      <w:r w:rsidR="00D45DDD" w:rsidRPr="00612F1F">
        <w:rPr>
          <w:rFonts w:ascii="Calibri" w:hAnsi="Calibri" w:cs="Arial"/>
          <w:color w:val="000000" w:themeColor="text1"/>
          <w:sz w:val="16"/>
          <w:szCs w:val="16"/>
          <w:lang w:val="en-GB"/>
        </w:rPr>
        <w:t>Joanne Harrison – 0113 3861106</w:t>
      </w:r>
      <w:r w:rsidR="00D45DDD" w:rsidRPr="00612F1F">
        <w:rPr>
          <w:rFonts w:ascii="Calibri" w:hAnsi="Calibri" w:cs="Arial"/>
          <w:color w:val="000000" w:themeColor="text1"/>
          <w:sz w:val="16"/>
          <w:szCs w:val="16"/>
          <w:lang w:val="en-GB"/>
        </w:rPr>
        <w:tab/>
      </w:r>
      <w:r w:rsidR="00D45DDD" w:rsidRPr="00612F1F">
        <w:rPr>
          <w:rFonts w:ascii="Calibri" w:hAnsi="Calibri" w:cs="Arial"/>
          <w:color w:val="000000" w:themeColor="text1"/>
          <w:sz w:val="16"/>
          <w:szCs w:val="16"/>
          <w:lang w:val="en-GB"/>
        </w:rPr>
        <w:tab/>
      </w:r>
      <w:r w:rsidR="00D45DDD" w:rsidRPr="00612F1F">
        <w:rPr>
          <w:rFonts w:ascii="Calibri" w:hAnsi="Calibri" w:cs="Arial"/>
          <w:color w:val="000000" w:themeColor="text1"/>
          <w:sz w:val="16"/>
          <w:szCs w:val="16"/>
          <w:lang w:val="en-GB"/>
        </w:rPr>
        <w:tab/>
      </w:r>
      <w:r w:rsidR="00D45DDD" w:rsidRPr="00612F1F">
        <w:rPr>
          <w:rFonts w:ascii="Calibri" w:hAnsi="Calibri" w:cs="Arial"/>
          <w:color w:val="000000" w:themeColor="text1"/>
          <w:sz w:val="16"/>
          <w:szCs w:val="16"/>
          <w:lang w:val="en-GB"/>
        </w:rPr>
        <w:tab/>
      </w:r>
      <w:r w:rsidR="00D45DDD" w:rsidRPr="00612F1F">
        <w:rPr>
          <w:rFonts w:ascii="Calibri" w:hAnsi="Calibri" w:cs="Arial"/>
          <w:color w:val="000000" w:themeColor="text1"/>
          <w:sz w:val="16"/>
          <w:szCs w:val="16"/>
          <w:lang w:val="en-GB"/>
        </w:rPr>
        <w:tab/>
      </w:r>
      <w:r w:rsidR="00D45DDD" w:rsidRPr="00612F1F">
        <w:rPr>
          <w:rFonts w:ascii="Calibri" w:hAnsi="Calibri" w:cs="Arial"/>
          <w:color w:val="000000" w:themeColor="text1"/>
          <w:sz w:val="16"/>
          <w:szCs w:val="16"/>
          <w:lang w:val="en-GB"/>
        </w:rPr>
        <w:tab/>
      </w:r>
      <w:r w:rsidR="00D45DDD" w:rsidRPr="00612F1F">
        <w:rPr>
          <w:rFonts w:ascii="Calibri" w:hAnsi="Calibri" w:cs="Arial"/>
          <w:color w:val="000000" w:themeColor="text1"/>
          <w:sz w:val="16"/>
          <w:szCs w:val="16"/>
          <w:lang w:val="en-GB"/>
        </w:rPr>
        <w:tab/>
      </w:r>
      <w:r w:rsidR="00D45DDD" w:rsidRPr="00612F1F">
        <w:rPr>
          <w:rFonts w:ascii="Calibri" w:hAnsi="Calibri" w:cs="Arial"/>
          <w:color w:val="000000" w:themeColor="text1"/>
          <w:sz w:val="32"/>
          <w:szCs w:val="32"/>
          <w:lang w:val="en-GB"/>
        </w:rPr>
        <w:t>30 Westfield Road</w:t>
      </w:r>
    </w:p>
    <w:p w14:paraId="0B7FCBB8" w14:textId="74108FC5" w:rsidR="00D45DDD" w:rsidRPr="00E67A96" w:rsidRDefault="00D45DDD" w:rsidP="00D45DDD">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612F1F">
        <w:rPr>
          <w:rFonts w:ascii="Calibri" w:hAnsi="Calibri" w:cs="Arial"/>
          <w:color w:val="000000" w:themeColor="text1"/>
          <w:sz w:val="16"/>
          <w:szCs w:val="16"/>
          <w:lang w:val="en-GB"/>
        </w:rPr>
        <w:t xml:space="preserve">                                       Asima Shad – 0113 386</w:t>
      </w:r>
      <w:r w:rsidRPr="00612F1F">
        <w:rPr>
          <w:rFonts w:ascii="Calibri" w:hAnsi="Calibri" w:cs="Arial"/>
          <w:color w:val="000000" w:themeColor="text1"/>
          <w:sz w:val="32"/>
          <w:szCs w:val="32"/>
          <w:lang w:val="en-GB"/>
        </w:rPr>
        <w:t xml:space="preserve"> </w:t>
      </w:r>
      <w:r>
        <w:rPr>
          <w:rFonts w:ascii="Calibri" w:hAnsi="Calibri" w:cs="Arial"/>
          <w:sz w:val="32"/>
          <w:szCs w:val="32"/>
          <w:lang w:val="en-GB"/>
        </w:rPr>
        <w:tab/>
      </w:r>
      <w:r>
        <w:rPr>
          <w:rFonts w:ascii="Calibri" w:hAnsi="Calibri" w:cs="Arial"/>
          <w:sz w:val="32"/>
          <w:szCs w:val="32"/>
          <w:lang w:val="en-GB"/>
        </w:rPr>
        <w:tab/>
      </w:r>
      <w:r>
        <w:rPr>
          <w:rFonts w:ascii="Calibri" w:hAnsi="Calibri" w:cs="Arial"/>
          <w:sz w:val="32"/>
          <w:szCs w:val="32"/>
          <w:lang w:val="en-GB"/>
        </w:rPr>
        <w:tab/>
      </w:r>
      <w:r>
        <w:rPr>
          <w:rFonts w:ascii="Calibri" w:hAnsi="Calibri" w:cs="Arial"/>
          <w:sz w:val="32"/>
          <w:szCs w:val="32"/>
          <w:lang w:val="en-GB"/>
        </w:rPr>
        <w:tab/>
      </w:r>
      <w:r>
        <w:rPr>
          <w:rFonts w:ascii="Calibri" w:hAnsi="Calibri" w:cs="Arial"/>
          <w:sz w:val="32"/>
          <w:szCs w:val="32"/>
          <w:lang w:val="en-GB"/>
        </w:rPr>
        <w:tab/>
      </w:r>
      <w:r>
        <w:rPr>
          <w:rFonts w:ascii="Calibri" w:hAnsi="Calibri" w:cs="Arial"/>
          <w:sz w:val="32"/>
          <w:szCs w:val="32"/>
          <w:lang w:val="en-GB"/>
        </w:rPr>
        <w:tab/>
      </w:r>
      <w:r>
        <w:rPr>
          <w:rFonts w:ascii="Calibri" w:hAnsi="Calibri" w:cs="Arial"/>
          <w:sz w:val="32"/>
          <w:szCs w:val="32"/>
          <w:lang w:val="en-GB"/>
        </w:rPr>
        <w:tab/>
      </w:r>
      <w:r w:rsidRPr="00E67A96">
        <w:rPr>
          <w:rFonts w:ascii="Calibri" w:hAnsi="Calibri" w:cs="Arial"/>
          <w:sz w:val="32"/>
          <w:szCs w:val="32"/>
          <w:lang w:val="en-GB"/>
        </w:rPr>
        <w:t>Leeds</w:t>
      </w:r>
    </w:p>
    <w:p w14:paraId="40B7071E" w14:textId="77777777" w:rsidR="00D45DDD" w:rsidRDefault="00D45DDD" w:rsidP="00D45DDD">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4F74A63D" w14:textId="33C17F9B" w:rsidR="00D45DDD" w:rsidRDefault="00D45DDD" w:rsidP="00D45DDD">
      <w:pPr>
        <w:pBdr>
          <w:top w:val="single" w:sz="4" w:space="1" w:color="auto"/>
          <w:left w:val="single" w:sz="4" w:space="1" w:color="auto"/>
          <w:bottom w:val="single" w:sz="4" w:space="12" w:color="auto"/>
          <w:right w:val="single" w:sz="4" w:space="4" w:color="auto"/>
        </w:pBdr>
        <w:ind w:firstLine="720"/>
        <w:rPr>
          <w:rFonts w:ascii="Calibri" w:hAnsi="Calibri" w:cs="Arial"/>
          <w:color w:val="FF0000"/>
          <w:sz w:val="16"/>
          <w:szCs w:val="16"/>
          <w:lang w:val="en-GB"/>
        </w:rPr>
      </w:pPr>
    </w:p>
    <w:p w14:paraId="6A723D2E" w14:textId="2DE98E9B" w:rsidR="00D53C28" w:rsidRPr="00D45DDD" w:rsidRDefault="003A2B8D" w:rsidP="00D45DDD">
      <w:pPr>
        <w:pBdr>
          <w:top w:val="single" w:sz="4" w:space="1" w:color="auto"/>
          <w:left w:val="single" w:sz="4" w:space="1" w:color="auto"/>
          <w:bottom w:val="single" w:sz="4" w:space="12" w:color="auto"/>
          <w:right w:val="single" w:sz="4" w:space="4" w:color="auto"/>
        </w:pBdr>
        <w:ind w:firstLine="720"/>
        <w:rPr>
          <w:rFonts w:ascii="Calibri" w:hAnsi="Calibri" w:cs="Arial"/>
          <w:sz w:val="28"/>
          <w:szCs w:val="28"/>
          <w:lang w:val="en-GB"/>
        </w:rPr>
      </w:pPr>
      <w:r w:rsidRPr="001F1579">
        <w:rPr>
          <w:rFonts w:ascii="Calibri" w:hAnsi="Calibri" w:cs="Arial"/>
          <w:color w:val="FF0000"/>
          <w:sz w:val="16"/>
          <w:szCs w:val="16"/>
          <w:lang w:val="en-GB"/>
        </w:rPr>
        <w:t xml:space="preserve"> </w:t>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p>
    <w:p w14:paraId="61EA4425" w14:textId="46BD56AF" w:rsidR="00A20E6F" w:rsidRPr="00E67A96" w:rsidRDefault="00D53C28"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r w:rsidRPr="00D53C28">
        <w:rPr>
          <w:rFonts w:ascii="Calibri" w:hAnsi="Calibri" w:cs="Arial"/>
          <w:noProof/>
          <w:sz w:val="16"/>
          <w:szCs w:val="16"/>
          <w:lang w:val="en-GB" w:eastAsia="en-GB"/>
        </w:rPr>
        <mc:AlternateContent>
          <mc:Choice Requires="wps">
            <w:drawing>
              <wp:anchor distT="45720" distB="45720" distL="114300" distR="114300" simplePos="0" relativeHeight="251666432" behindDoc="0" locked="0" layoutInCell="1" allowOverlap="1" wp14:anchorId="51F476B5" wp14:editId="478C2B00">
                <wp:simplePos x="0" y="0"/>
                <wp:positionH relativeFrom="column">
                  <wp:posOffset>1581785</wp:posOffset>
                </wp:positionH>
                <wp:positionV relativeFrom="paragraph">
                  <wp:posOffset>8255</wp:posOffset>
                </wp:positionV>
                <wp:extent cx="2679065" cy="1470660"/>
                <wp:effectExtent l="0" t="0" r="2603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470660"/>
                        </a:xfrm>
                        <a:prstGeom prst="rect">
                          <a:avLst/>
                        </a:prstGeom>
                        <a:solidFill>
                          <a:srgbClr val="FFFFFF"/>
                        </a:solidFill>
                        <a:ln w="9525">
                          <a:solidFill>
                            <a:srgbClr val="000000"/>
                          </a:solidFill>
                          <a:miter lim="800000"/>
                          <a:headEnd/>
                          <a:tailEnd/>
                        </a:ln>
                      </wps:spPr>
                      <wps:txbx>
                        <w:txbxContent>
                          <w:p w14:paraId="5643EDD6" w14:textId="550D0CC6" w:rsidR="0059766D" w:rsidRPr="00D53C28" w:rsidRDefault="0059766D" w:rsidP="00D53C28">
                            <w:pPr>
                              <w:ind w:right="-839"/>
                              <w:rPr>
                                <w:sz w:val="22"/>
                              </w:rPr>
                            </w:pPr>
                            <w:r>
                              <w:rPr>
                                <w:sz w:val="22"/>
                              </w:rPr>
                              <w:t>Couriers to use keypad ext. 1503 / 1504</w:t>
                            </w:r>
                          </w:p>
                          <w:p w14:paraId="554FAEE0" w14:textId="2AE43B74" w:rsidR="0059766D" w:rsidRPr="00D53C28" w:rsidRDefault="0059766D" w:rsidP="00D53C28">
                            <w:pPr>
                              <w:ind w:right="-839"/>
                              <w:rPr>
                                <w:sz w:val="22"/>
                              </w:rPr>
                            </w:pPr>
                            <w:proofErr w:type="gramStart"/>
                            <w:r w:rsidRPr="00D53C28">
                              <w:rPr>
                                <w:sz w:val="22"/>
                              </w:rPr>
                              <w:t>for</w:t>
                            </w:r>
                            <w:proofErr w:type="gramEnd"/>
                            <w:r w:rsidRPr="00D53C28">
                              <w:rPr>
                                <w:sz w:val="22"/>
                              </w:rPr>
                              <w:t xml:space="preserve"> signatures</w:t>
                            </w:r>
                            <w:r>
                              <w:rPr>
                                <w:sz w:val="22"/>
                              </w:rPr>
                              <w:t xml:space="preserve"> </w:t>
                            </w:r>
                            <w:r w:rsidRPr="00D53C28">
                              <w:rPr>
                                <w:sz w:val="22"/>
                              </w:rPr>
                              <w:t xml:space="preserve">08:30 – 17:00 </w:t>
                            </w:r>
                          </w:p>
                          <w:p w14:paraId="07958190" w14:textId="77777777" w:rsidR="0059766D" w:rsidRPr="00D53C28" w:rsidRDefault="0059766D">
                            <w:pPr>
                              <w:rPr>
                                <w:sz w:val="22"/>
                              </w:rPr>
                            </w:pPr>
                          </w:p>
                          <w:p w14:paraId="1F91B906" w14:textId="7F28945A" w:rsidR="0059766D" w:rsidRPr="00D53C28" w:rsidRDefault="0059766D">
                            <w:pPr>
                              <w:rPr>
                                <w:sz w:val="22"/>
                              </w:rPr>
                            </w:pPr>
                            <w:r w:rsidRPr="00D53C28">
                              <w:rPr>
                                <w:sz w:val="22"/>
                              </w:rPr>
                              <w:t>Postbox (as pictured) available 24/7.</w:t>
                            </w:r>
                          </w:p>
                          <w:p w14:paraId="3473E549" w14:textId="77777777" w:rsidR="0059766D" w:rsidRPr="00D53C28" w:rsidRDefault="0059766D">
                            <w:pPr>
                              <w:rPr>
                                <w:sz w:val="22"/>
                              </w:rPr>
                            </w:pPr>
                          </w:p>
                          <w:p w14:paraId="12BCC1C3" w14:textId="1AFA61DC" w:rsidR="0059766D" w:rsidRPr="00D53C28" w:rsidRDefault="0059766D">
                            <w:pPr>
                              <w:rPr>
                                <w:sz w:val="22"/>
                              </w:rPr>
                            </w:pPr>
                            <w:r w:rsidRPr="00D53C28">
                              <w:rPr>
                                <w:sz w:val="22"/>
                              </w:rPr>
                              <w:t>Positioned to right of main doors.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476B5" id="_x0000_t202" coordsize="21600,21600" o:spt="202" path="m,l,21600r21600,l21600,xe">
                <v:stroke joinstyle="miter"/>
                <v:path gradientshapeok="t" o:connecttype="rect"/>
              </v:shapetype>
              <v:shape id="Text Box 2" o:spid="_x0000_s1026" type="#_x0000_t202" style="position:absolute;margin-left:124.55pt;margin-top:.65pt;width:210.95pt;height:11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">
                <v:textbox>
                  <w:txbxContent>
                    <w:p w14:paraId="5643EDD6" w14:textId="550D0CC6" w:rsidR="0059766D" w:rsidRPr="00D53C28" w:rsidRDefault="0059766D" w:rsidP="00D53C28">
                      <w:pPr>
                        <w:ind w:right="-839"/>
                        <w:rPr>
                          <w:sz w:val="22"/>
                        </w:rPr>
                      </w:pPr>
                      <w:r>
                        <w:rPr>
                          <w:sz w:val="22"/>
                        </w:rPr>
                        <w:t>Couriers to use keypad ext. 1503 / 1504</w:t>
                      </w:r>
                    </w:p>
                    <w:p w14:paraId="554FAEE0" w14:textId="2AE43B74" w:rsidR="0059766D" w:rsidRPr="00D53C28" w:rsidRDefault="0059766D" w:rsidP="00D53C28">
                      <w:pPr>
                        <w:ind w:right="-839"/>
                        <w:rPr>
                          <w:sz w:val="22"/>
                        </w:rPr>
                      </w:pPr>
                      <w:proofErr w:type="gramStart"/>
                      <w:r w:rsidRPr="00D53C28">
                        <w:rPr>
                          <w:sz w:val="22"/>
                        </w:rPr>
                        <w:t>for</w:t>
                      </w:r>
                      <w:proofErr w:type="gramEnd"/>
                      <w:r w:rsidRPr="00D53C28">
                        <w:rPr>
                          <w:sz w:val="22"/>
                        </w:rPr>
                        <w:t xml:space="preserve"> signatures</w:t>
                      </w:r>
                      <w:r>
                        <w:rPr>
                          <w:sz w:val="22"/>
                        </w:rPr>
                        <w:t xml:space="preserve"> </w:t>
                      </w:r>
                      <w:r w:rsidRPr="00D53C28">
                        <w:rPr>
                          <w:sz w:val="22"/>
                        </w:rPr>
                        <w:t xml:space="preserve">08:30 – 17:00 </w:t>
                      </w:r>
                    </w:p>
                    <w:p w14:paraId="07958190" w14:textId="77777777" w:rsidR="0059766D" w:rsidRPr="00D53C28" w:rsidRDefault="0059766D">
                      <w:pPr>
                        <w:rPr>
                          <w:sz w:val="22"/>
                        </w:rPr>
                      </w:pPr>
                    </w:p>
                    <w:p w14:paraId="1F91B906" w14:textId="7F28945A" w:rsidR="0059766D" w:rsidRPr="00D53C28" w:rsidRDefault="0059766D">
                      <w:pPr>
                        <w:rPr>
                          <w:sz w:val="22"/>
                        </w:rPr>
                      </w:pPr>
                      <w:r w:rsidRPr="00D53C28">
                        <w:rPr>
                          <w:sz w:val="22"/>
                        </w:rPr>
                        <w:t>Postbox (as pictured) available 24/7.</w:t>
                      </w:r>
                    </w:p>
                    <w:p w14:paraId="3473E549" w14:textId="77777777" w:rsidR="0059766D" w:rsidRPr="00D53C28" w:rsidRDefault="0059766D">
                      <w:pPr>
                        <w:rPr>
                          <w:sz w:val="22"/>
                        </w:rPr>
                      </w:pPr>
                    </w:p>
                    <w:p w14:paraId="12BCC1C3" w14:textId="1AFA61DC" w:rsidR="0059766D" w:rsidRPr="00D53C28" w:rsidRDefault="0059766D">
                      <w:pPr>
                        <w:rPr>
                          <w:sz w:val="22"/>
                        </w:rPr>
                      </w:pPr>
                      <w:r w:rsidRPr="00D53C28">
                        <w:rPr>
                          <w:sz w:val="22"/>
                        </w:rPr>
                        <w:t>Positioned to right of main doors.</w:t>
                      </w:r>
                    </w:p>
                  </w:txbxContent>
                </v:textbox>
                <w10:wrap type="square"/>
              </v:shape>
            </w:pict>
          </mc:Fallback>
        </mc:AlternateContent>
      </w:r>
      <w:r>
        <w:rPr>
          <w:rFonts w:ascii="Calibri" w:hAnsi="Calibri" w:cs="Arial"/>
          <w:noProof/>
          <w:sz w:val="32"/>
          <w:szCs w:val="32"/>
          <w:lang w:val="en-GB" w:eastAsia="en-GB"/>
        </w:rPr>
        <w:drawing>
          <wp:inline distT="0" distB="0" distL="0" distR="0" wp14:anchorId="1D40557A" wp14:editId="481BF97E">
            <wp:extent cx="1434053" cy="147894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box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3579" cy="1488768"/>
                    </a:xfrm>
                    <a:prstGeom prst="rect">
                      <a:avLst/>
                    </a:prstGeom>
                  </pic:spPr>
                </pic:pic>
              </a:graphicData>
            </a:graphic>
          </wp:inline>
        </w:drawing>
      </w:r>
      <w:r w:rsidR="00A20E6F" w:rsidRPr="00E67A96">
        <w:rPr>
          <w:rFonts w:ascii="Calibri" w:hAnsi="Calibri" w:cs="Arial"/>
          <w:sz w:val="16"/>
          <w:szCs w:val="16"/>
          <w:lang w:val="en-GB"/>
        </w:rPr>
        <w:tab/>
      </w:r>
    </w:p>
    <w:p w14:paraId="61EA4426"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p>
    <w:p w14:paraId="61EA4427" w14:textId="77777777" w:rsidR="00A20E6F" w:rsidRPr="00E67A96" w:rsidRDefault="00305956"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3EF2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D53C28">
      <w:pPr>
        <w:pBdr>
          <w:top w:val="single" w:sz="4" w:space="1" w:color="auto"/>
          <w:left w:val="single" w:sz="4" w:space="1" w:color="auto"/>
          <w:bottom w:val="single" w:sz="4" w:space="12"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D53C28">
      <w:pPr>
        <w:pBdr>
          <w:top w:val="single" w:sz="4" w:space="1" w:color="auto"/>
          <w:left w:val="single" w:sz="4" w:space="1" w:color="auto"/>
          <w:bottom w:val="single" w:sz="4" w:space="12"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C" w14:textId="6A52A2D0" w:rsidR="00A20E6F" w:rsidRPr="00E67A96" w:rsidRDefault="004E0585" w:rsidP="00D53C28">
      <w:pPr>
        <w:pBdr>
          <w:top w:val="single" w:sz="4" w:space="1" w:color="auto"/>
          <w:left w:val="single" w:sz="4" w:space="1" w:color="auto"/>
          <w:bottom w:val="single" w:sz="4" w:space="12" w:color="auto"/>
          <w:right w:val="single" w:sz="4" w:space="4" w:color="auto"/>
        </w:pBdr>
        <w:spacing w:before="60" w:after="60"/>
        <w:rPr>
          <w:rFonts w:ascii="Calibri" w:hAnsi="Calibri"/>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D"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77777777" w:rsidR="004045C8" w:rsidRDefault="004045C8" w:rsidP="001D147B">
      <w:pPr>
        <w:pStyle w:val="Heading1"/>
        <w:numPr>
          <w:ilvl w:val="0"/>
          <w:numId w:val="1"/>
        </w:numPr>
        <w:ind w:left="709" w:hanging="709"/>
        <w:rPr>
          <w:rFonts w:asciiTheme="minorHAnsi" w:hAnsiTheme="minorHAnsi"/>
        </w:rPr>
      </w:pPr>
      <w:bookmarkStart w:id="147" w:name="_Toc536183559"/>
      <w:r>
        <w:rPr>
          <w:rFonts w:asciiTheme="minorHAnsi" w:hAnsiTheme="minorHAnsi"/>
        </w:rPr>
        <w:lastRenderedPageBreak/>
        <w:t xml:space="preserve">Appendix </w:t>
      </w:r>
      <w:proofErr w:type="gramStart"/>
      <w:r>
        <w:rPr>
          <w:rFonts w:asciiTheme="minorHAnsi" w:hAnsiTheme="minorHAnsi"/>
        </w:rPr>
        <w:t>A</w:t>
      </w:r>
      <w:proofErr w:type="gramEnd"/>
      <w:r>
        <w:rPr>
          <w:rFonts w:asciiTheme="minorHAnsi" w:hAnsiTheme="minorHAnsi"/>
        </w:rPr>
        <w:t xml:space="preserve"> – </w:t>
      </w:r>
      <w:r w:rsidRPr="00C81C36">
        <w:rPr>
          <w:rFonts w:asciiTheme="minorHAnsi" w:hAnsiTheme="minorHAnsi"/>
        </w:rPr>
        <w:t>Specification</w:t>
      </w:r>
      <w:bookmarkEnd w:id="147"/>
    </w:p>
    <w:p w14:paraId="47808FA7" w14:textId="77777777" w:rsidR="00612F1F" w:rsidRPr="00612F1F" w:rsidRDefault="00612F1F" w:rsidP="00612F1F">
      <w:pPr>
        <w:pStyle w:val="NormalWeb"/>
        <w:keepNext/>
        <w:keepLines/>
        <w:rPr>
          <w:rFonts w:asciiTheme="minorHAnsi" w:hAnsiTheme="minorHAnsi" w:cstheme="minorHAnsi"/>
          <w:sz w:val="22"/>
          <w:szCs w:val="22"/>
        </w:rPr>
      </w:pPr>
      <w:r w:rsidRPr="00612F1F">
        <w:rPr>
          <w:rFonts w:asciiTheme="minorHAnsi" w:hAnsiTheme="minorHAnsi" w:cstheme="minorHAnsi"/>
          <w:sz w:val="22"/>
          <w:szCs w:val="22"/>
        </w:rPr>
        <w:t>The appointed Service Provider(s) will be required to adhere to the following:</w:t>
      </w:r>
    </w:p>
    <w:tbl>
      <w:tblPr>
        <w:tblStyle w:val="TableGrid"/>
        <w:tblW w:w="0" w:type="auto"/>
        <w:tblLook w:val="04A0" w:firstRow="1" w:lastRow="0" w:firstColumn="1" w:lastColumn="0" w:noHBand="0" w:noVBand="1"/>
      </w:tblPr>
      <w:tblGrid>
        <w:gridCol w:w="4788"/>
        <w:gridCol w:w="4788"/>
      </w:tblGrid>
      <w:tr w:rsidR="00612F1F" w:rsidRPr="00612F1F" w14:paraId="7BD8A5E2" w14:textId="77777777" w:rsidTr="0059766D">
        <w:tc>
          <w:tcPr>
            <w:tcW w:w="4788" w:type="dxa"/>
          </w:tcPr>
          <w:p w14:paraId="2A13DA67"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Resident details</w:t>
            </w:r>
          </w:p>
        </w:tc>
        <w:tc>
          <w:tcPr>
            <w:tcW w:w="4788" w:type="dxa"/>
          </w:tcPr>
          <w:p w14:paraId="56AE6800"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Call handling</w:t>
            </w:r>
          </w:p>
        </w:tc>
      </w:tr>
      <w:tr w:rsidR="00612F1F" w:rsidRPr="00612F1F" w14:paraId="2A2647C0" w14:textId="77777777" w:rsidTr="0059766D">
        <w:tc>
          <w:tcPr>
            <w:tcW w:w="4788" w:type="dxa"/>
          </w:tcPr>
          <w:p w14:paraId="4160BFCB"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Call review function</w:t>
            </w:r>
          </w:p>
        </w:tc>
        <w:tc>
          <w:tcPr>
            <w:tcW w:w="4788" w:type="dxa"/>
          </w:tcPr>
          <w:p w14:paraId="37AAAFC7"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Notes creation facility</w:t>
            </w:r>
          </w:p>
        </w:tc>
      </w:tr>
      <w:tr w:rsidR="00612F1F" w:rsidRPr="00612F1F" w14:paraId="268D0E96" w14:textId="77777777" w:rsidTr="0059766D">
        <w:tc>
          <w:tcPr>
            <w:tcW w:w="4788" w:type="dxa"/>
          </w:tcPr>
          <w:p w14:paraId="199B5E27"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Voice reassurance messages</w:t>
            </w:r>
          </w:p>
        </w:tc>
        <w:tc>
          <w:tcPr>
            <w:tcW w:w="4788" w:type="dxa"/>
          </w:tcPr>
          <w:p w14:paraId="7877C9FE"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Call prioritisation</w:t>
            </w:r>
          </w:p>
        </w:tc>
      </w:tr>
      <w:tr w:rsidR="00612F1F" w:rsidRPr="00612F1F" w14:paraId="7A1D8E37" w14:textId="77777777" w:rsidTr="0059766D">
        <w:tc>
          <w:tcPr>
            <w:tcW w:w="4788" w:type="dxa"/>
          </w:tcPr>
          <w:p w14:paraId="0C7546F8"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General</w:t>
            </w:r>
          </w:p>
        </w:tc>
        <w:tc>
          <w:tcPr>
            <w:tcW w:w="4788" w:type="dxa"/>
          </w:tcPr>
          <w:p w14:paraId="0A304D99"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Incorporation of ordinary calls</w:t>
            </w:r>
          </w:p>
        </w:tc>
      </w:tr>
      <w:tr w:rsidR="00612F1F" w:rsidRPr="00612F1F" w14:paraId="7E6075DA" w14:textId="77777777" w:rsidTr="0059766D">
        <w:tc>
          <w:tcPr>
            <w:tcW w:w="4788" w:type="dxa"/>
          </w:tcPr>
          <w:p w14:paraId="5AE5D78E"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Caller line identity</w:t>
            </w:r>
          </w:p>
        </w:tc>
        <w:tc>
          <w:tcPr>
            <w:tcW w:w="4788" w:type="dxa"/>
          </w:tcPr>
          <w:p w14:paraId="3E8B3AED"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Scheme auto test facility</w:t>
            </w:r>
          </w:p>
        </w:tc>
      </w:tr>
      <w:tr w:rsidR="00612F1F" w:rsidRPr="00612F1F" w14:paraId="2CE28B2E" w14:textId="77777777" w:rsidTr="0059766D">
        <w:tc>
          <w:tcPr>
            <w:tcW w:w="4788" w:type="dxa"/>
          </w:tcPr>
          <w:p w14:paraId="559631A4"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Location identification</w:t>
            </w:r>
          </w:p>
        </w:tc>
        <w:tc>
          <w:tcPr>
            <w:tcW w:w="4788" w:type="dxa"/>
          </w:tcPr>
          <w:p w14:paraId="7DFB4DBF"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System resilience</w:t>
            </w:r>
          </w:p>
        </w:tc>
      </w:tr>
      <w:tr w:rsidR="00612F1F" w:rsidRPr="00612F1F" w14:paraId="47E91A41" w14:textId="77777777" w:rsidTr="0059766D">
        <w:tc>
          <w:tcPr>
            <w:tcW w:w="4788" w:type="dxa"/>
          </w:tcPr>
          <w:p w14:paraId="0A0221AE"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Software ownership</w:t>
            </w:r>
          </w:p>
        </w:tc>
        <w:tc>
          <w:tcPr>
            <w:tcW w:w="4788" w:type="dxa"/>
          </w:tcPr>
          <w:p w14:paraId="0ED2CC02"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Management report</w:t>
            </w:r>
          </w:p>
        </w:tc>
      </w:tr>
      <w:tr w:rsidR="00612F1F" w:rsidRPr="00612F1F" w14:paraId="34DF4358" w14:textId="77777777" w:rsidTr="0059766D">
        <w:tc>
          <w:tcPr>
            <w:tcW w:w="4788" w:type="dxa"/>
          </w:tcPr>
          <w:p w14:paraId="54A10BED"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Call analysis reports</w:t>
            </w:r>
          </w:p>
        </w:tc>
        <w:tc>
          <w:tcPr>
            <w:tcW w:w="4788" w:type="dxa"/>
          </w:tcPr>
          <w:p w14:paraId="4153548C" w14:textId="77777777" w:rsidR="00612F1F" w:rsidRPr="00612F1F" w:rsidRDefault="00612F1F" w:rsidP="0059766D">
            <w:pPr>
              <w:pStyle w:val="NormalWeb"/>
              <w:keepNext/>
              <w:keepLines/>
              <w:spacing w:before="0" w:beforeAutospacing="0" w:after="0" w:afterAutospacing="0"/>
              <w:rPr>
                <w:rFonts w:asciiTheme="minorHAnsi" w:hAnsiTheme="minorHAnsi" w:cstheme="minorHAnsi"/>
                <w:sz w:val="22"/>
                <w:szCs w:val="22"/>
              </w:rPr>
            </w:pPr>
            <w:r w:rsidRPr="00612F1F">
              <w:rPr>
                <w:rFonts w:asciiTheme="minorHAnsi" w:hAnsiTheme="minorHAnsi" w:cstheme="minorHAnsi"/>
                <w:sz w:val="22"/>
                <w:szCs w:val="22"/>
              </w:rPr>
              <w:t>Disaster recovery</w:t>
            </w:r>
          </w:p>
        </w:tc>
      </w:tr>
    </w:tbl>
    <w:p w14:paraId="7427618E" w14:textId="77777777" w:rsidR="00612F1F" w:rsidRPr="00612F1F" w:rsidRDefault="00612F1F" w:rsidP="00612F1F">
      <w:pPr>
        <w:pStyle w:val="NormalWeb"/>
        <w:keepNext/>
        <w:keepLines/>
        <w:rPr>
          <w:rFonts w:asciiTheme="minorHAnsi" w:hAnsiTheme="minorHAnsi" w:cstheme="minorHAnsi"/>
          <w:sz w:val="22"/>
          <w:szCs w:val="22"/>
        </w:rPr>
      </w:pPr>
      <w:r w:rsidRPr="00612F1F">
        <w:rPr>
          <w:rFonts w:asciiTheme="minorHAnsi" w:hAnsiTheme="minorHAnsi" w:cstheme="minorHAnsi"/>
          <w:sz w:val="22"/>
          <w:szCs w:val="22"/>
        </w:rPr>
        <w:t xml:space="preserve">The monitoring/response centre will be expected to work with the Association to ensure relevant tenant details are provided, to ensure they can attend to the call out in as short a time as possible.   </w:t>
      </w:r>
    </w:p>
    <w:p w14:paraId="25D67594" w14:textId="77777777" w:rsidR="00612F1F" w:rsidRPr="00612F1F" w:rsidRDefault="00612F1F" w:rsidP="00612F1F">
      <w:pPr>
        <w:pStyle w:val="ListParagraph"/>
        <w:numPr>
          <w:ilvl w:val="0"/>
          <w:numId w:val="21"/>
        </w:numPr>
        <w:rPr>
          <w:rFonts w:asciiTheme="minorHAnsi" w:hAnsiTheme="minorHAnsi" w:cstheme="minorHAnsi"/>
          <w:b/>
          <w:sz w:val="22"/>
          <w:szCs w:val="22"/>
          <w:lang w:val="en-GB"/>
        </w:rPr>
      </w:pPr>
      <w:r w:rsidRPr="00612F1F">
        <w:rPr>
          <w:rFonts w:asciiTheme="minorHAnsi" w:hAnsiTheme="minorHAnsi" w:cstheme="minorHAnsi"/>
          <w:b/>
          <w:sz w:val="22"/>
          <w:szCs w:val="22"/>
          <w:lang w:val="en-GB"/>
        </w:rPr>
        <w:t>Resident Details</w:t>
      </w:r>
    </w:p>
    <w:p w14:paraId="2F69854F" w14:textId="77777777" w:rsidR="00612F1F" w:rsidRPr="00612F1F" w:rsidRDefault="00612F1F" w:rsidP="00612F1F">
      <w:pPr>
        <w:rPr>
          <w:rFonts w:asciiTheme="minorHAnsi" w:hAnsiTheme="minorHAnsi" w:cstheme="minorHAnsi"/>
          <w:b/>
          <w:sz w:val="22"/>
          <w:szCs w:val="22"/>
          <w:lang w:val="en-GB"/>
        </w:rPr>
      </w:pPr>
      <w:r w:rsidRPr="00612F1F">
        <w:rPr>
          <w:rFonts w:asciiTheme="minorHAnsi" w:hAnsiTheme="minorHAnsi" w:cstheme="minorHAnsi"/>
          <w:sz w:val="22"/>
          <w:szCs w:val="22"/>
          <w:lang w:val="en-GB"/>
        </w:rPr>
        <w:t>The monitoring system should contain key details of the resident(s) including name, age, key information and notes, the property including address, telephone number and equipment type, the contacts including type, name, and telephone number should be immediately apparent to the system user upon selection of the resident record card.  The system should support drill down from the record card to supplementary resident and property details.</w:t>
      </w:r>
    </w:p>
    <w:p w14:paraId="7E2BF9AB" w14:textId="77777777" w:rsidR="00612F1F" w:rsidRPr="00612F1F" w:rsidRDefault="00612F1F" w:rsidP="00612F1F">
      <w:pPr>
        <w:rPr>
          <w:rFonts w:asciiTheme="minorHAnsi" w:hAnsiTheme="minorHAnsi" w:cstheme="minorHAnsi"/>
          <w:sz w:val="22"/>
          <w:szCs w:val="22"/>
          <w:lang w:val="en-GB"/>
        </w:rPr>
      </w:pPr>
    </w:p>
    <w:p w14:paraId="78160A61" w14:textId="77777777" w:rsidR="00612F1F" w:rsidRPr="00612F1F" w:rsidRDefault="00612F1F" w:rsidP="00612F1F">
      <w:pPr>
        <w:rPr>
          <w:rFonts w:asciiTheme="minorHAnsi" w:hAnsiTheme="minorHAnsi" w:cstheme="minorHAnsi"/>
          <w:sz w:val="22"/>
          <w:szCs w:val="22"/>
          <w:lang w:val="en-GB"/>
        </w:rPr>
      </w:pPr>
      <w:r w:rsidRPr="00612F1F">
        <w:rPr>
          <w:rFonts w:asciiTheme="minorHAnsi" w:hAnsiTheme="minorHAnsi" w:cstheme="minorHAnsi"/>
          <w:sz w:val="22"/>
          <w:szCs w:val="22"/>
          <w:lang w:val="en-GB"/>
        </w:rPr>
        <w:t>The information required to be recorded and displayed for each resident is:</w:t>
      </w:r>
    </w:p>
    <w:p w14:paraId="009935C9" w14:textId="77777777" w:rsidR="00612F1F" w:rsidRPr="00612F1F" w:rsidRDefault="00612F1F" w:rsidP="00612F1F">
      <w:pPr>
        <w:ind w:left="720"/>
        <w:rPr>
          <w:rFonts w:asciiTheme="minorHAnsi" w:hAnsiTheme="minorHAnsi" w:cstheme="minorHAnsi"/>
          <w:sz w:val="22"/>
          <w:szCs w:val="22"/>
          <w:lang w:val="en-GB"/>
        </w:rPr>
      </w:pPr>
    </w:p>
    <w:p w14:paraId="10B10DF4"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Title</w:t>
      </w:r>
    </w:p>
    <w:p w14:paraId="73710A61"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Forename</w:t>
      </w:r>
    </w:p>
    <w:p w14:paraId="52A80E2E"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Surname</w:t>
      </w:r>
    </w:p>
    <w:p w14:paraId="1434E257"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Date of birth</w:t>
      </w:r>
    </w:p>
    <w:p w14:paraId="4BDBDF19"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Age (with auto increment on birthday)</w:t>
      </w:r>
    </w:p>
    <w:p w14:paraId="4D0AA476"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General note</w:t>
      </w:r>
    </w:p>
    <w:p w14:paraId="2C542FAA"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Telephone Number</w:t>
      </w:r>
    </w:p>
    <w:p w14:paraId="34B55CB5"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Ethnic Origin</w:t>
      </w:r>
    </w:p>
    <w:p w14:paraId="2CB25E54"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Gender</w:t>
      </w:r>
    </w:p>
    <w:p w14:paraId="51D9766F"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Other key information.</w:t>
      </w:r>
    </w:p>
    <w:p w14:paraId="1EA169D3" w14:textId="77777777" w:rsidR="00612F1F" w:rsidRPr="00612F1F" w:rsidRDefault="00612F1F" w:rsidP="00612F1F">
      <w:pPr>
        <w:rPr>
          <w:rFonts w:asciiTheme="minorHAnsi" w:hAnsiTheme="minorHAnsi" w:cstheme="minorHAnsi"/>
          <w:sz w:val="22"/>
          <w:szCs w:val="22"/>
          <w:lang w:val="en-GB"/>
        </w:rPr>
      </w:pPr>
    </w:p>
    <w:p w14:paraId="316593E7" w14:textId="77777777" w:rsidR="00612F1F" w:rsidRPr="00612F1F" w:rsidRDefault="00612F1F" w:rsidP="00612F1F">
      <w:pPr>
        <w:rPr>
          <w:rFonts w:asciiTheme="minorHAnsi" w:hAnsiTheme="minorHAnsi" w:cstheme="minorHAnsi"/>
          <w:sz w:val="22"/>
          <w:szCs w:val="22"/>
          <w:lang w:val="en-GB"/>
        </w:rPr>
      </w:pPr>
      <w:r w:rsidRPr="00612F1F">
        <w:rPr>
          <w:rFonts w:asciiTheme="minorHAnsi" w:hAnsiTheme="minorHAnsi" w:cstheme="minorHAnsi"/>
          <w:sz w:val="22"/>
          <w:szCs w:val="22"/>
          <w:lang w:val="en-GB"/>
        </w:rPr>
        <w:t>The information for each property should include:</w:t>
      </w:r>
    </w:p>
    <w:p w14:paraId="20E7CD00" w14:textId="77777777" w:rsidR="00612F1F" w:rsidRPr="00612F1F" w:rsidRDefault="00612F1F" w:rsidP="00612F1F">
      <w:pPr>
        <w:rPr>
          <w:rFonts w:asciiTheme="minorHAnsi" w:hAnsiTheme="minorHAnsi" w:cstheme="minorHAnsi"/>
          <w:sz w:val="22"/>
          <w:szCs w:val="22"/>
          <w:lang w:val="en-GB"/>
        </w:rPr>
      </w:pPr>
    </w:p>
    <w:p w14:paraId="77B048CC"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Full postal address</w:t>
      </w:r>
    </w:p>
    <w:p w14:paraId="40E5A51B"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Ownership</w:t>
      </w:r>
    </w:p>
    <w:p w14:paraId="44FBE555"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 xml:space="preserve">Equipment installed – e.g. pendant, fall detector, flood detector etc. </w:t>
      </w:r>
    </w:p>
    <w:p w14:paraId="0E99D6A2"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Key safe code</w:t>
      </w:r>
    </w:p>
    <w:p w14:paraId="3ECBB5C8" w14:textId="77777777" w:rsidR="00612F1F" w:rsidRPr="00612F1F" w:rsidRDefault="00612F1F" w:rsidP="00612F1F">
      <w:pPr>
        <w:ind w:left="1440"/>
        <w:rPr>
          <w:rFonts w:asciiTheme="minorHAnsi" w:hAnsiTheme="minorHAnsi" w:cstheme="minorHAnsi"/>
          <w:sz w:val="22"/>
          <w:szCs w:val="22"/>
          <w:lang w:val="en-GB"/>
        </w:rPr>
      </w:pPr>
    </w:p>
    <w:p w14:paraId="2542CE59" w14:textId="77777777" w:rsidR="00612F1F" w:rsidRPr="00612F1F" w:rsidRDefault="00612F1F" w:rsidP="00612F1F">
      <w:pPr>
        <w:rPr>
          <w:rFonts w:asciiTheme="minorHAnsi" w:hAnsiTheme="minorHAnsi" w:cstheme="minorHAnsi"/>
          <w:sz w:val="22"/>
          <w:szCs w:val="22"/>
          <w:lang w:val="en-GB"/>
        </w:rPr>
      </w:pPr>
      <w:r w:rsidRPr="00612F1F">
        <w:rPr>
          <w:rFonts w:asciiTheme="minorHAnsi" w:hAnsiTheme="minorHAnsi" w:cstheme="minorHAnsi"/>
          <w:sz w:val="22"/>
          <w:szCs w:val="22"/>
          <w:lang w:val="en-GB"/>
        </w:rPr>
        <w:t>The information for each contact shall include:</w:t>
      </w:r>
    </w:p>
    <w:p w14:paraId="0EF2FCBC" w14:textId="77777777" w:rsidR="00612F1F" w:rsidRPr="00612F1F" w:rsidRDefault="00612F1F" w:rsidP="00612F1F">
      <w:pPr>
        <w:rPr>
          <w:rFonts w:asciiTheme="minorHAnsi" w:hAnsiTheme="minorHAnsi" w:cstheme="minorHAnsi"/>
          <w:sz w:val="22"/>
          <w:szCs w:val="22"/>
          <w:lang w:val="en-GB"/>
        </w:rPr>
      </w:pPr>
    </w:p>
    <w:p w14:paraId="1AD667F4"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Name</w:t>
      </w:r>
    </w:p>
    <w:p w14:paraId="2E5EC333"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Address</w:t>
      </w:r>
    </w:p>
    <w:p w14:paraId="047340EA"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Type of contact</w:t>
      </w:r>
    </w:p>
    <w:p w14:paraId="548E0C20"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3 possible telephone numbers</w:t>
      </w:r>
    </w:p>
    <w:p w14:paraId="68740D86" w14:textId="77777777" w:rsidR="00612F1F" w:rsidRPr="00612F1F" w:rsidRDefault="00612F1F" w:rsidP="00612F1F">
      <w:pPr>
        <w:numPr>
          <w:ilvl w:val="0"/>
          <w:numId w:val="19"/>
        </w:numPr>
        <w:tabs>
          <w:tab w:val="clear" w:pos="720"/>
          <w:tab w:val="num" w:pos="1440"/>
        </w:tabs>
        <w:ind w:left="1440"/>
        <w:rPr>
          <w:rFonts w:asciiTheme="minorHAnsi" w:hAnsiTheme="minorHAnsi" w:cstheme="minorHAnsi"/>
          <w:sz w:val="22"/>
          <w:szCs w:val="22"/>
          <w:lang w:val="en-GB"/>
        </w:rPr>
      </w:pPr>
      <w:r w:rsidRPr="00612F1F">
        <w:rPr>
          <w:rFonts w:asciiTheme="minorHAnsi" w:hAnsiTheme="minorHAnsi" w:cstheme="minorHAnsi"/>
          <w:sz w:val="22"/>
          <w:szCs w:val="22"/>
          <w:lang w:val="en-GB"/>
        </w:rPr>
        <w:t>E-mail address</w:t>
      </w:r>
    </w:p>
    <w:p w14:paraId="431026B4" w14:textId="77777777" w:rsidR="00612F1F" w:rsidRPr="00612F1F" w:rsidRDefault="00612F1F" w:rsidP="00612F1F">
      <w:pPr>
        <w:pStyle w:val="ListParagraph"/>
        <w:keepNext/>
        <w:keepLines/>
        <w:widowControl w:val="0"/>
        <w:numPr>
          <w:ilvl w:val="0"/>
          <w:numId w:val="21"/>
        </w:numPr>
        <w:spacing w:after="200" w:line="276" w:lineRule="auto"/>
        <w:rPr>
          <w:rFonts w:asciiTheme="minorHAnsi" w:hAnsiTheme="minorHAnsi" w:cstheme="minorHAnsi"/>
          <w:b/>
          <w:sz w:val="22"/>
          <w:szCs w:val="22"/>
          <w:lang w:val="en-GB"/>
        </w:rPr>
      </w:pPr>
      <w:r w:rsidRPr="00612F1F">
        <w:rPr>
          <w:rFonts w:asciiTheme="minorHAnsi" w:hAnsiTheme="minorHAnsi" w:cstheme="minorHAnsi"/>
          <w:b/>
          <w:sz w:val="22"/>
          <w:szCs w:val="22"/>
          <w:lang w:val="en-GB"/>
        </w:rPr>
        <w:lastRenderedPageBreak/>
        <w:t xml:space="preserve">Call Handling </w:t>
      </w:r>
    </w:p>
    <w:p w14:paraId="5DA9AB91" w14:textId="77777777" w:rsidR="00612F1F" w:rsidRPr="00612F1F" w:rsidRDefault="00612F1F" w:rsidP="00612F1F">
      <w:pPr>
        <w:keepNext/>
        <w:keepLines/>
        <w:rPr>
          <w:rFonts w:asciiTheme="minorHAnsi" w:hAnsiTheme="minorHAnsi" w:cstheme="minorHAnsi"/>
          <w:sz w:val="22"/>
          <w:szCs w:val="22"/>
          <w:lang w:val="en-GB"/>
        </w:rPr>
      </w:pPr>
      <w:r w:rsidRPr="00612F1F">
        <w:rPr>
          <w:rFonts w:asciiTheme="minorHAnsi" w:hAnsiTheme="minorHAnsi" w:cstheme="minorHAnsi"/>
          <w:sz w:val="22"/>
          <w:szCs w:val="22"/>
          <w:lang w:val="en-GB"/>
        </w:rPr>
        <w:t>A description of the essential parts of call handling will be needed and though not exclusive should include the following information:-</w:t>
      </w:r>
    </w:p>
    <w:p w14:paraId="5127D442" w14:textId="77777777" w:rsidR="00612F1F" w:rsidRPr="00612F1F" w:rsidRDefault="00612F1F" w:rsidP="00612F1F">
      <w:pPr>
        <w:keepNext/>
        <w:keepLines/>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 xml:space="preserve">The records relating to residents from which calls are received should be automatically and speedily retrieved upon selection of the call from the call waiting list and prior to speech paths being opened. </w:t>
      </w:r>
    </w:p>
    <w:p w14:paraId="0006C81D"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Service Providers should indicate their expected speed of response from time of call to speaking to the tenant calling.</w:t>
      </w:r>
    </w:p>
    <w:p w14:paraId="1F37B5BD"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A speech path should be automatically established with the caller.  There should be the ability to increase the volume to the caller under the control of the system user.</w:t>
      </w:r>
    </w:p>
    <w:p w14:paraId="3743C5CA"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 xml:space="preserve">The facility should exist to configure the system to initiate speech communication at maximum volume to specific residents. </w:t>
      </w:r>
    </w:p>
    <w:p w14:paraId="3E07AB5A"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 xml:space="preserve">The service should have in place a protocol that is flexible, and could accommodate contacting friend/family first if the tenant desires as well as or rather than the mobile responder, (except in emergency when emergency services should be contacted first.    </w:t>
      </w:r>
    </w:p>
    <w:p w14:paraId="474574C9"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Where it is known that another language is required for a particular resident, the service should have resources to quickly provide interpreters to cater for this need.</w:t>
      </w:r>
    </w:p>
    <w:p w14:paraId="4E9E1BBC"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When receiving a call from a scheme resident it must be possible to select another resident on that scheme without having to terminate the first call to the scheme. The system should provide the facility to return to the first caller at any point.</w:t>
      </w:r>
    </w:p>
    <w:p w14:paraId="229AD789"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 xml:space="preserve">When a call is closed the system should force the service provider to enter a reason for the call and the system should record any actions taken by the service provider in the calls history.  The facility should also exist to make the adding of an action mandatory. </w:t>
      </w:r>
    </w:p>
    <w:p w14:paraId="294B6D40"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 xml:space="preserve">In addition it should be possible to direct a call to another user or to a remote worker such as a scheme manager. In doing this it should be possible to direct the call to any telephone number entered at the point of transfer.  </w:t>
      </w:r>
    </w:p>
    <w:p w14:paraId="4DAAF8DB" w14:textId="77777777" w:rsidR="00612F1F" w:rsidRPr="00612F1F" w:rsidRDefault="00612F1F" w:rsidP="00612F1F">
      <w:pPr>
        <w:numPr>
          <w:ilvl w:val="1"/>
          <w:numId w:val="20"/>
        </w:numPr>
        <w:tabs>
          <w:tab w:val="clear" w:pos="1080"/>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 xml:space="preserve">Provider should regularly achieve the following standards  </w:t>
      </w:r>
    </w:p>
    <w:p w14:paraId="3319C3C6" w14:textId="77777777" w:rsidR="00612F1F" w:rsidRPr="00612F1F" w:rsidRDefault="00612F1F" w:rsidP="00612F1F">
      <w:pPr>
        <w:numPr>
          <w:ilvl w:val="2"/>
          <w:numId w:val="20"/>
        </w:numPr>
        <w:tabs>
          <w:tab w:val="num" w:pos="709"/>
        </w:tabs>
        <w:ind w:left="567" w:hanging="283"/>
        <w:rPr>
          <w:rFonts w:asciiTheme="minorHAnsi" w:hAnsiTheme="minorHAnsi" w:cstheme="minorHAnsi"/>
          <w:sz w:val="22"/>
          <w:szCs w:val="22"/>
          <w:lang w:val="en-GB"/>
        </w:rPr>
      </w:pPr>
      <w:r w:rsidRPr="00612F1F">
        <w:rPr>
          <w:rFonts w:asciiTheme="minorHAnsi" w:hAnsiTheme="minorHAnsi" w:cstheme="minorHAnsi"/>
          <w:sz w:val="22"/>
          <w:szCs w:val="22"/>
          <w:lang w:val="en-GB"/>
        </w:rPr>
        <w:t>80% calls in 30 seconds</w:t>
      </w:r>
    </w:p>
    <w:p w14:paraId="7E785114" w14:textId="77777777" w:rsidR="00612F1F" w:rsidRPr="00612F1F" w:rsidRDefault="00612F1F" w:rsidP="00612F1F">
      <w:pPr>
        <w:numPr>
          <w:ilvl w:val="2"/>
          <w:numId w:val="20"/>
        </w:numPr>
        <w:tabs>
          <w:tab w:val="num" w:pos="709"/>
        </w:tabs>
        <w:ind w:left="567" w:hanging="283"/>
        <w:rPr>
          <w:rFonts w:asciiTheme="minorHAnsi" w:hAnsiTheme="minorHAnsi" w:cstheme="minorHAnsi"/>
          <w:sz w:val="22"/>
          <w:szCs w:val="22"/>
        </w:rPr>
      </w:pPr>
      <w:r w:rsidRPr="00612F1F">
        <w:rPr>
          <w:rFonts w:asciiTheme="minorHAnsi" w:hAnsiTheme="minorHAnsi" w:cstheme="minorHAnsi"/>
          <w:sz w:val="22"/>
          <w:szCs w:val="22"/>
          <w:lang w:val="en-GB"/>
        </w:rPr>
        <w:t>98.5% calls in 60 seconds</w:t>
      </w:r>
    </w:p>
    <w:p w14:paraId="68CB5769" w14:textId="77777777" w:rsidR="00612F1F" w:rsidRPr="00612F1F" w:rsidRDefault="00612F1F" w:rsidP="00612F1F">
      <w:pPr>
        <w:numPr>
          <w:ilvl w:val="2"/>
          <w:numId w:val="20"/>
        </w:numPr>
        <w:tabs>
          <w:tab w:val="num" w:pos="709"/>
        </w:tabs>
        <w:ind w:left="567" w:hanging="283"/>
        <w:rPr>
          <w:rFonts w:asciiTheme="minorHAnsi" w:hAnsiTheme="minorHAnsi" w:cstheme="minorHAnsi"/>
          <w:sz w:val="22"/>
          <w:szCs w:val="22"/>
        </w:rPr>
      </w:pPr>
      <w:r w:rsidRPr="00612F1F">
        <w:rPr>
          <w:rFonts w:asciiTheme="minorHAnsi" w:hAnsiTheme="minorHAnsi" w:cstheme="minorHAnsi"/>
          <w:sz w:val="22"/>
          <w:szCs w:val="22"/>
          <w:lang w:val="en-GB"/>
        </w:rPr>
        <w:t>Response within 45 minutes of deployment</w:t>
      </w:r>
    </w:p>
    <w:p w14:paraId="277F6550" w14:textId="77777777" w:rsidR="00612F1F" w:rsidRPr="00612F1F" w:rsidRDefault="00612F1F" w:rsidP="00612F1F">
      <w:pPr>
        <w:ind w:left="567"/>
        <w:rPr>
          <w:rFonts w:asciiTheme="minorHAnsi" w:hAnsiTheme="minorHAnsi" w:cstheme="minorHAnsi"/>
          <w:sz w:val="22"/>
          <w:szCs w:val="22"/>
        </w:rPr>
      </w:pPr>
    </w:p>
    <w:p w14:paraId="5BE54DC1" w14:textId="77777777" w:rsidR="00612F1F" w:rsidRPr="00612F1F" w:rsidRDefault="00612F1F" w:rsidP="00612F1F">
      <w:pPr>
        <w:numPr>
          <w:ilvl w:val="0"/>
          <w:numId w:val="20"/>
        </w:numPr>
        <w:tabs>
          <w:tab w:val="num" w:pos="709"/>
        </w:tabs>
        <w:ind w:left="567" w:hanging="567"/>
        <w:rPr>
          <w:rFonts w:asciiTheme="minorHAnsi" w:hAnsiTheme="minorHAnsi" w:cstheme="minorHAnsi"/>
          <w:b/>
          <w:sz w:val="22"/>
          <w:szCs w:val="22"/>
        </w:rPr>
      </w:pPr>
      <w:r w:rsidRPr="00612F1F">
        <w:rPr>
          <w:rFonts w:asciiTheme="minorHAnsi" w:hAnsiTheme="minorHAnsi" w:cstheme="minorHAnsi"/>
          <w:b/>
          <w:sz w:val="22"/>
          <w:szCs w:val="22"/>
          <w:lang w:val="en-GB"/>
        </w:rPr>
        <w:t>Response Service</w:t>
      </w:r>
    </w:p>
    <w:p w14:paraId="420829E1" w14:textId="77777777" w:rsidR="00612F1F" w:rsidRPr="00612F1F" w:rsidRDefault="00612F1F" w:rsidP="00612F1F">
      <w:pPr>
        <w:ind w:left="567"/>
        <w:rPr>
          <w:rFonts w:asciiTheme="minorHAnsi" w:hAnsiTheme="minorHAnsi" w:cstheme="minorHAnsi"/>
          <w:b/>
          <w:sz w:val="22"/>
          <w:szCs w:val="22"/>
        </w:rPr>
      </w:pPr>
    </w:p>
    <w:p w14:paraId="06E4D390" w14:textId="77777777" w:rsidR="00612F1F" w:rsidRPr="00612F1F" w:rsidRDefault="00612F1F" w:rsidP="00612F1F">
      <w:pPr>
        <w:pStyle w:val="ListParagraph"/>
        <w:numPr>
          <w:ilvl w:val="1"/>
          <w:numId w:val="20"/>
        </w:numPr>
        <w:tabs>
          <w:tab w:val="clear" w:pos="1080"/>
          <w:tab w:val="num" w:pos="709"/>
        </w:tabs>
        <w:ind w:left="567" w:hanging="283"/>
        <w:rPr>
          <w:rFonts w:asciiTheme="minorHAnsi" w:hAnsiTheme="minorHAnsi" w:cstheme="minorHAnsi"/>
          <w:b/>
          <w:sz w:val="22"/>
          <w:szCs w:val="22"/>
        </w:rPr>
      </w:pPr>
      <w:r w:rsidRPr="00612F1F">
        <w:rPr>
          <w:rFonts w:asciiTheme="minorHAnsi" w:hAnsiTheme="minorHAnsi" w:cstheme="minorHAnsi"/>
          <w:sz w:val="22"/>
          <w:szCs w:val="22"/>
        </w:rPr>
        <w:t>provide responder service to customers when site based staff are off site or out of hours</w:t>
      </w:r>
    </w:p>
    <w:p w14:paraId="1394E4C0" w14:textId="77777777" w:rsidR="00612F1F" w:rsidRPr="00612F1F" w:rsidRDefault="00612F1F" w:rsidP="00612F1F">
      <w:pPr>
        <w:pStyle w:val="ListParagraph"/>
        <w:numPr>
          <w:ilvl w:val="1"/>
          <w:numId w:val="20"/>
        </w:numPr>
        <w:tabs>
          <w:tab w:val="clear" w:pos="1080"/>
          <w:tab w:val="num" w:pos="709"/>
        </w:tabs>
        <w:ind w:left="567" w:hanging="283"/>
        <w:rPr>
          <w:rFonts w:asciiTheme="minorHAnsi" w:hAnsiTheme="minorHAnsi" w:cstheme="minorHAnsi"/>
          <w:b/>
          <w:sz w:val="22"/>
          <w:szCs w:val="22"/>
        </w:rPr>
      </w:pPr>
      <w:r w:rsidRPr="00612F1F">
        <w:rPr>
          <w:rFonts w:asciiTheme="minorHAnsi" w:hAnsiTheme="minorHAnsi" w:cstheme="minorHAnsi"/>
          <w:sz w:val="22"/>
          <w:szCs w:val="22"/>
        </w:rPr>
        <w:t xml:space="preserve">respond to callouts where customers need assistance and liaise with other agencies where required </w:t>
      </w:r>
      <w:proofErr w:type="spellStart"/>
      <w:r w:rsidRPr="00612F1F">
        <w:rPr>
          <w:rFonts w:asciiTheme="minorHAnsi" w:hAnsiTheme="minorHAnsi" w:cstheme="minorHAnsi"/>
          <w:sz w:val="22"/>
          <w:szCs w:val="22"/>
        </w:rPr>
        <w:t>i.e</w:t>
      </w:r>
      <w:proofErr w:type="spellEnd"/>
      <w:r w:rsidRPr="00612F1F">
        <w:rPr>
          <w:rFonts w:asciiTheme="minorHAnsi" w:hAnsiTheme="minorHAnsi" w:cstheme="minorHAnsi"/>
          <w:sz w:val="22"/>
          <w:szCs w:val="22"/>
        </w:rPr>
        <w:t xml:space="preserve"> paramedics and give access to emergency services in the event of an emergency</w:t>
      </w:r>
    </w:p>
    <w:p w14:paraId="52185E62" w14:textId="77777777" w:rsidR="00612F1F" w:rsidRPr="00612F1F" w:rsidRDefault="00612F1F" w:rsidP="00612F1F">
      <w:pPr>
        <w:pStyle w:val="ListParagraph"/>
        <w:numPr>
          <w:ilvl w:val="1"/>
          <w:numId w:val="20"/>
        </w:numPr>
        <w:tabs>
          <w:tab w:val="clear" w:pos="1080"/>
          <w:tab w:val="num" w:pos="709"/>
        </w:tabs>
        <w:ind w:left="567" w:hanging="283"/>
        <w:rPr>
          <w:rFonts w:asciiTheme="minorHAnsi" w:hAnsiTheme="minorHAnsi" w:cstheme="minorHAnsi"/>
          <w:b/>
          <w:sz w:val="22"/>
          <w:szCs w:val="22"/>
        </w:rPr>
      </w:pPr>
      <w:r w:rsidRPr="00612F1F">
        <w:rPr>
          <w:rFonts w:asciiTheme="minorHAnsi" w:hAnsiTheme="minorHAnsi" w:cstheme="minorHAnsi"/>
          <w:sz w:val="22"/>
          <w:szCs w:val="22"/>
        </w:rPr>
        <w:t>provide record of all call outs on site following protocol outlined</w:t>
      </w:r>
    </w:p>
    <w:p w14:paraId="0BE9BE21" w14:textId="77777777" w:rsidR="00612F1F" w:rsidRPr="00612F1F" w:rsidRDefault="00612F1F" w:rsidP="00612F1F">
      <w:pPr>
        <w:pStyle w:val="ListParagraph"/>
        <w:ind w:left="567"/>
        <w:rPr>
          <w:rFonts w:asciiTheme="minorHAnsi" w:hAnsiTheme="minorHAnsi" w:cstheme="minorHAnsi"/>
          <w:b/>
          <w:sz w:val="22"/>
          <w:szCs w:val="22"/>
        </w:rPr>
      </w:pPr>
    </w:p>
    <w:p w14:paraId="212FBA61" w14:textId="77777777" w:rsidR="00612F1F" w:rsidRPr="00612F1F" w:rsidRDefault="00612F1F" w:rsidP="00612F1F">
      <w:pPr>
        <w:rPr>
          <w:rFonts w:asciiTheme="minorHAnsi" w:hAnsiTheme="minorHAnsi" w:cstheme="minorHAnsi"/>
          <w:sz w:val="22"/>
          <w:szCs w:val="22"/>
        </w:rPr>
      </w:pPr>
    </w:p>
    <w:p w14:paraId="3F0DCC2B" w14:textId="77777777" w:rsidR="00612F1F" w:rsidRPr="00612F1F" w:rsidRDefault="00612F1F" w:rsidP="00612F1F">
      <w:pPr>
        <w:pStyle w:val="ListParagraph"/>
        <w:numPr>
          <w:ilvl w:val="0"/>
          <w:numId w:val="22"/>
        </w:numPr>
        <w:spacing w:after="200"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Call Review function</w:t>
      </w:r>
    </w:p>
    <w:p w14:paraId="0F5E588D" w14:textId="77777777" w:rsidR="00612F1F" w:rsidRPr="00612F1F" w:rsidRDefault="00612F1F" w:rsidP="00612F1F">
      <w:pPr>
        <w:pStyle w:val="ListParagraph"/>
        <w:numPr>
          <w:ilvl w:val="0"/>
          <w:numId w:val="22"/>
        </w:numPr>
        <w:spacing w:after="200"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Notes Creation Facility</w:t>
      </w:r>
    </w:p>
    <w:p w14:paraId="3177E547" w14:textId="77777777" w:rsidR="00612F1F" w:rsidRPr="00612F1F" w:rsidRDefault="00612F1F" w:rsidP="00612F1F">
      <w:pPr>
        <w:pStyle w:val="ListParagraph"/>
        <w:numPr>
          <w:ilvl w:val="0"/>
          <w:numId w:val="22"/>
        </w:numPr>
        <w:spacing w:after="200"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Voice Reassurance Messaging</w:t>
      </w:r>
    </w:p>
    <w:p w14:paraId="5FA39647" w14:textId="77777777" w:rsidR="00612F1F" w:rsidRDefault="00612F1F" w:rsidP="00612F1F">
      <w:pPr>
        <w:pStyle w:val="ListParagraph"/>
        <w:numPr>
          <w:ilvl w:val="0"/>
          <w:numId w:val="22"/>
        </w:numPr>
        <w:spacing w:after="200"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Call Prioritization</w:t>
      </w:r>
    </w:p>
    <w:p w14:paraId="6AEC0D20" w14:textId="77777777" w:rsidR="00612F1F" w:rsidRPr="00612F1F" w:rsidRDefault="00612F1F" w:rsidP="00612F1F">
      <w:pPr>
        <w:pStyle w:val="ListParagraph"/>
        <w:spacing w:after="200" w:line="276" w:lineRule="auto"/>
        <w:ind w:left="360"/>
        <w:rPr>
          <w:rFonts w:asciiTheme="minorHAnsi" w:hAnsiTheme="minorHAnsi" w:cstheme="minorHAnsi"/>
          <w:b/>
          <w:sz w:val="22"/>
          <w:szCs w:val="22"/>
        </w:rPr>
      </w:pPr>
    </w:p>
    <w:p w14:paraId="70C2685C" w14:textId="77777777" w:rsidR="00612F1F" w:rsidRDefault="00612F1F" w:rsidP="00612F1F">
      <w:pPr>
        <w:pStyle w:val="ListParagraph"/>
        <w:numPr>
          <w:ilvl w:val="0"/>
          <w:numId w:val="22"/>
        </w:numPr>
        <w:spacing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General</w:t>
      </w:r>
    </w:p>
    <w:p w14:paraId="3ABFD59B" w14:textId="34D8B8D0" w:rsidR="00612F1F" w:rsidRPr="00612F1F" w:rsidRDefault="00612F1F" w:rsidP="00612F1F">
      <w:pPr>
        <w:spacing w:after="200" w:line="276" w:lineRule="auto"/>
        <w:rPr>
          <w:rFonts w:asciiTheme="minorHAnsi" w:hAnsiTheme="minorHAnsi" w:cstheme="minorHAnsi"/>
          <w:b/>
          <w:sz w:val="22"/>
          <w:szCs w:val="22"/>
        </w:rPr>
      </w:pPr>
      <w:r w:rsidRPr="00612F1F">
        <w:rPr>
          <w:rFonts w:asciiTheme="minorHAnsi" w:hAnsiTheme="minorHAnsi" w:cstheme="minorHAnsi"/>
          <w:sz w:val="22"/>
          <w:szCs w:val="22"/>
        </w:rPr>
        <w:t xml:space="preserve">The service providers system should support the wide variety of units that are currently installed, available on the market and provide access to all features for each unit and protocol. </w:t>
      </w:r>
    </w:p>
    <w:p w14:paraId="6C7262DD" w14:textId="77777777" w:rsidR="00612F1F" w:rsidRPr="00612F1F" w:rsidRDefault="00612F1F" w:rsidP="00612F1F">
      <w:pPr>
        <w:rPr>
          <w:rFonts w:asciiTheme="minorHAnsi" w:hAnsiTheme="minorHAnsi" w:cstheme="minorHAnsi"/>
          <w:sz w:val="22"/>
          <w:szCs w:val="22"/>
        </w:rPr>
      </w:pPr>
    </w:p>
    <w:p w14:paraId="7B47A407" w14:textId="77777777" w:rsidR="00612F1F" w:rsidRPr="00612F1F" w:rsidRDefault="00612F1F" w:rsidP="00612F1F">
      <w:pPr>
        <w:pStyle w:val="ListParagraph"/>
        <w:keepNext/>
        <w:keepLines/>
        <w:widowControl w:val="0"/>
        <w:numPr>
          <w:ilvl w:val="0"/>
          <w:numId w:val="22"/>
        </w:numPr>
        <w:spacing w:after="200"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lastRenderedPageBreak/>
        <w:t>Protocols</w:t>
      </w:r>
    </w:p>
    <w:p w14:paraId="066CA88B" w14:textId="77777777" w:rsidR="00612F1F" w:rsidRPr="00612F1F" w:rsidRDefault="00612F1F" w:rsidP="00612F1F">
      <w:pPr>
        <w:keepNext/>
        <w:keepLines/>
        <w:widowControl w:val="0"/>
        <w:rPr>
          <w:rFonts w:asciiTheme="minorHAnsi" w:hAnsiTheme="minorHAnsi" w:cstheme="minorHAnsi"/>
          <w:sz w:val="22"/>
          <w:szCs w:val="22"/>
        </w:rPr>
      </w:pPr>
      <w:r w:rsidRPr="00612F1F">
        <w:rPr>
          <w:rFonts w:asciiTheme="minorHAnsi" w:hAnsiTheme="minorHAnsi" w:cstheme="minorHAnsi"/>
          <w:sz w:val="22"/>
          <w:szCs w:val="22"/>
        </w:rPr>
        <w:t xml:space="preserve">The service providers system should be able to interpret all existing protocols handled by the clients’ current system as well as providing an open platform for additional protocols. </w:t>
      </w:r>
    </w:p>
    <w:p w14:paraId="118A83B0" w14:textId="77777777" w:rsidR="00612F1F" w:rsidRPr="00612F1F" w:rsidRDefault="00612F1F" w:rsidP="00612F1F">
      <w:pPr>
        <w:rPr>
          <w:rFonts w:asciiTheme="minorHAnsi" w:hAnsiTheme="minorHAnsi" w:cstheme="minorHAnsi"/>
          <w:sz w:val="22"/>
          <w:szCs w:val="22"/>
        </w:rPr>
      </w:pPr>
    </w:p>
    <w:p w14:paraId="0A959650" w14:textId="18E34EAC" w:rsidR="00612F1F" w:rsidRPr="00612F1F" w:rsidRDefault="00612F1F" w:rsidP="0059766D">
      <w:pPr>
        <w:pStyle w:val="ListParagraph"/>
        <w:numPr>
          <w:ilvl w:val="0"/>
          <w:numId w:val="22"/>
        </w:numPr>
        <w:spacing w:after="200"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Incorporation of Ordinary Telephone Calls</w:t>
      </w:r>
    </w:p>
    <w:p w14:paraId="46F70F78" w14:textId="3EC371A8" w:rsidR="00612F1F" w:rsidRPr="00612F1F" w:rsidRDefault="00612F1F" w:rsidP="0059766D">
      <w:pPr>
        <w:pStyle w:val="ListParagraph"/>
        <w:numPr>
          <w:ilvl w:val="0"/>
          <w:numId w:val="22"/>
        </w:numPr>
        <w:spacing w:after="200"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Caller Line Identity (CLI)</w:t>
      </w:r>
    </w:p>
    <w:p w14:paraId="0F193DDF" w14:textId="77777777" w:rsidR="00612F1F" w:rsidRPr="00612F1F" w:rsidRDefault="00612F1F" w:rsidP="00EF3BCB">
      <w:pPr>
        <w:pStyle w:val="ListParagraph"/>
        <w:numPr>
          <w:ilvl w:val="0"/>
          <w:numId w:val="22"/>
        </w:numPr>
        <w:spacing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Scheme Auto Test facility</w:t>
      </w:r>
    </w:p>
    <w:p w14:paraId="56674E3B" w14:textId="77777777" w:rsidR="00612F1F" w:rsidRPr="00612F1F" w:rsidRDefault="00612F1F" w:rsidP="00612F1F">
      <w:pPr>
        <w:rPr>
          <w:rFonts w:asciiTheme="minorHAnsi" w:hAnsiTheme="minorHAnsi" w:cstheme="minorHAnsi"/>
          <w:sz w:val="22"/>
          <w:szCs w:val="22"/>
        </w:rPr>
      </w:pPr>
      <w:r w:rsidRPr="00612F1F">
        <w:rPr>
          <w:rFonts w:asciiTheme="minorHAnsi" w:hAnsiTheme="minorHAnsi" w:cstheme="minorHAnsi"/>
          <w:sz w:val="22"/>
          <w:szCs w:val="22"/>
        </w:rPr>
        <w:t xml:space="preserve">The system should provide a facility for testing all schemes being monitored by the control </w:t>
      </w:r>
      <w:proofErr w:type="spellStart"/>
      <w:r w:rsidRPr="00612F1F">
        <w:rPr>
          <w:rFonts w:asciiTheme="minorHAnsi" w:hAnsiTheme="minorHAnsi" w:cstheme="minorHAnsi"/>
          <w:sz w:val="22"/>
          <w:szCs w:val="22"/>
        </w:rPr>
        <w:t>centre</w:t>
      </w:r>
      <w:proofErr w:type="spellEnd"/>
      <w:r w:rsidRPr="00612F1F">
        <w:rPr>
          <w:rFonts w:asciiTheme="minorHAnsi" w:hAnsiTheme="minorHAnsi" w:cstheme="minorHAnsi"/>
          <w:sz w:val="22"/>
          <w:szCs w:val="22"/>
        </w:rPr>
        <w:t>. It should be possible to start the facility either manually or automatically and as a minimum the facility should test (scheme equipment permitting) the operational status of each scheme, the identity of the scheme, the type of equipment connected, the Sheltered Scheme site status and whether there are any alarms pending on the scheme.</w:t>
      </w:r>
    </w:p>
    <w:p w14:paraId="54310C71" w14:textId="77777777" w:rsidR="00612F1F" w:rsidRPr="00612F1F" w:rsidRDefault="00612F1F" w:rsidP="00612F1F">
      <w:pPr>
        <w:rPr>
          <w:rFonts w:asciiTheme="minorHAnsi" w:hAnsiTheme="minorHAnsi" w:cstheme="minorHAnsi"/>
          <w:sz w:val="22"/>
          <w:szCs w:val="22"/>
        </w:rPr>
      </w:pPr>
    </w:p>
    <w:p w14:paraId="78B7312D" w14:textId="77777777" w:rsidR="00612F1F" w:rsidRPr="00612F1F" w:rsidRDefault="00612F1F" w:rsidP="00EF3BCB">
      <w:pPr>
        <w:pStyle w:val="ListParagraph"/>
        <w:numPr>
          <w:ilvl w:val="0"/>
          <w:numId w:val="22"/>
        </w:numPr>
        <w:spacing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Location identification</w:t>
      </w:r>
    </w:p>
    <w:p w14:paraId="26E67B4B" w14:textId="77777777" w:rsidR="00612F1F" w:rsidRPr="00612F1F" w:rsidRDefault="00612F1F" w:rsidP="00612F1F">
      <w:pPr>
        <w:rPr>
          <w:rFonts w:asciiTheme="minorHAnsi" w:hAnsiTheme="minorHAnsi" w:cstheme="minorHAnsi"/>
          <w:sz w:val="22"/>
          <w:szCs w:val="22"/>
        </w:rPr>
      </w:pPr>
      <w:r w:rsidRPr="00612F1F">
        <w:rPr>
          <w:rFonts w:asciiTheme="minorHAnsi" w:hAnsiTheme="minorHAnsi" w:cstheme="minorHAnsi"/>
          <w:sz w:val="22"/>
          <w:szCs w:val="22"/>
        </w:rPr>
        <w:t>Community Telemedicine</w:t>
      </w:r>
    </w:p>
    <w:p w14:paraId="7314AE1B" w14:textId="77777777" w:rsidR="00612F1F" w:rsidRPr="00612F1F" w:rsidRDefault="00612F1F" w:rsidP="00612F1F">
      <w:pPr>
        <w:rPr>
          <w:rFonts w:asciiTheme="minorHAnsi" w:hAnsiTheme="minorHAnsi" w:cstheme="minorHAnsi"/>
          <w:sz w:val="22"/>
          <w:szCs w:val="22"/>
        </w:rPr>
      </w:pPr>
      <w:r w:rsidRPr="00612F1F">
        <w:rPr>
          <w:rFonts w:asciiTheme="minorHAnsi" w:hAnsiTheme="minorHAnsi" w:cstheme="minorHAnsi"/>
          <w:sz w:val="22"/>
          <w:szCs w:val="22"/>
        </w:rPr>
        <w:t>An extension of the Telecare option.</w:t>
      </w:r>
    </w:p>
    <w:p w14:paraId="7B68350C" w14:textId="77777777" w:rsidR="00612F1F" w:rsidRPr="00612F1F" w:rsidRDefault="00612F1F" w:rsidP="00612F1F">
      <w:pPr>
        <w:rPr>
          <w:rFonts w:asciiTheme="minorHAnsi" w:hAnsiTheme="minorHAnsi" w:cstheme="minorHAnsi"/>
          <w:sz w:val="22"/>
          <w:szCs w:val="22"/>
        </w:rPr>
      </w:pPr>
    </w:p>
    <w:p w14:paraId="67C7F548" w14:textId="77777777" w:rsidR="00612F1F" w:rsidRPr="00612F1F" w:rsidRDefault="00612F1F" w:rsidP="00EF3BCB">
      <w:pPr>
        <w:pStyle w:val="ListParagraph"/>
        <w:numPr>
          <w:ilvl w:val="0"/>
          <w:numId w:val="22"/>
        </w:numPr>
        <w:spacing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System Resilience</w:t>
      </w:r>
    </w:p>
    <w:p w14:paraId="7D19C8F5" w14:textId="77777777" w:rsidR="00612F1F" w:rsidRPr="00612F1F" w:rsidRDefault="00612F1F" w:rsidP="00612F1F">
      <w:pPr>
        <w:rPr>
          <w:rFonts w:asciiTheme="minorHAnsi" w:hAnsiTheme="minorHAnsi" w:cstheme="minorHAnsi"/>
          <w:sz w:val="22"/>
          <w:szCs w:val="22"/>
        </w:rPr>
      </w:pPr>
      <w:r w:rsidRPr="00612F1F">
        <w:rPr>
          <w:rFonts w:asciiTheme="minorHAnsi" w:hAnsiTheme="minorHAnsi" w:cstheme="minorHAnsi"/>
          <w:sz w:val="22"/>
          <w:szCs w:val="22"/>
        </w:rPr>
        <w:t>The system should provide a high integrity calls handling and data environment. The telecommunications architecture should provide for as a minimum dual redundancy such that the calls handling system cannot be completely lost through a common mode fault.</w:t>
      </w:r>
    </w:p>
    <w:p w14:paraId="613F5E3B" w14:textId="77777777" w:rsidR="00612F1F" w:rsidRPr="00612F1F" w:rsidRDefault="00612F1F" w:rsidP="00612F1F">
      <w:pPr>
        <w:rPr>
          <w:rFonts w:asciiTheme="minorHAnsi" w:hAnsiTheme="minorHAnsi" w:cstheme="minorHAnsi"/>
          <w:sz w:val="22"/>
          <w:szCs w:val="22"/>
        </w:rPr>
      </w:pPr>
    </w:p>
    <w:p w14:paraId="570EE7C1" w14:textId="77777777" w:rsidR="00612F1F" w:rsidRPr="00612F1F" w:rsidRDefault="00612F1F" w:rsidP="00EF3BCB">
      <w:pPr>
        <w:pStyle w:val="ListParagraph"/>
        <w:numPr>
          <w:ilvl w:val="0"/>
          <w:numId w:val="22"/>
        </w:numPr>
        <w:spacing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Software Ownership</w:t>
      </w:r>
    </w:p>
    <w:p w14:paraId="71DDCDA6" w14:textId="77777777" w:rsidR="00612F1F" w:rsidRPr="00612F1F" w:rsidRDefault="00612F1F" w:rsidP="00612F1F">
      <w:pPr>
        <w:rPr>
          <w:rFonts w:asciiTheme="minorHAnsi" w:hAnsiTheme="minorHAnsi" w:cstheme="minorHAnsi"/>
          <w:sz w:val="22"/>
          <w:szCs w:val="22"/>
        </w:rPr>
      </w:pPr>
      <w:r w:rsidRPr="00612F1F">
        <w:rPr>
          <w:rFonts w:asciiTheme="minorHAnsi" w:hAnsiTheme="minorHAnsi" w:cstheme="minorHAnsi"/>
          <w:sz w:val="22"/>
          <w:szCs w:val="22"/>
        </w:rPr>
        <w:t>All aspects of the software application should be owned by the Service provider.</w:t>
      </w:r>
    </w:p>
    <w:p w14:paraId="652740C7" w14:textId="77777777" w:rsidR="00612F1F" w:rsidRPr="00612F1F" w:rsidRDefault="00612F1F" w:rsidP="00612F1F">
      <w:pPr>
        <w:rPr>
          <w:rFonts w:asciiTheme="minorHAnsi" w:hAnsiTheme="minorHAnsi" w:cstheme="minorHAnsi"/>
          <w:sz w:val="22"/>
          <w:szCs w:val="22"/>
        </w:rPr>
      </w:pPr>
    </w:p>
    <w:p w14:paraId="2DED0CA7" w14:textId="77777777" w:rsidR="00612F1F" w:rsidRPr="00612F1F" w:rsidRDefault="00612F1F" w:rsidP="00EF3BCB">
      <w:pPr>
        <w:pStyle w:val="ListParagraph"/>
        <w:numPr>
          <w:ilvl w:val="0"/>
          <w:numId w:val="22"/>
        </w:numPr>
        <w:spacing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Security</w:t>
      </w:r>
    </w:p>
    <w:p w14:paraId="7A0B2DE5" w14:textId="77777777" w:rsidR="00612F1F" w:rsidRPr="00612F1F" w:rsidRDefault="00612F1F" w:rsidP="00612F1F">
      <w:pPr>
        <w:rPr>
          <w:rFonts w:asciiTheme="minorHAnsi" w:hAnsiTheme="minorHAnsi" w:cstheme="minorHAnsi"/>
          <w:sz w:val="22"/>
          <w:szCs w:val="22"/>
        </w:rPr>
      </w:pPr>
      <w:r w:rsidRPr="00612F1F">
        <w:rPr>
          <w:rFonts w:asciiTheme="minorHAnsi" w:hAnsiTheme="minorHAnsi" w:cstheme="minorHAnsi"/>
          <w:sz w:val="22"/>
          <w:szCs w:val="22"/>
        </w:rPr>
        <w:t>The system should provide password protection to all functions within the database with generic controls for edit, print, view of differing details. The system should provide for automatic database backups, ensuring that any information is stored in line with regulations (e.g. GDPR).</w:t>
      </w:r>
    </w:p>
    <w:p w14:paraId="19EC921F" w14:textId="77777777" w:rsidR="00612F1F" w:rsidRPr="00612F1F" w:rsidRDefault="00612F1F" w:rsidP="00612F1F">
      <w:pPr>
        <w:rPr>
          <w:rFonts w:asciiTheme="minorHAnsi" w:hAnsiTheme="minorHAnsi" w:cstheme="minorHAnsi"/>
          <w:sz w:val="22"/>
          <w:szCs w:val="22"/>
        </w:rPr>
      </w:pPr>
    </w:p>
    <w:p w14:paraId="23AE6058" w14:textId="77777777" w:rsidR="00612F1F" w:rsidRPr="00612F1F" w:rsidRDefault="00612F1F" w:rsidP="00EF3BCB">
      <w:pPr>
        <w:pStyle w:val="ListParagraph"/>
        <w:numPr>
          <w:ilvl w:val="0"/>
          <w:numId w:val="22"/>
        </w:numPr>
        <w:spacing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Management reports</w:t>
      </w:r>
    </w:p>
    <w:p w14:paraId="0574EA11" w14:textId="128F9590" w:rsidR="00612F1F" w:rsidRPr="00612F1F" w:rsidRDefault="00612F1F" w:rsidP="00EF3BCB">
      <w:pPr>
        <w:rPr>
          <w:rFonts w:asciiTheme="minorHAnsi" w:hAnsiTheme="minorHAnsi" w:cstheme="minorHAnsi"/>
          <w:b/>
          <w:sz w:val="22"/>
          <w:szCs w:val="22"/>
        </w:rPr>
      </w:pPr>
      <w:r w:rsidRPr="00612F1F">
        <w:rPr>
          <w:rFonts w:asciiTheme="minorHAnsi" w:hAnsiTheme="minorHAnsi" w:cstheme="minorHAnsi"/>
          <w:sz w:val="22"/>
          <w:szCs w:val="22"/>
        </w:rPr>
        <w:t xml:space="preserve">The system should provide both data report generation tools and a powerful management report suite in order to accommodate the reporting needs of Leeds Federated reporting requirements. The frequency of this reporting is to be agreed, but is anticipated to be on a quarterly basis or as and when requested. </w:t>
      </w:r>
      <w:r w:rsidR="00EF3BCB">
        <w:rPr>
          <w:rFonts w:asciiTheme="minorHAnsi" w:hAnsiTheme="minorHAnsi" w:cstheme="minorHAnsi"/>
          <w:sz w:val="22"/>
          <w:szCs w:val="22"/>
        </w:rPr>
        <w:t xml:space="preserve">This should incorporate </w:t>
      </w:r>
      <w:r w:rsidRPr="00EF3BCB">
        <w:rPr>
          <w:rFonts w:asciiTheme="minorHAnsi" w:hAnsiTheme="minorHAnsi" w:cstheme="minorHAnsi"/>
          <w:sz w:val="22"/>
          <w:szCs w:val="22"/>
        </w:rPr>
        <w:t>Call Analysis Reports</w:t>
      </w:r>
      <w:r w:rsidR="00EF3BCB">
        <w:rPr>
          <w:rFonts w:asciiTheme="minorHAnsi" w:hAnsiTheme="minorHAnsi" w:cstheme="minorHAnsi"/>
          <w:sz w:val="22"/>
          <w:szCs w:val="22"/>
        </w:rPr>
        <w:t xml:space="preserve">. </w:t>
      </w:r>
      <w:r w:rsidRPr="00612F1F">
        <w:rPr>
          <w:rFonts w:asciiTheme="minorHAnsi" w:hAnsiTheme="minorHAnsi" w:cstheme="minorHAnsi"/>
          <w:sz w:val="22"/>
          <w:szCs w:val="22"/>
        </w:rPr>
        <w:t xml:space="preserve">The management report facility must provide for reports that produce call acceptance analysis performance as well as </w:t>
      </w:r>
      <w:proofErr w:type="spellStart"/>
      <w:r w:rsidRPr="00612F1F">
        <w:rPr>
          <w:rFonts w:asciiTheme="minorHAnsi" w:hAnsiTheme="minorHAnsi" w:cstheme="minorHAnsi"/>
          <w:sz w:val="22"/>
          <w:szCs w:val="22"/>
        </w:rPr>
        <w:t>analysing</w:t>
      </w:r>
      <w:proofErr w:type="spellEnd"/>
      <w:r w:rsidRPr="00612F1F">
        <w:rPr>
          <w:rFonts w:asciiTheme="minorHAnsi" w:hAnsiTheme="minorHAnsi" w:cstheme="minorHAnsi"/>
          <w:sz w:val="22"/>
          <w:szCs w:val="22"/>
        </w:rPr>
        <w:t xml:space="preserve"> trend data such as calls analysis over a weekly period broken down by day of week or by hour of day or by both day of week and hour of day.</w:t>
      </w:r>
    </w:p>
    <w:p w14:paraId="714436DC" w14:textId="77777777" w:rsidR="00612F1F" w:rsidRPr="00612F1F" w:rsidRDefault="00612F1F" w:rsidP="00612F1F">
      <w:pPr>
        <w:pStyle w:val="ListParagraph"/>
        <w:keepNext/>
        <w:keepLines/>
        <w:widowControl w:val="0"/>
        <w:spacing w:after="200" w:line="276" w:lineRule="auto"/>
        <w:ind w:left="360"/>
        <w:rPr>
          <w:rFonts w:asciiTheme="minorHAnsi" w:hAnsiTheme="minorHAnsi" w:cstheme="minorHAnsi"/>
          <w:b/>
          <w:sz w:val="22"/>
          <w:szCs w:val="22"/>
        </w:rPr>
      </w:pPr>
    </w:p>
    <w:p w14:paraId="60F987F6" w14:textId="77777777" w:rsidR="00612F1F" w:rsidRPr="00612F1F" w:rsidRDefault="00612F1F" w:rsidP="00EF3BCB">
      <w:pPr>
        <w:pStyle w:val="ListParagraph"/>
        <w:keepNext/>
        <w:keepLines/>
        <w:widowControl w:val="0"/>
        <w:numPr>
          <w:ilvl w:val="0"/>
          <w:numId w:val="22"/>
        </w:numPr>
        <w:spacing w:line="276" w:lineRule="auto"/>
        <w:ind w:left="360"/>
        <w:rPr>
          <w:rFonts w:asciiTheme="minorHAnsi" w:hAnsiTheme="minorHAnsi" w:cstheme="minorHAnsi"/>
          <w:b/>
          <w:sz w:val="22"/>
          <w:szCs w:val="22"/>
        </w:rPr>
      </w:pPr>
      <w:r w:rsidRPr="00612F1F">
        <w:rPr>
          <w:rFonts w:asciiTheme="minorHAnsi" w:hAnsiTheme="minorHAnsi" w:cstheme="minorHAnsi"/>
          <w:b/>
          <w:sz w:val="22"/>
          <w:szCs w:val="22"/>
        </w:rPr>
        <w:t>Disaster Recovery</w:t>
      </w:r>
    </w:p>
    <w:p w14:paraId="5FE1D3E3" w14:textId="77777777" w:rsidR="00612F1F" w:rsidRPr="00612F1F" w:rsidRDefault="00612F1F" w:rsidP="00612F1F">
      <w:pPr>
        <w:rPr>
          <w:rFonts w:asciiTheme="minorHAnsi" w:hAnsiTheme="minorHAnsi" w:cstheme="minorHAnsi"/>
          <w:sz w:val="22"/>
          <w:szCs w:val="22"/>
        </w:rPr>
      </w:pPr>
      <w:r w:rsidRPr="00612F1F">
        <w:rPr>
          <w:rFonts w:asciiTheme="minorHAnsi" w:hAnsiTheme="minorHAnsi" w:cstheme="minorHAnsi"/>
          <w:sz w:val="22"/>
          <w:szCs w:val="22"/>
        </w:rPr>
        <w:t>The service provider should have in place disaster recovery arrangements and these should include the ability to transfer calls handling quickly and seamlessly to a remote site.</w:t>
      </w:r>
    </w:p>
    <w:p w14:paraId="758A9E67" w14:textId="77777777" w:rsidR="00612F1F" w:rsidRPr="00612F1F" w:rsidRDefault="00612F1F" w:rsidP="00612F1F">
      <w:pPr>
        <w:rPr>
          <w:rFonts w:asciiTheme="minorHAnsi" w:hAnsiTheme="minorHAnsi" w:cstheme="minorHAnsi"/>
          <w:sz w:val="22"/>
          <w:szCs w:val="22"/>
        </w:rPr>
      </w:pPr>
    </w:p>
    <w:p w14:paraId="61EBC7AF" w14:textId="77777777" w:rsidR="00612F1F" w:rsidRPr="00612F1F" w:rsidRDefault="00612F1F" w:rsidP="00612F1F">
      <w:pPr>
        <w:rPr>
          <w:rFonts w:asciiTheme="minorHAnsi" w:hAnsiTheme="minorHAnsi" w:cstheme="minorHAnsi"/>
          <w:sz w:val="22"/>
          <w:szCs w:val="22"/>
        </w:rPr>
      </w:pPr>
      <w:r w:rsidRPr="00612F1F">
        <w:rPr>
          <w:rFonts w:asciiTheme="minorHAnsi" w:hAnsiTheme="minorHAnsi" w:cstheme="minorHAnsi"/>
          <w:sz w:val="22"/>
          <w:szCs w:val="22"/>
        </w:rPr>
        <w:t xml:space="preserve">The monitoring service will tailor its arrangements to ensure that Leeds Federated Sheltered Housing staff, and the association’s Housing Management/Repair Call Centre, are provided with all necessary information. </w:t>
      </w:r>
    </w:p>
    <w:p w14:paraId="15BD4CB4" w14:textId="77777777" w:rsidR="00183FC0" w:rsidRDefault="00183FC0" w:rsidP="00C81C36"/>
    <w:p w14:paraId="1A3455E8" w14:textId="77777777" w:rsidR="00183FC0" w:rsidRDefault="00183FC0" w:rsidP="00C81C36"/>
    <w:p w14:paraId="64D067D1" w14:textId="77777777" w:rsidR="00183FC0" w:rsidRDefault="00183FC0" w:rsidP="00C81C36"/>
    <w:p w14:paraId="2A2BA228" w14:textId="77777777" w:rsidR="00183FC0" w:rsidRDefault="00183FC0" w:rsidP="00C81C36"/>
    <w:p w14:paraId="66F89B37" w14:textId="77777777" w:rsidR="00183FC0" w:rsidRPr="00EB48BD" w:rsidRDefault="00183FC0" w:rsidP="00C81C36">
      <w:bookmarkStart w:id="148" w:name="_GoBack"/>
      <w:bookmarkEnd w:id="148"/>
    </w:p>
    <w:sectPr w:rsidR="00183FC0" w:rsidRPr="00EB48BD" w:rsidSect="004D4AEF">
      <w:footerReference w:type="default" r:id="rId15"/>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7FB2" w14:textId="77777777" w:rsidR="0059766D" w:rsidRDefault="0059766D" w:rsidP="00102676">
      <w:r>
        <w:separator/>
      </w:r>
    </w:p>
  </w:endnote>
  <w:endnote w:type="continuationSeparator" w:id="0">
    <w:p w14:paraId="5535A97B" w14:textId="77777777" w:rsidR="0059766D" w:rsidRDefault="0059766D"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Content>
      <w:sdt>
        <w:sdtPr>
          <w:id w:val="1669822576"/>
          <w:docPartObj>
            <w:docPartGallery w:val="Page Numbers (Top of Page)"/>
            <w:docPartUnique/>
          </w:docPartObj>
        </w:sdtPr>
        <w:sdtContent>
          <w:p w14:paraId="61EA49EF" w14:textId="77777777" w:rsidR="0059766D" w:rsidRDefault="005976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4AA2">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4AA2">
              <w:rPr>
                <w:b/>
                <w:bCs/>
                <w:noProof/>
              </w:rPr>
              <w:t>22</w:t>
            </w:r>
            <w:r>
              <w:rPr>
                <w:b/>
                <w:bCs/>
                <w:sz w:val="24"/>
                <w:szCs w:val="24"/>
              </w:rPr>
              <w:fldChar w:fldCharType="end"/>
            </w:r>
          </w:p>
        </w:sdtContent>
      </w:sdt>
    </w:sdtContent>
  </w:sdt>
  <w:p w14:paraId="61EA49F0" w14:textId="77777777" w:rsidR="0059766D" w:rsidRDefault="0059766D"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9D0C29" w:rsidRPr="00AE384C" w:rsidRDefault="009D0C2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2830" w14:textId="77777777" w:rsidR="0059766D" w:rsidRDefault="0059766D" w:rsidP="00102676">
      <w:r>
        <w:separator/>
      </w:r>
    </w:p>
  </w:footnote>
  <w:footnote w:type="continuationSeparator" w:id="0">
    <w:p w14:paraId="6404539D" w14:textId="77777777" w:rsidR="0059766D" w:rsidRDefault="0059766D"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242"/>
    <w:multiLevelType w:val="hybridMultilevel"/>
    <w:tmpl w:val="C3C2A594"/>
    <w:lvl w:ilvl="0" w:tplc="08090019">
      <w:start w:val="1"/>
      <w:numFmt w:val="lowerLetter"/>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C363BA"/>
    <w:multiLevelType w:val="hybridMultilevel"/>
    <w:tmpl w:val="378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9943EE"/>
    <w:multiLevelType w:val="hybridMultilevel"/>
    <w:tmpl w:val="C3C2A594"/>
    <w:lvl w:ilvl="0" w:tplc="08090019">
      <w:start w:val="1"/>
      <w:numFmt w:val="lowerLetter"/>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FD4408C"/>
    <w:multiLevelType w:val="hybridMultilevel"/>
    <w:tmpl w:val="3C26E1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9F170C"/>
    <w:multiLevelType w:val="hybridMultilevel"/>
    <w:tmpl w:val="9858D95A"/>
    <w:lvl w:ilvl="0" w:tplc="DF961588">
      <w:start w:val="1"/>
      <w:numFmt w:val="decimal"/>
      <w:lvlText w:val="1.%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90106"/>
    <w:multiLevelType w:val="hybridMultilevel"/>
    <w:tmpl w:val="F70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71F4F"/>
    <w:multiLevelType w:val="hybridMultilevel"/>
    <w:tmpl w:val="3C26E1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15:restartNumberingAfterBreak="0">
    <w:nsid w:val="465E4248"/>
    <w:multiLevelType w:val="singleLevel"/>
    <w:tmpl w:val="DF5E9236"/>
    <w:lvl w:ilvl="0">
      <w:start w:val="1"/>
      <w:numFmt w:val="lowerRoman"/>
      <w:lvlText w:val="%1."/>
      <w:lvlJc w:val="left"/>
      <w:pPr>
        <w:tabs>
          <w:tab w:val="num" w:pos="720"/>
        </w:tabs>
        <w:ind w:left="720" w:hanging="720"/>
      </w:pPr>
    </w:lvl>
  </w:abstractNum>
  <w:abstractNum w:abstractNumId="12"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3"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4" w15:restartNumberingAfterBreak="0">
    <w:nsid w:val="64205D22"/>
    <w:multiLevelType w:val="hybridMultilevel"/>
    <w:tmpl w:val="3C26E1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6"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606DE"/>
    <w:multiLevelType w:val="hybridMultilevel"/>
    <w:tmpl w:val="9724AABA"/>
    <w:lvl w:ilvl="0" w:tplc="0809000F">
      <w:start w:val="1"/>
      <w:numFmt w:val="decimal"/>
      <w:lvlText w:val="%1."/>
      <w:lvlJc w:val="left"/>
      <w:pPr>
        <w:ind w:left="502" w:hanging="360"/>
      </w:pPr>
      <w:rPr>
        <w:rFonts w:hint="default"/>
        <w:b/>
        <w:color w:val="auto"/>
      </w:rPr>
    </w:lvl>
    <w:lvl w:ilvl="1" w:tplc="C3F2AA5A">
      <w:start w:val="22"/>
      <w:numFmt w:val="decimal"/>
      <w:lvlText w:val="1.%2."/>
      <w:lvlJc w:val="left"/>
      <w:pPr>
        <w:ind w:left="1222" w:hanging="360"/>
      </w:pPr>
      <w:rPr>
        <w:rFonts w:hint="default"/>
      </w:rPr>
    </w:lvl>
    <w:lvl w:ilvl="2" w:tplc="0809001B">
      <w:start w:val="1"/>
      <w:numFmt w:val="lowerRoman"/>
      <w:lvlText w:val="%3."/>
      <w:lvlJc w:val="right"/>
      <w:pPr>
        <w:ind w:left="1942" w:hanging="180"/>
      </w:pPr>
    </w:lvl>
    <w:lvl w:ilvl="3" w:tplc="0809000F">
      <w:start w:val="1"/>
      <w:numFmt w:val="decimal"/>
      <w:lvlText w:val="%4."/>
      <w:lvlJc w:val="left"/>
      <w:pPr>
        <w:ind w:left="360" w:hanging="360"/>
      </w:pPr>
      <w:rPr>
        <w:rFonts w:hint="default"/>
        <w:b/>
        <w:color w:val="auto"/>
      </w:r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9"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A76F77"/>
    <w:multiLevelType w:val="hybridMultilevel"/>
    <w:tmpl w:val="0A304E3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19"/>
  </w:num>
  <w:num w:numId="3">
    <w:abstractNumId w:val="4"/>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17"/>
  </w:num>
  <w:num w:numId="11">
    <w:abstractNumId w:val="10"/>
  </w:num>
  <w:num w:numId="12">
    <w:abstractNumId w:val="18"/>
  </w:num>
  <w:num w:numId="13">
    <w:abstractNumId w:val="6"/>
  </w:num>
  <w:num w:numId="14">
    <w:abstractNumId w:val="14"/>
  </w:num>
  <w:num w:numId="15">
    <w:abstractNumId w:val="8"/>
  </w:num>
  <w:num w:numId="16">
    <w:abstractNumId w:val="3"/>
  </w:num>
  <w:num w:numId="17">
    <w:abstractNumId w:val="0"/>
  </w:num>
  <w:num w:numId="18">
    <w:abstractNumId w:val="2"/>
  </w:num>
  <w:num w:numId="19">
    <w:abstractNumId w:val="11"/>
  </w:num>
  <w:num w:numId="20">
    <w:abstractNumId w:val="21"/>
  </w:num>
  <w:num w:numId="21">
    <w:abstractNumId w:val="1"/>
  </w:num>
  <w:num w:numId="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51A8"/>
    <w:rsid w:val="00036D99"/>
    <w:rsid w:val="000401CC"/>
    <w:rsid w:val="00041C8F"/>
    <w:rsid w:val="000426E8"/>
    <w:rsid w:val="000522C6"/>
    <w:rsid w:val="000560CB"/>
    <w:rsid w:val="00060C61"/>
    <w:rsid w:val="000677F0"/>
    <w:rsid w:val="00074CBA"/>
    <w:rsid w:val="00084726"/>
    <w:rsid w:val="000859C1"/>
    <w:rsid w:val="000964EE"/>
    <w:rsid w:val="000975CB"/>
    <w:rsid w:val="000A0D23"/>
    <w:rsid w:val="000A271D"/>
    <w:rsid w:val="000A7A7A"/>
    <w:rsid w:val="000B79F3"/>
    <w:rsid w:val="000C243F"/>
    <w:rsid w:val="000C3AD4"/>
    <w:rsid w:val="000C45BB"/>
    <w:rsid w:val="000C4DEA"/>
    <w:rsid w:val="000D61A2"/>
    <w:rsid w:val="000D7DAF"/>
    <w:rsid w:val="000E413D"/>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2076C"/>
    <w:rsid w:val="0012511F"/>
    <w:rsid w:val="00134CA1"/>
    <w:rsid w:val="00134D92"/>
    <w:rsid w:val="001417BD"/>
    <w:rsid w:val="00141A58"/>
    <w:rsid w:val="00141C8A"/>
    <w:rsid w:val="0014277A"/>
    <w:rsid w:val="0015134C"/>
    <w:rsid w:val="00152281"/>
    <w:rsid w:val="00152E2F"/>
    <w:rsid w:val="00153242"/>
    <w:rsid w:val="00156823"/>
    <w:rsid w:val="00157D33"/>
    <w:rsid w:val="00165249"/>
    <w:rsid w:val="001724F5"/>
    <w:rsid w:val="00172594"/>
    <w:rsid w:val="001736C3"/>
    <w:rsid w:val="00181248"/>
    <w:rsid w:val="001832E5"/>
    <w:rsid w:val="00183FC0"/>
    <w:rsid w:val="00196630"/>
    <w:rsid w:val="0019697F"/>
    <w:rsid w:val="001A08E6"/>
    <w:rsid w:val="001A0C29"/>
    <w:rsid w:val="001A7E57"/>
    <w:rsid w:val="001C0988"/>
    <w:rsid w:val="001C1174"/>
    <w:rsid w:val="001D147B"/>
    <w:rsid w:val="001E0267"/>
    <w:rsid w:val="001E2E57"/>
    <w:rsid w:val="001E6BE6"/>
    <w:rsid w:val="001E7712"/>
    <w:rsid w:val="001E7CDB"/>
    <w:rsid w:val="001F1579"/>
    <w:rsid w:val="001F36DA"/>
    <w:rsid w:val="001F4BCC"/>
    <w:rsid w:val="001F7CB7"/>
    <w:rsid w:val="002047FE"/>
    <w:rsid w:val="00204B2B"/>
    <w:rsid w:val="00205691"/>
    <w:rsid w:val="00215DE5"/>
    <w:rsid w:val="00222DA1"/>
    <w:rsid w:val="0023308D"/>
    <w:rsid w:val="00234BD8"/>
    <w:rsid w:val="00254987"/>
    <w:rsid w:val="002558D2"/>
    <w:rsid w:val="00256D94"/>
    <w:rsid w:val="00261FA7"/>
    <w:rsid w:val="00262E6D"/>
    <w:rsid w:val="002646DF"/>
    <w:rsid w:val="00273D42"/>
    <w:rsid w:val="00282C9A"/>
    <w:rsid w:val="00282F71"/>
    <w:rsid w:val="00284D6D"/>
    <w:rsid w:val="00292A68"/>
    <w:rsid w:val="002A4C61"/>
    <w:rsid w:val="002A5B9E"/>
    <w:rsid w:val="002A5E98"/>
    <w:rsid w:val="002B10B6"/>
    <w:rsid w:val="002B3B32"/>
    <w:rsid w:val="002B4C34"/>
    <w:rsid w:val="002C5B51"/>
    <w:rsid w:val="002D1EB6"/>
    <w:rsid w:val="002E07F0"/>
    <w:rsid w:val="002E0A56"/>
    <w:rsid w:val="002E7F30"/>
    <w:rsid w:val="003051F7"/>
    <w:rsid w:val="00305956"/>
    <w:rsid w:val="00310AF2"/>
    <w:rsid w:val="00311A79"/>
    <w:rsid w:val="003120C4"/>
    <w:rsid w:val="0031428D"/>
    <w:rsid w:val="00314D12"/>
    <w:rsid w:val="003153F3"/>
    <w:rsid w:val="00316153"/>
    <w:rsid w:val="00317829"/>
    <w:rsid w:val="00317986"/>
    <w:rsid w:val="00320EA9"/>
    <w:rsid w:val="00321A18"/>
    <w:rsid w:val="00330974"/>
    <w:rsid w:val="00334F01"/>
    <w:rsid w:val="00343B8C"/>
    <w:rsid w:val="00345416"/>
    <w:rsid w:val="003454C5"/>
    <w:rsid w:val="003468DA"/>
    <w:rsid w:val="003567A3"/>
    <w:rsid w:val="00363D93"/>
    <w:rsid w:val="00367B77"/>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D0FA8"/>
    <w:rsid w:val="004D4AEF"/>
    <w:rsid w:val="004E0585"/>
    <w:rsid w:val="004E2CEA"/>
    <w:rsid w:val="004E3796"/>
    <w:rsid w:val="004F102B"/>
    <w:rsid w:val="004F7998"/>
    <w:rsid w:val="00510535"/>
    <w:rsid w:val="00514950"/>
    <w:rsid w:val="005212AE"/>
    <w:rsid w:val="00570E52"/>
    <w:rsid w:val="005710CA"/>
    <w:rsid w:val="00574108"/>
    <w:rsid w:val="00574596"/>
    <w:rsid w:val="005768B5"/>
    <w:rsid w:val="00582BA2"/>
    <w:rsid w:val="005831FE"/>
    <w:rsid w:val="005971C1"/>
    <w:rsid w:val="0059766D"/>
    <w:rsid w:val="005A25BE"/>
    <w:rsid w:val="005A2772"/>
    <w:rsid w:val="005A72F2"/>
    <w:rsid w:val="005A7B2D"/>
    <w:rsid w:val="005B737D"/>
    <w:rsid w:val="005C76CB"/>
    <w:rsid w:val="005D53D4"/>
    <w:rsid w:val="005D5880"/>
    <w:rsid w:val="005E1905"/>
    <w:rsid w:val="005E2B0C"/>
    <w:rsid w:val="005E4E59"/>
    <w:rsid w:val="005E725F"/>
    <w:rsid w:val="005E7405"/>
    <w:rsid w:val="005E7CA5"/>
    <w:rsid w:val="005F0A99"/>
    <w:rsid w:val="005F5406"/>
    <w:rsid w:val="00601998"/>
    <w:rsid w:val="00607156"/>
    <w:rsid w:val="00610A59"/>
    <w:rsid w:val="00612F1F"/>
    <w:rsid w:val="00616006"/>
    <w:rsid w:val="00622FAE"/>
    <w:rsid w:val="006244F0"/>
    <w:rsid w:val="00625F89"/>
    <w:rsid w:val="00632E1F"/>
    <w:rsid w:val="0063385D"/>
    <w:rsid w:val="0063722B"/>
    <w:rsid w:val="00644A7E"/>
    <w:rsid w:val="006552F6"/>
    <w:rsid w:val="0065704C"/>
    <w:rsid w:val="00667989"/>
    <w:rsid w:val="0069039B"/>
    <w:rsid w:val="00690832"/>
    <w:rsid w:val="00692373"/>
    <w:rsid w:val="00692C69"/>
    <w:rsid w:val="0069544A"/>
    <w:rsid w:val="006A52FF"/>
    <w:rsid w:val="006A593F"/>
    <w:rsid w:val="006B414E"/>
    <w:rsid w:val="006C27DF"/>
    <w:rsid w:val="006C734B"/>
    <w:rsid w:val="006D4755"/>
    <w:rsid w:val="006D5F38"/>
    <w:rsid w:val="006E251F"/>
    <w:rsid w:val="006F5473"/>
    <w:rsid w:val="00701B1F"/>
    <w:rsid w:val="00707AB1"/>
    <w:rsid w:val="00711177"/>
    <w:rsid w:val="0072039F"/>
    <w:rsid w:val="00733A78"/>
    <w:rsid w:val="00734781"/>
    <w:rsid w:val="00737D0B"/>
    <w:rsid w:val="007420F8"/>
    <w:rsid w:val="00743DC7"/>
    <w:rsid w:val="00752EC8"/>
    <w:rsid w:val="007541BE"/>
    <w:rsid w:val="00756221"/>
    <w:rsid w:val="0076079F"/>
    <w:rsid w:val="007722D6"/>
    <w:rsid w:val="007763BD"/>
    <w:rsid w:val="007864FE"/>
    <w:rsid w:val="007922EE"/>
    <w:rsid w:val="00792E29"/>
    <w:rsid w:val="007A4A2C"/>
    <w:rsid w:val="007A517B"/>
    <w:rsid w:val="007A6733"/>
    <w:rsid w:val="007C114B"/>
    <w:rsid w:val="007C713A"/>
    <w:rsid w:val="007C7F9A"/>
    <w:rsid w:val="007D14DC"/>
    <w:rsid w:val="007D2B0A"/>
    <w:rsid w:val="007F10E0"/>
    <w:rsid w:val="0081610C"/>
    <w:rsid w:val="008168CA"/>
    <w:rsid w:val="008206DB"/>
    <w:rsid w:val="008453A4"/>
    <w:rsid w:val="00850947"/>
    <w:rsid w:val="00852A5D"/>
    <w:rsid w:val="0085533F"/>
    <w:rsid w:val="0085614B"/>
    <w:rsid w:val="00860098"/>
    <w:rsid w:val="00861452"/>
    <w:rsid w:val="008709B3"/>
    <w:rsid w:val="008765F9"/>
    <w:rsid w:val="008804ED"/>
    <w:rsid w:val="008808F1"/>
    <w:rsid w:val="00885173"/>
    <w:rsid w:val="0088619B"/>
    <w:rsid w:val="00890311"/>
    <w:rsid w:val="0089463A"/>
    <w:rsid w:val="00895834"/>
    <w:rsid w:val="008B4051"/>
    <w:rsid w:val="008B5F1C"/>
    <w:rsid w:val="008C1F84"/>
    <w:rsid w:val="008C6371"/>
    <w:rsid w:val="008D43CD"/>
    <w:rsid w:val="008D6875"/>
    <w:rsid w:val="008D7972"/>
    <w:rsid w:val="008E2CA6"/>
    <w:rsid w:val="008E49C9"/>
    <w:rsid w:val="008F1758"/>
    <w:rsid w:val="008F397A"/>
    <w:rsid w:val="008F62FF"/>
    <w:rsid w:val="00920583"/>
    <w:rsid w:val="00922434"/>
    <w:rsid w:val="0093234B"/>
    <w:rsid w:val="009334FD"/>
    <w:rsid w:val="00934F91"/>
    <w:rsid w:val="00936AE5"/>
    <w:rsid w:val="00942E65"/>
    <w:rsid w:val="0094350D"/>
    <w:rsid w:val="00947980"/>
    <w:rsid w:val="00956B62"/>
    <w:rsid w:val="009571E4"/>
    <w:rsid w:val="009600D9"/>
    <w:rsid w:val="00962704"/>
    <w:rsid w:val="00966EF3"/>
    <w:rsid w:val="00973988"/>
    <w:rsid w:val="00977DC0"/>
    <w:rsid w:val="00980403"/>
    <w:rsid w:val="0098727B"/>
    <w:rsid w:val="009965C1"/>
    <w:rsid w:val="009972D1"/>
    <w:rsid w:val="009A3831"/>
    <w:rsid w:val="009A5967"/>
    <w:rsid w:val="009A5B3D"/>
    <w:rsid w:val="009A782A"/>
    <w:rsid w:val="009B7FD9"/>
    <w:rsid w:val="009C2AC9"/>
    <w:rsid w:val="009C4124"/>
    <w:rsid w:val="009C4549"/>
    <w:rsid w:val="009D0C29"/>
    <w:rsid w:val="009D1F53"/>
    <w:rsid w:val="009D38D7"/>
    <w:rsid w:val="009D3B48"/>
    <w:rsid w:val="009D46BF"/>
    <w:rsid w:val="009E1B67"/>
    <w:rsid w:val="009E1F59"/>
    <w:rsid w:val="009F3778"/>
    <w:rsid w:val="009F4445"/>
    <w:rsid w:val="009F7206"/>
    <w:rsid w:val="00A010A7"/>
    <w:rsid w:val="00A02E35"/>
    <w:rsid w:val="00A0656D"/>
    <w:rsid w:val="00A07DCE"/>
    <w:rsid w:val="00A20E6F"/>
    <w:rsid w:val="00A26DC1"/>
    <w:rsid w:val="00A27EBF"/>
    <w:rsid w:val="00A33C0C"/>
    <w:rsid w:val="00A43E6F"/>
    <w:rsid w:val="00A44B15"/>
    <w:rsid w:val="00A44D52"/>
    <w:rsid w:val="00A46770"/>
    <w:rsid w:val="00A50219"/>
    <w:rsid w:val="00A53E5E"/>
    <w:rsid w:val="00A5616A"/>
    <w:rsid w:val="00A61905"/>
    <w:rsid w:val="00A62707"/>
    <w:rsid w:val="00A62CFF"/>
    <w:rsid w:val="00A64E96"/>
    <w:rsid w:val="00A8032C"/>
    <w:rsid w:val="00A86753"/>
    <w:rsid w:val="00A92E97"/>
    <w:rsid w:val="00AB3297"/>
    <w:rsid w:val="00AB32AF"/>
    <w:rsid w:val="00AB3BCD"/>
    <w:rsid w:val="00AB613B"/>
    <w:rsid w:val="00AC34A6"/>
    <w:rsid w:val="00AC5C29"/>
    <w:rsid w:val="00AD6A8E"/>
    <w:rsid w:val="00AD7667"/>
    <w:rsid w:val="00B01153"/>
    <w:rsid w:val="00B03514"/>
    <w:rsid w:val="00B04C1B"/>
    <w:rsid w:val="00B05E56"/>
    <w:rsid w:val="00B06C98"/>
    <w:rsid w:val="00B12B05"/>
    <w:rsid w:val="00B16F2A"/>
    <w:rsid w:val="00B2269C"/>
    <w:rsid w:val="00B26390"/>
    <w:rsid w:val="00B36CAD"/>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C4AA2"/>
    <w:rsid w:val="00BD60D4"/>
    <w:rsid w:val="00BD76CE"/>
    <w:rsid w:val="00BE2E56"/>
    <w:rsid w:val="00BE3588"/>
    <w:rsid w:val="00BE364A"/>
    <w:rsid w:val="00BE4700"/>
    <w:rsid w:val="00BF2710"/>
    <w:rsid w:val="00BF3249"/>
    <w:rsid w:val="00BF50BE"/>
    <w:rsid w:val="00BF6652"/>
    <w:rsid w:val="00BF7188"/>
    <w:rsid w:val="00C03D54"/>
    <w:rsid w:val="00C03E17"/>
    <w:rsid w:val="00C0586B"/>
    <w:rsid w:val="00C1185A"/>
    <w:rsid w:val="00C12255"/>
    <w:rsid w:val="00C17CFF"/>
    <w:rsid w:val="00C20BD3"/>
    <w:rsid w:val="00C2484B"/>
    <w:rsid w:val="00C36191"/>
    <w:rsid w:val="00C451EE"/>
    <w:rsid w:val="00C53261"/>
    <w:rsid w:val="00C54557"/>
    <w:rsid w:val="00C57F5F"/>
    <w:rsid w:val="00C70295"/>
    <w:rsid w:val="00C71A1C"/>
    <w:rsid w:val="00C75E6D"/>
    <w:rsid w:val="00C81C36"/>
    <w:rsid w:val="00C83C39"/>
    <w:rsid w:val="00C83D53"/>
    <w:rsid w:val="00C948D2"/>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21FAE"/>
    <w:rsid w:val="00D22CCC"/>
    <w:rsid w:val="00D243F9"/>
    <w:rsid w:val="00D264DF"/>
    <w:rsid w:val="00D31DBD"/>
    <w:rsid w:val="00D32299"/>
    <w:rsid w:val="00D421DE"/>
    <w:rsid w:val="00D45DDD"/>
    <w:rsid w:val="00D509C1"/>
    <w:rsid w:val="00D53C28"/>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3397"/>
    <w:rsid w:val="00DC52FB"/>
    <w:rsid w:val="00DD25FD"/>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763C"/>
    <w:rsid w:val="00E94655"/>
    <w:rsid w:val="00EA0967"/>
    <w:rsid w:val="00EA6642"/>
    <w:rsid w:val="00EB3F59"/>
    <w:rsid w:val="00EB48BD"/>
    <w:rsid w:val="00EB577C"/>
    <w:rsid w:val="00EB6550"/>
    <w:rsid w:val="00EB6A22"/>
    <w:rsid w:val="00EB7427"/>
    <w:rsid w:val="00EC4DAB"/>
    <w:rsid w:val="00EC703C"/>
    <w:rsid w:val="00EC77ED"/>
    <w:rsid w:val="00ED16C0"/>
    <w:rsid w:val="00ED72B6"/>
    <w:rsid w:val="00EE7C35"/>
    <w:rsid w:val="00EF1FD0"/>
    <w:rsid w:val="00EF3118"/>
    <w:rsid w:val="00EF3BCB"/>
    <w:rsid w:val="00EF584E"/>
    <w:rsid w:val="00F008E1"/>
    <w:rsid w:val="00F110DF"/>
    <w:rsid w:val="00F12844"/>
    <w:rsid w:val="00F173D6"/>
    <w:rsid w:val="00F25F42"/>
    <w:rsid w:val="00F27D6D"/>
    <w:rsid w:val="00F31F1C"/>
    <w:rsid w:val="00F5621B"/>
    <w:rsid w:val="00F5644A"/>
    <w:rsid w:val="00F660B0"/>
    <w:rsid w:val="00F66669"/>
    <w:rsid w:val="00F675BD"/>
    <w:rsid w:val="00F717F9"/>
    <w:rsid w:val="00F81348"/>
    <w:rsid w:val="00F822F9"/>
    <w:rsid w:val="00F8642B"/>
    <w:rsid w:val="00F86F93"/>
    <w:rsid w:val="00F92E7B"/>
    <w:rsid w:val="00FA4839"/>
    <w:rsid w:val="00FB13C1"/>
    <w:rsid w:val="00FC4326"/>
    <w:rsid w:val="00FC52B2"/>
    <w:rsid w:val="00FC534A"/>
    <w:rsid w:val="00FD460C"/>
    <w:rsid w:val="00FD5757"/>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NormalWeb">
    <w:name w:val="Normal (Web)"/>
    <w:basedOn w:val="Normal"/>
    <w:rsid w:val="00612F1F"/>
    <w:pPr>
      <w:spacing w:before="100" w:beforeAutospacing="1" w:after="100" w:afterAutospacing="1"/>
    </w:pPr>
    <w:rPr>
      <w:rFonts w:ascii="Times New Roman" w:hAnsi="Times New Roman"/>
      <w:lang w:val="en-GB" w:eastAsia="en-GB"/>
    </w:rPr>
  </w:style>
  <w:style w:type="paragraph" w:styleId="TOC2">
    <w:name w:val="toc 2"/>
    <w:basedOn w:val="Normal"/>
    <w:next w:val="Normal"/>
    <w:autoRedefine/>
    <w:uiPriority w:val="39"/>
    <w:unhideWhenUsed/>
    <w:rsid w:val="00F92E7B"/>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F92E7B"/>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F92E7B"/>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F92E7B"/>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F92E7B"/>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F92E7B"/>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F92E7B"/>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F92E7B"/>
    <w:pPr>
      <w:spacing w:after="100" w:line="259" w:lineRule="auto"/>
      <w:ind w:left="1760"/>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7F2587F9B6146B2594D99346496BF" ma:contentTypeVersion="2" ma:contentTypeDescription="Create a new document." ma:contentTypeScope="" ma:versionID="51da87d0df7472322c6dcac8939c1f57">
  <xsd:schema xmlns:xsd="http://www.w3.org/2001/XMLSchema" xmlns:xs="http://www.w3.org/2001/XMLSchema" xmlns:p="http://schemas.microsoft.com/office/2006/metadata/properties" xmlns:ns2="9b344fef-3916-4afe-93c5-2b8ccc182719" targetNamespace="http://schemas.microsoft.com/office/2006/metadata/properties" ma:root="true" ma:fieldsID="d9deadfd4c9f9b5eedd1480eec661b92" ns2:_="">
    <xsd:import namespace="9b344fef-3916-4afe-93c5-2b8ccc182719"/>
    <xsd:element name="properties">
      <xsd:complexType>
        <xsd:sequence>
          <xsd:element name="documentManagement">
            <xsd:complexType>
              <xsd:all>
                <xsd:element ref="ns2:Document_x0020_Typ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44fef-3916-4afe-93c5-2b8ccc182719"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Form"/>
          <xsd:enumeration value="Guideline"/>
          <xsd:enumeration value="Policy"/>
          <xsd:enumeration value="Procedure"/>
          <xsd:enumeration value="Other"/>
        </xsd:restriction>
      </xsd:simpleType>
    </xsd:element>
    <xsd:element name="Status" ma:index="9" nillable="true" ma:displayName="Status" ma:format="Dropdown" ma:internalName="Status">
      <xsd:simpleType>
        <xsd:restriction base="dms:Choice">
          <xsd:enumeration value="Draft"/>
          <xsd:enumeration value="Final"/>
          <xsd:enumeration value="Publish"/>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b344fef-3916-4afe-93c5-2b8ccc182719">Form</Document_x0020_Type>
    <Status xmlns="9b344fef-3916-4afe-93c5-2b8ccc182719">Publish</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D523-6712-46C9-8232-79ED2A7D9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44fef-3916-4afe-93c5-2b8ccc182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C75122CF-2CB4-4671-B688-D41A515B68B3}">
  <ds:schemaRefs>
    <ds:schemaRef ds:uri="http://purl.org/dc/elements/1.1/"/>
    <ds:schemaRef ds:uri="http://schemas.openxmlformats.org/package/2006/metadata/core-properties"/>
    <ds:schemaRef ds:uri="http://purl.org/dc/terms/"/>
    <ds:schemaRef ds:uri="9b344fef-3916-4afe-93c5-2b8ccc182719"/>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17CFD8E-8EA7-49EA-988F-9FAFE846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22</Pages>
  <Words>5997</Words>
  <Characters>34189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40106</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11</cp:revision>
  <cp:lastPrinted>2015-01-09T09:45:00Z</cp:lastPrinted>
  <dcterms:created xsi:type="dcterms:W3CDTF">2019-01-24T11:05:00Z</dcterms:created>
  <dcterms:modified xsi:type="dcterms:W3CDTF">2019-01-30T15:24:00Z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0x0101001297F2587F9B6146B2594D99346496BF</vt:lpwstr>
  </property>
  <property fmtid="{D5CDD505-2E9C-101B-9397-08002B2CF9AE}" pid="3" name="Document Type">
    <vt:lpwstr>LED Lighting</vt:lpwstr>
  </property>
</Properties>
</file>