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7A5391" w14:textId="5100BB91" w:rsidR="003F2638" w:rsidRDefault="00B309CB" w:rsidP="003F2638">
      <w:pPr>
        <w:rPr>
          <w:rFonts w:cs="Arial"/>
          <w:b/>
          <w:color w:val="auto"/>
          <w:sz w:val="32"/>
          <w:szCs w:val="32"/>
        </w:rPr>
      </w:pPr>
      <w:r w:rsidRPr="00B309CB">
        <w:rPr>
          <w:rFonts w:cs="Arial"/>
          <w:b/>
          <w:color w:val="auto"/>
          <w:sz w:val="32"/>
          <w:szCs w:val="32"/>
        </w:rPr>
        <w:t xml:space="preserve">Whixall Manor Drain Diversion Completion </w:t>
      </w:r>
      <w:r w:rsidR="00942902" w:rsidRPr="00B309CB">
        <w:rPr>
          <w:rFonts w:cs="Arial"/>
          <w:b/>
          <w:color w:val="auto"/>
          <w:sz w:val="32"/>
          <w:szCs w:val="32"/>
        </w:rPr>
        <w:t xml:space="preserve">Scheme </w:t>
      </w:r>
      <w:r w:rsidR="00942902">
        <w:rPr>
          <w:rFonts w:cs="Arial"/>
          <w:b/>
          <w:color w:val="auto"/>
          <w:sz w:val="32"/>
          <w:szCs w:val="32"/>
        </w:rPr>
        <w:t>on</w:t>
      </w:r>
      <w:r w:rsidR="00E941EF">
        <w:rPr>
          <w:rFonts w:cs="Arial"/>
          <w:b/>
          <w:color w:val="auto"/>
          <w:sz w:val="32"/>
          <w:szCs w:val="32"/>
        </w:rPr>
        <w:t xml:space="preserve"> </w:t>
      </w:r>
      <w:r w:rsidR="00E941EF" w:rsidRPr="00B309CB">
        <w:rPr>
          <w:rFonts w:cs="Arial"/>
          <w:b/>
          <w:color w:val="auto"/>
          <w:sz w:val="32"/>
          <w:szCs w:val="32"/>
        </w:rPr>
        <w:t xml:space="preserve">S.38 Reeve’s Fields </w:t>
      </w:r>
      <w:r w:rsidR="00BC368C">
        <w:rPr>
          <w:rFonts w:cs="Arial"/>
          <w:b/>
          <w:color w:val="auto"/>
          <w:sz w:val="32"/>
          <w:szCs w:val="32"/>
        </w:rPr>
        <w:t xml:space="preserve">of </w:t>
      </w:r>
      <w:r w:rsidR="003F2638" w:rsidRPr="003F2638">
        <w:rPr>
          <w:rFonts w:cs="Arial"/>
          <w:b/>
          <w:color w:val="auto"/>
          <w:sz w:val="32"/>
          <w:szCs w:val="32"/>
        </w:rPr>
        <w:t>Fenn’s, Whixall and Bettisfield Mosses NNR</w:t>
      </w:r>
      <w:r w:rsidR="00E941EF">
        <w:rPr>
          <w:rFonts w:cs="Arial"/>
          <w:b/>
          <w:color w:val="auto"/>
          <w:sz w:val="32"/>
          <w:szCs w:val="32"/>
        </w:rPr>
        <w:t>.</w:t>
      </w:r>
    </w:p>
    <w:p w14:paraId="55AE4BEC" w14:textId="4167CD62" w:rsidR="007C6187" w:rsidRPr="003F2638" w:rsidRDefault="007C6187" w:rsidP="003F2638">
      <w:pPr>
        <w:rPr>
          <w:rFonts w:cs="Arial"/>
          <w:b/>
          <w:color w:val="auto"/>
          <w:sz w:val="32"/>
          <w:szCs w:val="32"/>
        </w:rPr>
      </w:pPr>
      <w:r>
        <w:rPr>
          <w:rFonts w:cs="Arial"/>
          <w:b/>
          <w:color w:val="auto"/>
          <w:sz w:val="32"/>
          <w:szCs w:val="32"/>
        </w:rPr>
        <w:t>Works</w:t>
      </w:r>
      <w:r w:rsidR="000B1AE4">
        <w:rPr>
          <w:rFonts w:cs="Arial"/>
          <w:b/>
          <w:color w:val="auto"/>
          <w:sz w:val="32"/>
          <w:szCs w:val="32"/>
        </w:rPr>
        <w:t>.</w:t>
      </w:r>
    </w:p>
    <w:p w14:paraId="431212FA" w14:textId="77777777" w:rsidR="00D04818" w:rsidRPr="00D04818" w:rsidRDefault="003F2638" w:rsidP="003F2638">
      <w:pPr>
        <w:pStyle w:val="Blockheading"/>
        <w:numPr>
          <w:ilvl w:val="0"/>
          <w:numId w:val="12"/>
        </w:numPr>
      </w:pPr>
      <w:r w:rsidRPr="00C23D6C">
        <w:lastRenderedPageBreak/>
        <w:t>Background to</w:t>
      </w:r>
      <w:r>
        <w:t xml:space="preserve"> Natural England</w:t>
      </w:r>
      <w:r w:rsidRPr="00C23D6C">
        <w:t xml:space="preserve"> </w:t>
      </w:r>
      <w:r w:rsidR="00F37B5C">
        <w:br/>
      </w:r>
      <w:r w:rsidR="00403CA3" w:rsidRPr="00F37B5C">
        <w:rPr>
          <w:rFonts w:ascii="Arial" w:eastAsiaTheme="minorHAnsi" w:hAnsi="Arial" w:cs="Arial"/>
          <w:b w:val="0"/>
          <w:bCs/>
          <w:iCs w:val="0"/>
          <w:sz w:val="24"/>
          <w:szCs w:val="24"/>
        </w:rPr>
        <w:t xml:space="preserve">The Authority is Natural England. The Authority’s priorities are to secure a healthy natural environment; a sustainable, low-carbon economy; a thriving farming sector and a sustainable, healthy and secure food supply. Further information on the Authority can be found at: </w:t>
      </w:r>
      <w:hyperlink r:id="rId7" w:history="1">
        <w:r w:rsidR="00F37B5C" w:rsidRPr="00F37B5C">
          <w:rPr>
            <w:rStyle w:val="Hyperlink"/>
            <w:rFonts w:ascii="Arial" w:eastAsiaTheme="minorHAnsi" w:hAnsi="Arial" w:cs="Arial"/>
            <w:b w:val="0"/>
            <w:bCs/>
            <w:iCs w:val="0"/>
            <w:sz w:val="24"/>
            <w:szCs w:val="24"/>
          </w:rPr>
          <w:t>www.naturalengland.org.uk</w:t>
        </w:r>
      </w:hyperlink>
      <w:r w:rsidR="00F37B5C" w:rsidRPr="00F37B5C">
        <w:rPr>
          <w:rFonts w:ascii="Arial" w:eastAsiaTheme="minorHAnsi" w:hAnsi="Arial" w:cs="Arial"/>
          <w:b w:val="0"/>
          <w:bCs/>
          <w:iCs w:val="0"/>
          <w:sz w:val="24"/>
          <w:szCs w:val="24"/>
        </w:rPr>
        <w:t xml:space="preserve"> </w:t>
      </w:r>
    </w:p>
    <w:p w14:paraId="4D0A1318" w14:textId="77777777" w:rsidR="00D04818" w:rsidRPr="00D04818" w:rsidRDefault="003F2638" w:rsidP="003F2638">
      <w:pPr>
        <w:pStyle w:val="Blockheading"/>
        <w:numPr>
          <w:ilvl w:val="0"/>
          <w:numId w:val="12"/>
        </w:numPr>
        <w:rPr>
          <w:rFonts w:ascii="Arial" w:hAnsi="Arial" w:cs="Arial"/>
          <w:b w:val="0"/>
          <w:bCs/>
          <w:color w:val="000000" w:themeColor="text1"/>
          <w:sz w:val="24"/>
        </w:rPr>
      </w:pPr>
      <w:r w:rsidRPr="00C23D6C">
        <w:t xml:space="preserve">Background to the specific work area relevant to this purchase </w:t>
      </w:r>
    </w:p>
    <w:p w14:paraId="249DA5D6" w14:textId="7590A60F" w:rsidR="002F3225" w:rsidRDefault="00BC368C" w:rsidP="00871B1A">
      <w:pPr>
        <w:pStyle w:val="Blockheading"/>
        <w:numPr>
          <w:ilvl w:val="1"/>
          <w:numId w:val="12"/>
        </w:numPr>
        <w:rPr>
          <w:rStyle w:val="Important"/>
          <w:bCs/>
          <w:color w:val="000000" w:themeColor="text1"/>
        </w:rPr>
      </w:pPr>
      <w:r w:rsidRPr="00D04818">
        <w:rPr>
          <w:rStyle w:val="Important"/>
          <w:bCs/>
          <w:color w:val="000000" w:themeColor="text1"/>
        </w:rPr>
        <w:t>Reeves’</w:t>
      </w:r>
      <w:r w:rsidR="000637F3" w:rsidRPr="00D04818">
        <w:rPr>
          <w:rStyle w:val="Important"/>
          <w:bCs/>
          <w:color w:val="000000" w:themeColor="text1"/>
        </w:rPr>
        <w:t xml:space="preserve"> </w:t>
      </w:r>
      <w:r w:rsidRPr="00D04818">
        <w:rPr>
          <w:rStyle w:val="Important"/>
          <w:bCs/>
          <w:color w:val="000000" w:themeColor="text1"/>
        </w:rPr>
        <w:t xml:space="preserve">Fields </w:t>
      </w:r>
      <w:r w:rsidR="000637F3" w:rsidRPr="00D04818">
        <w:rPr>
          <w:rStyle w:val="Important"/>
          <w:bCs/>
          <w:color w:val="000000" w:themeColor="text1"/>
        </w:rPr>
        <w:t>are</w:t>
      </w:r>
      <w:r w:rsidR="003F2638" w:rsidRPr="00D04818">
        <w:rPr>
          <w:rStyle w:val="Important"/>
          <w:bCs/>
          <w:color w:val="000000" w:themeColor="text1"/>
        </w:rPr>
        <w:t xml:space="preserve"> situated adjacent to </w:t>
      </w:r>
      <w:r w:rsidR="000637F3" w:rsidRPr="00D04818">
        <w:rPr>
          <w:rStyle w:val="Important"/>
          <w:bCs/>
          <w:color w:val="000000" w:themeColor="text1"/>
        </w:rPr>
        <w:t>Whixall</w:t>
      </w:r>
      <w:r w:rsidR="003F2638" w:rsidRPr="00D04818">
        <w:rPr>
          <w:rStyle w:val="Important"/>
          <w:bCs/>
          <w:color w:val="000000" w:themeColor="text1"/>
        </w:rPr>
        <w:t xml:space="preserve"> Moss towards the south</w:t>
      </w:r>
      <w:r w:rsidR="00A31090" w:rsidRPr="00D04818">
        <w:rPr>
          <w:rStyle w:val="Important"/>
          <w:bCs/>
          <w:color w:val="000000" w:themeColor="text1"/>
        </w:rPr>
        <w:t>eastern</w:t>
      </w:r>
      <w:r w:rsidR="003F2638" w:rsidRPr="00D04818">
        <w:rPr>
          <w:rStyle w:val="Important"/>
          <w:bCs/>
          <w:color w:val="000000" w:themeColor="text1"/>
        </w:rPr>
        <w:t xml:space="preserve"> perimeter of </w:t>
      </w:r>
      <w:r w:rsidR="00582A56" w:rsidRPr="009E36C0">
        <w:rPr>
          <w:rStyle w:val="Important"/>
          <w:bCs/>
          <w:color w:val="000000" w:themeColor="text1"/>
        </w:rPr>
        <w:t xml:space="preserve">the internationally important 949 ha </w:t>
      </w:r>
      <w:r w:rsidR="003F2638" w:rsidRPr="00D04818">
        <w:rPr>
          <w:rStyle w:val="Important"/>
          <w:bCs/>
          <w:color w:val="000000" w:themeColor="text1"/>
        </w:rPr>
        <w:t>Fenn’s, Whixall, Bettisfield, Wem and Cadney Mosses Site of Special Scientific Interest (S.S.S.I.), which is also a Special Area of Conservation (SAC) and forms part of the Midlands Meres and Mosses Ramsar Site. The field</w:t>
      </w:r>
      <w:r w:rsidR="000637F3" w:rsidRPr="00D04818">
        <w:rPr>
          <w:rStyle w:val="Important"/>
          <w:bCs/>
          <w:color w:val="000000" w:themeColor="text1"/>
        </w:rPr>
        <w:t>s</w:t>
      </w:r>
      <w:r w:rsidR="003F2638" w:rsidRPr="00D04818">
        <w:rPr>
          <w:rStyle w:val="Important"/>
          <w:bCs/>
          <w:color w:val="000000" w:themeColor="text1"/>
        </w:rPr>
        <w:t xml:space="preserve"> to be restored lie within the S.S.S.I</w:t>
      </w:r>
      <w:r w:rsidR="00714DBD" w:rsidRPr="00D04818">
        <w:rPr>
          <w:rStyle w:val="Important"/>
          <w:bCs/>
          <w:color w:val="000000" w:themeColor="text1"/>
        </w:rPr>
        <w:t xml:space="preserve"> and </w:t>
      </w:r>
      <w:r w:rsidR="00192D39">
        <w:rPr>
          <w:rStyle w:val="Important"/>
          <w:bCs/>
          <w:color w:val="000000" w:themeColor="text1"/>
        </w:rPr>
        <w:t xml:space="preserve">the </w:t>
      </w:r>
      <w:r w:rsidR="00192D39" w:rsidRPr="00192D39">
        <w:rPr>
          <w:rStyle w:val="Important"/>
          <w:bCs/>
          <w:color w:val="000000" w:themeColor="text1"/>
        </w:rPr>
        <w:t>Fenn’s</w:t>
      </w:r>
      <w:r w:rsidR="00714DBD" w:rsidRPr="00D04818">
        <w:rPr>
          <w:rStyle w:val="Important"/>
          <w:bCs/>
          <w:color w:val="000000" w:themeColor="text1"/>
        </w:rPr>
        <w:t xml:space="preserve"> National Nature Reserve</w:t>
      </w:r>
      <w:r w:rsidR="009A6465">
        <w:rPr>
          <w:rStyle w:val="Important"/>
          <w:bCs/>
          <w:color w:val="000000" w:themeColor="text1"/>
        </w:rPr>
        <w:t xml:space="preserve"> (N.N.R.)</w:t>
      </w:r>
      <w:r w:rsidR="00F064D7" w:rsidRPr="00D04818">
        <w:rPr>
          <w:rStyle w:val="Important"/>
          <w:bCs/>
          <w:color w:val="000000" w:themeColor="text1"/>
        </w:rPr>
        <w:t xml:space="preserve">. It is NNR Section </w:t>
      </w:r>
      <w:r w:rsidR="005673D5" w:rsidRPr="00D04818">
        <w:rPr>
          <w:rStyle w:val="Important"/>
          <w:bCs/>
          <w:color w:val="000000" w:themeColor="text1"/>
        </w:rPr>
        <w:t>38</w:t>
      </w:r>
      <w:r w:rsidR="00F064D7" w:rsidRPr="00D04818">
        <w:rPr>
          <w:rStyle w:val="Important"/>
          <w:bCs/>
          <w:color w:val="000000" w:themeColor="text1"/>
        </w:rPr>
        <w:t xml:space="preserve"> on Map 1</w:t>
      </w:r>
      <w:r w:rsidR="00E40E4F" w:rsidRPr="00D04818">
        <w:rPr>
          <w:rStyle w:val="Important"/>
          <w:bCs/>
          <w:color w:val="000000" w:themeColor="text1"/>
        </w:rPr>
        <w:t xml:space="preserve"> </w:t>
      </w:r>
      <w:r w:rsidR="00282C81" w:rsidRPr="00D04818">
        <w:rPr>
          <w:rStyle w:val="Important"/>
          <w:bCs/>
          <w:color w:val="000000" w:themeColor="text1"/>
        </w:rPr>
        <w:t>in the RFQ</w:t>
      </w:r>
      <w:r w:rsidR="003F2638" w:rsidRPr="00D04818">
        <w:rPr>
          <w:rStyle w:val="Important"/>
          <w:bCs/>
          <w:color w:val="000000" w:themeColor="text1"/>
        </w:rPr>
        <w:t xml:space="preserve">. </w:t>
      </w:r>
    </w:p>
    <w:p w14:paraId="023142D3" w14:textId="1D4A6D93" w:rsidR="004E2F1F" w:rsidRPr="004E2F1F" w:rsidRDefault="00873D4D" w:rsidP="00690AB7">
      <w:pPr>
        <w:pStyle w:val="Blockheading"/>
        <w:numPr>
          <w:ilvl w:val="1"/>
          <w:numId w:val="12"/>
        </w:numPr>
        <w:rPr>
          <w:rStyle w:val="Important"/>
          <w:rFonts w:asciiTheme="minorHAnsi" w:hAnsiTheme="minorHAnsi" w:cstheme="majorBidi"/>
          <w:b/>
          <w:color w:val="auto"/>
          <w:sz w:val="26"/>
        </w:rPr>
      </w:pPr>
      <w:r w:rsidRPr="00690AB7">
        <w:rPr>
          <w:rStyle w:val="Important"/>
          <w:bCs/>
          <w:color w:val="000000" w:themeColor="text1"/>
        </w:rPr>
        <w:t>The</w:t>
      </w:r>
      <w:r w:rsidR="00871B1A" w:rsidRPr="00690AB7">
        <w:rPr>
          <w:rStyle w:val="Important"/>
          <w:bCs/>
          <w:color w:val="000000" w:themeColor="text1"/>
        </w:rPr>
        <w:t xml:space="preserve"> Marches Mosses BogLIFE Project (LIFE15NAT/UK/000786) terminated in March 2023, and now the unfinished works are being tackled using NNR staff and funds.  The BogLIFE Project aimed to allow better control of water levels to enable wetland habitat to be restored on land which has been converted from peatland to peaty fields.  The 6.27 ha of Reeves’s fields </w:t>
      </w:r>
      <w:r w:rsidR="00223AF2" w:rsidRPr="00690AB7">
        <w:rPr>
          <w:rStyle w:val="Important"/>
          <w:bCs/>
          <w:color w:val="000000" w:themeColor="text1"/>
        </w:rPr>
        <w:t>u</w:t>
      </w:r>
      <w:r w:rsidR="000D64E1" w:rsidRPr="00690AB7">
        <w:rPr>
          <w:rStyle w:val="Important"/>
          <w:bCs/>
          <w:color w:val="000000" w:themeColor="text1"/>
        </w:rPr>
        <w:t>sed to be</w:t>
      </w:r>
      <w:r w:rsidR="00871B1A" w:rsidRPr="00690AB7">
        <w:rPr>
          <w:rStyle w:val="Important"/>
          <w:bCs/>
          <w:color w:val="000000" w:themeColor="text1"/>
        </w:rPr>
        <w:t xml:space="preserve"> peatland, and originally formed part of the south-eastern edge of </w:t>
      </w:r>
      <w:r w:rsidR="00584F3A" w:rsidRPr="00690AB7">
        <w:rPr>
          <w:rStyle w:val="Important"/>
          <w:bCs/>
          <w:color w:val="000000" w:themeColor="text1"/>
        </w:rPr>
        <w:t>the</w:t>
      </w:r>
      <w:r w:rsidR="00871B1A" w:rsidRPr="00690AB7">
        <w:rPr>
          <w:rStyle w:val="Important"/>
          <w:bCs/>
          <w:color w:val="000000" w:themeColor="text1"/>
        </w:rPr>
        <w:t xml:space="preserve"> SAC and Ramsar site, significant as the 3rd largest lowland raised bog in the UK. </w:t>
      </w:r>
      <w:r w:rsidR="00B92891" w:rsidRPr="00690AB7">
        <w:rPr>
          <w:rStyle w:val="Important"/>
          <w:bCs/>
          <w:color w:val="000000" w:themeColor="text1"/>
        </w:rPr>
        <w:t>Overall,</w:t>
      </w:r>
      <w:r w:rsidR="00871B1A" w:rsidRPr="00690AB7">
        <w:rPr>
          <w:rStyle w:val="Important"/>
          <w:bCs/>
          <w:color w:val="000000" w:themeColor="text1"/>
        </w:rPr>
        <w:t xml:space="preserve"> this Project will rewet at least 4.25ha of deeper peats in Section 38 plus support water levels in </w:t>
      </w:r>
      <w:r w:rsidR="00D2688C" w:rsidRPr="00690AB7">
        <w:rPr>
          <w:rStyle w:val="Important"/>
          <w:bCs/>
          <w:color w:val="000000" w:themeColor="text1"/>
        </w:rPr>
        <w:t xml:space="preserve">adjacent </w:t>
      </w:r>
      <w:r w:rsidR="00871B1A" w:rsidRPr="00690AB7">
        <w:rPr>
          <w:rStyle w:val="Important"/>
          <w:bCs/>
          <w:color w:val="000000" w:themeColor="text1"/>
        </w:rPr>
        <w:t>Whixall Moss to the north.</w:t>
      </w:r>
    </w:p>
    <w:p w14:paraId="117550C0" w14:textId="3484C15F" w:rsidR="00690AB7" w:rsidRPr="005F0A46" w:rsidRDefault="00690AB7" w:rsidP="00690AB7">
      <w:pPr>
        <w:pStyle w:val="Blockheading"/>
        <w:numPr>
          <w:ilvl w:val="1"/>
          <w:numId w:val="12"/>
        </w:numPr>
        <w:rPr>
          <w:rStyle w:val="Important"/>
          <w:bCs/>
          <w:color w:val="000000" w:themeColor="text1"/>
        </w:rPr>
      </w:pPr>
      <w:r w:rsidRPr="005F0A46">
        <w:rPr>
          <w:rStyle w:val="Important"/>
          <w:bCs/>
          <w:color w:val="000000" w:themeColor="text1"/>
        </w:rPr>
        <w:t xml:space="preserve">It is anticipated that this contract will be awarded for a period of </w:t>
      </w:r>
      <w:r w:rsidR="001578C4">
        <w:rPr>
          <w:rStyle w:val="Important"/>
          <w:bCs/>
          <w:color w:val="000000" w:themeColor="text1"/>
        </w:rPr>
        <w:t xml:space="preserve">2 </w:t>
      </w:r>
      <w:r w:rsidRPr="005F0A46">
        <w:rPr>
          <w:rStyle w:val="Important"/>
          <w:bCs/>
          <w:color w:val="000000" w:themeColor="text1"/>
        </w:rPr>
        <w:t xml:space="preserve">weeks to end no later than </w:t>
      </w:r>
      <w:r w:rsidR="004854C7">
        <w:rPr>
          <w:rStyle w:val="Important"/>
          <w:bCs/>
          <w:color w:val="000000" w:themeColor="text1"/>
        </w:rPr>
        <w:t>02</w:t>
      </w:r>
      <w:r w:rsidRPr="005F0A46">
        <w:rPr>
          <w:rStyle w:val="Important"/>
          <w:bCs/>
          <w:color w:val="000000" w:themeColor="text1"/>
        </w:rPr>
        <w:t xml:space="preserve">/10/24, unless there is substantial disruption from adverse weather. We may at our sole discretion extend this contract to include into 2025. In pricing the tender please provide a weekly cost for the continued provision of </w:t>
      </w:r>
      <w:r w:rsidR="00D40C95" w:rsidRPr="005F0A46">
        <w:rPr>
          <w:rStyle w:val="Important"/>
          <w:bCs/>
          <w:color w:val="000000" w:themeColor="text1"/>
        </w:rPr>
        <w:t>works</w:t>
      </w:r>
      <w:r w:rsidRPr="005F0A46">
        <w:rPr>
          <w:rStyle w:val="Important"/>
          <w:bCs/>
          <w:color w:val="000000" w:themeColor="text1"/>
        </w:rPr>
        <w:t xml:space="preserve"> for the period beyond the expected programme length.  Any extension shall be agreed in advance of any work commencing and may be subject to further competition. Prices will remain fixed for the duration of the contract award period.</w:t>
      </w:r>
    </w:p>
    <w:p w14:paraId="46FAC036" w14:textId="6AD54CE0" w:rsidR="0023272A" w:rsidRDefault="00871B1A" w:rsidP="00871B1A">
      <w:pPr>
        <w:pStyle w:val="Blockheading"/>
        <w:numPr>
          <w:ilvl w:val="0"/>
          <w:numId w:val="12"/>
        </w:numPr>
        <w:rPr>
          <w:rStyle w:val="Important"/>
          <w:bCs/>
          <w:color w:val="000000" w:themeColor="text1"/>
        </w:rPr>
      </w:pPr>
      <w:r w:rsidRPr="00F04216">
        <w:rPr>
          <w:rStyle w:val="Important"/>
          <w:bCs/>
          <w:color w:val="000000" w:themeColor="text1"/>
        </w:rPr>
        <w:t xml:space="preserve"> </w:t>
      </w:r>
      <w:r w:rsidRPr="0093287B">
        <w:rPr>
          <w:rStyle w:val="Important"/>
          <w:b/>
          <w:color w:val="000000" w:themeColor="text1"/>
        </w:rPr>
        <w:t>The Project</w:t>
      </w:r>
      <w:r w:rsidRPr="00F04216">
        <w:rPr>
          <w:rStyle w:val="Important"/>
          <w:bCs/>
          <w:color w:val="000000" w:themeColor="text1"/>
        </w:rPr>
        <w:t xml:space="preserve"> </w:t>
      </w:r>
      <w:r w:rsidRPr="00E41587">
        <w:rPr>
          <w:rStyle w:val="Important"/>
          <w:bCs/>
          <w:color w:val="auto"/>
        </w:rPr>
        <w:t>(</w:t>
      </w:r>
      <w:r w:rsidR="004854C7" w:rsidRPr="009E5DE7">
        <w:rPr>
          <w:rStyle w:val="Important"/>
          <w:b/>
          <w:color w:val="auto"/>
        </w:rPr>
        <w:t xml:space="preserve">Annex 1 to </w:t>
      </w:r>
      <w:r w:rsidR="009E5DE7" w:rsidRPr="009E5DE7">
        <w:rPr>
          <w:rStyle w:val="Important"/>
          <w:b/>
          <w:color w:val="auto"/>
        </w:rPr>
        <w:t>11</w:t>
      </w:r>
      <w:r w:rsidR="009E5DE7">
        <w:rPr>
          <w:rStyle w:val="Important"/>
          <w:bCs/>
          <w:color w:val="auto"/>
        </w:rPr>
        <w:t xml:space="preserve">, </w:t>
      </w:r>
      <w:r w:rsidRPr="00E41587">
        <w:rPr>
          <w:rStyle w:val="Important"/>
          <w:bCs/>
          <w:color w:val="auto"/>
        </w:rPr>
        <w:t>Maps1a</w:t>
      </w:r>
      <w:r w:rsidR="00514652" w:rsidRPr="00E41587">
        <w:rPr>
          <w:rStyle w:val="Important"/>
          <w:bCs/>
          <w:color w:val="auto"/>
        </w:rPr>
        <w:t>,1</w:t>
      </w:r>
      <w:r w:rsidRPr="00E41587">
        <w:rPr>
          <w:rStyle w:val="Important"/>
          <w:bCs/>
          <w:color w:val="auto"/>
        </w:rPr>
        <w:t xml:space="preserve">c to </w:t>
      </w:r>
      <w:r w:rsidR="0062777D" w:rsidRPr="00E41587">
        <w:rPr>
          <w:rStyle w:val="Important"/>
          <w:bCs/>
          <w:color w:val="auto"/>
        </w:rPr>
        <w:t>10</w:t>
      </w:r>
      <w:r w:rsidRPr="00E41587">
        <w:rPr>
          <w:rStyle w:val="Important"/>
          <w:bCs/>
          <w:color w:val="auto"/>
        </w:rPr>
        <w:t xml:space="preserve">) </w:t>
      </w:r>
    </w:p>
    <w:p w14:paraId="1C3EA5D2" w14:textId="0AB7C94F" w:rsidR="001B3AE4" w:rsidRDefault="00871B1A" w:rsidP="0023272A">
      <w:pPr>
        <w:pStyle w:val="Blockheading"/>
        <w:numPr>
          <w:ilvl w:val="1"/>
          <w:numId w:val="12"/>
        </w:numPr>
        <w:rPr>
          <w:rStyle w:val="Important"/>
          <w:bCs/>
          <w:color w:val="000000" w:themeColor="text1"/>
        </w:rPr>
      </w:pPr>
      <w:r w:rsidRPr="00F04216">
        <w:rPr>
          <w:rStyle w:val="Important"/>
          <w:bCs/>
          <w:color w:val="000000" w:themeColor="text1"/>
        </w:rPr>
        <w:lastRenderedPageBreak/>
        <w:t xml:space="preserve">In 2009 the Whixall Manor Drain, which was taking polluted and mineral-rich water up from the Moss Cottages </w:t>
      </w:r>
      <w:r w:rsidRPr="00BB3446">
        <w:rPr>
          <w:rStyle w:val="Important"/>
          <w:bCs/>
          <w:color w:val="auto"/>
        </w:rPr>
        <w:t>(</w:t>
      </w:r>
      <w:r w:rsidR="009E5DE7" w:rsidRPr="00465F3B">
        <w:rPr>
          <w:rStyle w:val="Important"/>
          <w:b/>
          <w:color w:val="auto"/>
        </w:rPr>
        <w:t>Annex 1</w:t>
      </w:r>
      <w:r w:rsidR="00465F3B">
        <w:rPr>
          <w:rStyle w:val="Important"/>
          <w:bCs/>
          <w:color w:val="auto"/>
        </w:rPr>
        <w:t xml:space="preserve">, </w:t>
      </w:r>
      <w:r w:rsidRPr="00BB3446">
        <w:rPr>
          <w:rStyle w:val="Important"/>
          <w:bCs/>
          <w:color w:val="auto"/>
        </w:rPr>
        <w:t xml:space="preserve">Map 1a– east of S44) </w:t>
      </w:r>
      <w:r w:rsidRPr="00F04216">
        <w:rPr>
          <w:rStyle w:val="Important"/>
          <w:bCs/>
          <w:color w:val="000000" w:themeColor="text1"/>
        </w:rPr>
        <w:t>onto and across the Moss, was diverted nearer to the edge of the Moss through sections 46 and 44 to the new culvert under the Roundthorn Bridge track between S44 and 38</w:t>
      </w:r>
      <w:r w:rsidR="006E1543">
        <w:rPr>
          <w:rStyle w:val="Important"/>
          <w:bCs/>
          <w:color w:val="000000" w:themeColor="text1"/>
        </w:rPr>
        <w:t xml:space="preserve"> (</w:t>
      </w:r>
      <w:r w:rsidR="00465F3B" w:rsidRPr="00465F3B">
        <w:rPr>
          <w:rStyle w:val="Important"/>
          <w:b/>
          <w:color w:val="000000" w:themeColor="text1"/>
        </w:rPr>
        <w:t>Annex 11</w:t>
      </w:r>
      <w:r w:rsidR="00465F3B">
        <w:rPr>
          <w:rStyle w:val="Important"/>
          <w:bCs/>
          <w:color w:val="000000" w:themeColor="text1"/>
        </w:rPr>
        <w:t xml:space="preserve">, </w:t>
      </w:r>
      <w:r w:rsidR="006E1543" w:rsidRPr="00BB3446">
        <w:rPr>
          <w:rStyle w:val="Important"/>
          <w:bCs/>
          <w:color w:val="auto"/>
        </w:rPr>
        <w:t xml:space="preserve">Map </w:t>
      </w:r>
      <w:r w:rsidR="0062777D" w:rsidRPr="00BB3446">
        <w:rPr>
          <w:rStyle w:val="Important"/>
          <w:bCs/>
          <w:color w:val="auto"/>
        </w:rPr>
        <w:t>10</w:t>
      </w:r>
      <w:r w:rsidR="006E1543">
        <w:rPr>
          <w:rStyle w:val="Important"/>
          <w:bCs/>
          <w:color w:val="000000" w:themeColor="text1"/>
        </w:rPr>
        <w:t>)</w:t>
      </w:r>
      <w:r w:rsidRPr="00F04216">
        <w:rPr>
          <w:rStyle w:val="Important"/>
          <w:bCs/>
          <w:color w:val="000000" w:themeColor="text1"/>
        </w:rPr>
        <w:t xml:space="preserve">. The downstream 195m of the Diversion between fields 38.3 and 38.4 was left in the existing channel, with the intention to complete the diversion by excavating a 210 m-long new channel farther south </w:t>
      </w:r>
      <w:r w:rsidR="00472FD4">
        <w:rPr>
          <w:rStyle w:val="Important"/>
          <w:bCs/>
          <w:color w:val="000000" w:themeColor="text1"/>
        </w:rPr>
        <w:t xml:space="preserve">near the top of </w:t>
      </w:r>
      <w:r w:rsidRPr="00F04216">
        <w:rPr>
          <w:rStyle w:val="Important"/>
          <w:bCs/>
          <w:color w:val="000000" w:themeColor="text1"/>
        </w:rPr>
        <w:t>the slope of S.38.4 during the Marches Mosses BogLIFE Project (LIFE/15/NAT/UK/ 000786). However, the Project was completed before this last part of the Diversion had been executed, but engineer Brian Killingworth design</w:t>
      </w:r>
      <w:r w:rsidR="0023047A">
        <w:rPr>
          <w:rStyle w:val="Important"/>
          <w:bCs/>
          <w:color w:val="000000" w:themeColor="text1"/>
        </w:rPr>
        <w:t>ed</w:t>
      </w:r>
      <w:r w:rsidRPr="00F04216">
        <w:rPr>
          <w:rStyle w:val="Important"/>
          <w:bCs/>
          <w:color w:val="000000" w:themeColor="text1"/>
        </w:rPr>
        <w:t xml:space="preserve"> the Completion of the Diversion, see </w:t>
      </w:r>
      <w:r w:rsidRPr="00AF283A">
        <w:rPr>
          <w:rStyle w:val="Important"/>
          <w:bCs/>
          <w:color w:val="auto"/>
        </w:rPr>
        <w:t xml:space="preserve">Map 2 Drg 001 </w:t>
      </w:r>
      <w:r w:rsidRPr="00F04216">
        <w:rPr>
          <w:rStyle w:val="Important"/>
          <w:bCs/>
          <w:color w:val="000000" w:themeColor="text1"/>
        </w:rPr>
        <w:t xml:space="preserve">to </w:t>
      </w:r>
      <w:r w:rsidRPr="00AF283A">
        <w:rPr>
          <w:rStyle w:val="Important"/>
          <w:bCs/>
          <w:color w:val="auto"/>
        </w:rPr>
        <w:t xml:space="preserve">Map </w:t>
      </w:r>
      <w:r w:rsidR="00D6742E" w:rsidRPr="00AF283A">
        <w:rPr>
          <w:rStyle w:val="Important"/>
          <w:bCs/>
          <w:color w:val="auto"/>
        </w:rPr>
        <w:t>9</w:t>
      </w:r>
      <w:r w:rsidRPr="00AF283A">
        <w:rPr>
          <w:rStyle w:val="Important"/>
          <w:bCs/>
          <w:color w:val="auto"/>
        </w:rPr>
        <w:t xml:space="preserve"> Drg 00</w:t>
      </w:r>
      <w:r w:rsidR="00D6742E" w:rsidRPr="00AF283A">
        <w:rPr>
          <w:rStyle w:val="Important"/>
          <w:bCs/>
          <w:color w:val="auto"/>
        </w:rPr>
        <w:t>8</w:t>
      </w:r>
      <w:r w:rsidRPr="00F04216">
        <w:rPr>
          <w:rStyle w:val="Important"/>
          <w:bCs/>
          <w:color w:val="000000" w:themeColor="text1"/>
        </w:rPr>
        <w:t>. Because the design involved a water course diversion</w:t>
      </w:r>
      <w:r w:rsidR="00DF382C">
        <w:rPr>
          <w:rStyle w:val="Important"/>
          <w:bCs/>
          <w:color w:val="000000" w:themeColor="text1"/>
        </w:rPr>
        <w:t xml:space="preserve"> </w:t>
      </w:r>
      <w:r w:rsidRPr="00F04216">
        <w:rPr>
          <w:rStyle w:val="Important"/>
          <w:bCs/>
          <w:color w:val="000000" w:themeColor="text1"/>
        </w:rPr>
        <w:t xml:space="preserve">and U-pipes through </w:t>
      </w:r>
      <w:r w:rsidR="00080126">
        <w:rPr>
          <w:rStyle w:val="Important"/>
          <w:bCs/>
          <w:color w:val="000000" w:themeColor="text1"/>
        </w:rPr>
        <w:t>three new</w:t>
      </w:r>
      <w:r w:rsidRPr="00F04216">
        <w:rPr>
          <w:rStyle w:val="Important"/>
          <w:bCs/>
          <w:color w:val="000000" w:themeColor="text1"/>
        </w:rPr>
        <w:t xml:space="preserve"> 3 dams, it require</w:t>
      </w:r>
      <w:r w:rsidR="00E443A9" w:rsidRPr="00F04216">
        <w:rPr>
          <w:rStyle w:val="Important"/>
          <w:bCs/>
          <w:color w:val="000000" w:themeColor="text1"/>
        </w:rPr>
        <w:t>d</w:t>
      </w:r>
      <w:r w:rsidRPr="00F04216">
        <w:rPr>
          <w:rStyle w:val="Important"/>
          <w:bCs/>
          <w:color w:val="000000" w:themeColor="text1"/>
        </w:rPr>
        <w:t xml:space="preserve"> </w:t>
      </w:r>
      <w:r w:rsidR="00CB3E9A">
        <w:rPr>
          <w:rStyle w:val="Important"/>
          <w:bCs/>
          <w:color w:val="000000" w:themeColor="text1"/>
        </w:rPr>
        <w:t>an</w:t>
      </w:r>
      <w:r w:rsidRPr="00F04216">
        <w:rPr>
          <w:rStyle w:val="Important"/>
          <w:bCs/>
          <w:color w:val="000000" w:themeColor="text1"/>
        </w:rPr>
        <w:t xml:space="preserve"> Open Watercourse Consent</w:t>
      </w:r>
      <w:r w:rsidR="00186BB8" w:rsidRPr="00F04216">
        <w:rPr>
          <w:rStyle w:val="Important"/>
          <w:bCs/>
          <w:color w:val="000000" w:themeColor="text1"/>
        </w:rPr>
        <w:t>.</w:t>
      </w:r>
      <w:r w:rsidR="008211D6" w:rsidRPr="00F04216">
        <w:rPr>
          <w:rStyle w:val="Important"/>
          <w:bCs/>
          <w:color w:val="000000" w:themeColor="text1"/>
        </w:rPr>
        <w:t xml:space="preserve"> </w:t>
      </w:r>
    </w:p>
    <w:p w14:paraId="0610821F" w14:textId="37487D33" w:rsidR="00E65AD7" w:rsidRPr="00ED221F" w:rsidRDefault="00871B1A" w:rsidP="00E65AD7">
      <w:pPr>
        <w:pStyle w:val="Blockheading"/>
        <w:numPr>
          <w:ilvl w:val="1"/>
          <w:numId w:val="12"/>
        </w:numPr>
        <w:rPr>
          <w:rFonts w:ascii="Arial" w:hAnsi="Arial" w:cs="Arial"/>
          <w:b w:val="0"/>
          <w:bCs/>
          <w:color w:val="000000" w:themeColor="text1"/>
          <w:sz w:val="24"/>
        </w:rPr>
      </w:pPr>
      <w:r w:rsidRPr="00F04216">
        <w:rPr>
          <w:rStyle w:val="Important"/>
          <w:bCs/>
          <w:color w:val="000000" w:themeColor="text1"/>
        </w:rPr>
        <w:t xml:space="preserve">This Diversion Completion will enable the final 195m of the Drain through the deep peat body to be blocked with </w:t>
      </w:r>
      <w:r w:rsidR="001B686E">
        <w:rPr>
          <w:rStyle w:val="Important"/>
          <w:bCs/>
          <w:color w:val="000000" w:themeColor="text1"/>
        </w:rPr>
        <w:t xml:space="preserve">three </w:t>
      </w:r>
      <w:r w:rsidRPr="00F04216">
        <w:rPr>
          <w:rStyle w:val="Important"/>
          <w:bCs/>
          <w:color w:val="000000" w:themeColor="text1"/>
        </w:rPr>
        <w:t xml:space="preserve">dams (D1 to D3 on </w:t>
      </w:r>
      <w:r w:rsidR="00465F3B" w:rsidRPr="007D329A">
        <w:rPr>
          <w:rStyle w:val="Important"/>
          <w:b/>
          <w:color w:val="000000" w:themeColor="text1"/>
        </w:rPr>
        <w:t xml:space="preserve">Annex </w:t>
      </w:r>
      <w:r w:rsidR="007D329A" w:rsidRPr="007D329A">
        <w:rPr>
          <w:rStyle w:val="Important"/>
          <w:b/>
          <w:color w:val="000000" w:themeColor="text1"/>
        </w:rPr>
        <w:t>4</w:t>
      </w:r>
      <w:r w:rsidR="007D329A">
        <w:rPr>
          <w:rStyle w:val="Important"/>
          <w:bCs/>
          <w:color w:val="000000" w:themeColor="text1"/>
        </w:rPr>
        <w:t xml:space="preserve"> </w:t>
      </w:r>
      <w:r w:rsidRPr="00035D91">
        <w:rPr>
          <w:rStyle w:val="Important"/>
          <w:bCs/>
          <w:color w:val="auto"/>
        </w:rPr>
        <w:t xml:space="preserve">Map 3 </w:t>
      </w:r>
      <w:r w:rsidRPr="00F04216">
        <w:rPr>
          <w:rStyle w:val="Important"/>
          <w:bCs/>
          <w:color w:val="000000" w:themeColor="text1"/>
        </w:rPr>
        <w:t xml:space="preserve">and </w:t>
      </w:r>
      <w:r w:rsidR="007D329A" w:rsidRPr="007D329A">
        <w:rPr>
          <w:rStyle w:val="Important"/>
          <w:b/>
          <w:color w:val="000000" w:themeColor="text1"/>
        </w:rPr>
        <w:t>Annex 11</w:t>
      </w:r>
      <w:r w:rsidR="007D329A">
        <w:rPr>
          <w:rStyle w:val="Important"/>
          <w:bCs/>
          <w:color w:val="000000" w:themeColor="text1"/>
        </w:rPr>
        <w:t xml:space="preserve">, </w:t>
      </w:r>
      <w:r w:rsidRPr="00035D91">
        <w:rPr>
          <w:rStyle w:val="Important"/>
          <w:bCs/>
          <w:color w:val="auto"/>
        </w:rPr>
        <w:t xml:space="preserve">Map </w:t>
      </w:r>
      <w:r w:rsidR="00D6742E" w:rsidRPr="00035D91">
        <w:rPr>
          <w:rStyle w:val="Important"/>
          <w:bCs/>
          <w:color w:val="auto"/>
        </w:rPr>
        <w:t>10</w:t>
      </w:r>
      <w:r w:rsidRPr="00F04216">
        <w:rPr>
          <w:rStyle w:val="Important"/>
          <w:bCs/>
          <w:color w:val="000000" w:themeColor="text1"/>
        </w:rPr>
        <w:t xml:space="preserve">). </w:t>
      </w:r>
      <w:r w:rsidR="00C13652">
        <w:rPr>
          <w:rStyle w:val="Important"/>
          <w:bCs/>
          <w:color w:val="000000" w:themeColor="text1"/>
        </w:rPr>
        <w:t xml:space="preserve">One </w:t>
      </w:r>
      <w:r w:rsidRPr="00F04216">
        <w:rPr>
          <w:rStyle w:val="Important"/>
          <w:bCs/>
          <w:color w:val="000000" w:themeColor="text1"/>
        </w:rPr>
        <w:t>U-pipe (</w:t>
      </w:r>
      <w:r w:rsidR="007A564D" w:rsidRPr="007A564D">
        <w:rPr>
          <w:rStyle w:val="Important"/>
          <w:b/>
          <w:color w:val="000000" w:themeColor="text1"/>
        </w:rPr>
        <w:t>Annex 10</w:t>
      </w:r>
      <w:r w:rsidR="007A564D">
        <w:rPr>
          <w:rStyle w:val="Important"/>
          <w:bCs/>
          <w:color w:val="000000" w:themeColor="text1"/>
        </w:rPr>
        <w:t xml:space="preserve"> </w:t>
      </w:r>
      <w:r w:rsidRPr="00035D91">
        <w:rPr>
          <w:rStyle w:val="Important"/>
          <w:bCs/>
          <w:color w:val="auto"/>
        </w:rPr>
        <w:t xml:space="preserve">Map </w:t>
      </w:r>
      <w:r w:rsidR="00EF35C7" w:rsidRPr="00035D91">
        <w:rPr>
          <w:rStyle w:val="Important"/>
          <w:bCs/>
          <w:color w:val="auto"/>
        </w:rPr>
        <w:t>9</w:t>
      </w:r>
      <w:r w:rsidR="000E51DB">
        <w:rPr>
          <w:rStyle w:val="Important"/>
          <w:bCs/>
          <w:color w:val="auto"/>
        </w:rPr>
        <w:t>,</w:t>
      </w:r>
      <w:r w:rsidRPr="00035D91">
        <w:rPr>
          <w:rStyle w:val="Important"/>
          <w:bCs/>
          <w:color w:val="auto"/>
        </w:rPr>
        <w:t xml:space="preserve"> Drg 00</w:t>
      </w:r>
      <w:r w:rsidR="00EF35C7" w:rsidRPr="00035D91">
        <w:rPr>
          <w:rStyle w:val="Important"/>
          <w:bCs/>
          <w:color w:val="auto"/>
        </w:rPr>
        <w:t>8</w:t>
      </w:r>
      <w:r w:rsidRPr="00F04216">
        <w:rPr>
          <w:rStyle w:val="Important"/>
          <w:bCs/>
          <w:color w:val="000000" w:themeColor="text1"/>
        </w:rPr>
        <w:t>) will be installed in each dam to allow for any future emergencies such as blockages in the new channel.</w:t>
      </w:r>
    </w:p>
    <w:p w14:paraId="05F4BC4A" w14:textId="2BB97324" w:rsidR="00F82DB4" w:rsidRPr="00AF2B37" w:rsidRDefault="00ED221F" w:rsidP="00871B1A">
      <w:pPr>
        <w:pStyle w:val="Blockheading"/>
        <w:numPr>
          <w:ilvl w:val="1"/>
          <w:numId w:val="12"/>
        </w:numPr>
        <w:rPr>
          <w:rStyle w:val="Important"/>
          <w:bCs/>
          <w:color w:val="auto"/>
        </w:rPr>
      </w:pPr>
      <w:r w:rsidRPr="00F82DB4">
        <w:rPr>
          <w:rStyle w:val="Important"/>
          <w:bCs/>
          <w:color w:val="auto"/>
        </w:rPr>
        <w:t xml:space="preserve">Materials for the </w:t>
      </w:r>
      <w:r w:rsidR="005A35D0" w:rsidRPr="00F82DB4">
        <w:rPr>
          <w:rStyle w:val="Important"/>
          <w:bCs/>
          <w:color w:val="auto"/>
        </w:rPr>
        <w:t xml:space="preserve">Project </w:t>
      </w:r>
      <w:r w:rsidR="00825C31" w:rsidRPr="00F82DB4">
        <w:rPr>
          <w:rStyle w:val="Important"/>
          <w:b/>
          <w:color w:val="auto"/>
        </w:rPr>
        <w:t>must be collected</w:t>
      </w:r>
      <w:r w:rsidR="00825C31" w:rsidRPr="00F82DB4">
        <w:rPr>
          <w:rStyle w:val="Important"/>
          <w:bCs/>
          <w:color w:val="auto"/>
        </w:rPr>
        <w:t xml:space="preserve"> from Manor House NNR Base</w:t>
      </w:r>
      <w:r w:rsidR="00F82DB4" w:rsidRPr="00F82DB4">
        <w:rPr>
          <w:rStyle w:val="Important"/>
          <w:bCs/>
          <w:color w:val="auto"/>
        </w:rPr>
        <w:t>.</w:t>
      </w:r>
    </w:p>
    <w:p w14:paraId="76DE3D39" w14:textId="533FAF9B" w:rsidR="002B00B9" w:rsidRPr="00AF2B37" w:rsidRDefault="00871B1A" w:rsidP="00871B1A">
      <w:pPr>
        <w:pStyle w:val="Blockheading"/>
        <w:numPr>
          <w:ilvl w:val="1"/>
          <w:numId w:val="12"/>
        </w:numPr>
        <w:rPr>
          <w:rStyle w:val="Important"/>
          <w:bCs/>
          <w:color w:val="auto"/>
        </w:rPr>
      </w:pPr>
      <w:r w:rsidRPr="00AF2B37">
        <w:rPr>
          <w:rStyle w:val="Important"/>
          <w:bCs/>
          <w:color w:val="auto"/>
        </w:rPr>
        <w:t xml:space="preserve">The </w:t>
      </w:r>
      <w:r w:rsidR="00556922">
        <w:rPr>
          <w:rStyle w:val="Important"/>
          <w:bCs/>
          <w:color w:val="auto"/>
        </w:rPr>
        <w:t>Maps</w:t>
      </w:r>
      <w:r w:rsidRPr="00AF2B37">
        <w:rPr>
          <w:rStyle w:val="Important"/>
          <w:bCs/>
          <w:color w:val="auto"/>
        </w:rPr>
        <w:t xml:space="preserve"> included within the </w:t>
      </w:r>
      <w:r w:rsidR="00F31180" w:rsidRPr="00AF2B37">
        <w:rPr>
          <w:rStyle w:val="Important"/>
          <w:bCs/>
          <w:color w:val="auto"/>
        </w:rPr>
        <w:t>Open Water Course Consent</w:t>
      </w:r>
      <w:r w:rsidRPr="00AF2B37">
        <w:rPr>
          <w:rStyle w:val="Important"/>
          <w:bCs/>
          <w:color w:val="auto"/>
        </w:rPr>
        <w:t xml:space="preserve"> are </w:t>
      </w:r>
      <w:r w:rsidR="007A564D" w:rsidRPr="00260FB7">
        <w:rPr>
          <w:rStyle w:val="Important"/>
          <w:b/>
          <w:color w:val="auto"/>
        </w:rPr>
        <w:t>A</w:t>
      </w:r>
      <w:r w:rsidR="00260FB7" w:rsidRPr="00260FB7">
        <w:rPr>
          <w:rStyle w:val="Important"/>
          <w:b/>
          <w:color w:val="auto"/>
        </w:rPr>
        <w:t>nnex 3 to 10</w:t>
      </w:r>
      <w:r w:rsidR="00260FB7">
        <w:rPr>
          <w:rStyle w:val="Important"/>
          <w:bCs/>
          <w:color w:val="auto"/>
        </w:rPr>
        <w:t xml:space="preserve"> </w:t>
      </w:r>
      <w:r w:rsidRPr="00AF2B37">
        <w:rPr>
          <w:rStyle w:val="Important"/>
          <w:bCs/>
          <w:color w:val="auto"/>
        </w:rPr>
        <w:t xml:space="preserve">at the end of this report. </w:t>
      </w:r>
    </w:p>
    <w:p w14:paraId="2D4FC1D7" w14:textId="77777777" w:rsidR="00ED221F" w:rsidRPr="00ED221F" w:rsidRDefault="00ED221F" w:rsidP="00ED221F"/>
    <w:p w14:paraId="3F7C3BDC" w14:textId="133AB09B" w:rsidR="002B00B9" w:rsidRPr="00307A4D" w:rsidRDefault="00871B1A" w:rsidP="00871B1A">
      <w:pPr>
        <w:pStyle w:val="Blockheading"/>
        <w:numPr>
          <w:ilvl w:val="0"/>
          <w:numId w:val="12"/>
        </w:numPr>
        <w:rPr>
          <w:rStyle w:val="Important"/>
          <w:b/>
          <w:color w:val="000000" w:themeColor="text1"/>
        </w:rPr>
      </w:pPr>
      <w:r w:rsidRPr="00307A4D">
        <w:rPr>
          <w:rStyle w:val="Important"/>
          <w:b/>
          <w:color w:val="000000" w:themeColor="text1"/>
        </w:rPr>
        <w:lastRenderedPageBreak/>
        <w:t>Site Location</w:t>
      </w:r>
      <w:r w:rsidR="00186898">
        <w:rPr>
          <w:rStyle w:val="Important"/>
          <w:b/>
          <w:color w:val="000000" w:themeColor="text1"/>
        </w:rPr>
        <w:t>,</w:t>
      </w:r>
      <w:r w:rsidR="00DB2331">
        <w:rPr>
          <w:rStyle w:val="Important"/>
          <w:b/>
          <w:color w:val="000000" w:themeColor="text1"/>
        </w:rPr>
        <w:t xml:space="preserve"> </w:t>
      </w:r>
      <w:r w:rsidR="00663F5B">
        <w:rPr>
          <w:rStyle w:val="Important"/>
          <w:b/>
          <w:color w:val="000000" w:themeColor="text1"/>
        </w:rPr>
        <w:t>Access</w:t>
      </w:r>
      <w:r w:rsidRPr="00307A4D">
        <w:rPr>
          <w:rStyle w:val="Important"/>
          <w:b/>
          <w:color w:val="000000" w:themeColor="text1"/>
        </w:rPr>
        <w:t xml:space="preserve"> and Context </w:t>
      </w:r>
    </w:p>
    <w:p w14:paraId="32B98876" w14:textId="77777777" w:rsidR="002B00B9" w:rsidRDefault="00871B1A" w:rsidP="00871B1A">
      <w:pPr>
        <w:pStyle w:val="Blockheading"/>
        <w:numPr>
          <w:ilvl w:val="1"/>
          <w:numId w:val="12"/>
        </w:numPr>
        <w:rPr>
          <w:rStyle w:val="Important"/>
          <w:bCs/>
          <w:color w:val="000000" w:themeColor="text1"/>
        </w:rPr>
      </w:pPr>
      <w:r w:rsidRPr="002B00B9">
        <w:rPr>
          <w:rStyle w:val="Important"/>
          <w:bCs/>
          <w:color w:val="000000" w:themeColor="text1"/>
        </w:rPr>
        <w:t xml:space="preserve">Reeve’s Fields are located 5.9 miles north of Wem and 5.4 miles south west of Whitchurch. </w:t>
      </w:r>
    </w:p>
    <w:p w14:paraId="6F1308D5" w14:textId="062AB0A4" w:rsidR="004806F8" w:rsidRPr="00A715B0" w:rsidRDefault="00260FB7" w:rsidP="004806F8">
      <w:pPr>
        <w:pStyle w:val="Blockheading"/>
        <w:numPr>
          <w:ilvl w:val="1"/>
          <w:numId w:val="12"/>
        </w:numPr>
        <w:rPr>
          <w:rStyle w:val="Important"/>
          <w:b/>
          <w:color w:val="000000" w:themeColor="text1"/>
        </w:rPr>
      </w:pPr>
      <w:r>
        <w:rPr>
          <w:rStyle w:val="Important"/>
          <w:b/>
          <w:color w:val="000000" w:themeColor="text1"/>
        </w:rPr>
        <w:t>Annex</w:t>
      </w:r>
      <w:r w:rsidR="000327D0">
        <w:rPr>
          <w:rStyle w:val="Important"/>
          <w:b/>
          <w:color w:val="000000" w:themeColor="text1"/>
        </w:rPr>
        <w:t xml:space="preserve"> 1, </w:t>
      </w:r>
      <w:r w:rsidR="0015134D" w:rsidRPr="000327D0">
        <w:rPr>
          <w:rStyle w:val="Important"/>
          <w:bCs/>
          <w:color w:val="000000" w:themeColor="text1"/>
        </w:rPr>
        <w:t>Map 1a</w:t>
      </w:r>
      <w:r w:rsidR="0015134D" w:rsidRPr="00A715B0">
        <w:rPr>
          <w:rStyle w:val="Important"/>
          <w:bCs/>
          <w:color w:val="000000" w:themeColor="text1"/>
        </w:rPr>
        <w:t xml:space="preserve"> shows that the boundary between sections 38.4 and 38.5, which is </w:t>
      </w:r>
      <w:r w:rsidR="003D7145">
        <w:rPr>
          <w:rStyle w:val="Important"/>
          <w:bCs/>
          <w:color w:val="000000" w:themeColor="text1"/>
        </w:rPr>
        <w:t xml:space="preserve">currently </w:t>
      </w:r>
      <w:r w:rsidR="0015134D" w:rsidRPr="00A715B0">
        <w:rPr>
          <w:rStyle w:val="Important"/>
          <w:bCs/>
          <w:color w:val="000000" w:themeColor="text1"/>
        </w:rPr>
        <w:t xml:space="preserve">marked by a curved fence line erected to keep grazing animals off the peat body of S.38.3 and 38.4 and shows a high mineral ridge of sand outside the peat body (peat deeper than 30cm) in S.38.5.  This fence will be removed </w:t>
      </w:r>
      <w:r w:rsidR="00136731" w:rsidRPr="00A715B0">
        <w:rPr>
          <w:rStyle w:val="Important"/>
          <w:bCs/>
          <w:color w:val="000000" w:themeColor="text1"/>
        </w:rPr>
        <w:t xml:space="preserve">by NE </w:t>
      </w:r>
      <w:r w:rsidR="0015134D" w:rsidRPr="00A715B0">
        <w:rPr>
          <w:rStyle w:val="Important"/>
          <w:bCs/>
          <w:color w:val="000000" w:themeColor="text1"/>
        </w:rPr>
        <w:t xml:space="preserve">to allow the Works to be carried out, then replaced </w:t>
      </w:r>
      <w:r w:rsidR="00F36506" w:rsidRPr="00A715B0">
        <w:rPr>
          <w:rStyle w:val="Important"/>
          <w:bCs/>
          <w:color w:val="000000" w:themeColor="text1"/>
        </w:rPr>
        <w:t>by NE</w:t>
      </w:r>
      <w:r w:rsidR="00B00B15">
        <w:rPr>
          <w:rStyle w:val="Important"/>
          <w:bCs/>
          <w:color w:val="000000" w:themeColor="text1"/>
        </w:rPr>
        <w:t xml:space="preserve"> or</w:t>
      </w:r>
      <w:r w:rsidR="00436AAD">
        <w:rPr>
          <w:rStyle w:val="Important"/>
          <w:bCs/>
          <w:color w:val="000000" w:themeColor="text1"/>
        </w:rPr>
        <w:t xml:space="preserve"> a </w:t>
      </w:r>
      <w:r w:rsidR="002C098E">
        <w:rPr>
          <w:rStyle w:val="Important"/>
          <w:bCs/>
          <w:color w:val="000000" w:themeColor="text1"/>
        </w:rPr>
        <w:t xml:space="preserve">fencing </w:t>
      </w:r>
      <w:r w:rsidR="00436AAD">
        <w:rPr>
          <w:rStyle w:val="Important"/>
          <w:bCs/>
          <w:color w:val="000000" w:themeColor="text1"/>
        </w:rPr>
        <w:t>contractor</w:t>
      </w:r>
      <w:r w:rsidR="00F36506" w:rsidRPr="00A715B0">
        <w:rPr>
          <w:rStyle w:val="Important"/>
          <w:bCs/>
          <w:color w:val="000000" w:themeColor="text1"/>
        </w:rPr>
        <w:t xml:space="preserve"> </w:t>
      </w:r>
      <w:r w:rsidR="0015134D" w:rsidRPr="00A715B0">
        <w:rPr>
          <w:rStyle w:val="Important"/>
          <w:bCs/>
          <w:color w:val="000000" w:themeColor="text1"/>
        </w:rPr>
        <w:t xml:space="preserve">near to the southern bank of the </w:t>
      </w:r>
      <w:r w:rsidR="0024769F">
        <w:rPr>
          <w:rStyle w:val="Important"/>
          <w:bCs/>
          <w:color w:val="000000" w:themeColor="text1"/>
        </w:rPr>
        <w:t xml:space="preserve">new </w:t>
      </w:r>
      <w:r w:rsidR="0015134D" w:rsidRPr="00A715B0">
        <w:rPr>
          <w:rStyle w:val="Important"/>
          <w:bCs/>
          <w:color w:val="000000" w:themeColor="text1"/>
        </w:rPr>
        <w:t>Diversion Completion</w:t>
      </w:r>
      <w:r w:rsidR="0024769F">
        <w:rPr>
          <w:rStyle w:val="Important"/>
          <w:bCs/>
          <w:color w:val="000000" w:themeColor="text1"/>
        </w:rPr>
        <w:t xml:space="preserve"> channel</w:t>
      </w:r>
      <w:r w:rsidR="0015134D" w:rsidRPr="00A715B0">
        <w:rPr>
          <w:rStyle w:val="Important"/>
          <w:bCs/>
          <w:color w:val="000000" w:themeColor="text1"/>
        </w:rPr>
        <w:t xml:space="preserve">. </w:t>
      </w:r>
    </w:p>
    <w:p w14:paraId="1C02D212" w14:textId="21C7A9BD" w:rsidR="00711013" w:rsidRPr="00A715B0" w:rsidRDefault="0015134D" w:rsidP="00711013">
      <w:pPr>
        <w:pStyle w:val="Blockheading"/>
        <w:numPr>
          <w:ilvl w:val="1"/>
          <w:numId w:val="12"/>
        </w:numPr>
        <w:rPr>
          <w:rStyle w:val="Important"/>
          <w:b/>
          <w:color w:val="000000" w:themeColor="text1"/>
        </w:rPr>
      </w:pPr>
      <w:r w:rsidRPr="00A715B0">
        <w:rPr>
          <w:rStyle w:val="Important"/>
          <w:bCs/>
          <w:color w:val="000000" w:themeColor="text1"/>
        </w:rPr>
        <w:t xml:space="preserve">The three </w:t>
      </w:r>
      <w:r w:rsidR="009A4003" w:rsidRPr="00A715B0">
        <w:rPr>
          <w:rStyle w:val="Important"/>
          <w:bCs/>
          <w:color w:val="000000" w:themeColor="text1"/>
        </w:rPr>
        <w:t xml:space="preserve">NNR </w:t>
      </w:r>
      <w:r w:rsidRPr="00A715B0">
        <w:rPr>
          <w:rStyle w:val="Important"/>
          <w:bCs/>
          <w:color w:val="000000" w:themeColor="text1"/>
        </w:rPr>
        <w:t>sections 38.3</w:t>
      </w:r>
      <w:r w:rsidR="000200BB">
        <w:rPr>
          <w:rStyle w:val="Important"/>
          <w:bCs/>
          <w:color w:val="000000" w:themeColor="text1"/>
        </w:rPr>
        <w:t xml:space="preserve"> </w:t>
      </w:r>
      <w:r w:rsidRPr="00A715B0">
        <w:rPr>
          <w:rStyle w:val="Important"/>
          <w:bCs/>
          <w:color w:val="000000" w:themeColor="text1"/>
        </w:rPr>
        <w:t xml:space="preserve">- 38.5 are in the SAC. The peat body has collapsed so the northern slopes of the mineral ridge in S38.5, which although covered by shallow peat, lies higher than the level of the bulk of section 38.3 and 38.4. </w:t>
      </w:r>
      <w:r w:rsidR="00642B6F">
        <w:rPr>
          <w:rStyle w:val="Important"/>
          <w:bCs/>
          <w:color w:val="000000" w:themeColor="text1"/>
        </w:rPr>
        <w:t xml:space="preserve">The peat </w:t>
      </w:r>
      <w:r w:rsidR="00DC3D85">
        <w:rPr>
          <w:rStyle w:val="Important"/>
          <w:bCs/>
          <w:color w:val="000000" w:themeColor="text1"/>
        </w:rPr>
        <w:t xml:space="preserve">in S38.3 and 38.4 </w:t>
      </w:r>
      <w:r w:rsidR="00642B6F">
        <w:rPr>
          <w:rStyle w:val="Important"/>
          <w:bCs/>
          <w:color w:val="000000" w:themeColor="text1"/>
        </w:rPr>
        <w:t xml:space="preserve">ranges from </w:t>
      </w:r>
      <w:r w:rsidR="00E55FB4">
        <w:rPr>
          <w:rStyle w:val="Important"/>
          <w:bCs/>
          <w:color w:val="000000" w:themeColor="text1"/>
        </w:rPr>
        <w:t>25</w:t>
      </w:r>
      <w:r w:rsidR="00642B6F">
        <w:rPr>
          <w:rStyle w:val="Important"/>
          <w:bCs/>
          <w:color w:val="000000" w:themeColor="text1"/>
        </w:rPr>
        <w:t xml:space="preserve"> cm </w:t>
      </w:r>
      <w:r w:rsidR="00BB683F">
        <w:rPr>
          <w:rStyle w:val="Important"/>
          <w:bCs/>
          <w:color w:val="000000" w:themeColor="text1"/>
        </w:rPr>
        <w:t xml:space="preserve">in </w:t>
      </w:r>
      <w:r w:rsidR="00642B6F">
        <w:rPr>
          <w:rStyle w:val="Important"/>
          <w:bCs/>
          <w:color w:val="000000" w:themeColor="text1"/>
        </w:rPr>
        <w:t>depth</w:t>
      </w:r>
      <w:r w:rsidR="00B42C27">
        <w:rPr>
          <w:rStyle w:val="Important"/>
          <w:bCs/>
          <w:color w:val="000000" w:themeColor="text1"/>
        </w:rPr>
        <w:t xml:space="preserve"> increasing rapidly to the west and north to </w:t>
      </w:r>
      <w:r w:rsidR="005D2C3E">
        <w:rPr>
          <w:rStyle w:val="Important"/>
          <w:bCs/>
          <w:color w:val="000000" w:themeColor="text1"/>
        </w:rPr>
        <w:t>320cm</w:t>
      </w:r>
      <w:r w:rsidR="00DC3D85">
        <w:rPr>
          <w:rStyle w:val="Important"/>
          <w:bCs/>
          <w:color w:val="000000" w:themeColor="text1"/>
        </w:rPr>
        <w:t>.</w:t>
      </w:r>
    </w:p>
    <w:p w14:paraId="5CB6C91B" w14:textId="77777777" w:rsidR="00032823" w:rsidRPr="008C01DD" w:rsidRDefault="0015134D" w:rsidP="00446B26">
      <w:pPr>
        <w:pStyle w:val="Blockheading"/>
        <w:numPr>
          <w:ilvl w:val="0"/>
          <w:numId w:val="12"/>
        </w:numPr>
        <w:rPr>
          <w:rStyle w:val="Important"/>
          <w:b/>
          <w:color w:val="auto"/>
        </w:rPr>
      </w:pPr>
      <w:r w:rsidRPr="009F58B7">
        <w:rPr>
          <w:rStyle w:val="Important"/>
          <w:b/>
          <w:color w:val="000000" w:themeColor="text1"/>
        </w:rPr>
        <w:t xml:space="preserve">The S38 Reeves Fields Diversion Completion </w:t>
      </w:r>
      <w:r w:rsidR="00032823" w:rsidRPr="009F58B7">
        <w:rPr>
          <w:rStyle w:val="Important"/>
          <w:b/>
          <w:color w:val="000000" w:themeColor="text1"/>
        </w:rPr>
        <w:t>Works</w:t>
      </w:r>
      <w:r w:rsidR="00032823">
        <w:rPr>
          <w:rStyle w:val="Important"/>
          <w:bCs/>
          <w:color w:val="000000" w:themeColor="text1"/>
        </w:rPr>
        <w:t xml:space="preserve"> </w:t>
      </w:r>
      <w:r w:rsidRPr="00A715B0">
        <w:rPr>
          <w:rStyle w:val="Important"/>
          <w:bCs/>
          <w:color w:val="000000" w:themeColor="text1"/>
        </w:rPr>
        <w:t>(</w:t>
      </w:r>
      <w:r w:rsidRPr="008C01DD">
        <w:rPr>
          <w:rStyle w:val="Important"/>
          <w:color w:val="auto"/>
        </w:rPr>
        <w:t>Map 2</w:t>
      </w:r>
      <w:r w:rsidRPr="008C01DD">
        <w:rPr>
          <w:rStyle w:val="Important"/>
          <w:bCs/>
          <w:color w:val="auto"/>
        </w:rPr>
        <w:t xml:space="preserve"> Drg 001 OS 349844 335834)</w:t>
      </w:r>
    </w:p>
    <w:p w14:paraId="7C16791D" w14:textId="79BAA3D0" w:rsidR="002D5988" w:rsidRPr="002D5988" w:rsidRDefault="006B34A8" w:rsidP="00711013">
      <w:pPr>
        <w:pStyle w:val="ListParagraph"/>
        <w:numPr>
          <w:ilvl w:val="1"/>
          <w:numId w:val="12"/>
        </w:numPr>
        <w:rPr>
          <w:rStyle w:val="Important"/>
          <w:b w:val="0"/>
          <w:color w:val="000000" w:themeColor="text1"/>
        </w:rPr>
      </w:pPr>
      <w:r w:rsidRPr="009F58B7">
        <w:rPr>
          <w:rStyle w:val="Important"/>
          <w:b w:val="0"/>
          <w:color w:val="000000" w:themeColor="text1"/>
          <w:u w:val="single"/>
        </w:rPr>
        <w:t>New Channel</w:t>
      </w:r>
      <w:r w:rsidRPr="00F77A33">
        <w:rPr>
          <w:rStyle w:val="Important"/>
          <w:bCs/>
          <w:color w:val="000000" w:themeColor="text1"/>
        </w:rPr>
        <w:br/>
      </w:r>
      <w:r w:rsidR="00032823" w:rsidRPr="00687D2D">
        <w:rPr>
          <w:rStyle w:val="Important"/>
          <w:b w:val="0"/>
          <w:color w:val="000000" w:themeColor="text1"/>
        </w:rPr>
        <w:t xml:space="preserve">This </w:t>
      </w:r>
      <w:r w:rsidR="0015134D" w:rsidRPr="00687D2D">
        <w:rPr>
          <w:rStyle w:val="Important"/>
          <w:b w:val="0"/>
          <w:color w:val="000000" w:themeColor="text1"/>
        </w:rPr>
        <w:t>involves cutting a new channel</w:t>
      </w:r>
      <w:r w:rsidR="009378F0">
        <w:rPr>
          <w:rStyle w:val="Important"/>
          <w:b w:val="0"/>
          <w:color w:val="000000" w:themeColor="text1"/>
        </w:rPr>
        <w:t>,</w:t>
      </w:r>
      <w:r w:rsidR="0015134D" w:rsidRPr="00687D2D">
        <w:rPr>
          <w:rStyle w:val="Important"/>
          <w:b w:val="0"/>
          <w:color w:val="000000" w:themeColor="text1"/>
        </w:rPr>
        <w:t xml:space="preserve"> </w:t>
      </w:r>
      <w:r w:rsidR="007C5468" w:rsidRPr="008C76FA">
        <w:rPr>
          <w:rStyle w:val="Important"/>
          <w:b w:val="0"/>
          <w:color w:val="auto"/>
        </w:rPr>
        <w:t>210</w:t>
      </w:r>
      <w:r w:rsidR="007C5468" w:rsidRPr="007109CE">
        <w:rPr>
          <w:rStyle w:val="Important"/>
          <w:b w:val="0"/>
          <w:color w:val="FF0000"/>
        </w:rPr>
        <w:t xml:space="preserve"> </w:t>
      </w:r>
      <w:r w:rsidR="009C6E60">
        <w:rPr>
          <w:rStyle w:val="Important"/>
          <w:b w:val="0"/>
          <w:color w:val="000000" w:themeColor="text1"/>
        </w:rPr>
        <w:t>m long</w:t>
      </w:r>
      <w:r w:rsidR="009378F0">
        <w:rPr>
          <w:rStyle w:val="Important"/>
          <w:b w:val="0"/>
          <w:color w:val="000000" w:themeColor="text1"/>
        </w:rPr>
        <w:t>,</w:t>
      </w:r>
      <w:r w:rsidR="009C6E60">
        <w:rPr>
          <w:rStyle w:val="Important"/>
          <w:b w:val="0"/>
          <w:color w:val="000000" w:themeColor="text1"/>
        </w:rPr>
        <w:t xml:space="preserve"> </w:t>
      </w:r>
      <w:r w:rsidR="0015134D" w:rsidRPr="00687D2D">
        <w:rPr>
          <w:rStyle w:val="Important"/>
          <w:b w:val="0"/>
          <w:color w:val="000000" w:themeColor="text1"/>
        </w:rPr>
        <w:t>with a bed width of 1m starting from the existing channel 12m west from the Roundthorn Bridge track fence line at E349865 N335950.  The line of the new channel is initially south through the peat body (</w:t>
      </w:r>
      <w:r w:rsidR="00E813BD" w:rsidRPr="00E813BD">
        <w:rPr>
          <w:rStyle w:val="Important"/>
          <w:bCs/>
          <w:color w:val="000000" w:themeColor="text1"/>
        </w:rPr>
        <w:t>Annex 4</w:t>
      </w:r>
      <w:r w:rsidR="00E813BD">
        <w:rPr>
          <w:rStyle w:val="Important"/>
          <w:b w:val="0"/>
          <w:color w:val="000000" w:themeColor="text1"/>
        </w:rPr>
        <w:t xml:space="preserve"> </w:t>
      </w:r>
      <w:r w:rsidR="0015134D" w:rsidRPr="008C76FA">
        <w:rPr>
          <w:rStyle w:val="Important"/>
          <w:b w:val="0"/>
          <w:color w:val="auto"/>
        </w:rPr>
        <w:t>Map 3</w:t>
      </w:r>
      <w:r w:rsidR="005E22A0">
        <w:rPr>
          <w:rStyle w:val="Important"/>
          <w:b w:val="0"/>
          <w:color w:val="auto"/>
        </w:rPr>
        <w:t>,</w:t>
      </w:r>
      <w:r w:rsidR="0015134D" w:rsidRPr="008C76FA">
        <w:rPr>
          <w:rStyle w:val="Important"/>
          <w:b w:val="0"/>
          <w:color w:val="auto"/>
        </w:rPr>
        <w:t xml:space="preserve"> Drg 002</w:t>
      </w:r>
      <w:r w:rsidR="00981AD1" w:rsidRPr="008C76FA">
        <w:rPr>
          <w:rStyle w:val="Important"/>
          <w:b w:val="0"/>
          <w:color w:val="auto"/>
        </w:rPr>
        <w:t>B</w:t>
      </w:r>
      <w:r w:rsidR="0015134D" w:rsidRPr="00687D2D">
        <w:rPr>
          <w:rStyle w:val="Important"/>
          <w:b w:val="0"/>
          <w:color w:val="000000" w:themeColor="text1"/>
        </w:rPr>
        <w:t>) then up into the mineral ridge following the fence line.  It diverts round the N-S hedge at CS2, the single large alder tree just east of CS4, and keeps clear of the tree at CS8, (</w:t>
      </w:r>
      <w:r w:rsidR="00E813BD" w:rsidRPr="00E813BD">
        <w:rPr>
          <w:rStyle w:val="Important"/>
          <w:bCs/>
          <w:color w:val="000000" w:themeColor="text1"/>
        </w:rPr>
        <w:t>Annex 11</w:t>
      </w:r>
      <w:r w:rsidR="00E813BD">
        <w:rPr>
          <w:rStyle w:val="Important"/>
          <w:b w:val="0"/>
          <w:color w:val="000000" w:themeColor="text1"/>
        </w:rPr>
        <w:t xml:space="preserve"> </w:t>
      </w:r>
      <w:r w:rsidR="0015134D" w:rsidRPr="00687D2D">
        <w:rPr>
          <w:rStyle w:val="Important"/>
          <w:b w:val="0"/>
          <w:color w:val="000000" w:themeColor="text1"/>
        </w:rPr>
        <w:t xml:space="preserve">Map </w:t>
      </w:r>
      <w:r w:rsidR="00864081">
        <w:rPr>
          <w:rStyle w:val="Important"/>
          <w:b w:val="0"/>
          <w:color w:val="000000" w:themeColor="text1"/>
        </w:rPr>
        <w:t>10</w:t>
      </w:r>
      <w:r w:rsidR="0015134D" w:rsidRPr="00687D2D">
        <w:rPr>
          <w:rStyle w:val="Important"/>
          <w:b w:val="0"/>
          <w:color w:val="000000" w:themeColor="text1"/>
        </w:rPr>
        <w:t>).</w:t>
      </w:r>
      <w:bookmarkStart w:id="0" w:name="_Hlk151544944"/>
      <w:r w:rsidR="004A4124" w:rsidRPr="00687D2D">
        <w:rPr>
          <w:rStyle w:val="Important"/>
          <w:b w:val="0"/>
          <w:color w:val="000000" w:themeColor="text1"/>
        </w:rPr>
        <w:t xml:space="preserve"> </w:t>
      </w:r>
      <w:r w:rsidR="002D6BA8">
        <w:rPr>
          <w:lang w:eastAsia="en-GB"/>
        </w:rPr>
        <w:t>The</w:t>
      </w:r>
      <w:r w:rsidR="00664DD0">
        <w:rPr>
          <w:lang w:eastAsia="en-GB"/>
        </w:rPr>
        <w:t xml:space="preserve"> new Drain </w:t>
      </w:r>
      <w:r w:rsidR="002D6BA8">
        <w:rPr>
          <w:lang w:eastAsia="en-GB"/>
        </w:rPr>
        <w:t>will</w:t>
      </w:r>
      <w:r w:rsidR="00664DD0">
        <w:rPr>
          <w:lang w:eastAsia="en-GB"/>
        </w:rPr>
        <w:t xml:space="preserve"> outfall </w:t>
      </w:r>
      <w:r w:rsidR="00476619">
        <w:rPr>
          <w:lang w:eastAsia="en-GB"/>
        </w:rPr>
        <w:t>in a curve of radius</w:t>
      </w:r>
      <w:r w:rsidR="00970B03">
        <w:rPr>
          <w:lang w:eastAsia="en-GB"/>
        </w:rPr>
        <w:t xml:space="preserve"> 10m south-east in</w:t>
      </w:r>
      <w:r w:rsidR="00664DD0">
        <w:rPr>
          <w:lang w:eastAsia="en-GB"/>
        </w:rPr>
        <w:t xml:space="preserve">to the Whixall Moss Main Drain at </w:t>
      </w:r>
      <w:r w:rsidR="001E3C99">
        <w:rPr>
          <w:lang w:eastAsia="en-GB"/>
        </w:rPr>
        <w:t xml:space="preserve">ca </w:t>
      </w:r>
      <w:r w:rsidR="00664DD0">
        <w:rPr>
          <w:lang w:eastAsia="en-GB"/>
        </w:rPr>
        <w:t>0S Grid Ref: 349752 335778.</w:t>
      </w:r>
      <w:r w:rsidR="004A4124" w:rsidRPr="00687D2D">
        <w:rPr>
          <w:rStyle w:val="Important"/>
          <w:b w:val="0"/>
          <w:color w:val="000000" w:themeColor="text1"/>
        </w:rPr>
        <w:br/>
      </w:r>
      <w:r w:rsidR="004A4124" w:rsidRPr="00687D2D">
        <w:rPr>
          <w:rStyle w:val="Important"/>
          <w:b w:val="0"/>
          <w:color w:val="000000" w:themeColor="text1"/>
        </w:rPr>
        <w:br/>
      </w:r>
      <w:r w:rsidR="004A4124" w:rsidRPr="00687D2D">
        <w:rPr>
          <w:rStyle w:val="Important"/>
          <w:rFonts w:eastAsiaTheme="majorEastAsia"/>
          <w:b w:val="0"/>
          <w:iCs/>
          <w:color w:val="000000" w:themeColor="text1"/>
          <w:szCs w:val="22"/>
        </w:rPr>
        <w:t>The southern bank of the new channel lies 2m north of the of the existing curved fence at cross section CS1 (</w:t>
      </w:r>
      <w:r w:rsidR="004A4124" w:rsidRPr="008C76FA">
        <w:rPr>
          <w:rStyle w:val="Important"/>
          <w:rFonts w:eastAsiaTheme="majorEastAsia"/>
          <w:b w:val="0"/>
          <w:iCs/>
          <w:color w:val="auto"/>
          <w:szCs w:val="22"/>
        </w:rPr>
        <w:t xml:space="preserve">Cross Section 1 </w:t>
      </w:r>
      <w:bookmarkStart w:id="1" w:name="_Hlk171946057"/>
      <w:r w:rsidR="004A4124" w:rsidRPr="008C76FA">
        <w:rPr>
          <w:rStyle w:val="Important"/>
          <w:rFonts w:eastAsiaTheme="majorEastAsia"/>
          <w:b w:val="0"/>
          <w:iCs/>
          <w:color w:val="auto"/>
          <w:szCs w:val="22"/>
        </w:rPr>
        <w:t xml:space="preserve">on </w:t>
      </w:r>
      <w:r w:rsidR="00502896" w:rsidRPr="00502896">
        <w:rPr>
          <w:rStyle w:val="Important"/>
          <w:rFonts w:eastAsiaTheme="majorEastAsia"/>
          <w:bCs/>
          <w:iCs/>
          <w:color w:val="auto"/>
          <w:szCs w:val="22"/>
        </w:rPr>
        <w:t>Annex 4</w:t>
      </w:r>
      <w:r w:rsidR="00502896">
        <w:rPr>
          <w:rStyle w:val="Important"/>
          <w:rFonts w:eastAsiaTheme="majorEastAsia"/>
          <w:b w:val="0"/>
          <w:iCs/>
          <w:color w:val="auto"/>
          <w:szCs w:val="22"/>
        </w:rPr>
        <w:t xml:space="preserve"> </w:t>
      </w:r>
      <w:r w:rsidR="004A4124" w:rsidRPr="008C76FA">
        <w:rPr>
          <w:rStyle w:val="Important"/>
          <w:rFonts w:eastAsiaTheme="majorEastAsia"/>
          <w:b w:val="0"/>
          <w:iCs/>
          <w:color w:val="auto"/>
          <w:szCs w:val="22"/>
        </w:rPr>
        <w:t>Map 3, Drg002</w:t>
      </w:r>
      <w:r w:rsidR="00981AD1" w:rsidRPr="008C76FA">
        <w:rPr>
          <w:rStyle w:val="Important"/>
          <w:rFonts w:eastAsiaTheme="majorEastAsia"/>
          <w:b w:val="0"/>
          <w:iCs/>
          <w:color w:val="auto"/>
          <w:szCs w:val="22"/>
        </w:rPr>
        <w:t>B</w:t>
      </w:r>
      <w:bookmarkEnd w:id="1"/>
      <w:r w:rsidR="004A4124" w:rsidRPr="00687D2D">
        <w:rPr>
          <w:rStyle w:val="Important"/>
          <w:rFonts w:eastAsiaTheme="majorEastAsia"/>
          <w:b w:val="0"/>
          <w:iCs/>
          <w:color w:val="000000" w:themeColor="text1"/>
          <w:szCs w:val="22"/>
        </w:rPr>
        <w:t xml:space="preserve">), but 7m north at CS2 to avoid tree roots. It lies 2.5m north at CS3, the canopy width at the alder tree east of CS4, 2m north at CS4, 7m at CS5, 7.5m at CS6 and 2.5m at CS7. </w:t>
      </w:r>
      <w:r w:rsidR="004A4124" w:rsidRPr="008D47BC">
        <w:rPr>
          <w:rStyle w:val="Important"/>
          <w:rFonts w:eastAsiaTheme="majorEastAsia"/>
          <w:b w:val="0"/>
          <w:iCs/>
          <w:color w:val="auto"/>
          <w:szCs w:val="22"/>
        </w:rPr>
        <w:t>For a 30m length of the channel between CS7 and CS8 the new channel must be realigned south of the existing fence</w:t>
      </w:r>
      <w:r w:rsidR="008D47BC" w:rsidRPr="008D47BC">
        <w:rPr>
          <w:rStyle w:val="Important"/>
          <w:rFonts w:eastAsiaTheme="majorEastAsia"/>
          <w:b w:val="0"/>
          <w:iCs/>
          <w:color w:val="auto"/>
          <w:szCs w:val="22"/>
        </w:rPr>
        <w:t xml:space="preserve"> as shown </w:t>
      </w:r>
      <w:r w:rsidR="008D47BC" w:rsidRPr="008C76FA">
        <w:rPr>
          <w:rStyle w:val="Important"/>
          <w:rFonts w:eastAsiaTheme="majorEastAsia"/>
          <w:b w:val="0"/>
          <w:iCs/>
          <w:color w:val="auto"/>
          <w:szCs w:val="22"/>
        </w:rPr>
        <w:t xml:space="preserve">on </w:t>
      </w:r>
      <w:r w:rsidR="00502896" w:rsidRPr="00502896">
        <w:rPr>
          <w:rStyle w:val="Important"/>
          <w:rFonts w:eastAsiaTheme="majorEastAsia"/>
          <w:bCs/>
          <w:iCs/>
          <w:color w:val="auto"/>
          <w:szCs w:val="22"/>
        </w:rPr>
        <w:t>Annex 4</w:t>
      </w:r>
      <w:r w:rsidR="00502896">
        <w:rPr>
          <w:rStyle w:val="Important"/>
          <w:rFonts w:eastAsiaTheme="majorEastAsia"/>
          <w:b w:val="0"/>
          <w:iCs/>
          <w:color w:val="auto"/>
          <w:szCs w:val="22"/>
        </w:rPr>
        <w:t xml:space="preserve"> </w:t>
      </w:r>
      <w:r w:rsidR="008D47BC" w:rsidRPr="008C76FA">
        <w:rPr>
          <w:rStyle w:val="Important"/>
          <w:rFonts w:eastAsiaTheme="majorEastAsia"/>
          <w:b w:val="0"/>
          <w:iCs/>
          <w:color w:val="auto"/>
          <w:szCs w:val="22"/>
        </w:rPr>
        <w:t>Map 3, Drg002B</w:t>
      </w:r>
      <w:r w:rsidR="008D47BC">
        <w:rPr>
          <w:rStyle w:val="Important"/>
          <w:rFonts w:eastAsiaTheme="majorEastAsia"/>
          <w:b w:val="0"/>
          <w:iCs/>
          <w:color w:val="0070C0"/>
          <w:szCs w:val="22"/>
        </w:rPr>
        <w:t xml:space="preserve"> </w:t>
      </w:r>
      <w:r w:rsidR="004A4124" w:rsidRPr="00383B1E">
        <w:rPr>
          <w:rStyle w:val="Important"/>
          <w:rFonts w:eastAsiaTheme="majorEastAsia"/>
          <w:b w:val="0"/>
          <w:iCs/>
          <w:color w:val="0070C0"/>
          <w:szCs w:val="22"/>
        </w:rPr>
        <w:t>.</w:t>
      </w:r>
      <w:r w:rsidR="00E750DE">
        <w:rPr>
          <w:rStyle w:val="Important"/>
          <w:rFonts w:eastAsiaTheme="majorEastAsia"/>
          <w:b w:val="0"/>
          <w:iCs/>
          <w:color w:val="0070C0"/>
          <w:szCs w:val="22"/>
        </w:rPr>
        <w:br/>
      </w:r>
      <w:r w:rsidR="00E750DE">
        <w:rPr>
          <w:rStyle w:val="Important"/>
          <w:rFonts w:eastAsiaTheme="majorEastAsia"/>
          <w:b w:val="0"/>
          <w:iCs/>
          <w:color w:val="0070C0"/>
          <w:szCs w:val="22"/>
        </w:rPr>
        <w:br/>
      </w:r>
      <w:r w:rsidR="00E750DE" w:rsidRPr="00157B6D">
        <w:rPr>
          <w:rStyle w:val="Important"/>
          <w:b w:val="0"/>
          <w:color w:val="auto"/>
        </w:rPr>
        <w:t xml:space="preserve">To avoid siltation and pollution, </w:t>
      </w:r>
      <w:r w:rsidR="00A90FEA" w:rsidRPr="00157B6D">
        <w:rPr>
          <w:rStyle w:val="Important"/>
          <w:b w:val="0"/>
          <w:color w:val="auto"/>
        </w:rPr>
        <w:t>m</w:t>
      </w:r>
      <w:r w:rsidR="00E750DE" w:rsidRPr="00157B6D">
        <w:rPr>
          <w:rStyle w:val="Important"/>
          <w:b w:val="0"/>
          <w:color w:val="auto"/>
        </w:rPr>
        <w:t>ost of the excavation should be carried out in</w:t>
      </w:r>
      <w:r w:rsidR="00A90FEA" w:rsidRPr="00157B6D">
        <w:rPr>
          <w:rStyle w:val="Important"/>
          <w:b w:val="0"/>
          <w:color w:val="auto"/>
        </w:rPr>
        <w:t xml:space="preserve"> </w:t>
      </w:r>
      <w:r w:rsidR="00E750DE" w:rsidRPr="00157B6D">
        <w:rPr>
          <w:rStyle w:val="Important"/>
          <w:b w:val="0"/>
          <w:color w:val="auto"/>
        </w:rPr>
        <w:t>t</w:t>
      </w:r>
      <w:r w:rsidR="00A90FEA" w:rsidRPr="00157B6D">
        <w:rPr>
          <w:rStyle w:val="Important"/>
          <w:b w:val="0"/>
          <w:color w:val="auto"/>
        </w:rPr>
        <w:t>he</w:t>
      </w:r>
      <w:r w:rsidR="00E750DE" w:rsidRPr="00157B6D">
        <w:rPr>
          <w:rStyle w:val="Important"/>
          <w:b w:val="0"/>
          <w:color w:val="auto"/>
        </w:rPr>
        <w:t xml:space="preserve"> </w:t>
      </w:r>
      <w:r w:rsidR="00C30310" w:rsidRPr="00157B6D">
        <w:rPr>
          <w:rStyle w:val="Important"/>
          <w:b w:val="0"/>
          <w:color w:val="auto"/>
        </w:rPr>
        <w:t>“</w:t>
      </w:r>
      <w:r w:rsidR="00E750DE" w:rsidRPr="00157B6D">
        <w:rPr>
          <w:rStyle w:val="Important"/>
          <w:b w:val="0"/>
          <w:color w:val="auto"/>
        </w:rPr>
        <w:t>dr</w:t>
      </w:r>
      <w:r w:rsidR="00A90FEA" w:rsidRPr="00157B6D">
        <w:rPr>
          <w:rStyle w:val="Important"/>
          <w:b w:val="0"/>
          <w:color w:val="auto"/>
        </w:rPr>
        <w:t>y”</w:t>
      </w:r>
      <w:r w:rsidR="00C30310" w:rsidRPr="00157B6D">
        <w:rPr>
          <w:rStyle w:val="Important"/>
          <w:b w:val="0"/>
          <w:color w:val="auto"/>
        </w:rPr>
        <w:t xml:space="preserve"> by leaving a 5m plug at each end of the new channel, and </w:t>
      </w:r>
      <w:r w:rsidR="004F5BC8" w:rsidRPr="00157B6D">
        <w:rPr>
          <w:rStyle w:val="Important"/>
          <w:b w:val="0"/>
          <w:color w:val="auto"/>
        </w:rPr>
        <w:t>b</w:t>
      </w:r>
      <w:r w:rsidR="00C30310" w:rsidRPr="00157B6D">
        <w:rPr>
          <w:rStyle w:val="Important"/>
          <w:b w:val="0"/>
          <w:color w:val="auto"/>
        </w:rPr>
        <w:t xml:space="preserve">y carrying </w:t>
      </w:r>
      <w:r w:rsidR="004F5BC8" w:rsidRPr="00157B6D">
        <w:rPr>
          <w:rStyle w:val="Important"/>
          <w:b w:val="0"/>
          <w:color w:val="auto"/>
        </w:rPr>
        <w:t xml:space="preserve">spills kits  in the </w:t>
      </w:r>
      <w:r w:rsidR="00444776">
        <w:rPr>
          <w:rStyle w:val="Important"/>
          <w:b w:val="0"/>
          <w:color w:val="auto"/>
        </w:rPr>
        <w:t xml:space="preserve">tracked </w:t>
      </w:r>
      <w:r w:rsidR="004F5BC8" w:rsidRPr="00157B6D">
        <w:rPr>
          <w:rStyle w:val="Important"/>
          <w:b w:val="0"/>
          <w:color w:val="auto"/>
        </w:rPr>
        <w:t>excavator and dumper</w:t>
      </w:r>
      <w:r w:rsidR="004C7676" w:rsidRPr="00157B6D">
        <w:rPr>
          <w:rStyle w:val="Important"/>
          <w:b w:val="0"/>
          <w:color w:val="auto"/>
        </w:rPr>
        <w:t>/s.</w:t>
      </w:r>
      <w:r w:rsidR="00D54D98">
        <w:rPr>
          <w:rStyle w:val="Important"/>
          <w:b w:val="0"/>
          <w:color w:val="auto"/>
        </w:rPr>
        <w:t xml:space="preserve"> A boom should</w:t>
      </w:r>
      <w:r w:rsidR="00444776">
        <w:rPr>
          <w:rStyle w:val="Important"/>
          <w:b w:val="0"/>
          <w:color w:val="auto"/>
        </w:rPr>
        <w:t xml:space="preserve"> also </w:t>
      </w:r>
      <w:r w:rsidR="00D54D98">
        <w:rPr>
          <w:rStyle w:val="Important"/>
          <w:b w:val="0"/>
          <w:color w:val="auto"/>
        </w:rPr>
        <w:t>be carried in the excavator</w:t>
      </w:r>
      <w:r w:rsidR="00444776">
        <w:rPr>
          <w:rStyle w:val="Important"/>
          <w:b w:val="0"/>
          <w:color w:val="auto"/>
        </w:rPr>
        <w:t>.</w:t>
      </w:r>
      <w:r w:rsidR="009F58B7" w:rsidRPr="00383B1E">
        <w:rPr>
          <w:rStyle w:val="Important"/>
          <w:b w:val="0"/>
          <w:color w:val="000000" w:themeColor="text1"/>
        </w:rPr>
        <w:br/>
      </w:r>
    </w:p>
    <w:p w14:paraId="002F4994" w14:textId="402A9606" w:rsidR="00FF6BDA" w:rsidRPr="006F270E" w:rsidRDefault="00F01D2A" w:rsidP="00573339">
      <w:pPr>
        <w:pStyle w:val="ListParagraph"/>
        <w:numPr>
          <w:ilvl w:val="1"/>
          <w:numId w:val="12"/>
        </w:numPr>
        <w:rPr>
          <w:rStyle w:val="Important"/>
          <w:b w:val="0"/>
          <w:color w:val="auto"/>
        </w:rPr>
      </w:pPr>
      <w:r w:rsidRPr="00CB622F">
        <w:rPr>
          <w:rStyle w:val="Important"/>
          <w:b w:val="0"/>
          <w:bCs/>
          <w:color w:val="000000" w:themeColor="text1"/>
          <w:u w:val="single"/>
        </w:rPr>
        <w:lastRenderedPageBreak/>
        <w:t>Dams</w:t>
      </w:r>
      <w:r w:rsidRPr="00CB622F">
        <w:rPr>
          <w:rStyle w:val="Important"/>
          <w:bCs/>
          <w:color w:val="000000" w:themeColor="text1"/>
        </w:rPr>
        <w:t xml:space="preserve"> </w:t>
      </w:r>
      <w:r w:rsidRPr="00CB622F">
        <w:rPr>
          <w:rStyle w:val="Important"/>
          <w:bCs/>
          <w:color w:val="000000" w:themeColor="text1"/>
        </w:rPr>
        <w:br/>
      </w:r>
      <w:r w:rsidR="005421B7" w:rsidRPr="006F270E">
        <w:rPr>
          <w:rStyle w:val="Important"/>
          <w:b w:val="0"/>
          <w:color w:val="auto"/>
        </w:rPr>
        <w:t>The Drain is ca 1m wide</w:t>
      </w:r>
      <w:r w:rsidR="003362A3" w:rsidRPr="006F270E">
        <w:rPr>
          <w:rStyle w:val="Important"/>
          <w:b w:val="0"/>
          <w:color w:val="auto"/>
        </w:rPr>
        <w:t>.</w:t>
      </w:r>
      <w:r w:rsidR="00EA6398" w:rsidRPr="006F270E">
        <w:rPr>
          <w:rStyle w:val="Important"/>
          <w:b w:val="0"/>
          <w:color w:val="auto"/>
        </w:rPr>
        <w:t xml:space="preserve"> The substrate under the field is largely sand</w:t>
      </w:r>
      <w:r w:rsidR="00E15D48" w:rsidRPr="006F270E">
        <w:rPr>
          <w:rStyle w:val="Important"/>
          <w:b w:val="0"/>
          <w:color w:val="auto"/>
        </w:rPr>
        <w:t>, in deeper</w:t>
      </w:r>
      <w:r w:rsidR="009A1FA3" w:rsidRPr="006F270E">
        <w:rPr>
          <w:rStyle w:val="Important"/>
          <w:b w:val="0"/>
          <w:color w:val="auto"/>
        </w:rPr>
        <w:t xml:space="preserve"> peat </w:t>
      </w:r>
      <w:r w:rsidR="00E15D48" w:rsidRPr="006F270E">
        <w:rPr>
          <w:rStyle w:val="Important"/>
          <w:b w:val="0"/>
          <w:color w:val="auto"/>
        </w:rPr>
        <w:t>areas</w:t>
      </w:r>
      <w:r w:rsidR="001C2205" w:rsidRPr="006F270E">
        <w:rPr>
          <w:rStyle w:val="Important"/>
          <w:b w:val="0"/>
          <w:color w:val="auto"/>
        </w:rPr>
        <w:t xml:space="preserve"> to </w:t>
      </w:r>
      <w:r w:rsidR="00FA284D" w:rsidRPr="006F270E">
        <w:rPr>
          <w:rStyle w:val="Important"/>
          <w:b w:val="0"/>
          <w:color w:val="auto"/>
        </w:rPr>
        <w:t xml:space="preserve">the north and west of section 38 </w:t>
      </w:r>
      <w:r w:rsidR="00330A57" w:rsidRPr="006F270E">
        <w:rPr>
          <w:rStyle w:val="Important"/>
          <w:b w:val="0"/>
          <w:color w:val="auto"/>
        </w:rPr>
        <w:t>it is</w:t>
      </w:r>
      <w:r w:rsidR="00E15D48" w:rsidRPr="006F270E">
        <w:rPr>
          <w:rStyle w:val="Important"/>
          <w:b w:val="0"/>
          <w:color w:val="auto"/>
        </w:rPr>
        <w:t xml:space="preserve"> covered by pink lake clay.</w:t>
      </w:r>
      <w:r w:rsidR="00A86C71" w:rsidRPr="006F270E">
        <w:rPr>
          <w:rStyle w:val="Important"/>
          <w:b w:val="0"/>
          <w:color w:val="auto"/>
        </w:rPr>
        <w:t xml:space="preserve"> </w:t>
      </w:r>
      <w:r w:rsidR="003362A3" w:rsidRPr="006F270E">
        <w:rPr>
          <w:rStyle w:val="Important"/>
          <w:b w:val="0"/>
          <w:color w:val="auto"/>
        </w:rPr>
        <w:t xml:space="preserve"> </w:t>
      </w:r>
      <w:r w:rsidR="00DD2810" w:rsidRPr="006F270E">
        <w:rPr>
          <w:rStyle w:val="Important"/>
          <w:b w:val="0"/>
          <w:color w:val="auto"/>
        </w:rPr>
        <w:t>Each dam has</w:t>
      </w:r>
      <w:r w:rsidR="00E70097" w:rsidRPr="006F270E">
        <w:rPr>
          <w:rStyle w:val="Important"/>
          <w:b w:val="0"/>
          <w:color w:val="auto"/>
        </w:rPr>
        <w:t xml:space="preserve"> o</w:t>
      </w:r>
      <w:r w:rsidR="00DD2810" w:rsidRPr="006F270E">
        <w:rPr>
          <w:rStyle w:val="Important"/>
          <w:b w:val="0"/>
          <w:color w:val="auto"/>
        </w:rPr>
        <w:t>ne</w:t>
      </w:r>
      <w:r w:rsidR="00E70097" w:rsidRPr="006F270E">
        <w:rPr>
          <w:rStyle w:val="Important"/>
          <w:b w:val="0"/>
          <w:color w:val="auto"/>
        </w:rPr>
        <w:t xml:space="preserve"> </w:t>
      </w:r>
      <w:r w:rsidR="00DD2810" w:rsidRPr="006F270E">
        <w:rPr>
          <w:rStyle w:val="Important"/>
          <w:b w:val="0"/>
          <w:color w:val="auto"/>
        </w:rPr>
        <w:t xml:space="preserve">250mm emergency U-pipe </w:t>
      </w:r>
      <w:r w:rsidR="00A269D5" w:rsidRPr="006F270E">
        <w:rPr>
          <w:rStyle w:val="Important"/>
          <w:b w:val="0"/>
          <w:color w:val="auto"/>
        </w:rPr>
        <w:t>through it</w:t>
      </w:r>
      <w:r w:rsidR="004917AC" w:rsidRPr="006F270E">
        <w:rPr>
          <w:rStyle w:val="Important"/>
          <w:b w:val="0"/>
          <w:color w:val="auto"/>
        </w:rPr>
        <w:t xml:space="preserve"> </w:t>
      </w:r>
      <w:r w:rsidR="00A269D5" w:rsidRPr="006F270E">
        <w:rPr>
          <w:rStyle w:val="Important"/>
          <w:b w:val="0"/>
          <w:color w:val="auto"/>
        </w:rPr>
        <w:t xml:space="preserve">(see </w:t>
      </w:r>
      <w:r w:rsidR="00502896" w:rsidRPr="00502896">
        <w:rPr>
          <w:rStyle w:val="Important"/>
          <w:bCs/>
          <w:color w:val="auto"/>
        </w:rPr>
        <w:t>Annex 10</w:t>
      </w:r>
      <w:r w:rsidR="00502896">
        <w:rPr>
          <w:rStyle w:val="Important"/>
          <w:b w:val="0"/>
          <w:color w:val="auto"/>
        </w:rPr>
        <w:t xml:space="preserve"> </w:t>
      </w:r>
      <w:r w:rsidR="00A269D5" w:rsidRPr="006F270E">
        <w:rPr>
          <w:rStyle w:val="Important"/>
          <w:b w:val="0"/>
          <w:color w:val="auto"/>
        </w:rPr>
        <w:t>Map</w:t>
      </w:r>
      <w:r w:rsidR="00916485" w:rsidRPr="006F270E">
        <w:rPr>
          <w:rStyle w:val="Important"/>
          <w:b w:val="0"/>
          <w:color w:val="auto"/>
        </w:rPr>
        <w:t xml:space="preserve"> 9 Dr</w:t>
      </w:r>
      <w:r w:rsidR="00EA6398" w:rsidRPr="006F270E">
        <w:rPr>
          <w:rStyle w:val="Important"/>
          <w:b w:val="0"/>
          <w:color w:val="auto"/>
        </w:rPr>
        <w:t>g 008</w:t>
      </w:r>
      <w:r w:rsidR="005903C1">
        <w:rPr>
          <w:rStyle w:val="Important"/>
          <w:b w:val="0"/>
          <w:color w:val="auto"/>
        </w:rPr>
        <w:t>B</w:t>
      </w:r>
      <w:r w:rsidR="00250EEA" w:rsidRPr="006F270E">
        <w:rPr>
          <w:rStyle w:val="Important"/>
          <w:b w:val="0"/>
          <w:color w:val="auto"/>
        </w:rPr>
        <w:t>) If the dams were just made of peaty sand</w:t>
      </w:r>
      <w:r w:rsidR="00FE6E92" w:rsidRPr="006F270E">
        <w:rPr>
          <w:rStyle w:val="Important"/>
          <w:b w:val="0"/>
          <w:color w:val="auto"/>
        </w:rPr>
        <w:t>, they wouldn’t hold water in the drain</w:t>
      </w:r>
      <w:r w:rsidR="00CA2410" w:rsidRPr="006F270E">
        <w:rPr>
          <w:rStyle w:val="Important"/>
          <w:b w:val="0"/>
          <w:color w:val="auto"/>
        </w:rPr>
        <w:t xml:space="preserve">, so the eastern end of </w:t>
      </w:r>
      <w:r w:rsidR="008D64DF" w:rsidRPr="006F270E">
        <w:rPr>
          <w:rStyle w:val="Important"/>
          <w:b w:val="0"/>
          <w:color w:val="auto"/>
        </w:rPr>
        <w:t xml:space="preserve">D1 </w:t>
      </w:r>
      <w:r w:rsidR="00A554AC" w:rsidRPr="006F270E">
        <w:rPr>
          <w:rStyle w:val="Important"/>
          <w:b w:val="0"/>
          <w:color w:val="auto"/>
        </w:rPr>
        <w:t xml:space="preserve">should </w:t>
      </w:r>
      <w:r w:rsidR="008D64DF" w:rsidRPr="006F270E">
        <w:rPr>
          <w:rStyle w:val="Important"/>
          <w:b w:val="0"/>
          <w:color w:val="auto"/>
        </w:rPr>
        <w:t>have</w:t>
      </w:r>
      <w:r w:rsidR="00AA144C" w:rsidRPr="006F270E">
        <w:rPr>
          <w:rStyle w:val="Important"/>
          <w:b w:val="0"/>
          <w:color w:val="auto"/>
        </w:rPr>
        <w:t xml:space="preserve"> L8 </w:t>
      </w:r>
      <w:r w:rsidR="00A554AC" w:rsidRPr="006F270E">
        <w:rPr>
          <w:rStyle w:val="Important"/>
          <w:b w:val="0"/>
          <w:color w:val="auto"/>
        </w:rPr>
        <w:t>interlocking steel</w:t>
      </w:r>
      <w:r w:rsidR="008D64DF" w:rsidRPr="006F270E">
        <w:rPr>
          <w:rStyle w:val="Important"/>
          <w:b w:val="0"/>
          <w:color w:val="auto"/>
        </w:rPr>
        <w:t xml:space="preserve"> trench sheets</w:t>
      </w:r>
      <w:r w:rsidR="00AA144C" w:rsidRPr="006F270E">
        <w:rPr>
          <w:rStyle w:val="Important"/>
          <w:b w:val="0"/>
          <w:color w:val="auto"/>
        </w:rPr>
        <w:t>, protruding</w:t>
      </w:r>
      <w:r w:rsidR="002D0357" w:rsidRPr="006F270E">
        <w:rPr>
          <w:rStyle w:val="Important"/>
          <w:b w:val="0"/>
          <w:color w:val="auto"/>
        </w:rPr>
        <w:t xml:space="preserve"> </w:t>
      </w:r>
      <w:r w:rsidR="00A57AA3" w:rsidRPr="006F270E">
        <w:rPr>
          <w:rStyle w:val="Important"/>
          <w:b w:val="0"/>
          <w:color w:val="auto"/>
        </w:rPr>
        <w:t xml:space="preserve">ca </w:t>
      </w:r>
      <w:r w:rsidR="008732AB" w:rsidRPr="006F270E">
        <w:rPr>
          <w:rStyle w:val="Important"/>
          <w:b w:val="0"/>
          <w:color w:val="auto"/>
        </w:rPr>
        <w:t>0.5 to 0.75</w:t>
      </w:r>
      <w:r w:rsidR="002D0357" w:rsidRPr="006F270E">
        <w:rPr>
          <w:rStyle w:val="Important"/>
          <w:b w:val="0"/>
          <w:color w:val="auto"/>
        </w:rPr>
        <w:t xml:space="preserve">m </w:t>
      </w:r>
      <w:r w:rsidR="00AA144C" w:rsidRPr="006F270E">
        <w:rPr>
          <w:rStyle w:val="Important"/>
          <w:b w:val="0"/>
          <w:color w:val="auto"/>
        </w:rPr>
        <w:t xml:space="preserve">into the </w:t>
      </w:r>
      <w:r w:rsidR="003F4BE4" w:rsidRPr="006F270E">
        <w:rPr>
          <w:rStyle w:val="Important"/>
          <w:b w:val="0"/>
          <w:color w:val="auto"/>
        </w:rPr>
        <w:t xml:space="preserve">N and S </w:t>
      </w:r>
      <w:r w:rsidR="00AA144C" w:rsidRPr="006F270E">
        <w:rPr>
          <w:rStyle w:val="Important"/>
          <w:b w:val="0"/>
          <w:color w:val="auto"/>
        </w:rPr>
        <w:t>bank</w:t>
      </w:r>
      <w:r w:rsidR="00092F6C" w:rsidRPr="006F270E">
        <w:rPr>
          <w:rStyle w:val="Important"/>
          <w:b w:val="0"/>
          <w:color w:val="auto"/>
        </w:rPr>
        <w:t xml:space="preserve"> and sunken 900mm into the sand</w:t>
      </w:r>
      <w:r w:rsidR="00DD2810" w:rsidRPr="006F270E">
        <w:rPr>
          <w:rStyle w:val="Important"/>
          <w:b w:val="0"/>
          <w:color w:val="auto"/>
        </w:rPr>
        <w:t>.</w:t>
      </w:r>
      <w:r w:rsidR="00E6721E" w:rsidRPr="006F270E">
        <w:rPr>
          <w:rStyle w:val="Important"/>
          <w:b w:val="0"/>
          <w:color w:val="auto"/>
        </w:rPr>
        <w:t xml:space="preserve"> The U-pipe would </w:t>
      </w:r>
      <w:r w:rsidR="003467AE" w:rsidRPr="006F270E">
        <w:rPr>
          <w:rStyle w:val="Important"/>
          <w:b w:val="0"/>
          <w:color w:val="auto"/>
        </w:rPr>
        <w:t xml:space="preserve">require a hole </w:t>
      </w:r>
      <w:r w:rsidR="007967C3" w:rsidRPr="006F270E">
        <w:rPr>
          <w:rStyle w:val="Important"/>
          <w:b w:val="0"/>
          <w:color w:val="auto"/>
        </w:rPr>
        <w:t>cutting/</w:t>
      </w:r>
      <w:r w:rsidR="003467AE" w:rsidRPr="006F270E">
        <w:rPr>
          <w:rStyle w:val="Important"/>
          <w:b w:val="0"/>
          <w:color w:val="auto"/>
        </w:rPr>
        <w:t>burning in the trench sheets, and the u-pipe cementing round</w:t>
      </w:r>
      <w:r w:rsidR="00C41C66" w:rsidRPr="006F270E">
        <w:rPr>
          <w:rStyle w:val="Important"/>
          <w:b w:val="0"/>
          <w:color w:val="auto"/>
        </w:rPr>
        <w:t xml:space="preserve"> to make a water-proof seal</w:t>
      </w:r>
      <w:r w:rsidR="007967C3" w:rsidRPr="006F270E">
        <w:rPr>
          <w:rStyle w:val="Important"/>
          <w:b w:val="0"/>
          <w:color w:val="auto"/>
        </w:rPr>
        <w:t>.</w:t>
      </w:r>
      <w:r w:rsidR="00092F6C" w:rsidRPr="006F270E">
        <w:rPr>
          <w:rStyle w:val="Important"/>
          <w:b w:val="0"/>
          <w:color w:val="auto"/>
        </w:rPr>
        <w:br/>
      </w:r>
      <w:r w:rsidR="00DD2810" w:rsidRPr="006F270E">
        <w:rPr>
          <w:rStyle w:val="Important"/>
          <w:b w:val="0"/>
          <w:color w:val="auto"/>
        </w:rPr>
        <w:br/>
        <w:t xml:space="preserve"> </w:t>
      </w:r>
      <w:r w:rsidR="006A47B4" w:rsidRPr="006F270E">
        <w:rPr>
          <w:rStyle w:val="Important"/>
          <w:b w:val="0"/>
          <w:color w:val="auto"/>
        </w:rPr>
        <w:t xml:space="preserve">Material </w:t>
      </w:r>
      <w:r w:rsidR="0015134D" w:rsidRPr="006F270E">
        <w:rPr>
          <w:rStyle w:val="Important"/>
          <w:b w:val="0"/>
          <w:color w:val="auto"/>
        </w:rPr>
        <w:t xml:space="preserve">to construct the </w:t>
      </w:r>
      <w:r w:rsidR="009E2DE1">
        <w:rPr>
          <w:rStyle w:val="Important"/>
          <w:b w:val="0"/>
          <w:color w:val="auto"/>
        </w:rPr>
        <w:t xml:space="preserve">6m-long </w:t>
      </w:r>
      <w:r w:rsidR="0015134D" w:rsidRPr="006F270E">
        <w:rPr>
          <w:rStyle w:val="Important"/>
          <w:b w:val="0"/>
          <w:color w:val="auto"/>
        </w:rPr>
        <w:t xml:space="preserve">eastern dam </w:t>
      </w:r>
      <w:bookmarkStart w:id="2" w:name="_Hlk150345670"/>
      <w:r w:rsidR="0015134D" w:rsidRPr="006F270E">
        <w:rPr>
          <w:rStyle w:val="Important"/>
          <w:bCs/>
          <w:color w:val="auto"/>
        </w:rPr>
        <w:t>D1</w:t>
      </w:r>
      <w:r w:rsidR="0015134D" w:rsidRPr="006F270E">
        <w:rPr>
          <w:rStyle w:val="Important"/>
          <w:b w:val="0"/>
          <w:color w:val="auto"/>
        </w:rPr>
        <w:t xml:space="preserve">(OS 349864 335947) </w:t>
      </w:r>
      <w:bookmarkEnd w:id="2"/>
      <w:r w:rsidR="0015134D" w:rsidRPr="006F270E">
        <w:rPr>
          <w:rStyle w:val="Important"/>
          <w:b w:val="0"/>
          <w:color w:val="auto"/>
        </w:rPr>
        <w:t>(</w:t>
      </w:r>
      <w:r w:rsidR="00502896" w:rsidRPr="00552964">
        <w:rPr>
          <w:rStyle w:val="Important"/>
          <w:bCs/>
          <w:color w:val="auto"/>
        </w:rPr>
        <w:t>Annex 4</w:t>
      </w:r>
      <w:r w:rsidR="00552964">
        <w:rPr>
          <w:rStyle w:val="Important"/>
          <w:bCs/>
          <w:color w:val="auto"/>
        </w:rPr>
        <w:t xml:space="preserve"> and</w:t>
      </w:r>
      <w:r w:rsidR="00502896" w:rsidRPr="00552964">
        <w:rPr>
          <w:rStyle w:val="Important"/>
          <w:bCs/>
          <w:color w:val="auto"/>
        </w:rPr>
        <w:t xml:space="preserve"> </w:t>
      </w:r>
      <w:r w:rsidR="00552964" w:rsidRPr="00862C08">
        <w:rPr>
          <w:rStyle w:val="Important"/>
          <w:bCs/>
          <w:color w:val="auto"/>
        </w:rPr>
        <w:t>Annex 11</w:t>
      </w:r>
      <w:r w:rsidR="00862C08">
        <w:rPr>
          <w:rStyle w:val="Important"/>
          <w:b w:val="0"/>
          <w:color w:val="auto"/>
        </w:rPr>
        <w:t xml:space="preserve"> </w:t>
      </w:r>
      <w:r w:rsidR="0015134D" w:rsidRPr="006F270E">
        <w:rPr>
          <w:rStyle w:val="Important"/>
          <w:b w:val="0"/>
          <w:color w:val="auto"/>
        </w:rPr>
        <w:t xml:space="preserve">Maps 3 and </w:t>
      </w:r>
      <w:r w:rsidR="00956B5A" w:rsidRPr="006F270E">
        <w:rPr>
          <w:rStyle w:val="Important"/>
          <w:b w:val="0"/>
          <w:color w:val="auto"/>
        </w:rPr>
        <w:t>10</w:t>
      </w:r>
      <w:r w:rsidR="0015134D" w:rsidRPr="006F270E">
        <w:rPr>
          <w:rStyle w:val="Important"/>
          <w:b w:val="0"/>
          <w:color w:val="auto"/>
        </w:rPr>
        <w:t>) will be obtained locally from the N-S part of the excavation of the new channel</w:t>
      </w:r>
      <w:r w:rsidR="00B63DE6" w:rsidRPr="006F270E">
        <w:rPr>
          <w:rStyle w:val="Important"/>
          <w:b w:val="0"/>
          <w:color w:val="auto"/>
        </w:rPr>
        <w:t xml:space="preserve"> so will be </w:t>
      </w:r>
      <w:r w:rsidR="008A70F2" w:rsidRPr="006F270E">
        <w:rPr>
          <w:rStyle w:val="Important"/>
          <w:b w:val="0"/>
          <w:color w:val="auto"/>
        </w:rPr>
        <w:t>predominantly</w:t>
      </w:r>
      <w:r w:rsidR="00B63DE6" w:rsidRPr="006F270E">
        <w:rPr>
          <w:rStyle w:val="Important"/>
          <w:b w:val="0"/>
          <w:color w:val="auto"/>
        </w:rPr>
        <w:t xml:space="preserve"> sand</w:t>
      </w:r>
      <w:r w:rsidR="0015134D" w:rsidRPr="006F270E">
        <w:rPr>
          <w:rStyle w:val="Important"/>
          <w:b w:val="0"/>
          <w:color w:val="auto"/>
        </w:rPr>
        <w:t xml:space="preserve">. </w:t>
      </w:r>
      <w:r w:rsidR="00F609A1" w:rsidRPr="006F270E">
        <w:rPr>
          <w:rStyle w:val="Important"/>
          <w:b w:val="0"/>
          <w:color w:val="auto"/>
        </w:rPr>
        <w:t>Material</w:t>
      </w:r>
      <w:r w:rsidR="0015134D" w:rsidRPr="006F270E">
        <w:rPr>
          <w:rStyle w:val="Important"/>
          <w:b w:val="0"/>
          <w:color w:val="auto"/>
        </w:rPr>
        <w:t xml:space="preserve"> for </w:t>
      </w:r>
      <w:bookmarkStart w:id="3" w:name="_Hlk150345699"/>
      <w:r w:rsidR="0015134D" w:rsidRPr="006F270E">
        <w:rPr>
          <w:rStyle w:val="Important"/>
          <w:bCs/>
          <w:color w:val="auto"/>
        </w:rPr>
        <w:t>D2</w:t>
      </w:r>
      <w:r w:rsidR="0015134D" w:rsidRPr="006F270E">
        <w:rPr>
          <w:rStyle w:val="Important"/>
          <w:b w:val="0"/>
          <w:color w:val="auto"/>
        </w:rPr>
        <w:t xml:space="preserve">(OS 349773 335889) </w:t>
      </w:r>
      <w:bookmarkEnd w:id="3"/>
      <w:r w:rsidR="0015134D" w:rsidRPr="006F270E">
        <w:rPr>
          <w:rStyle w:val="Important"/>
          <w:b w:val="0"/>
          <w:color w:val="auto"/>
        </w:rPr>
        <w:t xml:space="preserve">and </w:t>
      </w:r>
      <w:bookmarkStart w:id="4" w:name="_Hlk150345727"/>
      <w:r w:rsidR="0015134D" w:rsidRPr="006F270E">
        <w:rPr>
          <w:rStyle w:val="Important"/>
          <w:bCs/>
          <w:color w:val="auto"/>
        </w:rPr>
        <w:t>D3</w:t>
      </w:r>
      <w:r w:rsidR="0015134D" w:rsidRPr="006F270E">
        <w:rPr>
          <w:rStyle w:val="Important"/>
          <w:b w:val="0"/>
          <w:color w:val="auto"/>
        </w:rPr>
        <w:t xml:space="preserve"> (OS 349708 335848)</w:t>
      </w:r>
      <w:r w:rsidR="00CF520C" w:rsidRPr="006F270E">
        <w:rPr>
          <w:rStyle w:val="Important"/>
          <w:b w:val="0"/>
          <w:color w:val="auto"/>
        </w:rPr>
        <w:t xml:space="preserve"> should be peat</w:t>
      </w:r>
      <w:r w:rsidR="00E96D46" w:rsidRPr="006F270E">
        <w:rPr>
          <w:rStyle w:val="Important"/>
          <w:b w:val="0"/>
          <w:color w:val="auto"/>
        </w:rPr>
        <w:t xml:space="preserve"> obtained</w:t>
      </w:r>
      <w:r w:rsidR="003A1F53" w:rsidRPr="006F270E">
        <w:rPr>
          <w:rStyle w:val="Important"/>
          <w:b w:val="0"/>
          <w:color w:val="auto"/>
        </w:rPr>
        <w:t xml:space="preserve"> locally </w:t>
      </w:r>
      <w:r w:rsidR="00E96D46" w:rsidRPr="006F270E">
        <w:rPr>
          <w:rStyle w:val="Important"/>
          <w:b w:val="0"/>
          <w:color w:val="auto"/>
        </w:rPr>
        <w:t xml:space="preserve"> </w:t>
      </w:r>
      <w:r w:rsidR="003A1F53" w:rsidRPr="006F270E">
        <w:rPr>
          <w:rStyle w:val="Important"/>
          <w:b w:val="0"/>
          <w:color w:val="auto"/>
        </w:rPr>
        <w:t>from</w:t>
      </w:r>
      <w:r w:rsidR="00E96D46" w:rsidRPr="006F270E">
        <w:rPr>
          <w:rStyle w:val="Important"/>
          <w:b w:val="0"/>
          <w:color w:val="auto"/>
        </w:rPr>
        <w:t xml:space="preserve"> shallow borrow pits</w:t>
      </w:r>
      <w:r w:rsidR="0015134D" w:rsidRPr="006F270E">
        <w:rPr>
          <w:rStyle w:val="Important"/>
          <w:b w:val="0"/>
          <w:color w:val="auto"/>
        </w:rPr>
        <w:t xml:space="preserve"> </w:t>
      </w:r>
      <w:bookmarkEnd w:id="4"/>
      <w:r w:rsidR="00295753" w:rsidRPr="006F270E">
        <w:rPr>
          <w:rStyle w:val="Important"/>
          <w:b w:val="0"/>
          <w:color w:val="auto"/>
        </w:rPr>
        <w:t>with gently sloping sides</w:t>
      </w:r>
      <w:r w:rsidR="004A1755">
        <w:rPr>
          <w:rStyle w:val="Important"/>
          <w:b w:val="0"/>
          <w:color w:val="auto"/>
        </w:rPr>
        <w:t>,</w:t>
      </w:r>
      <w:r w:rsidR="009F367C">
        <w:rPr>
          <w:rStyle w:val="Important"/>
          <w:b w:val="0"/>
          <w:color w:val="auto"/>
        </w:rPr>
        <w:t xml:space="preserve"> </w:t>
      </w:r>
      <w:r w:rsidR="0015134D" w:rsidRPr="006F270E">
        <w:rPr>
          <w:rStyle w:val="Important"/>
          <w:b w:val="0"/>
          <w:color w:val="auto"/>
        </w:rPr>
        <w:t xml:space="preserve">moved to location </w:t>
      </w:r>
      <w:r w:rsidR="0015766C" w:rsidRPr="006F270E">
        <w:rPr>
          <w:rStyle w:val="Important"/>
          <w:b w:val="0"/>
          <w:color w:val="auto"/>
        </w:rPr>
        <w:t>by</w:t>
      </w:r>
      <w:r w:rsidR="00A0094C" w:rsidRPr="006F270E">
        <w:rPr>
          <w:rStyle w:val="Important"/>
          <w:b w:val="0"/>
          <w:color w:val="auto"/>
        </w:rPr>
        <w:t xml:space="preserve"> the excavator or</w:t>
      </w:r>
      <w:r w:rsidR="0015134D" w:rsidRPr="006F270E">
        <w:rPr>
          <w:rStyle w:val="Important"/>
          <w:b w:val="0"/>
          <w:color w:val="auto"/>
        </w:rPr>
        <w:t xml:space="preserve"> tracked dumpers</w:t>
      </w:r>
      <w:bookmarkEnd w:id="0"/>
      <w:r w:rsidR="00E97593">
        <w:rPr>
          <w:rStyle w:val="Important"/>
          <w:b w:val="0"/>
          <w:color w:val="auto"/>
        </w:rPr>
        <w:t>.</w:t>
      </w:r>
      <w:r w:rsidR="004A7298" w:rsidRPr="006F270E">
        <w:rPr>
          <w:rStyle w:val="Important"/>
          <w:b w:val="0"/>
          <w:color w:val="auto"/>
        </w:rPr>
        <w:t xml:space="preserve"> </w:t>
      </w:r>
      <w:r w:rsidR="005721D2" w:rsidRPr="006F270E">
        <w:rPr>
          <w:rStyle w:val="Important"/>
          <w:b w:val="0"/>
          <w:color w:val="auto"/>
        </w:rPr>
        <w:t xml:space="preserve">At </w:t>
      </w:r>
      <w:r w:rsidR="00686F40" w:rsidRPr="006F270E">
        <w:rPr>
          <w:rStyle w:val="Important"/>
          <w:b w:val="0"/>
          <w:color w:val="auto"/>
        </w:rPr>
        <w:t>3m long</w:t>
      </w:r>
      <w:r w:rsidR="00F5381D" w:rsidRPr="006F270E">
        <w:rPr>
          <w:rStyle w:val="Important"/>
          <w:b w:val="0"/>
          <w:color w:val="auto"/>
        </w:rPr>
        <w:t>,</w:t>
      </w:r>
      <w:r w:rsidR="00686F40" w:rsidRPr="006F270E">
        <w:rPr>
          <w:rStyle w:val="Important"/>
          <w:b w:val="0"/>
          <w:color w:val="auto"/>
        </w:rPr>
        <w:t xml:space="preserve"> </w:t>
      </w:r>
      <w:r w:rsidR="004A7298" w:rsidRPr="006F270E">
        <w:rPr>
          <w:rStyle w:val="Important"/>
          <w:b w:val="0"/>
          <w:color w:val="auto"/>
        </w:rPr>
        <w:t>Dam D2</w:t>
      </w:r>
      <w:r w:rsidR="005721D2" w:rsidRPr="006F270E">
        <w:rPr>
          <w:rStyle w:val="Important"/>
          <w:b w:val="0"/>
          <w:color w:val="auto"/>
        </w:rPr>
        <w:t xml:space="preserve"> </w:t>
      </w:r>
      <w:r w:rsidR="004A1755">
        <w:rPr>
          <w:rStyle w:val="Important"/>
          <w:b w:val="0"/>
          <w:color w:val="auto"/>
        </w:rPr>
        <w:t>requires</w:t>
      </w:r>
      <w:r w:rsidR="005721D2" w:rsidRPr="006F270E">
        <w:rPr>
          <w:rStyle w:val="Important"/>
          <w:b w:val="0"/>
          <w:color w:val="auto"/>
        </w:rPr>
        <w:t xml:space="preserve"> 4.5 cum </w:t>
      </w:r>
      <w:r w:rsidR="00F93EA0" w:rsidRPr="006F270E">
        <w:rPr>
          <w:rStyle w:val="Important"/>
          <w:b w:val="0"/>
          <w:color w:val="auto"/>
        </w:rPr>
        <w:t>of peat</w:t>
      </w:r>
      <w:r w:rsidR="002150E8">
        <w:rPr>
          <w:rStyle w:val="Important"/>
          <w:b w:val="0"/>
          <w:color w:val="auto"/>
        </w:rPr>
        <w:t>, so</w:t>
      </w:r>
      <w:r w:rsidR="00F93EA0" w:rsidRPr="006F270E">
        <w:rPr>
          <w:rStyle w:val="Important"/>
          <w:b w:val="0"/>
          <w:color w:val="auto"/>
        </w:rPr>
        <w:t xml:space="preserve"> would require</w:t>
      </w:r>
      <w:r w:rsidR="004A7298" w:rsidRPr="006F270E">
        <w:rPr>
          <w:rStyle w:val="Important"/>
          <w:b w:val="0"/>
          <w:color w:val="auto"/>
        </w:rPr>
        <w:t xml:space="preserve"> a scrape of 3</w:t>
      </w:r>
      <w:r w:rsidR="00671A7A" w:rsidRPr="006F270E">
        <w:rPr>
          <w:rStyle w:val="Important"/>
          <w:b w:val="0"/>
          <w:color w:val="auto"/>
        </w:rPr>
        <w:t>.5</w:t>
      </w:r>
      <w:r w:rsidR="004A7298" w:rsidRPr="006F270E">
        <w:rPr>
          <w:rStyle w:val="Important"/>
          <w:b w:val="0"/>
          <w:color w:val="auto"/>
        </w:rPr>
        <w:t xml:space="preserve"> x 3</w:t>
      </w:r>
      <w:r w:rsidR="00671A7A" w:rsidRPr="006F270E">
        <w:rPr>
          <w:rStyle w:val="Important"/>
          <w:b w:val="0"/>
          <w:color w:val="auto"/>
        </w:rPr>
        <w:t>.5</w:t>
      </w:r>
      <w:r w:rsidR="004A7298" w:rsidRPr="006F270E">
        <w:rPr>
          <w:rStyle w:val="Important"/>
          <w:b w:val="0"/>
          <w:color w:val="auto"/>
        </w:rPr>
        <w:t xml:space="preserve"> m x 0.5m depth </w:t>
      </w:r>
      <w:r w:rsidR="00CB622F" w:rsidRPr="006F270E">
        <w:rPr>
          <w:rStyle w:val="Important"/>
          <w:b w:val="0"/>
          <w:color w:val="auto"/>
        </w:rPr>
        <w:t xml:space="preserve"> </w:t>
      </w:r>
      <w:r w:rsidR="002150E8">
        <w:rPr>
          <w:rStyle w:val="Important"/>
          <w:b w:val="0"/>
          <w:color w:val="auto"/>
        </w:rPr>
        <w:t>The</w:t>
      </w:r>
      <w:r w:rsidR="00AD20F2" w:rsidRPr="006F270E">
        <w:rPr>
          <w:rStyle w:val="Important"/>
          <w:b w:val="0"/>
          <w:color w:val="auto"/>
        </w:rPr>
        <w:t xml:space="preserve"> 6m long</w:t>
      </w:r>
      <w:r w:rsidR="00943157" w:rsidRPr="006F270E">
        <w:rPr>
          <w:rStyle w:val="Important"/>
          <w:b w:val="0"/>
          <w:color w:val="auto"/>
        </w:rPr>
        <w:t xml:space="preserve"> </w:t>
      </w:r>
      <w:r w:rsidR="004A7298" w:rsidRPr="006F270E">
        <w:rPr>
          <w:rStyle w:val="Important"/>
          <w:b w:val="0"/>
          <w:color w:val="auto"/>
        </w:rPr>
        <w:t xml:space="preserve">Dam D3 </w:t>
      </w:r>
      <w:r w:rsidR="00A97D97" w:rsidRPr="006F270E">
        <w:rPr>
          <w:rStyle w:val="Important"/>
          <w:b w:val="0"/>
          <w:color w:val="auto"/>
        </w:rPr>
        <w:t>the dam</w:t>
      </w:r>
      <w:r w:rsidR="004A7298" w:rsidRPr="006F270E">
        <w:rPr>
          <w:rStyle w:val="Important"/>
          <w:b w:val="0"/>
          <w:color w:val="auto"/>
        </w:rPr>
        <w:t xml:space="preserve"> would need ca 12cum</w:t>
      </w:r>
      <w:r w:rsidR="003A223B">
        <w:rPr>
          <w:rStyle w:val="Important"/>
          <w:b w:val="0"/>
          <w:color w:val="auto"/>
        </w:rPr>
        <w:t xml:space="preserve"> </w:t>
      </w:r>
      <w:r w:rsidR="004A7298" w:rsidRPr="006F270E">
        <w:rPr>
          <w:rStyle w:val="Important"/>
          <w:b w:val="0"/>
          <w:color w:val="auto"/>
        </w:rPr>
        <w:t>-</w:t>
      </w:r>
      <w:r w:rsidR="003A223B">
        <w:rPr>
          <w:rStyle w:val="Important"/>
          <w:b w:val="0"/>
          <w:color w:val="auto"/>
        </w:rPr>
        <w:t xml:space="preserve"> </w:t>
      </w:r>
      <w:r w:rsidR="00943157" w:rsidRPr="006F270E">
        <w:rPr>
          <w:rStyle w:val="Important"/>
          <w:b w:val="0"/>
          <w:color w:val="auto"/>
        </w:rPr>
        <w:t>so</w:t>
      </w:r>
      <w:r w:rsidR="004A7298" w:rsidRPr="006F270E">
        <w:rPr>
          <w:rStyle w:val="Important"/>
          <w:b w:val="0"/>
          <w:color w:val="auto"/>
        </w:rPr>
        <w:t xml:space="preserve"> </w:t>
      </w:r>
      <w:r w:rsidR="003A223B">
        <w:rPr>
          <w:rStyle w:val="Important"/>
          <w:b w:val="0"/>
          <w:color w:val="auto"/>
        </w:rPr>
        <w:t xml:space="preserve">need </w:t>
      </w:r>
      <w:r w:rsidR="004A7298" w:rsidRPr="006F270E">
        <w:rPr>
          <w:rStyle w:val="Important"/>
          <w:b w:val="0"/>
          <w:color w:val="auto"/>
        </w:rPr>
        <w:t xml:space="preserve">a scrape of </w:t>
      </w:r>
      <w:r w:rsidR="00F61F6C" w:rsidRPr="006F270E">
        <w:rPr>
          <w:rStyle w:val="Important"/>
          <w:b w:val="0"/>
          <w:color w:val="auto"/>
        </w:rPr>
        <w:t>5</w:t>
      </w:r>
      <w:r w:rsidR="004A7298" w:rsidRPr="006F270E">
        <w:rPr>
          <w:rStyle w:val="Important"/>
          <w:b w:val="0"/>
          <w:color w:val="auto"/>
        </w:rPr>
        <w:t xml:space="preserve"> x </w:t>
      </w:r>
      <w:r w:rsidR="00F61F6C" w:rsidRPr="006F270E">
        <w:rPr>
          <w:rStyle w:val="Important"/>
          <w:b w:val="0"/>
          <w:color w:val="auto"/>
        </w:rPr>
        <w:t>7</w:t>
      </w:r>
      <w:r w:rsidR="004A7298" w:rsidRPr="006F270E">
        <w:rPr>
          <w:rStyle w:val="Important"/>
          <w:b w:val="0"/>
          <w:color w:val="auto"/>
        </w:rPr>
        <w:t xml:space="preserve"> m x 0.5m deep</w:t>
      </w:r>
      <w:r w:rsidR="00A97D97" w:rsidRPr="006F270E">
        <w:rPr>
          <w:rStyle w:val="Important"/>
          <w:b w:val="0"/>
          <w:color w:val="auto"/>
        </w:rPr>
        <w:t xml:space="preserve">. Grass cover should be removed from the marked area </w:t>
      </w:r>
      <w:r w:rsidR="008B2B7B" w:rsidRPr="006F270E">
        <w:rPr>
          <w:rStyle w:val="Important"/>
          <w:b w:val="0"/>
          <w:color w:val="auto"/>
        </w:rPr>
        <w:t>of the scrape</w:t>
      </w:r>
      <w:r w:rsidR="00E30501" w:rsidRPr="006F270E">
        <w:rPr>
          <w:rStyle w:val="Important"/>
          <w:b w:val="0"/>
          <w:color w:val="auto"/>
        </w:rPr>
        <w:t xml:space="preserve"> </w:t>
      </w:r>
      <w:r w:rsidR="00C5644A" w:rsidRPr="006F270E">
        <w:rPr>
          <w:rStyle w:val="Important"/>
          <w:b w:val="0"/>
          <w:color w:val="auto"/>
        </w:rPr>
        <w:t>down to bare peat</w:t>
      </w:r>
      <w:r w:rsidR="008B2B7B" w:rsidRPr="006F270E">
        <w:rPr>
          <w:rStyle w:val="Important"/>
          <w:b w:val="0"/>
          <w:color w:val="auto"/>
        </w:rPr>
        <w:t xml:space="preserve">, </w:t>
      </w:r>
      <w:r w:rsidR="00C51C2E" w:rsidRPr="00D4451B">
        <w:rPr>
          <w:rStyle w:val="Important"/>
          <w:b w:val="0"/>
          <w:color w:val="auto"/>
        </w:rPr>
        <w:t>0.5</w:t>
      </w:r>
      <w:r w:rsidR="00C5521B" w:rsidRPr="00D4451B">
        <w:rPr>
          <w:rStyle w:val="Important"/>
          <w:b w:val="0"/>
          <w:color w:val="auto"/>
        </w:rPr>
        <w:t xml:space="preserve">m of </w:t>
      </w:r>
      <w:r w:rsidR="006A4D9F" w:rsidRPr="00D4451B">
        <w:rPr>
          <w:rStyle w:val="Important"/>
          <w:b w:val="0"/>
          <w:color w:val="auto"/>
        </w:rPr>
        <w:t>peat with</w:t>
      </w:r>
      <w:r w:rsidR="00C5521B" w:rsidRPr="00D4451B">
        <w:rPr>
          <w:rStyle w:val="Important"/>
          <w:b w:val="0"/>
          <w:color w:val="auto"/>
        </w:rPr>
        <w:t xml:space="preserve"> </w:t>
      </w:r>
      <w:r w:rsidR="00671A7A" w:rsidRPr="00D4451B">
        <w:rPr>
          <w:rStyle w:val="Important"/>
          <w:b w:val="0"/>
          <w:color w:val="auto"/>
        </w:rPr>
        <w:t>chamfered</w:t>
      </w:r>
      <w:r w:rsidR="00C5521B" w:rsidRPr="00D4451B">
        <w:rPr>
          <w:rStyle w:val="Important"/>
          <w:b w:val="0"/>
          <w:color w:val="auto"/>
        </w:rPr>
        <w:t xml:space="preserve"> sides</w:t>
      </w:r>
      <w:r w:rsidR="00C2573C" w:rsidRPr="00D4451B">
        <w:rPr>
          <w:rStyle w:val="Important"/>
          <w:b w:val="0"/>
          <w:color w:val="auto"/>
        </w:rPr>
        <w:t xml:space="preserve"> should then be t</w:t>
      </w:r>
      <w:r w:rsidR="002919C9" w:rsidRPr="00D4451B">
        <w:rPr>
          <w:rStyle w:val="Important"/>
          <w:b w:val="0"/>
          <w:color w:val="auto"/>
        </w:rPr>
        <w:t>aken and the grass sods replaced.</w:t>
      </w:r>
      <w:r w:rsidR="006F270E" w:rsidRPr="00D4451B">
        <w:rPr>
          <w:rStyle w:val="Important"/>
          <w:b w:val="0"/>
          <w:color w:val="auto"/>
        </w:rPr>
        <w:br/>
      </w:r>
    </w:p>
    <w:p w14:paraId="70E9CDED" w14:textId="20FFF6AB" w:rsidR="00C70F45" w:rsidRDefault="0015134D" w:rsidP="004959FD">
      <w:pPr>
        <w:pStyle w:val="ListParagraph"/>
        <w:numPr>
          <w:ilvl w:val="1"/>
          <w:numId w:val="12"/>
        </w:numPr>
        <w:rPr>
          <w:rStyle w:val="Important"/>
          <w:color w:val="000000" w:themeColor="text1"/>
        </w:rPr>
      </w:pPr>
      <w:r w:rsidRPr="00720310">
        <w:rPr>
          <w:rStyle w:val="Important"/>
          <w:b w:val="0"/>
          <w:bCs/>
          <w:color w:val="000000" w:themeColor="text1"/>
          <w:u w:val="single"/>
        </w:rPr>
        <w:t>Levels</w:t>
      </w:r>
      <w:r w:rsidRPr="00C70F45">
        <w:rPr>
          <w:rStyle w:val="Important"/>
          <w:bCs/>
          <w:color w:val="000000" w:themeColor="text1"/>
        </w:rPr>
        <w:t>.</w:t>
      </w:r>
      <w:r w:rsidRPr="00C70F45">
        <w:rPr>
          <w:rStyle w:val="Important"/>
          <w:bCs/>
          <w:color w:val="000000" w:themeColor="text1"/>
        </w:rPr>
        <w:br/>
      </w:r>
      <w:r w:rsidRPr="00C70F45">
        <w:rPr>
          <w:rStyle w:val="Important"/>
          <w:b w:val="0"/>
          <w:bCs/>
          <w:color w:val="000000" w:themeColor="text1"/>
        </w:rPr>
        <w:t xml:space="preserve">The </w:t>
      </w:r>
      <w:r w:rsidR="00656FB7">
        <w:rPr>
          <w:rStyle w:val="Important"/>
          <w:b w:val="0"/>
          <w:bCs/>
          <w:color w:val="000000" w:themeColor="text1"/>
        </w:rPr>
        <w:t xml:space="preserve">invert of the </w:t>
      </w:r>
      <w:r w:rsidRPr="00C70F45">
        <w:rPr>
          <w:rStyle w:val="Important"/>
          <w:b w:val="0"/>
          <w:bCs/>
          <w:color w:val="000000" w:themeColor="text1"/>
        </w:rPr>
        <w:t xml:space="preserve">existing drain runs from 87.03m A.O.D. at the E-W culvert under the Roundthorn track at chainage 0 on </w:t>
      </w:r>
      <w:r w:rsidR="00862C08" w:rsidRPr="001D66E5">
        <w:rPr>
          <w:rStyle w:val="Important"/>
          <w:color w:val="000000" w:themeColor="text1"/>
        </w:rPr>
        <w:t>Annex</w:t>
      </w:r>
      <w:r w:rsidR="001D66E5" w:rsidRPr="001D66E5">
        <w:rPr>
          <w:rStyle w:val="Important"/>
          <w:color w:val="000000" w:themeColor="text1"/>
        </w:rPr>
        <w:t xml:space="preserve"> 5</w:t>
      </w:r>
      <w:r w:rsidR="001D66E5">
        <w:rPr>
          <w:rStyle w:val="Important"/>
          <w:b w:val="0"/>
          <w:bCs/>
          <w:color w:val="000000" w:themeColor="text1"/>
        </w:rPr>
        <w:t xml:space="preserve"> </w:t>
      </w:r>
      <w:r w:rsidRPr="00941DAC">
        <w:rPr>
          <w:rStyle w:val="Important"/>
          <w:b w:val="0"/>
          <w:bCs/>
          <w:color w:val="auto"/>
        </w:rPr>
        <w:t>Map 4 (Drg 003</w:t>
      </w:r>
      <w:r w:rsidR="00496D39">
        <w:rPr>
          <w:rStyle w:val="Important"/>
          <w:b w:val="0"/>
          <w:bCs/>
          <w:color w:val="auto"/>
        </w:rPr>
        <w:t>A</w:t>
      </w:r>
      <w:r w:rsidRPr="00941DAC">
        <w:rPr>
          <w:rStyle w:val="Important"/>
          <w:b w:val="0"/>
          <w:bCs/>
          <w:color w:val="auto"/>
        </w:rPr>
        <w:t xml:space="preserve">) </w:t>
      </w:r>
      <w:r w:rsidRPr="00C70F45">
        <w:rPr>
          <w:rStyle w:val="Important"/>
          <w:b w:val="0"/>
          <w:bCs/>
          <w:color w:val="000000" w:themeColor="text1"/>
        </w:rPr>
        <w:t xml:space="preserve">to 86.56m A.O.D. at the N-S Whixall Main Drain at </w:t>
      </w:r>
      <w:r w:rsidRPr="00941DAC">
        <w:rPr>
          <w:rStyle w:val="Important"/>
          <w:b w:val="0"/>
          <w:bCs/>
          <w:color w:val="auto"/>
        </w:rPr>
        <w:t>chainage 210</w:t>
      </w:r>
      <w:r w:rsidRPr="00C70F45">
        <w:rPr>
          <w:rStyle w:val="Important"/>
          <w:b w:val="0"/>
          <w:bCs/>
          <w:color w:val="000000" w:themeColor="text1"/>
        </w:rPr>
        <w:t xml:space="preserve">. The regraded channel will run from 87.18m A.O.D. at chainage </w:t>
      </w:r>
      <w:r w:rsidRPr="00FF694E">
        <w:rPr>
          <w:rStyle w:val="Important"/>
          <w:b w:val="0"/>
          <w:bCs/>
          <w:color w:val="auto"/>
        </w:rPr>
        <w:t>15</w:t>
      </w:r>
      <w:r w:rsidRPr="00D8797C">
        <w:rPr>
          <w:rStyle w:val="Important"/>
          <w:b w:val="0"/>
          <w:bCs/>
          <w:color w:val="FF0000"/>
        </w:rPr>
        <w:t xml:space="preserve"> </w:t>
      </w:r>
      <w:r w:rsidRPr="00C70F45">
        <w:rPr>
          <w:rStyle w:val="Important"/>
          <w:b w:val="0"/>
          <w:bCs/>
          <w:color w:val="000000" w:themeColor="text1"/>
        </w:rPr>
        <w:t xml:space="preserve">to 86.99m A.O.D. at chainage 208. This is much higher than the level of the Whixall Moss Main Drain which lies at </w:t>
      </w:r>
      <w:r w:rsidR="00EF4749">
        <w:rPr>
          <w:rStyle w:val="Important"/>
          <w:b w:val="0"/>
          <w:bCs/>
          <w:color w:val="000000" w:themeColor="text1"/>
        </w:rPr>
        <w:t xml:space="preserve">ca </w:t>
      </w:r>
      <w:r w:rsidRPr="00C70F45">
        <w:rPr>
          <w:rStyle w:val="Important"/>
          <w:b w:val="0"/>
          <w:bCs/>
          <w:color w:val="000000" w:themeColor="text1"/>
        </w:rPr>
        <w:t>86.56m A.O.D. at chainage 210.</w:t>
      </w:r>
      <w:r w:rsidR="0020541D">
        <w:rPr>
          <w:rStyle w:val="Important"/>
          <w:b w:val="0"/>
          <w:bCs/>
          <w:color w:val="000000" w:themeColor="text1"/>
        </w:rPr>
        <w:br/>
      </w:r>
      <w:r w:rsidRPr="00C70F45">
        <w:rPr>
          <w:rStyle w:val="Important"/>
          <w:b w:val="0"/>
          <w:bCs/>
          <w:color w:val="000000" w:themeColor="text1"/>
        </w:rPr>
        <w:br/>
        <w:t xml:space="preserve">The eastern two-thirds of the fields S.38.3 and S.38.4 is level and lies above 87.5mA.O.D. and the western third again is level but lies noticeably below this contour (yellow line on </w:t>
      </w:r>
      <w:r w:rsidR="001D66E5" w:rsidRPr="001D66E5">
        <w:rPr>
          <w:rStyle w:val="Important"/>
          <w:color w:val="000000" w:themeColor="text1"/>
        </w:rPr>
        <w:t>Annex 11</w:t>
      </w:r>
      <w:r w:rsidR="001D66E5">
        <w:rPr>
          <w:rStyle w:val="Important"/>
          <w:b w:val="0"/>
          <w:bCs/>
          <w:color w:val="000000" w:themeColor="text1"/>
        </w:rPr>
        <w:t xml:space="preserve"> </w:t>
      </w:r>
      <w:r w:rsidRPr="00833F5A">
        <w:rPr>
          <w:rStyle w:val="Important"/>
          <w:b w:val="0"/>
          <w:bCs/>
          <w:color w:val="auto"/>
        </w:rPr>
        <w:t xml:space="preserve">Map </w:t>
      </w:r>
      <w:r w:rsidR="00FF694E" w:rsidRPr="00833F5A">
        <w:rPr>
          <w:rStyle w:val="Important"/>
          <w:b w:val="0"/>
          <w:bCs/>
          <w:color w:val="auto"/>
        </w:rPr>
        <w:t>10</w:t>
      </w:r>
      <w:r w:rsidRPr="00C70F45">
        <w:rPr>
          <w:rStyle w:val="Important"/>
          <w:b w:val="0"/>
          <w:bCs/>
          <w:color w:val="000000" w:themeColor="text1"/>
        </w:rPr>
        <w:t>) so back-floods in wet conditions in winter.</w:t>
      </w:r>
      <w:r w:rsidRPr="00C70F45">
        <w:rPr>
          <w:rStyle w:val="Important"/>
          <w:bCs/>
          <w:color w:val="000000" w:themeColor="text1"/>
        </w:rPr>
        <w:t xml:space="preserve"> </w:t>
      </w:r>
      <w:r w:rsidR="00C70F45" w:rsidRPr="00C70F45">
        <w:rPr>
          <w:rStyle w:val="Important"/>
          <w:bCs/>
          <w:color w:val="000000" w:themeColor="text1"/>
        </w:rPr>
        <w:br/>
      </w:r>
    </w:p>
    <w:p w14:paraId="7BD1875F" w14:textId="456FF0FD" w:rsidR="003518F6" w:rsidRPr="00415805" w:rsidRDefault="007040EF" w:rsidP="00415805">
      <w:pPr>
        <w:pStyle w:val="ListParagraph"/>
        <w:numPr>
          <w:ilvl w:val="1"/>
          <w:numId w:val="12"/>
        </w:numPr>
        <w:spacing w:after="160"/>
        <w:rPr>
          <w:rStyle w:val="Important"/>
          <w:b w:val="0"/>
          <w:color w:val="000000" w:themeColor="text1"/>
        </w:rPr>
      </w:pPr>
      <w:r w:rsidRPr="00F22515">
        <w:rPr>
          <w:rStyle w:val="Important"/>
          <w:b w:val="0"/>
          <w:bCs/>
          <w:color w:val="000000" w:themeColor="text1"/>
          <w:u w:val="single"/>
        </w:rPr>
        <w:t>Spoil</w:t>
      </w:r>
      <w:r w:rsidR="00940FD0" w:rsidRPr="00F22515">
        <w:rPr>
          <w:rStyle w:val="Important"/>
          <w:bCs/>
          <w:color w:val="000000" w:themeColor="text1"/>
        </w:rPr>
        <w:t>.</w:t>
      </w:r>
      <w:r w:rsidR="00940FD0" w:rsidRPr="00F22515">
        <w:rPr>
          <w:rStyle w:val="Important"/>
          <w:bCs/>
          <w:color w:val="000000" w:themeColor="text1"/>
        </w:rPr>
        <w:br/>
      </w:r>
      <w:r w:rsidR="008253DA" w:rsidRPr="00F22515">
        <w:rPr>
          <w:rStyle w:val="Important"/>
          <w:b w:val="0"/>
          <w:color w:val="000000" w:themeColor="text1"/>
        </w:rPr>
        <w:t>T</w:t>
      </w:r>
      <w:r w:rsidR="0015134D" w:rsidRPr="00F22515">
        <w:rPr>
          <w:rStyle w:val="Important"/>
          <w:b w:val="0"/>
          <w:color w:val="000000" w:themeColor="text1"/>
        </w:rPr>
        <w:t>o save covering the deeper peaty soil of the SAC,</w:t>
      </w:r>
      <w:r w:rsidR="001D66E5" w:rsidRPr="00F22515">
        <w:rPr>
          <w:rStyle w:val="Important"/>
          <w:b w:val="0"/>
          <w:color w:val="000000" w:themeColor="text1"/>
        </w:rPr>
        <w:t xml:space="preserve"> </w:t>
      </w:r>
      <w:r w:rsidR="001D66E5" w:rsidRPr="00F22515">
        <w:rPr>
          <w:rStyle w:val="Important"/>
          <w:bCs/>
          <w:color w:val="000000" w:themeColor="text1"/>
        </w:rPr>
        <w:t>Annex</w:t>
      </w:r>
      <w:r w:rsidR="00F802AB" w:rsidRPr="00F22515">
        <w:rPr>
          <w:rStyle w:val="Important"/>
          <w:bCs/>
          <w:color w:val="000000" w:themeColor="text1"/>
        </w:rPr>
        <w:t xml:space="preserve"> 7 and 8</w:t>
      </w:r>
      <w:r w:rsidR="0015134D" w:rsidRPr="00F22515">
        <w:rPr>
          <w:rStyle w:val="Important"/>
          <w:b w:val="0"/>
          <w:color w:val="000000" w:themeColor="text1"/>
        </w:rPr>
        <w:t xml:space="preserve"> </w:t>
      </w:r>
      <w:bookmarkStart w:id="5" w:name="_Hlk153360328"/>
      <w:r w:rsidR="0015134D" w:rsidRPr="00F22515">
        <w:rPr>
          <w:rStyle w:val="Important"/>
          <w:b w:val="0"/>
          <w:color w:val="auto"/>
        </w:rPr>
        <w:t>Maps 5 and 6</w:t>
      </w:r>
      <w:r w:rsidR="004E4688" w:rsidRPr="00F22515">
        <w:rPr>
          <w:rStyle w:val="Important"/>
          <w:b w:val="0"/>
          <w:color w:val="auto"/>
        </w:rPr>
        <w:t>_1</w:t>
      </w:r>
      <w:r w:rsidR="00433CD8" w:rsidRPr="00F22515">
        <w:rPr>
          <w:rStyle w:val="Important"/>
          <w:b w:val="0"/>
          <w:color w:val="auto"/>
        </w:rPr>
        <w:t xml:space="preserve"> and 6_2</w:t>
      </w:r>
      <w:r w:rsidR="0015134D" w:rsidRPr="00F22515">
        <w:rPr>
          <w:rStyle w:val="Important"/>
          <w:b w:val="0"/>
          <w:color w:val="auto"/>
        </w:rPr>
        <w:t xml:space="preserve"> (Drg</w:t>
      </w:r>
      <w:r w:rsidR="0015708F" w:rsidRPr="00F22515">
        <w:rPr>
          <w:rStyle w:val="Important"/>
          <w:b w:val="0"/>
          <w:color w:val="auto"/>
        </w:rPr>
        <w:t>s</w:t>
      </w:r>
      <w:r w:rsidR="0015134D" w:rsidRPr="00F22515">
        <w:rPr>
          <w:rStyle w:val="Important"/>
          <w:b w:val="0"/>
          <w:color w:val="auto"/>
        </w:rPr>
        <w:t xml:space="preserve"> 004</w:t>
      </w:r>
      <w:r w:rsidR="00335DD2" w:rsidRPr="00F22515">
        <w:rPr>
          <w:rStyle w:val="Important"/>
          <w:b w:val="0"/>
          <w:color w:val="auto"/>
        </w:rPr>
        <w:t>B</w:t>
      </w:r>
      <w:r w:rsidR="0015134D" w:rsidRPr="00F22515">
        <w:rPr>
          <w:rStyle w:val="Important"/>
          <w:b w:val="0"/>
          <w:color w:val="auto"/>
        </w:rPr>
        <w:t xml:space="preserve"> and </w:t>
      </w:r>
      <w:bookmarkStart w:id="6" w:name="_Hlk160013710"/>
      <w:r w:rsidR="0015134D" w:rsidRPr="00F22515">
        <w:rPr>
          <w:rStyle w:val="Important"/>
          <w:b w:val="0"/>
          <w:color w:val="auto"/>
        </w:rPr>
        <w:t>005</w:t>
      </w:r>
      <w:r w:rsidR="00BB322E" w:rsidRPr="00F22515">
        <w:rPr>
          <w:rStyle w:val="Important"/>
          <w:b w:val="0"/>
          <w:color w:val="auto"/>
        </w:rPr>
        <w:t xml:space="preserve">B_1 and </w:t>
      </w:r>
      <w:r w:rsidR="0015708F" w:rsidRPr="00F22515">
        <w:rPr>
          <w:rStyle w:val="Important"/>
          <w:b w:val="0"/>
          <w:color w:val="auto"/>
        </w:rPr>
        <w:t>00</w:t>
      </w:r>
      <w:r w:rsidR="00BB322E" w:rsidRPr="00F22515">
        <w:rPr>
          <w:rStyle w:val="Important"/>
          <w:b w:val="0"/>
          <w:color w:val="auto"/>
        </w:rPr>
        <w:t>5B_2</w:t>
      </w:r>
      <w:bookmarkEnd w:id="6"/>
      <w:r w:rsidR="0015134D" w:rsidRPr="00F22515">
        <w:rPr>
          <w:rStyle w:val="Important"/>
          <w:b w:val="0"/>
          <w:color w:val="000000" w:themeColor="text1"/>
        </w:rPr>
        <w:t xml:space="preserve">) and </w:t>
      </w:r>
      <w:bookmarkEnd w:id="5"/>
      <w:r w:rsidR="00F802AB" w:rsidRPr="00F22515">
        <w:rPr>
          <w:rStyle w:val="Important"/>
          <w:bCs/>
          <w:color w:val="000000" w:themeColor="text1"/>
        </w:rPr>
        <w:t>Annex 11</w:t>
      </w:r>
      <w:r w:rsidR="00F802AB" w:rsidRPr="00F22515">
        <w:rPr>
          <w:rStyle w:val="Important"/>
          <w:b w:val="0"/>
          <w:color w:val="000000" w:themeColor="text1"/>
        </w:rPr>
        <w:t xml:space="preserve"> </w:t>
      </w:r>
      <w:r w:rsidR="0015134D" w:rsidRPr="00F22515">
        <w:rPr>
          <w:rStyle w:val="Important"/>
          <w:b w:val="0"/>
          <w:color w:val="auto"/>
        </w:rPr>
        <w:t xml:space="preserve">Map </w:t>
      </w:r>
      <w:r w:rsidR="000574CE" w:rsidRPr="00F22515">
        <w:rPr>
          <w:rStyle w:val="Important"/>
          <w:b w:val="0"/>
          <w:color w:val="auto"/>
        </w:rPr>
        <w:t>10</w:t>
      </w:r>
      <w:r w:rsidR="0015134D" w:rsidRPr="00F22515">
        <w:rPr>
          <w:rStyle w:val="Important"/>
          <w:b w:val="0"/>
          <w:color w:val="auto"/>
        </w:rPr>
        <w:t xml:space="preserve"> </w:t>
      </w:r>
      <w:r w:rsidR="0015134D" w:rsidRPr="00F22515">
        <w:rPr>
          <w:rStyle w:val="Important"/>
          <w:b w:val="0"/>
          <w:color w:val="000000" w:themeColor="text1"/>
        </w:rPr>
        <w:t xml:space="preserve">show most of the spoil will be excavated and piled in a row on the very shallow peat ca 7.5m </w:t>
      </w:r>
      <w:r w:rsidR="00C95630" w:rsidRPr="00F22515">
        <w:rPr>
          <w:rStyle w:val="Important"/>
          <w:b w:val="0"/>
          <w:color w:val="000000" w:themeColor="text1"/>
        </w:rPr>
        <w:t>-10m</w:t>
      </w:r>
      <w:r w:rsidR="000D0A21" w:rsidRPr="00F22515">
        <w:rPr>
          <w:rStyle w:val="Important"/>
          <w:b w:val="0"/>
          <w:color w:val="000000" w:themeColor="text1"/>
        </w:rPr>
        <w:t xml:space="preserve"> </w:t>
      </w:r>
      <w:r w:rsidR="0015134D" w:rsidRPr="00F22515">
        <w:rPr>
          <w:rStyle w:val="Important"/>
          <w:b w:val="0"/>
          <w:color w:val="000000" w:themeColor="text1"/>
        </w:rPr>
        <w:t xml:space="preserve">south of the new channel, until being fetched away </w:t>
      </w:r>
      <w:r w:rsidR="003D502D" w:rsidRPr="00F22515">
        <w:rPr>
          <w:rStyle w:val="Important"/>
          <w:b w:val="0"/>
          <w:color w:val="000000" w:themeColor="text1"/>
        </w:rPr>
        <w:t xml:space="preserve">by NE </w:t>
      </w:r>
      <w:r w:rsidR="0015134D" w:rsidRPr="00F22515">
        <w:rPr>
          <w:rStyle w:val="Important"/>
          <w:b w:val="0"/>
          <w:color w:val="000000" w:themeColor="text1"/>
        </w:rPr>
        <w:t xml:space="preserve">in dry conditions. </w:t>
      </w:r>
      <w:r w:rsidR="0015134D" w:rsidRPr="00F22515">
        <w:rPr>
          <w:rStyle w:val="Important"/>
          <w:b w:val="0"/>
          <w:color w:val="000000" w:themeColor="text1"/>
        </w:rPr>
        <w:br/>
      </w:r>
      <w:r w:rsidR="00702DD7" w:rsidRPr="00F22515">
        <w:rPr>
          <w:rStyle w:val="Important"/>
          <w:b w:val="0"/>
          <w:color w:val="000000" w:themeColor="text1"/>
        </w:rPr>
        <w:t>This 7.5m</w:t>
      </w:r>
      <w:r w:rsidR="00994FFE" w:rsidRPr="00F22515">
        <w:rPr>
          <w:rStyle w:val="Important"/>
          <w:b w:val="0"/>
          <w:color w:val="000000" w:themeColor="text1"/>
        </w:rPr>
        <w:t xml:space="preserve"> -10m</w:t>
      </w:r>
      <w:r w:rsidR="00702DD7" w:rsidRPr="00F22515">
        <w:rPr>
          <w:rStyle w:val="Important"/>
          <w:b w:val="0"/>
          <w:color w:val="000000" w:themeColor="text1"/>
        </w:rPr>
        <w:t xml:space="preserve"> gap between the new channel and spoil will allow for access for re-fencing by NE</w:t>
      </w:r>
      <w:r w:rsidR="00F95347" w:rsidRPr="00F22515">
        <w:rPr>
          <w:rStyle w:val="Important"/>
          <w:b w:val="0"/>
          <w:color w:val="000000" w:themeColor="text1"/>
        </w:rPr>
        <w:t xml:space="preserve"> or </w:t>
      </w:r>
      <w:r w:rsidR="008613F1" w:rsidRPr="00F22515">
        <w:rPr>
          <w:rStyle w:val="Important"/>
          <w:b w:val="0"/>
          <w:color w:val="000000" w:themeColor="text1"/>
        </w:rPr>
        <w:t xml:space="preserve">a fencing </w:t>
      </w:r>
      <w:r w:rsidR="0015134D" w:rsidRPr="00F22515">
        <w:rPr>
          <w:rStyle w:val="Important"/>
          <w:b w:val="0"/>
          <w:color w:val="000000" w:themeColor="text1"/>
        </w:rPr>
        <w:t xml:space="preserve">The spreading of the spoil on the north side of the new channel will only occur from the access gate to west </w:t>
      </w:r>
      <w:r w:rsidR="0015134D" w:rsidRPr="00F22515">
        <w:rPr>
          <w:rStyle w:val="Important"/>
          <w:b w:val="0"/>
          <w:color w:val="000000" w:themeColor="text1"/>
        </w:rPr>
        <w:lastRenderedPageBreak/>
        <w:t xml:space="preserve">to the hedge (see </w:t>
      </w:r>
      <w:r w:rsidR="0015134D" w:rsidRPr="00F22515">
        <w:rPr>
          <w:rStyle w:val="Important"/>
          <w:b w:val="0"/>
          <w:color w:val="auto"/>
        </w:rPr>
        <w:t xml:space="preserve">CS2 on </w:t>
      </w:r>
      <w:r w:rsidR="00D437A2" w:rsidRPr="00F22515">
        <w:rPr>
          <w:rStyle w:val="Important"/>
          <w:bCs/>
          <w:color w:val="auto"/>
        </w:rPr>
        <w:t>Annex 6</w:t>
      </w:r>
      <w:r w:rsidR="00D437A2" w:rsidRPr="00F22515">
        <w:rPr>
          <w:rStyle w:val="Important"/>
          <w:b w:val="0"/>
          <w:color w:val="auto"/>
        </w:rPr>
        <w:t xml:space="preserve"> </w:t>
      </w:r>
      <w:r w:rsidR="0015134D" w:rsidRPr="00F22515">
        <w:rPr>
          <w:rStyle w:val="Important"/>
          <w:b w:val="0"/>
          <w:color w:val="auto"/>
        </w:rPr>
        <w:t xml:space="preserve">Map 5) and round the alder tree just east of CS4, </w:t>
      </w:r>
      <w:r w:rsidR="00D437A2" w:rsidRPr="00F22515">
        <w:rPr>
          <w:rStyle w:val="Important"/>
          <w:bCs/>
          <w:color w:val="auto"/>
        </w:rPr>
        <w:t>Annex 11</w:t>
      </w:r>
      <w:r w:rsidR="00D437A2" w:rsidRPr="00F22515">
        <w:rPr>
          <w:rStyle w:val="Important"/>
          <w:b w:val="0"/>
          <w:color w:val="auto"/>
        </w:rPr>
        <w:t xml:space="preserve"> </w:t>
      </w:r>
      <w:r w:rsidR="0015134D" w:rsidRPr="00F22515">
        <w:rPr>
          <w:rStyle w:val="Important"/>
          <w:b w:val="0"/>
          <w:color w:val="auto"/>
        </w:rPr>
        <w:t xml:space="preserve">Map </w:t>
      </w:r>
      <w:r w:rsidR="00691FA7" w:rsidRPr="00F22515">
        <w:rPr>
          <w:rStyle w:val="Important"/>
          <w:b w:val="0"/>
          <w:color w:val="auto"/>
        </w:rPr>
        <w:t>10</w:t>
      </w:r>
      <w:r w:rsidR="0015134D" w:rsidRPr="00F22515">
        <w:rPr>
          <w:rStyle w:val="Important"/>
          <w:b w:val="0"/>
          <w:color w:val="auto"/>
        </w:rPr>
        <w:t>.</w:t>
      </w:r>
      <w:r w:rsidR="00021585">
        <w:rPr>
          <w:rStyle w:val="Important"/>
          <w:b w:val="0"/>
          <w:color w:val="auto"/>
        </w:rPr>
        <w:br/>
      </w:r>
      <w:r w:rsidR="00021585">
        <w:rPr>
          <w:rStyle w:val="Important"/>
          <w:b w:val="0"/>
          <w:color w:val="auto"/>
        </w:rPr>
        <w:br/>
      </w:r>
      <w:r w:rsidR="00021585" w:rsidRPr="00CB5998">
        <w:rPr>
          <w:rStyle w:val="Important"/>
          <w:b w:val="0"/>
          <w:color w:val="auto"/>
        </w:rPr>
        <w:t xml:space="preserve">Make </w:t>
      </w:r>
      <w:r w:rsidR="00252AD5" w:rsidRPr="00CB5998">
        <w:rPr>
          <w:rStyle w:val="Important"/>
          <w:b w:val="0"/>
          <w:color w:val="auto"/>
        </w:rPr>
        <w:t xml:space="preserve">5m </w:t>
      </w:r>
      <w:r w:rsidR="00021585" w:rsidRPr="00CB5998">
        <w:rPr>
          <w:rStyle w:val="Important"/>
          <w:b w:val="0"/>
          <w:color w:val="auto"/>
        </w:rPr>
        <w:t xml:space="preserve">gaps in the spoil heap </w:t>
      </w:r>
      <w:r w:rsidR="00252AD5" w:rsidRPr="00CB5998">
        <w:rPr>
          <w:rStyle w:val="Important"/>
          <w:b w:val="0"/>
          <w:color w:val="auto"/>
        </w:rPr>
        <w:t xml:space="preserve">every 25m </w:t>
      </w:r>
      <w:r w:rsidR="00021585" w:rsidRPr="00CB5998">
        <w:rPr>
          <w:rStyle w:val="Important"/>
          <w:b w:val="0"/>
          <w:color w:val="auto"/>
        </w:rPr>
        <w:t>as necessary  to allow drainage through it until it is moved.</w:t>
      </w:r>
      <w:r w:rsidR="003518F6" w:rsidRPr="00415805">
        <w:rPr>
          <w:rStyle w:val="Important"/>
          <w:bCs/>
          <w:color w:val="000000" w:themeColor="text1"/>
        </w:rPr>
        <w:br/>
      </w:r>
    </w:p>
    <w:p w14:paraId="683FB264" w14:textId="5D4B0113" w:rsidR="00702810" w:rsidRPr="00702810" w:rsidRDefault="000C6991" w:rsidP="00DA4378">
      <w:pPr>
        <w:pStyle w:val="ListParagraph"/>
        <w:numPr>
          <w:ilvl w:val="0"/>
          <w:numId w:val="12"/>
        </w:numPr>
        <w:rPr>
          <w:rStyle w:val="Important"/>
          <w:bCs/>
          <w:color w:val="000000" w:themeColor="text1"/>
        </w:rPr>
      </w:pPr>
      <w:r>
        <w:rPr>
          <w:rStyle w:val="Important"/>
          <w:color w:val="000000" w:themeColor="text1"/>
        </w:rPr>
        <w:t>Ecology and Wildlife</w:t>
      </w:r>
      <w:r>
        <w:rPr>
          <w:rStyle w:val="Important"/>
          <w:b w:val="0"/>
          <w:bCs/>
          <w:color w:val="000000" w:themeColor="text1"/>
        </w:rPr>
        <w:br/>
      </w:r>
    </w:p>
    <w:p w14:paraId="1621F617" w14:textId="7D69C78B" w:rsidR="000C6991" w:rsidRPr="000C6991" w:rsidRDefault="000C6991" w:rsidP="000C6991">
      <w:pPr>
        <w:pStyle w:val="ListParagraph"/>
        <w:numPr>
          <w:ilvl w:val="1"/>
          <w:numId w:val="12"/>
        </w:numPr>
        <w:rPr>
          <w:rStyle w:val="Important"/>
          <w:b w:val="0"/>
          <w:color w:val="000000" w:themeColor="text1"/>
        </w:rPr>
      </w:pPr>
      <w:r w:rsidRPr="000C6991">
        <w:rPr>
          <w:rStyle w:val="Important"/>
          <w:b w:val="0"/>
          <w:color w:val="000000" w:themeColor="text1"/>
        </w:rPr>
        <w:t xml:space="preserve">The Ecology Report “280623.PEA - Reeves Field Whixall Moss - PEA Report (August'23) FINAL SEC38 V2 DEC23” has been commissioned by NE from Pearce Environmental Consultants, (document 2.1), which highlighted the value of Reeves’ Fields  for water voles, great-crested newts, bats, breeding birds possibly including owls,  potentially reptiles - common lizards and adders, otters and insects and made recommendations as to how to carry out the works to mitigate the effects on these species. </w:t>
      </w:r>
      <w:r w:rsidR="009C4BEA">
        <w:rPr>
          <w:rStyle w:val="Important"/>
          <w:b w:val="0"/>
          <w:color w:val="000000" w:themeColor="text1"/>
        </w:rPr>
        <w:t xml:space="preserve">This report is </w:t>
      </w:r>
      <w:r w:rsidR="00B74A88">
        <w:rPr>
          <w:rStyle w:val="Important"/>
          <w:b w:val="0"/>
          <w:color w:val="000000" w:themeColor="text1"/>
        </w:rPr>
        <w:t>available on request.</w:t>
      </w:r>
    </w:p>
    <w:p w14:paraId="2FEA82A2" w14:textId="77777777" w:rsidR="000C6991" w:rsidRPr="000C6991" w:rsidRDefault="000C6991" w:rsidP="000C6991">
      <w:pPr>
        <w:pStyle w:val="ListParagraph"/>
        <w:numPr>
          <w:ilvl w:val="1"/>
          <w:numId w:val="12"/>
        </w:numPr>
        <w:rPr>
          <w:rStyle w:val="Important"/>
          <w:b w:val="0"/>
          <w:color w:val="000000" w:themeColor="text1"/>
        </w:rPr>
      </w:pPr>
      <w:r w:rsidRPr="000C6991">
        <w:rPr>
          <w:rStyle w:val="Important"/>
          <w:b w:val="0"/>
          <w:color w:val="000000" w:themeColor="text1"/>
        </w:rPr>
        <w:t xml:space="preserve"> The immediate impacts for species are summarised below;</w:t>
      </w:r>
    </w:p>
    <w:p w14:paraId="52A2561F" w14:textId="77777777" w:rsidR="000C6991" w:rsidRPr="000C6991" w:rsidRDefault="000C6991" w:rsidP="000C6991">
      <w:pPr>
        <w:pStyle w:val="ListParagraph"/>
        <w:numPr>
          <w:ilvl w:val="2"/>
          <w:numId w:val="12"/>
        </w:numPr>
        <w:rPr>
          <w:rStyle w:val="Important"/>
          <w:b w:val="0"/>
          <w:color w:val="000000" w:themeColor="text1"/>
        </w:rPr>
      </w:pPr>
      <w:r w:rsidRPr="000C6991">
        <w:rPr>
          <w:rStyle w:val="Important"/>
          <w:b w:val="0"/>
          <w:color w:val="000000" w:themeColor="text1"/>
        </w:rPr>
        <w:t>• Bats – conserve the hedgerow boundary and trees; although they provide a low suitability they provide a suitable area for additional roosting facilities.</w:t>
      </w:r>
    </w:p>
    <w:p w14:paraId="38CEB1DD" w14:textId="77777777" w:rsidR="000C6991" w:rsidRPr="000C6991" w:rsidRDefault="000C6991" w:rsidP="000C6991">
      <w:pPr>
        <w:pStyle w:val="ListParagraph"/>
        <w:numPr>
          <w:ilvl w:val="2"/>
          <w:numId w:val="12"/>
        </w:numPr>
        <w:rPr>
          <w:rStyle w:val="Important"/>
          <w:b w:val="0"/>
          <w:color w:val="000000" w:themeColor="text1"/>
        </w:rPr>
      </w:pPr>
      <w:r w:rsidRPr="000C6991">
        <w:rPr>
          <w:rStyle w:val="Important"/>
          <w:b w:val="0"/>
          <w:color w:val="000000" w:themeColor="text1"/>
        </w:rPr>
        <w:t>• Nesting Birds – NE to provide a scheme to ensure a sensitive re-vegetation programme and suitable grassland management. Works to be carried out outside the bird breeding season. If owls are breeding, works would need to be carried out after the end of August.</w:t>
      </w:r>
    </w:p>
    <w:p w14:paraId="6C8A3383" w14:textId="77777777" w:rsidR="000C6991" w:rsidRPr="000C6991" w:rsidRDefault="000C6991" w:rsidP="000C6991">
      <w:pPr>
        <w:pStyle w:val="ListParagraph"/>
        <w:numPr>
          <w:ilvl w:val="2"/>
          <w:numId w:val="12"/>
        </w:numPr>
        <w:rPr>
          <w:rStyle w:val="Important"/>
          <w:b w:val="0"/>
          <w:color w:val="000000" w:themeColor="text1"/>
        </w:rPr>
      </w:pPr>
      <w:r w:rsidRPr="000C6991">
        <w:rPr>
          <w:rStyle w:val="Important"/>
          <w:b w:val="0"/>
          <w:color w:val="000000" w:themeColor="text1"/>
        </w:rPr>
        <w:t>• Amphibians and Reptiles – Suitable Risk Avoidance Measures are to be followed</w:t>
      </w:r>
    </w:p>
    <w:p w14:paraId="33A3FCCB" w14:textId="77777777" w:rsidR="009F214F" w:rsidRDefault="000C6991" w:rsidP="000C6991">
      <w:pPr>
        <w:pStyle w:val="ListParagraph"/>
        <w:numPr>
          <w:ilvl w:val="2"/>
          <w:numId w:val="12"/>
        </w:numPr>
        <w:rPr>
          <w:rStyle w:val="Important"/>
          <w:b w:val="0"/>
          <w:color w:val="000000" w:themeColor="text1"/>
        </w:rPr>
      </w:pPr>
      <w:r w:rsidRPr="000C6991">
        <w:rPr>
          <w:rStyle w:val="Important"/>
          <w:b w:val="0"/>
          <w:color w:val="000000" w:themeColor="text1"/>
        </w:rPr>
        <w:t>• Badger – Suitable Risk Avoidance Measures are to be followed</w:t>
      </w:r>
    </w:p>
    <w:p w14:paraId="1BAA3EC5" w14:textId="161455AE" w:rsidR="000C6991" w:rsidRPr="000C6991" w:rsidRDefault="00E01415" w:rsidP="000C6991">
      <w:pPr>
        <w:pStyle w:val="ListParagraph"/>
        <w:numPr>
          <w:ilvl w:val="2"/>
          <w:numId w:val="12"/>
        </w:numPr>
        <w:rPr>
          <w:rStyle w:val="Important"/>
          <w:b w:val="0"/>
          <w:color w:val="000000" w:themeColor="text1"/>
        </w:rPr>
      </w:pPr>
      <w:r w:rsidRPr="000C6991">
        <w:rPr>
          <w:rStyle w:val="Important"/>
          <w:b w:val="0"/>
          <w:color w:val="000000" w:themeColor="text1"/>
        </w:rPr>
        <w:t>•</w:t>
      </w:r>
      <w:r>
        <w:rPr>
          <w:rStyle w:val="Important"/>
          <w:b w:val="0"/>
          <w:color w:val="000000" w:themeColor="text1"/>
        </w:rPr>
        <w:t xml:space="preserve"> </w:t>
      </w:r>
      <w:r w:rsidR="000C6991" w:rsidRPr="000C6991">
        <w:rPr>
          <w:rStyle w:val="Important"/>
          <w:b w:val="0"/>
          <w:color w:val="000000" w:themeColor="text1"/>
        </w:rPr>
        <w:t>Water Vole – There are water voles in the area and suitable habitats; however, it is considered that there is not a requirement for a licence to displace water voles for development projects from Natural England (NE); provided an avoidance mitigation strategy is adopted and adhered to.</w:t>
      </w:r>
    </w:p>
    <w:p w14:paraId="6D36D571" w14:textId="7CA3C4C1" w:rsidR="000C6991" w:rsidRPr="000C6991" w:rsidRDefault="000C6991" w:rsidP="000C6991">
      <w:pPr>
        <w:pStyle w:val="ListParagraph"/>
        <w:numPr>
          <w:ilvl w:val="2"/>
          <w:numId w:val="12"/>
        </w:numPr>
        <w:rPr>
          <w:rStyle w:val="Important"/>
          <w:b w:val="0"/>
          <w:color w:val="000000" w:themeColor="text1"/>
        </w:rPr>
      </w:pPr>
      <w:r w:rsidRPr="000C6991">
        <w:rPr>
          <w:rStyle w:val="Important"/>
          <w:b w:val="0"/>
          <w:color w:val="000000" w:themeColor="text1"/>
        </w:rPr>
        <w:t xml:space="preserve">The exact location of the dams and shallow scrapes will be set to </w:t>
      </w:r>
      <w:r w:rsidR="00E01415" w:rsidRPr="000C6991">
        <w:rPr>
          <w:rStyle w:val="Important"/>
          <w:b w:val="0"/>
          <w:color w:val="000000" w:themeColor="text1"/>
        </w:rPr>
        <w:t>avoid any</w:t>
      </w:r>
      <w:r w:rsidRPr="000C6991">
        <w:rPr>
          <w:rStyle w:val="Important"/>
          <w:b w:val="0"/>
          <w:color w:val="000000" w:themeColor="text1"/>
        </w:rPr>
        <w:t xml:space="preserve"> water vole burrows. Work will commence in September after any owls have finished breeding</w:t>
      </w:r>
      <w:r>
        <w:rPr>
          <w:rStyle w:val="Important"/>
          <w:b w:val="0"/>
          <w:color w:val="000000" w:themeColor="text1"/>
        </w:rPr>
        <w:br/>
      </w:r>
    </w:p>
    <w:p w14:paraId="6BA753FF" w14:textId="3440B913" w:rsidR="000C6991" w:rsidRPr="000C6991" w:rsidRDefault="000C6991" w:rsidP="000C6991">
      <w:pPr>
        <w:pStyle w:val="ListParagraph"/>
        <w:numPr>
          <w:ilvl w:val="0"/>
          <w:numId w:val="12"/>
        </w:numPr>
        <w:rPr>
          <w:rStyle w:val="Important"/>
          <w:b w:val="0"/>
          <w:color w:val="000000" w:themeColor="text1"/>
        </w:rPr>
      </w:pPr>
      <w:r>
        <w:rPr>
          <w:rStyle w:val="Important"/>
          <w:b w:val="0"/>
          <w:color w:val="000000" w:themeColor="text1"/>
        </w:rPr>
        <w:t>Access and Highways</w:t>
      </w:r>
    </w:p>
    <w:p w14:paraId="336E3AD3" w14:textId="5E77C6AD" w:rsidR="00DB106E" w:rsidRPr="009809F4" w:rsidRDefault="00DB106E" w:rsidP="00DA4378">
      <w:pPr>
        <w:pStyle w:val="ListParagraph"/>
        <w:numPr>
          <w:ilvl w:val="1"/>
          <w:numId w:val="12"/>
        </w:numPr>
        <w:rPr>
          <w:rStyle w:val="Important"/>
          <w:b w:val="0"/>
          <w:color w:val="000000" w:themeColor="text1"/>
        </w:rPr>
      </w:pPr>
      <w:r w:rsidRPr="009809F4">
        <w:rPr>
          <w:rStyle w:val="Important"/>
          <w:b w:val="0"/>
          <w:color w:val="000000" w:themeColor="text1"/>
        </w:rPr>
        <w:t>The site is accessed by car by driving west along the south side of the canal from Platt Lane Bridge to Roundthorn Bridge</w:t>
      </w:r>
      <w:r w:rsidR="005C4FAC" w:rsidRPr="009809F4">
        <w:rPr>
          <w:rStyle w:val="Important"/>
          <w:b w:val="0"/>
          <w:color w:val="000000" w:themeColor="text1"/>
        </w:rPr>
        <w:t>, Whixall,</w:t>
      </w:r>
      <w:r w:rsidRPr="009809F4">
        <w:rPr>
          <w:rStyle w:val="Important"/>
          <w:b w:val="0"/>
          <w:color w:val="000000" w:themeColor="text1"/>
        </w:rPr>
        <w:t xml:space="preserve"> as shown on </w:t>
      </w:r>
      <w:r w:rsidR="00E01415" w:rsidRPr="00BF172B">
        <w:rPr>
          <w:rStyle w:val="Important"/>
          <w:bCs/>
          <w:color w:val="000000" w:themeColor="text1"/>
        </w:rPr>
        <w:t>Annex</w:t>
      </w:r>
      <w:r w:rsidR="00BF172B" w:rsidRPr="00BF172B">
        <w:rPr>
          <w:rStyle w:val="Important"/>
          <w:bCs/>
          <w:color w:val="000000" w:themeColor="text1"/>
        </w:rPr>
        <w:t xml:space="preserve"> 1</w:t>
      </w:r>
      <w:r w:rsidR="00BF172B">
        <w:rPr>
          <w:rStyle w:val="Important"/>
          <w:b w:val="0"/>
          <w:color w:val="000000" w:themeColor="text1"/>
        </w:rPr>
        <w:t xml:space="preserve"> </w:t>
      </w:r>
      <w:r w:rsidRPr="009809F4">
        <w:rPr>
          <w:rStyle w:val="Important"/>
          <w:b w:val="0"/>
          <w:color w:val="000000" w:themeColor="text1"/>
        </w:rPr>
        <w:t xml:space="preserve">Map </w:t>
      </w:r>
      <w:r w:rsidRPr="00FF603B">
        <w:rPr>
          <w:rStyle w:val="Important"/>
          <w:b w:val="0"/>
          <w:color w:val="auto"/>
        </w:rPr>
        <w:t>1a</w:t>
      </w:r>
      <w:r w:rsidR="00831219">
        <w:rPr>
          <w:rStyle w:val="Important"/>
          <w:b w:val="0"/>
          <w:color w:val="auto"/>
        </w:rPr>
        <w:t xml:space="preserve">, </w:t>
      </w:r>
      <w:r w:rsidR="00BF172B" w:rsidRPr="00BF172B">
        <w:rPr>
          <w:rStyle w:val="Important"/>
          <w:bCs/>
          <w:color w:val="auto"/>
        </w:rPr>
        <w:t>Annex 9</w:t>
      </w:r>
      <w:r w:rsidR="00BF172B">
        <w:rPr>
          <w:rStyle w:val="Important"/>
          <w:b w:val="0"/>
          <w:color w:val="auto"/>
        </w:rPr>
        <w:t xml:space="preserve"> </w:t>
      </w:r>
      <w:r w:rsidR="00831219">
        <w:rPr>
          <w:rStyle w:val="Important"/>
          <w:b w:val="0"/>
          <w:color w:val="auto"/>
        </w:rPr>
        <w:t>Map</w:t>
      </w:r>
      <w:r w:rsidR="008373F8">
        <w:rPr>
          <w:rStyle w:val="Important"/>
          <w:b w:val="0"/>
          <w:color w:val="auto"/>
        </w:rPr>
        <w:t xml:space="preserve"> 8</w:t>
      </w:r>
      <w:r w:rsidRPr="009809F4">
        <w:rPr>
          <w:rStyle w:val="Important"/>
          <w:b w:val="0"/>
          <w:color w:val="000000" w:themeColor="text1"/>
        </w:rPr>
        <w:t xml:space="preserve"> and </w:t>
      </w:r>
      <w:r w:rsidR="00BF172B" w:rsidRPr="00AA5C97">
        <w:rPr>
          <w:rStyle w:val="Important"/>
          <w:bCs/>
          <w:color w:val="000000" w:themeColor="text1"/>
        </w:rPr>
        <w:t>Annex</w:t>
      </w:r>
      <w:r w:rsidR="00AA5C97" w:rsidRPr="00AA5C97">
        <w:rPr>
          <w:rStyle w:val="Important"/>
          <w:bCs/>
          <w:color w:val="000000" w:themeColor="text1"/>
        </w:rPr>
        <w:t xml:space="preserve"> 11</w:t>
      </w:r>
      <w:r w:rsidR="00AA5C97">
        <w:rPr>
          <w:rStyle w:val="Important"/>
          <w:b w:val="0"/>
          <w:color w:val="000000" w:themeColor="text1"/>
        </w:rPr>
        <w:t xml:space="preserve"> </w:t>
      </w:r>
      <w:r w:rsidRPr="00FF603B">
        <w:rPr>
          <w:rStyle w:val="Important"/>
          <w:b w:val="0"/>
          <w:color w:val="auto"/>
        </w:rPr>
        <w:t xml:space="preserve">Map </w:t>
      </w:r>
      <w:r w:rsidR="00FF603B" w:rsidRPr="00FF603B">
        <w:rPr>
          <w:rStyle w:val="Important"/>
          <w:b w:val="0"/>
          <w:color w:val="auto"/>
        </w:rPr>
        <w:t>10</w:t>
      </w:r>
      <w:r w:rsidRPr="009809F4">
        <w:rPr>
          <w:rStyle w:val="Important"/>
          <w:b w:val="0"/>
          <w:color w:val="000000" w:themeColor="text1"/>
        </w:rPr>
        <w:t xml:space="preserve">, then crossing the bridge and parking in the layby north-east of the bridge. Machinery will be driven either from Manor House across the Moss </w:t>
      </w:r>
      <w:r w:rsidR="002875FE">
        <w:rPr>
          <w:rStyle w:val="Important"/>
          <w:b w:val="0"/>
          <w:color w:val="000000" w:themeColor="text1"/>
        </w:rPr>
        <w:t>(</w:t>
      </w:r>
      <w:r w:rsidR="00AA5C97" w:rsidRPr="00AA5C97">
        <w:rPr>
          <w:rStyle w:val="Important"/>
          <w:bCs/>
          <w:color w:val="000000" w:themeColor="text1"/>
        </w:rPr>
        <w:t>Annex 9</w:t>
      </w:r>
      <w:r w:rsidR="00AA5C97">
        <w:rPr>
          <w:rStyle w:val="Important"/>
          <w:b w:val="0"/>
          <w:color w:val="000000" w:themeColor="text1"/>
        </w:rPr>
        <w:t xml:space="preserve"> </w:t>
      </w:r>
      <w:r w:rsidR="002875FE" w:rsidRPr="002875FE">
        <w:rPr>
          <w:rStyle w:val="Important"/>
          <w:b w:val="0"/>
          <w:color w:val="000000" w:themeColor="text1"/>
        </w:rPr>
        <w:t>Map 8</w:t>
      </w:r>
      <w:r w:rsidR="002875FE">
        <w:rPr>
          <w:rStyle w:val="Important"/>
          <w:b w:val="0"/>
          <w:color w:val="000000" w:themeColor="text1"/>
        </w:rPr>
        <w:t xml:space="preserve">) </w:t>
      </w:r>
      <w:r w:rsidRPr="009809F4">
        <w:rPr>
          <w:rStyle w:val="Important"/>
          <w:b w:val="0"/>
          <w:color w:val="000000" w:themeColor="text1"/>
        </w:rPr>
        <w:t xml:space="preserve">or driven from Manor House along the </w:t>
      </w:r>
      <w:r w:rsidR="00F25298">
        <w:rPr>
          <w:rStyle w:val="Important"/>
          <w:b w:val="0"/>
          <w:color w:val="000000" w:themeColor="text1"/>
        </w:rPr>
        <w:t>south</w:t>
      </w:r>
      <w:r w:rsidRPr="009809F4">
        <w:rPr>
          <w:rStyle w:val="Important"/>
          <w:b w:val="0"/>
          <w:color w:val="000000" w:themeColor="text1"/>
        </w:rPr>
        <w:t xml:space="preserve"> of the canal and then off-loaded at the Roundthorn bridge layby. It will then be tracked</w:t>
      </w:r>
      <w:r w:rsidR="008E6A50">
        <w:rPr>
          <w:rStyle w:val="Important"/>
          <w:b w:val="0"/>
          <w:color w:val="000000" w:themeColor="text1"/>
        </w:rPr>
        <w:t xml:space="preserve"> northwards</w:t>
      </w:r>
      <w:r w:rsidRPr="009809F4">
        <w:rPr>
          <w:rStyle w:val="Important"/>
          <w:b w:val="0"/>
          <w:color w:val="000000" w:themeColor="text1"/>
        </w:rPr>
        <w:t xml:space="preserve"> up the track to section 38 and in through the gate in the south-east corner </w:t>
      </w:r>
      <w:r w:rsidRPr="009809F4">
        <w:rPr>
          <w:rStyle w:val="Important"/>
          <w:b w:val="0"/>
          <w:color w:val="000000" w:themeColor="text1"/>
        </w:rPr>
        <w:lastRenderedPageBreak/>
        <w:t xml:space="preserve">following the line shown on </w:t>
      </w:r>
      <w:r w:rsidR="00AA5C97" w:rsidRPr="00AA5C97">
        <w:rPr>
          <w:rStyle w:val="Important"/>
          <w:bCs/>
          <w:color w:val="000000" w:themeColor="text1"/>
        </w:rPr>
        <w:t>Annex 11</w:t>
      </w:r>
      <w:r w:rsidR="00AA5C97">
        <w:rPr>
          <w:rStyle w:val="Important"/>
          <w:b w:val="0"/>
          <w:color w:val="000000" w:themeColor="text1"/>
        </w:rPr>
        <w:t xml:space="preserve"> </w:t>
      </w:r>
      <w:r w:rsidRPr="000062A7">
        <w:rPr>
          <w:rStyle w:val="Important"/>
          <w:b w:val="0"/>
          <w:color w:val="auto"/>
        </w:rPr>
        <w:t xml:space="preserve">Map </w:t>
      </w:r>
      <w:r w:rsidR="00660C2F">
        <w:rPr>
          <w:rStyle w:val="Important"/>
          <w:b w:val="0"/>
          <w:color w:val="auto"/>
        </w:rPr>
        <w:t>10</w:t>
      </w:r>
      <w:r w:rsidRPr="009809F4">
        <w:rPr>
          <w:rStyle w:val="Important"/>
          <w:b w:val="0"/>
          <w:color w:val="000000" w:themeColor="text1"/>
        </w:rPr>
        <w:t>.</w:t>
      </w:r>
      <w:r w:rsidR="009007CC">
        <w:rPr>
          <w:rStyle w:val="Important"/>
          <w:b w:val="0"/>
          <w:color w:val="000000" w:themeColor="text1"/>
        </w:rPr>
        <w:br/>
      </w:r>
    </w:p>
    <w:p w14:paraId="516A3A0B" w14:textId="1087E445" w:rsidR="009007CC" w:rsidRPr="009007CC" w:rsidRDefault="0015134D" w:rsidP="009007CC">
      <w:pPr>
        <w:pStyle w:val="ListParagraph"/>
        <w:numPr>
          <w:ilvl w:val="1"/>
          <w:numId w:val="12"/>
        </w:numPr>
        <w:rPr>
          <w:rStyle w:val="Important"/>
          <w:b w:val="0"/>
          <w:color w:val="000000" w:themeColor="text1"/>
        </w:rPr>
      </w:pPr>
      <w:r w:rsidRPr="009809F4">
        <w:rPr>
          <w:rStyle w:val="Important"/>
          <w:b w:val="0"/>
          <w:color w:val="000000" w:themeColor="text1"/>
        </w:rPr>
        <w:t>Existing field gates will be used during the scheme construction phase.</w:t>
      </w:r>
      <w:r w:rsidR="00347631">
        <w:rPr>
          <w:rStyle w:val="Important"/>
          <w:b w:val="0"/>
          <w:color w:val="000000" w:themeColor="text1"/>
        </w:rPr>
        <w:br/>
      </w:r>
    </w:p>
    <w:p w14:paraId="7B082686" w14:textId="6F994CBF" w:rsidR="008B209B" w:rsidRPr="009809F4" w:rsidRDefault="0015134D" w:rsidP="00DA4378">
      <w:pPr>
        <w:pStyle w:val="ListParagraph"/>
        <w:numPr>
          <w:ilvl w:val="1"/>
          <w:numId w:val="12"/>
        </w:numPr>
        <w:rPr>
          <w:rStyle w:val="Important"/>
          <w:b w:val="0"/>
          <w:color w:val="000000" w:themeColor="text1"/>
        </w:rPr>
      </w:pPr>
      <w:r w:rsidRPr="009809F4">
        <w:rPr>
          <w:rStyle w:val="Important"/>
          <w:b w:val="0"/>
          <w:color w:val="000000" w:themeColor="text1"/>
        </w:rPr>
        <w:t xml:space="preserve"> Disruption to the users of the unadopted stretch of the Track leading north from </w:t>
      </w:r>
      <w:bookmarkStart w:id="7" w:name="_Hlk150344015"/>
      <w:r w:rsidRPr="009809F4">
        <w:rPr>
          <w:rStyle w:val="Important"/>
          <w:b w:val="0"/>
          <w:color w:val="000000" w:themeColor="text1"/>
        </w:rPr>
        <w:t xml:space="preserve">Roundthorn Bridge </w:t>
      </w:r>
      <w:bookmarkEnd w:id="7"/>
      <w:r w:rsidRPr="009809F4">
        <w:rPr>
          <w:rStyle w:val="Important"/>
          <w:b w:val="0"/>
          <w:color w:val="000000" w:themeColor="text1"/>
        </w:rPr>
        <w:t xml:space="preserve">during the construction phase </w:t>
      </w:r>
      <w:r w:rsidR="003A072A" w:rsidRPr="009809F4">
        <w:rPr>
          <w:rStyle w:val="Important"/>
          <w:b w:val="0"/>
          <w:color w:val="000000" w:themeColor="text1"/>
        </w:rPr>
        <w:t>must</w:t>
      </w:r>
      <w:r w:rsidRPr="009809F4">
        <w:rPr>
          <w:rStyle w:val="Important"/>
          <w:b w:val="0"/>
          <w:color w:val="000000" w:themeColor="text1"/>
        </w:rPr>
        <w:t xml:space="preserve"> be avoided where possible</w:t>
      </w:r>
      <w:r w:rsidR="003A072A" w:rsidRPr="009809F4">
        <w:rPr>
          <w:rStyle w:val="Important"/>
          <w:b w:val="0"/>
          <w:color w:val="000000" w:themeColor="text1"/>
        </w:rPr>
        <w:t>.</w:t>
      </w:r>
      <w:r w:rsidRPr="009809F4">
        <w:rPr>
          <w:rStyle w:val="Important"/>
          <w:b w:val="0"/>
          <w:color w:val="000000" w:themeColor="text1"/>
        </w:rPr>
        <w:t xml:space="preserve"> </w:t>
      </w:r>
      <w:r w:rsidR="00EF7570">
        <w:rPr>
          <w:rStyle w:val="Important"/>
          <w:b w:val="0"/>
          <w:color w:val="000000" w:themeColor="text1"/>
        </w:rPr>
        <w:t>This track is part of the NNR Mosses Trail so is intermittently used by NNR visitors</w:t>
      </w:r>
      <w:r w:rsidR="00B4254D">
        <w:rPr>
          <w:rStyle w:val="Important"/>
          <w:b w:val="0"/>
          <w:color w:val="000000" w:themeColor="text1"/>
        </w:rPr>
        <w:t>.</w:t>
      </w:r>
      <w:r w:rsidR="007E2683">
        <w:rPr>
          <w:rStyle w:val="Important"/>
          <w:b w:val="0"/>
          <w:color w:val="000000" w:themeColor="text1"/>
        </w:rPr>
        <w:t xml:space="preserve"> </w:t>
      </w:r>
      <w:r w:rsidRPr="009809F4">
        <w:rPr>
          <w:rStyle w:val="Important"/>
          <w:b w:val="0"/>
          <w:color w:val="000000" w:themeColor="text1"/>
        </w:rPr>
        <w:t>Additional construction vehicle movements will be limited to delivery of materials for the scheme such as pipes and machinery</w:t>
      </w:r>
      <w:r w:rsidR="000F6B2B">
        <w:rPr>
          <w:rStyle w:val="Important"/>
          <w:b w:val="0"/>
          <w:color w:val="000000" w:themeColor="text1"/>
        </w:rPr>
        <w:t>,</w:t>
      </w:r>
      <w:r w:rsidRPr="009809F4">
        <w:rPr>
          <w:rStyle w:val="Important"/>
          <w:b w:val="0"/>
          <w:color w:val="000000" w:themeColor="text1"/>
        </w:rPr>
        <w:t xml:space="preserve"> and delivery and collection of machinery for the construction phase. </w:t>
      </w:r>
      <w:r w:rsidR="000F6B2B">
        <w:rPr>
          <w:rStyle w:val="Important"/>
          <w:b w:val="0"/>
          <w:color w:val="000000" w:themeColor="text1"/>
        </w:rPr>
        <w:br/>
      </w:r>
      <w:r w:rsidRPr="009809F4">
        <w:rPr>
          <w:rStyle w:val="Important"/>
          <w:b w:val="0"/>
          <w:color w:val="000000" w:themeColor="text1"/>
        </w:rPr>
        <w:t xml:space="preserve">Contractor’s vehicles will park in section 38.5 </w:t>
      </w:r>
      <w:r w:rsidRPr="000062A7">
        <w:rPr>
          <w:rStyle w:val="Important"/>
          <w:b w:val="0"/>
          <w:color w:val="auto"/>
        </w:rPr>
        <w:t>(</w:t>
      </w:r>
      <w:r w:rsidR="00AA5C97" w:rsidRPr="00D34E10">
        <w:rPr>
          <w:rStyle w:val="Important"/>
          <w:bCs/>
          <w:color w:val="auto"/>
        </w:rPr>
        <w:t xml:space="preserve">Annex </w:t>
      </w:r>
      <w:r w:rsidR="00D34E10" w:rsidRPr="00D34E10">
        <w:rPr>
          <w:rStyle w:val="Important"/>
          <w:bCs/>
          <w:color w:val="auto"/>
        </w:rPr>
        <w:t>2</w:t>
      </w:r>
      <w:r w:rsidR="00D34E10">
        <w:rPr>
          <w:rStyle w:val="Important"/>
          <w:b w:val="0"/>
          <w:color w:val="auto"/>
        </w:rPr>
        <w:t xml:space="preserve"> </w:t>
      </w:r>
      <w:r w:rsidRPr="000062A7">
        <w:rPr>
          <w:rStyle w:val="Important"/>
          <w:b w:val="0"/>
          <w:color w:val="auto"/>
        </w:rPr>
        <w:t>Map 1c</w:t>
      </w:r>
      <w:r w:rsidR="008E64FE">
        <w:rPr>
          <w:rStyle w:val="Important"/>
          <w:b w:val="0"/>
          <w:color w:val="auto"/>
        </w:rPr>
        <w:t xml:space="preserve"> and </w:t>
      </w:r>
      <w:r w:rsidR="00D34E10" w:rsidRPr="00D34E10">
        <w:rPr>
          <w:rStyle w:val="Important"/>
          <w:bCs/>
          <w:color w:val="auto"/>
        </w:rPr>
        <w:t>Annex 9</w:t>
      </w:r>
      <w:r w:rsidR="00D34E10">
        <w:rPr>
          <w:rStyle w:val="Important"/>
          <w:b w:val="0"/>
          <w:color w:val="auto"/>
        </w:rPr>
        <w:t xml:space="preserve"> </w:t>
      </w:r>
      <w:r w:rsidR="008E64FE" w:rsidRPr="008E64FE">
        <w:rPr>
          <w:rStyle w:val="Important"/>
          <w:b w:val="0"/>
          <w:color w:val="auto"/>
        </w:rPr>
        <w:t>Map 8</w:t>
      </w:r>
      <w:r w:rsidRPr="000062A7">
        <w:rPr>
          <w:rStyle w:val="Important"/>
          <w:b w:val="0"/>
          <w:color w:val="auto"/>
        </w:rPr>
        <w:t>)</w:t>
      </w:r>
      <w:r w:rsidRPr="009809F4">
        <w:rPr>
          <w:rStyle w:val="Important"/>
          <w:b w:val="0"/>
          <w:color w:val="000000" w:themeColor="text1"/>
        </w:rPr>
        <w:t>, south of the application site or in the Natural England layby car park at OS350103 335732 or in the small car park in the South-east corner of section 38.5 at OS349951 335842, 180 m north of Roundthorn Bridge. Machinery</w:t>
      </w:r>
      <w:r w:rsidR="00681CD7">
        <w:rPr>
          <w:rStyle w:val="Important"/>
          <w:b w:val="0"/>
          <w:color w:val="000000" w:themeColor="text1"/>
        </w:rPr>
        <w:t>,</w:t>
      </w:r>
      <w:r w:rsidRPr="009809F4">
        <w:rPr>
          <w:rStyle w:val="Important"/>
          <w:b w:val="0"/>
          <w:color w:val="000000" w:themeColor="text1"/>
        </w:rPr>
        <w:t xml:space="preserve"> which is likely to comprise one </w:t>
      </w:r>
      <w:r w:rsidR="00CF1877">
        <w:rPr>
          <w:rStyle w:val="Important"/>
          <w:b w:val="0"/>
          <w:color w:val="000000" w:themeColor="text1"/>
        </w:rPr>
        <w:t xml:space="preserve">tracked </w:t>
      </w:r>
      <w:r w:rsidRPr="009809F4">
        <w:rPr>
          <w:rStyle w:val="Important"/>
          <w:b w:val="0"/>
          <w:color w:val="000000" w:themeColor="text1"/>
        </w:rPr>
        <w:t>excavator and one or two tracked dumpers</w:t>
      </w:r>
      <w:r w:rsidR="00681CD7">
        <w:rPr>
          <w:rStyle w:val="Important"/>
          <w:b w:val="0"/>
          <w:color w:val="000000" w:themeColor="text1"/>
        </w:rPr>
        <w:t>,</w:t>
      </w:r>
      <w:r w:rsidRPr="009809F4">
        <w:rPr>
          <w:rStyle w:val="Important"/>
          <w:b w:val="0"/>
          <w:color w:val="000000" w:themeColor="text1"/>
        </w:rPr>
        <w:t xml:space="preserve"> will </w:t>
      </w:r>
      <w:r w:rsidR="00047D48">
        <w:rPr>
          <w:rStyle w:val="Important"/>
          <w:b w:val="0"/>
          <w:color w:val="000000" w:themeColor="text1"/>
        </w:rPr>
        <w:t>need to</w:t>
      </w:r>
      <w:r w:rsidRPr="009809F4">
        <w:rPr>
          <w:rStyle w:val="Important"/>
          <w:b w:val="0"/>
          <w:color w:val="000000" w:themeColor="text1"/>
        </w:rPr>
        <w:t xml:space="preserve"> be dropped off at Manor House NNR Base at SJ505366 and tracked across the Moss </w:t>
      </w:r>
      <w:r w:rsidR="008D797B">
        <w:rPr>
          <w:rStyle w:val="Important"/>
          <w:b w:val="0"/>
          <w:color w:val="000000" w:themeColor="text1"/>
        </w:rPr>
        <w:t xml:space="preserve">as shown </w:t>
      </w:r>
      <w:r w:rsidR="003D615E">
        <w:rPr>
          <w:rStyle w:val="Important"/>
          <w:b w:val="0"/>
          <w:color w:val="000000" w:themeColor="text1"/>
        </w:rPr>
        <w:t>i</w:t>
      </w:r>
      <w:r w:rsidR="008D797B">
        <w:rPr>
          <w:rStyle w:val="Important"/>
          <w:b w:val="0"/>
          <w:color w:val="000000" w:themeColor="text1"/>
        </w:rPr>
        <w:t xml:space="preserve">n </w:t>
      </w:r>
      <w:r w:rsidR="003D615E" w:rsidRPr="00D34E10">
        <w:rPr>
          <w:rStyle w:val="Important"/>
          <w:bCs/>
          <w:color w:val="auto"/>
        </w:rPr>
        <w:t>Annex 9</w:t>
      </w:r>
      <w:r w:rsidR="005B35BF">
        <w:rPr>
          <w:rStyle w:val="Important"/>
          <w:b w:val="0"/>
          <w:color w:val="000000" w:themeColor="text1"/>
        </w:rPr>
        <w:t>.</w:t>
      </w:r>
      <w:r w:rsidR="008D797B">
        <w:rPr>
          <w:rStyle w:val="Important"/>
          <w:b w:val="0"/>
          <w:color w:val="000000" w:themeColor="text1"/>
        </w:rPr>
        <w:t xml:space="preserve"> </w:t>
      </w:r>
      <w:r w:rsidRPr="009809F4">
        <w:rPr>
          <w:rStyle w:val="Important"/>
          <w:b w:val="0"/>
          <w:color w:val="000000" w:themeColor="text1"/>
        </w:rPr>
        <w:t>Any welfare unit will be taken</w:t>
      </w:r>
      <w:r w:rsidR="00D404E9">
        <w:rPr>
          <w:rStyle w:val="Important"/>
          <w:b w:val="0"/>
          <w:color w:val="000000" w:themeColor="text1"/>
        </w:rPr>
        <w:t xml:space="preserve"> along </w:t>
      </w:r>
      <w:r w:rsidR="007A70A1">
        <w:rPr>
          <w:rStyle w:val="Important"/>
          <w:b w:val="0"/>
          <w:color w:val="000000" w:themeColor="text1"/>
        </w:rPr>
        <w:t>Canalside</w:t>
      </w:r>
      <w:r w:rsidR="00C64C0F">
        <w:rPr>
          <w:rStyle w:val="Important"/>
          <w:b w:val="0"/>
          <w:color w:val="000000" w:themeColor="text1"/>
        </w:rPr>
        <w:t>, south of the canal</w:t>
      </w:r>
      <w:r w:rsidR="005B35BF" w:rsidRPr="009809F4">
        <w:rPr>
          <w:rStyle w:val="Important"/>
          <w:b w:val="0"/>
          <w:color w:val="000000" w:themeColor="text1"/>
        </w:rPr>
        <w:t xml:space="preserve"> to the Roundthorn Bridge layby</w:t>
      </w:r>
      <w:r w:rsidR="002C60C7">
        <w:rPr>
          <w:rStyle w:val="Important"/>
          <w:b w:val="0"/>
          <w:color w:val="000000" w:themeColor="text1"/>
        </w:rPr>
        <w:t xml:space="preserve"> </w:t>
      </w:r>
      <w:r w:rsidRPr="009809F4">
        <w:rPr>
          <w:rStyle w:val="Important"/>
          <w:b w:val="0"/>
          <w:color w:val="000000" w:themeColor="text1"/>
        </w:rPr>
        <w:t xml:space="preserve">as it cannot be tracked across the Moss and </w:t>
      </w:r>
      <w:r w:rsidR="009809F4" w:rsidRPr="009809F4">
        <w:rPr>
          <w:rStyle w:val="Important"/>
          <w:b w:val="0"/>
          <w:color w:val="000000" w:themeColor="text1"/>
        </w:rPr>
        <w:t>can</w:t>
      </w:r>
      <w:r w:rsidRPr="009809F4">
        <w:rPr>
          <w:rStyle w:val="Important"/>
          <w:b w:val="0"/>
          <w:color w:val="000000" w:themeColor="text1"/>
        </w:rPr>
        <w:t xml:space="preserve"> be placed in the field in the south-east corner of Section 38.5.</w:t>
      </w:r>
      <w:r w:rsidR="00C47277">
        <w:rPr>
          <w:rStyle w:val="Important"/>
          <w:b w:val="0"/>
          <w:color w:val="000000" w:themeColor="text1"/>
        </w:rPr>
        <w:t xml:space="preserve"> </w:t>
      </w:r>
      <w:r w:rsidR="00734D3B">
        <w:rPr>
          <w:rStyle w:val="Important"/>
          <w:b w:val="0"/>
          <w:color w:val="000000" w:themeColor="text1"/>
        </w:rPr>
        <w:t>Welfare</w:t>
      </w:r>
      <w:r w:rsidR="00C47277">
        <w:rPr>
          <w:rStyle w:val="Important"/>
          <w:b w:val="0"/>
          <w:color w:val="000000" w:themeColor="text1"/>
        </w:rPr>
        <w:t xml:space="preserve"> facilities will be confirmed on the site visit</w:t>
      </w:r>
      <w:r w:rsidR="00C51AEF">
        <w:rPr>
          <w:rStyle w:val="Important"/>
          <w:b w:val="0"/>
          <w:color w:val="000000" w:themeColor="text1"/>
        </w:rPr>
        <w:t>.</w:t>
      </w:r>
    </w:p>
    <w:p w14:paraId="280174D9" w14:textId="77777777" w:rsidR="009C7796" w:rsidRDefault="009F1FD3" w:rsidP="009F1FD3">
      <w:pPr>
        <w:pStyle w:val="Blockheading"/>
        <w:numPr>
          <w:ilvl w:val="0"/>
          <w:numId w:val="12"/>
        </w:numPr>
        <w:rPr>
          <w:rStyle w:val="Important"/>
          <w:bCs/>
          <w:color w:val="000000" w:themeColor="text1"/>
        </w:rPr>
      </w:pPr>
      <w:r w:rsidRPr="009F1FD3">
        <w:rPr>
          <w:rStyle w:val="Important"/>
          <w:b/>
          <w:color w:val="000000" w:themeColor="text1"/>
        </w:rPr>
        <w:t>Timing</w:t>
      </w:r>
      <w:r>
        <w:rPr>
          <w:rStyle w:val="Important"/>
          <w:bCs/>
          <w:color w:val="000000" w:themeColor="text1"/>
        </w:rPr>
        <w:br/>
      </w:r>
      <w:r w:rsidR="003F2638" w:rsidRPr="00A24891">
        <w:rPr>
          <w:rStyle w:val="Important"/>
          <w:bCs/>
          <w:color w:val="000000" w:themeColor="text1"/>
        </w:rPr>
        <w:t>The work</w:t>
      </w:r>
      <w:r w:rsidR="003D25DF" w:rsidRPr="00A24891">
        <w:rPr>
          <w:rStyle w:val="Important"/>
          <w:bCs/>
          <w:color w:val="000000" w:themeColor="text1"/>
        </w:rPr>
        <w:t xml:space="preserve"> is planned to be carried out in </w:t>
      </w:r>
      <w:r w:rsidR="00AA0425" w:rsidRPr="00A24891">
        <w:rPr>
          <w:rStyle w:val="Important"/>
          <w:bCs/>
          <w:color w:val="000000" w:themeColor="text1"/>
        </w:rPr>
        <w:t xml:space="preserve">September </w:t>
      </w:r>
      <w:r w:rsidR="003F2638" w:rsidRPr="00A24891">
        <w:rPr>
          <w:rStyle w:val="Important"/>
          <w:bCs/>
          <w:color w:val="000000" w:themeColor="text1"/>
        </w:rPr>
        <w:t>202</w:t>
      </w:r>
      <w:r w:rsidR="00AA0425" w:rsidRPr="00A24891">
        <w:rPr>
          <w:rStyle w:val="Important"/>
          <w:bCs/>
          <w:color w:val="000000" w:themeColor="text1"/>
        </w:rPr>
        <w:t>4</w:t>
      </w:r>
      <w:r w:rsidR="003D25DF" w:rsidRPr="00A24891">
        <w:rPr>
          <w:rStyle w:val="Important"/>
          <w:bCs/>
          <w:color w:val="000000" w:themeColor="text1"/>
        </w:rPr>
        <w:t xml:space="preserve"> after the bird nesting season when ground conditions are sufficiently dry.</w:t>
      </w:r>
      <w:r w:rsidR="00DA10B1">
        <w:rPr>
          <w:rStyle w:val="Important"/>
          <w:bCs/>
          <w:color w:val="000000" w:themeColor="text1"/>
        </w:rPr>
        <w:t xml:space="preserve"> If owls are breeding no work can start until after </w:t>
      </w:r>
      <w:r w:rsidR="00052865">
        <w:rPr>
          <w:rStyle w:val="Important"/>
          <w:bCs/>
          <w:color w:val="000000" w:themeColor="text1"/>
        </w:rPr>
        <w:t>end</w:t>
      </w:r>
      <w:r w:rsidR="004F32FA">
        <w:rPr>
          <w:rStyle w:val="Important"/>
          <w:bCs/>
          <w:color w:val="000000" w:themeColor="text1"/>
        </w:rPr>
        <w:t xml:space="preserve"> of </w:t>
      </w:r>
      <w:r w:rsidR="00052865">
        <w:rPr>
          <w:rStyle w:val="Important"/>
          <w:bCs/>
          <w:color w:val="000000" w:themeColor="text1"/>
        </w:rPr>
        <w:t>August</w:t>
      </w:r>
      <w:r w:rsidR="004F32FA">
        <w:rPr>
          <w:rStyle w:val="Important"/>
          <w:bCs/>
          <w:color w:val="000000" w:themeColor="text1"/>
        </w:rPr>
        <w:t xml:space="preserve">. </w:t>
      </w:r>
    </w:p>
    <w:p w14:paraId="19EAB23A" w14:textId="1BB5E737" w:rsidR="002F6FC2" w:rsidRPr="003334B9" w:rsidRDefault="009C7796" w:rsidP="002F6FC2">
      <w:pPr>
        <w:pStyle w:val="Blockheading"/>
        <w:numPr>
          <w:ilvl w:val="0"/>
          <w:numId w:val="12"/>
        </w:numPr>
        <w:rPr>
          <w:rFonts w:ascii="Arial" w:hAnsi="Arial" w:cs="Arial"/>
          <w:b w:val="0"/>
          <w:bCs/>
          <w:color w:val="000000" w:themeColor="text1"/>
          <w:sz w:val="24"/>
        </w:rPr>
      </w:pPr>
      <w:r>
        <w:rPr>
          <w:rStyle w:val="Important"/>
          <w:b/>
          <w:color w:val="000000" w:themeColor="text1"/>
        </w:rPr>
        <w:t>Site Visit</w:t>
      </w:r>
      <w:r w:rsidR="002F6FC2">
        <w:rPr>
          <w:rStyle w:val="Important"/>
          <w:bCs/>
          <w:color w:val="000000" w:themeColor="text1"/>
        </w:rPr>
        <w:br/>
      </w:r>
      <w:r>
        <w:rPr>
          <w:rStyle w:val="Important"/>
          <w:bCs/>
          <w:color w:val="000000" w:themeColor="text1"/>
        </w:rPr>
        <w:t>It is compulsory to have visited the Site with Nathan B</w:t>
      </w:r>
      <w:r w:rsidR="00A07349">
        <w:rPr>
          <w:rStyle w:val="Important"/>
          <w:bCs/>
          <w:color w:val="000000" w:themeColor="text1"/>
        </w:rPr>
        <w:t>rake</w:t>
      </w:r>
      <w:r w:rsidR="00D40CD1">
        <w:rPr>
          <w:rStyle w:val="Important"/>
          <w:bCs/>
          <w:color w:val="000000" w:themeColor="text1"/>
        </w:rPr>
        <w:t>,</w:t>
      </w:r>
      <w:r w:rsidR="00A07349">
        <w:rPr>
          <w:rStyle w:val="Important"/>
          <w:bCs/>
          <w:color w:val="000000" w:themeColor="text1"/>
        </w:rPr>
        <w:t xml:space="preserve"> </w:t>
      </w:r>
      <w:r w:rsidR="00F67B1D">
        <w:rPr>
          <w:rStyle w:val="Important"/>
          <w:bCs/>
          <w:color w:val="000000" w:themeColor="text1"/>
        </w:rPr>
        <w:t>NE’s</w:t>
      </w:r>
      <w:r w:rsidR="00A07349">
        <w:rPr>
          <w:rStyle w:val="Important"/>
          <w:bCs/>
          <w:color w:val="000000" w:themeColor="text1"/>
        </w:rPr>
        <w:t xml:space="preserve"> </w:t>
      </w:r>
      <w:r w:rsidR="00B86DC9">
        <w:rPr>
          <w:rStyle w:val="Important"/>
          <w:bCs/>
          <w:color w:val="000000" w:themeColor="text1"/>
        </w:rPr>
        <w:t>Reserve Manager</w:t>
      </w:r>
      <w:r w:rsidR="00A07349">
        <w:rPr>
          <w:rStyle w:val="Important"/>
          <w:bCs/>
          <w:color w:val="000000" w:themeColor="text1"/>
        </w:rPr>
        <w:t xml:space="preserve"> on or before </w:t>
      </w:r>
      <w:r w:rsidR="00F67B1D">
        <w:rPr>
          <w:rStyle w:val="Important"/>
          <w:bCs/>
          <w:color w:val="000000" w:themeColor="text1"/>
        </w:rPr>
        <w:t>20</w:t>
      </w:r>
      <w:r w:rsidR="00F67B1D" w:rsidRPr="00F67B1D">
        <w:rPr>
          <w:rStyle w:val="Important"/>
          <w:bCs/>
          <w:color w:val="000000" w:themeColor="text1"/>
          <w:vertAlign w:val="superscript"/>
        </w:rPr>
        <w:t>th</w:t>
      </w:r>
      <w:r w:rsidR="00F67B1D">
        <w:rPr>
          <w:rStyle w:val="Important"/>
          <w:bCs/>
          <w:color w:val="000000" w:themeColor="text1"/>
        </w:rPr>
        <w:t xml:space="preserve"> August 2024</w:t>
      </w:r>
      <w:r w:rsidR="005A123F">
        <w:rPr>
          <w:rStyle w:val="Important"/>
          <w:bCs/>
          <w:color w:val="000000" w:themeColor="text1"/>
        </w:rPr>
        <w:t xml:space="preserve"> at 9:00 am</w:t>
      </w:r>
      <w:r w:rsidR="00335B8E">
        <w:rPr>
          <w:rStyle w:val="Important"/>
          <w:bCs/>
          <w:color w:val="000000" w:themeColor="text1"/>
        </w:rPr>
        <w:t xml:space="preserve">. Submissions where the Contractor has not visited </w:t>
      </w:r>
      <w:r w:rsidR="00973D1A">
        <w:rPr>
          <w:rStyle w:val="Important"/>
          <w:bCs/>
          <w:color w:val="000000" w:themeColor="text1"/>
        </w:rPr>
        <w:t xml:space="preserve">with the </w:t>
      </w:r>
      <w:r w:rsidR="00196C53">
        <w:rPr>
          <w:rStyle w:val="Important"/>
          <w:bCs/>
          <w:color w:val="000000" w:themeColor="text1"/>
        </w:rPr>
        <w:t>Reserve Manager</w:t>
      </w:r>
      <w:r w:rsidR="00973D1A">
        <w:rPr>
          <w:rStyle w:val="Important"/>
          <w:bCs/>
          <w:color w:val="000000" w:themeColor="text1"/>
        </w:rPr>
        <w:t xml:space="preserve"> </w:t>
      </w:r>
      <w:r w:rsidR="00335B8E">
        <w:rPr>
          <w:rStyle w:val="Important"/>
          <w:bCs/>
          <w:color w:val="000000" w:themeColor="text1"/>
        </w:rPr>
        <w:t>will be automatically disqualified</w:t>
      </w:r>
      <w:r w:rsidR="003334B9">
        <w:rPr>
          <w:rStyle w:val="Important"/>
          <w:bCs/>
          <w:color w:val="000000" w:themeColor="text1"/>
        </w:rPr>
        <w:t>.</w:t>
      </w:r>
    </w:p>
    <w:p w14:paraId="6F5A735F" w14:textId="77777777" w:rsidR="00853250" w:rsidRPr="00853250" w:rsidRDefault="003D25DF" w:rsidP="00853250">
      <w:pPr>
        <w:pStyle w:val="Blockheading"/>
        <w:numPr>
          <w:ilvl w:val="0"/>
          <w:numId w:val="12"/>
        </w:numPr>
      </w:pPr>
      <w:r w:rsidRPr="00FB3989">
        <w:rPr>
          <w:bCs/>
        </w:rPr>
        <w:t>Work Requirement and Method</w:t>
      </w:r>
      <w:r w:rsidR="00A675DD" w:rsidRPr="00A675DD">
        <w:rPr>
          <w:rFonts w:eastAsia="Times New Roman" w:cs="Arial"/>
          <w:lang w:eastAsia="en-GB"/>
        </w:rPr>
        <w:t xml:space="preserve"> </w:t>
      </w:r>
      <w:r w:rsidR="00A675DD" w:rsidRPr="001524B5">
        <w:rPr>
          <w:rFonts w:eastAsia="Times New Roman" w:cs="Arial"/>
          <w:lang w:eastAsia="en-GB"/>
        </w:rPr>
        <w:t>of the Construction Works</w:t>
      </w:r>
      <w:bookmarkStart w:id="8" w:name="_Toc48227175"/>
    </w:p>
    <w:p w14:paraId="055B405F" w14:textId="17C4AE2B" w:rsidR="00AF79D6" w:rsidRPr="002C7106" w:rsidRDefault="00AF79D6" w:rsidP="002C7106">
      <w:pPr>
        <w:pStyle w:val="Blockheading"/>
        <w:numPr>
          <w:ilvl w:val="1"/>
          <w:numId w:val="12"/>
        </w:numPr>
        <w:rPr>
          <w:b w:val="0"/>
          <w:bCs/>
        </w:rPr>
      </w:pPr>
      <w:r w:rsidRPr="002C7106">
        <w:rPr>
          <w:rFonts w:eastAsia="Times New Roman" w:cs="Arial"/>
          <w:b w:val="0"/>
          <w:bCs/>
          <w:color w:val="000000"/>
          <w:lang w:eastAsia="en-GB"/>
        </w:rPr>
        <w:t>Duties under CDM Regulations</w:t>
      </w:r>
    </w:p>
    <w:p w14:paraId="18C13D67" w14:textId="77777777" w:rsidR="00AF79D6" w:rsidRPr="00AF79D6" w:rsidRDefault="00AF79D6" w:rsidP="00AF79D6">
      <w:pPr>
        <w:autoSpaceDE w:val="0"/>
        <w:autoSpaceDN w:val="0"/>
        <w:adjustRightInd w:val="0"/>
        <w:spacing w:after="0" w:line="240" w:lineRule="auto"/>
        <w:rPr>
          <w:rFonts w:eastAsia="Times New Roman" w:cs="Arial"/>
          <w:color w:val="000000"/>
          <w:lang w:eastAsia="en-GB"/>
        </w:rPr>
      </w:pPr>
    </w:p>
    <w:p w14:paraId="485D576F" w14:textId="64C0ACB8" w:rsidR="00AF79D6" w:rsidRPr="00AF79D6" w:rsidRDefault="00AF79D6" w:rsidP="00AF79D6">
      <w:pPr>
        <w:numPr>
          <w:ilvl w:val="0"/>
          <w:numId w:val="16"/>
        </w:numPr>
        <w:autoSpaceDE w:val="0"/>
        <w:autoSpaceDN w:val="0"/>
        <w:adjustRightInd w:val="0"/>
        <w:spacing w:after="0" w:line="240" w:lineRule="auto"/>
        <w:ind w:hanging="2138"/>
        <w:rPr>
          <w:rFonts w:eastAsia="Times New Roman" w:cs="Arial"/>
          <w:color w:val="000000"/>
          <w:lang w:eastAsia="en-GB"/>
        </w:rPr>
      </w:pPr>
      <w:r w:rsidRPr="00AF79D6">
        <w:rPr>
          <w:rFonts w:eastAsia="Times New Roman" w:cs="Arial"/>
          <w:color w:val="000000"/>
          <w:lang w:eastAsia="en-GB"/>
        </w:rPr>
        <w:t xml:space="preserve">review Pre-Construction Information </w:t>
      </w:r>
    </w:p>
    <w:p w14:paraId="3FF00DF3" w14:textId="77777777" w:rsidR="00AF79D6" w:rsidRPr="00AF79D6" w:rsidRDefault="00AF79D6" w:rsidP="00AF79D6">
      <w:pPr>
        <w:autoSpaceDE w:val="0"/>
        <w:autoSpaceDN w:val="0"/>
        <w:adjustRightInd w:val="0"/>
        <w:spacing w:after="0" w:line="240" w:lineRule="auto"/>
        <w:ind w:left="1341"/>
        <w:rPr>
          <w:rFonts w:eastAsia="Times New Roman" w:cs="Arial"/>
          <w:color w:val="000000"/>
          <w:lang w:eastAsia="en-GB"/>
        </w:rPr>
      </w:pPr>
    </w:p>
    <w:p w14:paraId="68F1DE4C" w14:textId="77777777" w:rsidR="00AF79D6" w:rsidRPr="00AF79D6" w:rsidRDefault="00AF79D6" w:rsidP="00AF79D6">
      <w:pPr>
        <w:autoSpaceDE w:val="0"/>
        <w:autoSpaceDN w:val="0"/>
        <w:adjustRightInd w:val="0"/>
        <w:spacing w:after="0" w:line="240" w:lineRule="auto"/>
        <w:ind w:left="1341"/>
        <w:rPr>
          <w:rFonts w:eastAsia="Times New Roman" w:cs="Arial"/>
          <w:color w:val="000000"/>
          <w:lang w:eastAsia="en-GB"/>
        </w:rPr>
      </w:pPr>
    </w:p>
    <w:p w14:paraId="21E9F6A2" w14:textId="5C8AD0A6" w:rsidR="00AF79D6" w:rsidRPr="00AF79D6" w:rsidRDefault="00AD49A0" w:rsidP="00AF79D6">
      <w:pPr>
        <w:numPr>
          <w:ilvl w:val="0"/>
          <w:numId w:val="16"/>
        </w:numPr>
        <w:autoSpaceDE w:val="0"/>
        <w:autoSpaceDN w:val="0"/>
        <w:adjustRightInd w:val="0"/>
        <w:spacing w:after="0" w:line="240" w:lineRule="auto"/>
        <w:ind w:hanging="2138"/>
        <w:rPr>
          <w:rFonts w:eastAsia="Times New Roman" w:cs="Arial"/>
          <w:color w:val="000000"/>
          <w:lang w:eastAsia="en-GB"/>
        </w:rPr>
      </w:pPr>
      <w:r>
        <w:rPr>
          <w:rFonts w:eastAsia="Times New Roman" w:cs="Arial"/>
          <w:color w:val="000000"/>
          <w:lang w:eastAsia="en-GB"/>
        </w:rPr>
        <w:t xml:space="preserve">Prepare </w:t>
      </w:r>
      <w:r w:rsidR="00225F17">
        <w:rPr>
          <w:rFonts w:eastAsia="Times New Roman" w:cs="Arial"/>
          <w:color w:val="000000"/>
          <w:lang w:eastAsia="en-GB"/>
        </w:rPr>
        <w:t xml:space="preserve">a </w:t>
      </w:r>
      <w:r w:rsidR="00225F17" w:rsidRPr="00AF79D6">
        <w:rPr>
          <w:rFonts w:eastAsia="Times New Roman" w:cs="Arial"/>
          <w:color w:val="000000"/>
          <w:lang w:eastAsia="en-GB"/>
        </w:rPr>
        <w:t>Construction</w:t>
      </w:r>
      <w:r w:rsidR="00AF79D6" w:rsidRPr="00AF79D6">
        <w:rPr>
          <w:rFonts w:eastAsia="Times New Roman" w:cs="Arial"/>
          <w:color w:val="000000"/>
          <w:lang w:eastAsia="en-GB"/>
        </w:rPr>
        <w:t xml:space="preserve"> </w:t>
      </w:r>
      <w:r w:rsidR="00C017C4">
        <w:rPr>
          <w:rFonts w:eastAsia="Times New Roman" w:cs="Arial"/>
          <w:color w:val="000000"/>
          <w:lang w:eastAsia="en-GB"/>
        </w:rPr>
        <w:t xml:space="preserve">Phase </w:t>
      </w:r>
      <w:r w:rsidR="00AF79D6" w:rsidRPr="00AF79D6">
        <w:rPr>
          <w:rFonts w:eastAsia="Times New Roman" w:cs="Arial"/>
          <w:color w:val="000000"/>
          <w:lang w:eastAsia="en-GB"/>
        </w:rPr>
        <w:t>Plan</w:t>
      </w:r>
      <w:r w:rsidR="0007113F">
        <w:rPr>
          <w:rFonts w:eastAsia="Times New Roman" w:cs="Arial"/>
          <w:color w:val="000000"/>
          <w:lang w:eastAsia="en-GB"/>
        </w:rPr>
        <w:t xml:space="preserve"> </w:t>
      </w:r>
      <w:r w:rsidR="00730516">
        <w:rPr>
          <w:rFonts w:eastAsia="Times New Roman" w:cs="Arial"/>
          <w:color w:val="000000"/>
          <w:lang w:eastAsia="en-GB"/>
        </w:rPr>
        <w:t>(</w:t>
      </w:r>
      <w:r w:rsidR="0007113F">
        <w:rPr>
          <w:rFonts w:eastAsia="Times New Roman" w:cs="Arial"/>
          <w:color w:val="000000"/>
          <w:lang w:eastAsia="en-GB"/>
        </w:rPr>
        <w:t>CPP)</w:t>
      </w:r>
    </w:p>
    <w:p w14:paraId="27A76358" w14:textId="77777777" w:rsidR="00AF79D6" w:rsidRPr="00AF79D6" w:rsidRDefault="00AF79D6" w:rsidP="00AF79D6">
      <w:pPr>
        <w:widowControl w:val="0"/>
        <w:autoSpaceDE w:val="0"/>
        <w:autoSpaceDN w:val="0"/>
        <w:spacing w:before="38" w:after="0" w:line="240" w:lineRule="auto"/>
        <w:ind w:left="671" w:hanging="360"/>
        <w:rPr>
          <w:rFonts w:eastAsia="Arial" w:cs="Arial"/>
          <w:color w:val="000000"/>
          <w:sz w:val="22"/>
          <w:szCs w:val="22"/>
          <w:lang w:val="en-US"/>
        </w:rPr>
      </w:pPr>
    </w:p>
    <w:p w14:paraId="1099F6A4" w14:textId="77777777" w:rsidR="00CF0870" w:rsidRDefault="00AF79D6" w:rsidP="004D02C4">
      <w:pPr>
        <w:numPr>
          <w:ilvl w:val="0"/>
          <w:numId w:val="16"/>
        </w:numPr>
        <w:autoSpaceDE w:val="0"/>
        <w:autoSpaceDN w:val="0"/>
        <w:adjustRightInd w:val="0"/>
        <w:spacing w:after="0" w:line="240" w:lineRule="auto"/>
        <w:ind w:hanging="2138"/>
        <w:rPr>
          <w:rFonts w:eastAsia="Times New Roman" w:cs="Arial"/>
          <w:color w:val="000000"/>
          <w:lang w:eastAsia="en-GB"/>
        </w:rPr>
      </w:pPr>
      <w:r w:rsidRPr="00AF79D6">
        <w:rPr>
          <w:rFonts w:eastAsia="Times New Roman" w:cs="Arial"/>
          <w:color w:val="000000"/>
          <w:lang w:eastAsia="en-GB"/>
        </w:rPr>
        <w:t>Ensure that the CPP and RAMS are approved before commencement of the Work.</w:t>
      </w:r>
    </w:p>
    <w:p w14:paraId="7D97B709" w14:textId="77777777" w:rsidR="00CF0870" w:rsidRDefault="00CF0870" w:rsidP="00CF0870">
      <w:pPr>
        <w:pStyle w:val="ListParagraph"/>
        <w:rPr>
          <w:rFonts w:eastAsia="Times New Roman" w:cs="Arial"/>
          <w:color w:val="auto"/>
          <w:lang w:eastAsia="en-GB"/>
        </w:rPr>
      </w:pPr>
    </w:p>
    <w:p w14:paraId="23194DE1" w14:textId="77777777" w:rsidR="00CF0870" w:rsidRDefault="00AF79D6" w:rsidP="00CF0870">
      <w:pPr>
        <w:numPr>
          <w:ilvl w:val="0"/>
          <w:numId w:val="16"/>
        </w:numPr>
        <w:autoSpaceDE w:val="0"/>
        <w:autoSpaceDN w:val="0"/>
        <w:adjustRightInd w:val="0"/>
        <w:spacing w:after="0" w:line="240" w:lineRule="auto"/>
        <w:ind w:hanging="2138"/>
        <w:rPr>
          <w:rFonts w:eastAsia="Times New Roman" w:cs="Arial"/>
          <w:color w:val="000000"/>
          <w:lang w:eastAsia="en-GB"/>
        </w:rPr>
      </w:pPr>
      <w:r w:rsidRPr="004D02C4">
        <w:rPr>
          <w:rFonts w:eastAsia="Times New Roman" w:cs="Arial"/>
          <w:color w:val="auto"/>
          <w:lang w:eastAsia="en-GB"/>
        </w:rPr>
        <w:t>Supervise work in terms of accuracy and workmanship.</w:t>
      </w:r>
    </w:p>
    <w:p w14:paraId="1CCD6305" w14:textId="77777777" w:rsidR="00CF0870" w:rsidRDefault="00CF0870" w:rsidP="00CF0870">
      <w:pPr>
        <w:pStyle w:val="ListParagraph"/>
        <w:rPr>
          <w:rFonts w:eastAsia="Times New Roman" w:cs="Arial"/>
          <w:color w:val="auto"/>
          <w:lang w:eastAsia="en-GB"/>
        </w:rPr>
      </w:pPr>
    </w:p>
    <w:p w14:paraId="19D5B3BF" w14:textId="73301DA1" w:rsidR="00CF0870" w:rsidRPr="00CF0870" w:rsidRDefault="00AF79D6" w:rsidP="00CF0870">
      <w:pPr>
        <w:numPr>
          <w:ilvl w:val="0"/>
          <w:numId w:val="16"/>
        </w:numPr>
        <w:autoSpaceDE w:val="0"/>
        <w:autoSpaceDN w:val="0"/>
        <w:adjustRightInd w:val="0"/>
        <w:spacing w:after="0" w:line="240" w:lineRule="auto"/>
        <w:ind w:hanging="2138"/>
        <w:rPr>
          <w:rFonts w:eastAsia="Times New Roman" w:cs="Arial"/>
          <w:color w:val="000000"/>
          <w:lang w:eastAsia="en-GB"/>
        </w:rPr>
      </w:pPr>
      <w:r w:rsidRPr="00CF0870">
        <w:rPr>
          <w:rFonts w:eastAsia="Times New Roman" w:cs="Arial"/>
          <w:color w:val="auto"/>
          <w:lang w:eastAsia="en-GB"/>
        </w:rPr>
        <w:t xml:space="preserve">Hold </w:t>
      </w:r>
      <w:r w:rsidR="008B7788">
        <w:rPr>
          <w:rFonts w:eastAsia="Times New Roman" w:cs="Arial"/>
          <w:color w:val="auto"/>
          <w:lang w:eastAsia="en-GB"/>
        </w:rPr>
        <w:t>twic</w:t>
      </w:r>
      <w:r w:rsidR="00C8714D">
        <w:rPr>
          <w:rFonts w:eastAsia="Times New Roman" w:cs="Arial"/>
          <w:color w:val="auto"/>
          <w:lang w:eastAsia="en-GB"/>
        </w:rPr>
        <w:t>e-</w:t>
      </w:r>
      <w:r w:rsidR="008B7788">
        <w:rPr>
          <w:rFonts w:eastAsia="Times New Roman" w:cs="Arial"/>
          <w:color w:val="auto"/>
          <w:lang w:eastAsia="en-GB"/>
        </w:rPr>
        <w:t>weekly</w:t>
      </w:r>
      <w:r w:rsidRPr="00CF0870">
        <w:rPr>
          <w:rFonts w:eastAsia="Times New Roman" w:cs="Arial"/>
          <w:color w:val="auto"/>
          <w:lang w:eastAsia="en-GB"/>
        </w:rPr>
        <w:t xml:space="preserve"> meetings with NE </w:t>
      </w:r>
      <w:r w:rsidR="00F65EA7" w:rsidRPr="00CF0870">
        <w:rPr>
          <w:rFonts w:eastAsia="Times New Roman" w:cs="Arial"/>
          <w:color w:val="auto"/>
          <w:lang w:eastAsia="en-GB"/>
        </w:rPr>
        <w:t xml:space="preserve">and </w:t>
      </w:r>
      <w:r w:rsidR="00C017C4" w:rsidRPr="00CF0870">
        <w:rPr>
          <w:rFonts w:eastAsia="Times New Roman" w:cs="Arial"/>
          <w:color w:val="auto"/>
          <w:lang w:eastAsia="en-GB"/>
        </w:rPr>
        <w:t xml:space="preserve">the </w:t>
      </w:r>
      <w:bookmarkStart w:id="9" w:name="_Hlk172899287"/>
      <w:r w:rsidR="007E1786" w:rsidRPr="00CF0870">
        <w:rPr>
          <w:rFonts w:eastAsia="Times New Roman" w:cs="Arial"/>
          <w:color w:val="auto"/>
          <w:lang w:eastAsia="en-GB"/>
        </w:rPr>
        <w:t>CDM/</w:t>
      </w:r>
      <w:r w:rsidR="00C017C4" w:rsidRPr="00CF0870">
        <w:rPr>
          <w:rFonts w:eastAsia="Times New Roman" w:cs="Arial"/>
          <w:color w:val="auto"/>
          <w:lang w:eastAsia="en-GB"/>
        </w:rPr>
        <w:t>Supervising engineer</w:t>
      </w:r>
      <w:bookmarkEnd w:id="9"/>
      <w:r w:rsidR="00F65EA7" w:rsidRPr="00CF0870">
        <w:rPr>
          <w:rFonts w:eastAsia="Times New Roman" w:cs="Arial"/>
          <w:color w:val="auto"/>
          <w:lang w:eastAsia="en-GB"/>
        </w:rPr>
        <w:t xml:space="preserve"> </w:t>
      </w:r>
      <w:r w:rsidRPr="00CF0870">
        <w:rPr>
          <w:rFonts w:eastAsia="Times New Roman" w:cs="Arial"/>
          <w:color w:val="auto"/>
          <w:lang w:eastAsia="en-GB"/>
        </w:rPr>
        <w:t>when on-site, to update on progress, and by other communication means as necessary.</w:t>
      </w:r>
    </w:p>
    <w:p w14:paraId="365D67A6" w14:textId="77777777" w:rsidR="00CF0870" w:rsidRDefault="00CF0870" w:rsidP="00CF0870">
      <w:pPr>
        <w:pStyle w:val="ListParagraph"/>
        <w:rPr>
          <w:rFonts w:eastAsia="Times New Roman" w:cs="Arial"/>
          <w:color w:val="auto"/>
          <w:lang w:eastAsia="en-GB"/>
        </w:rPr>
      </w:pPr>
    </w:p>
    <w:p w14:paraId="769C14BE" w14:textId="66F56008" w:rsidR="00710DA7" w:rsidRDefault="00AF79D6" w:rsidP="00710DA7">
      <w:pPr>
        <w:numPr>
          <w:ilvl w:val="0"/>
          <w:numId w:val="16"/>
        </w:numPr>
        <w:autoSpaceDE w:val="0"/>
        <w:autoSpaceDN w:val="0"/>
        <w:adjustRightInd w:val="0"/>
        <w:spacing w:after="0" w:line="240" w:lineRule="auto"/>
        <w:ind w:hanging="2138"/>
        <w:rPr>
          <w:rFonts w:eastAsia="Times New Roman" w:cs="Arial"/>
          <w:color w:val="auto"/>
          <w:lang w:eastAsia="en-GB"/>
        </w:rPr>
      </w:pPr>
      <w:r w:rsidRPr="00710DA7">
        <w:rPr>
          <w:rFonts w:eastAsia="Times New Roman" w:cs="Arial"/>
          <w:color w:val="auto"/>
          <w:lang w:eastAsia="en-GB"/>
        </w:rPr>
        <w:t xml:space="preserve">Alert NE as to any major required variations and agree costed written modifications with the </w:t>
      </w:r>
      <w:r w:rsidR="007E1786" w:rsidRPr="00710DA7">
        <w:rPr>
          <w:rFonts w:eastAsia="Times New Roman" w:cs="Arial"/>
          <w:color w:val="auto"/>
          <w:lang w:eastAsia="en-GB"/>
        </w:rPr>
        <w:t>CDM/Supervising engineer</w:t>
      </w:r>
      <w:r w:rsidRPr="00710DA7">
        <w:rPr>
          <w:rFonts w:eastAsia="Times New Roman" w:cs="Arial"/>
          <w:color w:val="auto"/>
          <w:lang w:eastAsia="en-GB"/>
        </w:rPr>
        <w:t xml:space="preserve"> and NE’s </w:t>
      </w:r>
      <w:r w:rsidR="000E6B80">
        <w:rPr>
          <w:rFonts w:eastAsia="Times New Roman" w:cs="Arial"/>
          <w:color w:val="auto"/>
          <w:lang w:eastAsia="en-GB"/>
        </w:rPr>
        <w:t>Reserve Manager</w:t>
      </w:r>
      <w:r w:rsidRPr="00710DA7">
        <w:rPr>
          <w:rFonts w:eastAsia="Times New Roman" w:cs="Arial"/>
          <w:color w:val="auto"/>
          <w:lang w:eastAsia="en-GB"/>
        </w:rPr>
        <w:t xml:space="preserve">. </w:t>
      </w:r>
    </w:p>
    <w:p w14:paraId="5CD4A9BE" w14:textId="77777777" w:rsidR="00710DA7" w:rsidRDefault="00710DA7" w:rsidP="00710DA7">
      <w:pPr>
        <w:pStyle w:val="ListParagraph"/>
        <w:rPr>
          <w:rFonts w:eastAsia="Times New Roman" w:cs="Arial"/>
          <w:color w:val="auto"/>
          <w:lang w:eastAsia="en-GB"/>
        </w:rPr>
      </w:pPr>
    </w:p>
    <w:p w14:paraId="42845A07" w14:textId="77777777" w:rsidR="00710DA7" w:rsidRDefault="002856E0" w:rsidP="00710DA7">
      <w:pPr>
        <w:numPr>
          <w:ilvl w:val="0"/>
          <w:numId w:val="16"/>
        </w:numPr>
        <w:autoSpaceDE w:val="0"/>
        <w:autoSpaceDN w:val="0"/>
        <w:adjustRightInd w:val="0"/>
        <w:spacing w:after="0" w:line="240" w:lineRule="auto"/>
        <w:ind w:hanging="2138"/>
        <w:rPr>
          <w:rFonts w:eastAsia="Times New Roman" w:cs="Arial"/>
          <w:color w:val="auto"/>
          <w:lang w:eastAsia="en-GB"/>
        </w:rPr>
      </w:pPr>
      <w:r w:rsidRPr="00710DA7">
        <w:rPr>
          <w:rFonts w:eastAsia="Times New Roman" w:cs="Arial"/>
          <w:color w:val="auto"/>
          <w:lang w:eastAsia="en-GB"/>
        </w:rPr>
        <w:t xml:space="preserve">Provide “As built” information to </w:t>
      </w:r>
      <w:r w:rsidR="007E1786" w:rsidRPr="00710DA7">
        <w:rPr>
          <w:rFonts w:eastAsia="Times New Roman" w:cs="Arial"/>
          <w:color w:val="auto"/>
          <w:lang w:eastAsia="en-GB"/>
        </w:rPr>
        <w:t>CDM/Supervising engineer</w:t>
      </w:r>
      <w:r w:rsidR="00AF79D6" w:rsidRPr="00710DA7">
        <w:rPr>
          <w:rFonts w:eastAsia="Times New Roman" w:cs="Arial"/>
          <w:color w:val="auto"/>
          <w:lang w:eastAsia="en-GB"/>
        </w:rPr>
        <w:t>.</w:t>
      </w:r>
    </w:p>
    <w:p w14:paraId="6A7EA80A" w14:textId="77777777" w:rsidR="00710DA7" w:rsidRDefault="00710DA7" w:rsidP="00710DA7">
      <w:pPr>
        <w:pStyle w:val="ListParagraph"/>
        <w:rPr>
          <w:rFonts w:eastAsia="Times New Roman" w:cs="Arial"/>
          <w:color w:val="auto"/>
          <w:lang w:eastAsia="en-GB"/>
        </w:rPr>
      </w:pPr>
    </w:p>
    <w:p w14:paraId="0C54FEF9" w14:textId="70C3A248" w:rsidR="00710DA7" w:rsidRDefault="00AF79D6" w:rsidP="00710DA7">
      <w:pPr>
        <w:numPr>
          <w:ilvl w:val="0"/>
          <w:numId w:val="16"/>
        </w:numPr>
        <w:autoSpaceDE w:val="0"/>
        <w:autoSpaceDN w:val="0"/>
        <w:adjustRightInd w:val="0"/>
        <w:spacing w:after="0" w:line="240" w:lineRule="auto"/>
        <w:ind w:hanging="2138"/>
        <w:rPr>
          <w:rFonts w:eastAsia="Times New Roman" w:cs="Arial"/>
          <w:color w:val="auto"/>
          <w:lang w:eastAsia="en-GB"/>
        </w:rPr>
      </w:pPr>
      <w:r w:rsidRPr="00710DA7">
        <w:rPr>
          <w:rFonts w:eastAsia="Times New Roman" w:cs="Arial"/>
          <w:color w:val="auto"/>
          <w:lang w:eastAsia="en-GB"/>
        </w:rPr>
        <w:t>The Contractor will be responsible for immediately reporting any accidents involving either their personnel or the public to the Natural England</w:t>
      </w:r>
      <w:r w:rsidR="000E6B80">
        <w:rPr>
          <w:rFonts w:eastAsia="Times New Roman" w:cs="Arial"/>
          <w:color w:val="auto"/>
          <w:lang w:eastAsia="en-GB"/>
        </w:rPr>
        <w:t>’s</w:t>
      </w:r>
      <w:r w:rsidRPr="00710DA7">
        <w:rPr>
          <w:rFonts w:eastAsia="Times New Roman" w:cs="Arial"/>
          <w:color w:val="auto"/>
          <w:lang w:eastAsia="en-GB"/>
        </w:rPr>
        <w:t xml:space="preserve"> </w:t>
      </w:r>
      <w:r w:rsidR="00C92461">
        <w:rPr>
          <w:rFonts w:eastAsia="Times New Roman" w:cs="Arial"/>
          <w:color w:val="auto"/>
          <w:lang w:eastAsia="en-GB"/>
        </w:rPr>
        <w:t xml:space="preserve">Senior </w:t>
      </w:r>
      <w:r w:rsidR="000E6B80">
        <w:rPr>
          <w:rFonts w:eastAsia="Times New Roman" w:cs="Arial"/>
          <w:color w:val="auto"/>
          <w:lang w:eastAsia="en-GB"/>
        </w:rPr>
        <w:t>Reserve Manager</w:t>
      </w:r>
      <w:r w:rsidRPr="00710DA7">
        <w:rPr>
          <w:rFonts w:eastAsia="Times New Roman" w:cs="Arial"/>
          <w:color w:val="auto"/>
          <w:lang w:eastAsia="en-GB"/>
        </w:rPr>
        <w:t xml:space="preserve">.  All incidents involving the public, however minor, are reportable under RIDDOR. </w:t>
      </w:r>
    </w:p>
    <w:p w14:paraId="01A0A72C" w14:textId="18017E3F" w:rsidR="00AF79D6" w:rsidRPr="00710DA7" w:rsidRDefault="00AF79D6" w:rsidP="00710DA7">
      <w:pPr>
        <w:autoSpaceDE w:val="0"/>
        <w:autoSpaceDN w:val="0"/>
        <w:adjustRightInd w:val="0"/>
        <w:spacing w:after="0" w:line="240" w:lineRule="auto"/>
        <w:rPr>
          <w:rFonts w:eastAsia="Times New Roman" w:cs="Arial"/>
          <w:color w:val="auto"/>
          <w:lang w:eastAsia="en-GB"/>
        </w:rPr>
      </w:pPr>
      <w:r w:rsidRPr="00710DA7">
        <w:rPr>
          <w:rFonts w:eastAsia="Times New Roman" w:cs="Arial"/>
          <w:color w:val="auto"/>
          <w:lang w:eastAsia="en-GB"/>
        </w:rPr>
        <w:br/>
      </w:r>
    </w:p>
    <w:p w14:paraId="0B39E887" w14:textId="3F0A5AF5" w:rsidR="00CA25C2" w:rsidRDefault="00AF79D6" w:rsidP="00AF79D6">
      <w:pPr>
        <w:widowControl w:val="0"/>
        <w:autoSpaceDE w:val="0"/>
        <w:autoSpaceDN w:val="0"/>
        <w:spacing w:before="38" w:after="0" w:line="240" w:lineRule="auto"/>
        <w:ind w:left="311" w:hanging="360"/>
        <w:rPr>
          <w:rFonts w:eastAsia="Arial" w:cs="Arial"/>
          <w:b/>
          <w:bCs/>
          <w:color w:val="FF0000"/>
          <w:lang w:val="en-US"/>
        </w:rPr>
      </w:pPr>
      <w:r w:rsidRPr="00AF79D6">
        <w:rPr>
          <w:rFonts w:eastAsia="Arial" w:cs="Arial"/>
          <w:b/>
          <w:bCs/>
          <w:color w:val="auto"/>
          <w:lang w:val="en-US"/>
        </w:rPr>
        <w:t xml:space="preserve"> REVIEW COMPLETION DATES*. </w:t>
      </w:r>
      <w:r w:rsidR="00C368A8">
        <w:rPr>
          <w:rFonts w:eastAsia="Arial" w:cs="Arial"/>
          <w:b/>
          <w:bCs/>
          <w:color w:val="auto"/>
          <w:lang w:val="en-US"/>
        </w:rPr>
        <w:br/>
      </w:r>
      <w:r w:rsidRPr="00AF79D6">
        <w:rPr>
          <w:rFonts w:eastAsia="Arial" w:cs="Arial"/>
          <w:b/>
          <w:bCs/>
          <w:color w:val="auto"/>
          <w:lang w:val="en-US"/>
        </w:rPr>
        <w:br/>
      </w:r>
      <w:r w:rsidRPr="009F0C92">
        <w:rPr>
          <w:rFonts w:eastAsia="Arial" w:cs="Arial"/>
          <w:b/>
          <w:bCs/>
          <w:color w:val="auto"/>
          <w:lang w:val="en-US"/>
        </w:rPr>
        <w:t xml:space="preserve">Site visit </w:t>
      </w:r>
      <w:r w:rsidR="00B03976" w:rsidRPr="009F0C92">
        <w:rPr>
          <w:rFonts w:eastAsia="Arial" w:cs="Arial"/>
          <w:b/>
          <w:bCs/>
          <w:color w:val="auto"/>
          <w:lang w:val="en-US"/>
        </w:rPr>
        <w:t>for</w:t>
      </w:r>
      <w:r w:rsidRPr="009F0C92">
        <w:rPr>
          <w:rFonts w:eastAsia="Arial" w:cs="Arial"/>
          <w:b/>
          <w:bCs/>
          <w:color w:val="auto"/>
          <w:lang w:val="en-US"/>
        </w:rPr>
        <w:t xml:space="preserve"> Construction Tenderers</w:t>
      </w:r>
      <w:r w:rsidR="00C05AF7" w:rsidRPr="009F0C92">
        <w:rPr>
          <w:rFonts w:eastAsia="Arial" w:cs="Arial"/>
          <w:b/>
          <w:bCs/>
          <w:color w:val="auto"/>
          <w:lang w:val="en-US"/>
        </w:rPr>
        <w:t xml:space="preserve"> </w:t>
      </w:r>
      <w:r w:rsidR="00C05AF7">
        <w:rPr>
          <w:rFonts w:eastAsia="Arial" w:cs="Arial"/>
          <w:b/>
          <w:bCs/>
          <w:color w:val="FF0000"/>
          <w:lang w:val="en-US"/>
        </w:rPr>
        <w:t>-</w:t>
      </w:r>
      <w:r w:rsidRPr="00BF4418">
        <w:rPr>
          <w:rFonts w:eastAsia="Arial" w:cs="Arial"/>
          <w:b/>
          <w:bCs/>
          <w:color w:val="FF0000"/>
          <w:lang w:val="en-US"/>
        </w:rPr>
        <w:t xml:space="preserve"> </w:t>
      </w:r>
      <w:r w:rsidR="00557E95">
        <w:rPr>
          <w:rFonts w:eastAsia="Arial" w:cs="Arial"/>
          <w:b/>
          <w:bCs/>
          <w:color w:val="FF0000"/>
          <w:lang w:val="en-US"/>
        </w:rPr>
        <w:t>Tuesday 20</w:t>
      </w:r>
      <w:r w:rsidR="00557E95" w:rsidRPr="00557E95">
        <w:rPr>
          <w:rFonts w:eastAsia="Arial" w:cs="Arial"/>
          <w:b/>
          <w:bCs/>
          <w:color w:val="FF0000"/>
          <w:vertAlign w:val="superscript"/>
          <w:lang w:val="en-US"/>
        </w:rPr>
        <w:t>th</w:t>
      </w:r>
      <w:r w:rsidR="00557E95">
        <w:rPr>
          <w:rFonts w:eastAsia="Arial" w:cs="Arial"/>
          <w:b/>
          <w:bCs/>
          <w:color w:val="FF0000"/>
          <w:lang w:val="en-US"/>
        </w:rPr>
        <w:t xml:space="preserve"> </w:t>
      </w:r>
      <w:r w:rsidR="00B03976">
        <w:rPr>
          <w:rFonts w:eastAsia="Arial" w:cs="Arial"/>
          <w:b/>
          <w:bCs/>
          <w:color w:val="FF0000"/>
          <w:lang w:val="en-US"/>
        </w:rPr>
        <w:t>A</w:t>
      </w:r>
      <w:r w:rsidR="00557E95">
        <w:rPr>
          <w:rFonts w:eastAsia="Arial" w:cs="Arial"/>
          <w:b/>
          <w:bCs/>
          <w:color w:val="FF0000"/>
          <w:lang w:val="en-US"/>
        </w:rPr>
        <w:t>ugust 2024</w:t>
      </w:r>
      <w:r w:rsidR="00500C5E">
        <w:rPr>
          <w:rFonts w:eastAsia="Arial" w:cs="Arial"/>
          <w:b/>
          <w:bCs/>
          <w:color w:val="FF0000"/>
          <w:lang w:val="en-US"/>
        </w:rPr>
        <w:t xml:space="preserve"> </w:t>
      </w:r>
      <w:r w:rsidR="001905BE">
        <w:rPr>
          <w:rFonts w:eastAsia="Arial" w:cs="Arial"/>
          <w:b/>
          <w:bCs/>
          <w:color w:val="FF0000"/>
          <w:lang w:val="en-US"/>
        </w:rPr>
        <w:t>9</w:t>
      </w:r>
      <w:r w:rsidR="00500C5E">
        <w:rPr>
          <w:rFonts w:eastAsia="Arial" w:cs="Arial"/>
          <w:b/>
          <w:bCs/>
          <w:color w:val="FF0000"/>
          <w:lang w:val="en-US"/>
        </w:rPr>
        <w:t>:00am</w:t>
      </w:r>
    </w:p>
    <w:p w14:paraId="060D66C8" w14:textId="2BFF79B6" w:rsidR="00AF79D6" w:rsidRPr="00BF4418" w:rsidRDefault="00CA25C2" w:rsidP="00CA25C2">
      <w:pPr>
        <w:spacing w:after="160"/>
        <w:rPr>
          <w:rFonts w:eastAsia="Arial" w:cs="Arial"/>
          <w:b/>
          <w:bCs/>
          <w:color w:val="FF0000"/>
          <w:lang w:val="en-US"/>
        </w:rPr>
      </w:pPr>
      <w:r>
        <w:rPr>
          <w:rFonts w:eastAsia="Arial" w:cs="Arial"/>
          <w:b/>
          <w:bCs/>
          <w:color w:val="FF0000"/>
          <w:lang w:val="en-US"/>
        </w:rPr>
        <w:t xml:space="preserve">     </w:t>
      </w:r>
      <w:r w:rsidR="00956947" w:rsidRPr="009F0C92">
        <w:rPr>
          <w:rFonts w:eastAsia="Arial" w:cs="Arial"/>
          <w:b/>
          <w:bCs/>
          <w:color w:val="auto"/>
          <w:lang w:val="en-US"/>
        </w:rPr>
        <w:t xml:space="preserve">Clarification of questions </w:t>
      </w:r>
      <w:r w:rsidR="00C05AF7">
        <w:rPr>
          <w:rFonts w:eastAsia="Arial" w:cs="Arial"/>
          <w:b/>
          <w:bCs/>
          <w:color w:val="FF0000"/>
          <w:lang w:val="en-US"/>
        </w:rPr>
        <w:t xml:space="preserve">- </w:t>
      </w:r>
      <w:r w:rsidR="00956947">
        <w:rPr>
          <w:rFonts w:eastAsia="Arial" w:cs="Arial"/>
          <w:b/>
          <w:bCs/>
          <w:color w:val="FF0000"/>
          <w:lang w:val="en-US"/>
        </w:rPr>
        <w:t xml:space="preserve">Wednesday </w:t>
      </w:r>
      <w:r w:rsidR="00500C5E">
        <w:rPr>
          <w:rFonts w:eastAsia="Arial" w:cs="Arial"/>
          <w:b/>
          <w:bCs/>
          <w:color w:val="FF0000"/>
          <w:lang w:val="en-US"/>
        </w:rPr>
        <w:t>21 August 2024 11:30</w:t>
      </w:r>
      <w:r w:rsidR="004509B3">
        <w:rPr>
          <w:rFonts w:eastAsia="Arial" w:cs="Arial"/>
          <w:b/>
          <w:bCs/>
          <w:color w:val="FF0000"/>
          <w:lang w:val="en-US"/>
        </w:rPr>
        <w:t>am</w:t>
      </w:r>
      <w:r w:rsidR="004509B3">
        <w:rPr>
          <w:rFonts w:eastAsia="Arial" w:cs="Arial"/>
          <w:b/>
          <w:bCs/>
          <w:color w:val="FF0000"/>
          <w:lang w:val="en-US"/>
        </w:rPr>
        <w:br/>
        <w:t xml:space="preserve">     </w:t>
      </w:r>
      <w:r w:rsidR="004509B3" w:rsidRPr="009F0C92">
        <w:rPr>
          <w:rFonts w:eastAsia="Arial" w:cs="Arial"/>
          <w:b/>
          <w:bCs/>
          <w:color w:val="auto"/>
          <w:lang w:val="en-US"/>
        </w:rPr>
        <w:t xml:space="preserve">Deadline for submissions </w:t>
      </w:r>
      <w:r w:rsidR="00C05AF7">
        <w:rPr>
          <w:rFonts w:eastAsia="Arial" w:cs="Arial"/>
          <w:b/>
          <w:bCs/>
          <w:color w:val="FF0000"/>
          <w:lang w:val="en-US"/>
        </w:rPr>
        <w:t xml:space="preserve">- </w:t>
      </w:r>
      <w:r w:rsidR="002A479A">
        <w:rPr>
          <w:rFonts w:eastAsia="Arial" w:cs="Arial"/>
          <w:b/>
          <w:bCs/>
          <w:color w:val="FF0000"/>
          <w:lang w:val="en-US"/>
        </w:rPr>
        <w:t>Tuesday 27</w:t>
      </w:r>
      <w:r w:rsidR="002A479A" w:rsidRPr="002A479A">
        <w:rPr>
          <w:rFonts w:eastAsia="Arial" w:cs="Arial"/>
          <w:b/>
          <w:bCs/>
          <w:color w:val="FF0000"/>
          <w:vertAlign w:val="superscript"/>
          <w:lang w:val="en-US"/>
        </w:rPr>
        <w:t>th</w:t>
      </w:r>
      <w:r w:rsidR="002A479A">
        <w:rPr>
          <w:rFonts w:eastAsia="Arial" w:cs="Arial"/>
          <w:b/>
          <w:bCs/>
          <w:color w:val="FF0000"/>
          <w:lang w:val="en-US"/>
        </w:rPr>
        <w:t xml:space="preserve"> </w:t>
      </w:r>
      <w:r w:rsidR="008546E2">
        <w:rPr>
          <w:rFonts w:eastAsia="Arial" w:cs="Arial"/>
          <w:b/>
          <w:bCs/>
          <w:color w:val="FF0000"/>
          <w:lang w:val="en-US"/>
        </w:rPr>
        <w:t>A</w:t>
      </w:r>
      <w:r w:rsidR="002A479A">
        <w:rPr>
          <w:rFonts w:eastAsia="Arial" w:cs="Arial"/>
          <w:b/>
          <w:bCs/>
          <w:color w:val="FF0000"/>
          <w:lang w:val="en-US"/>
        </w:rPr>
        <w:t xml:space="preserve">ugust </w:t>
      </w:r>
      <w:r w:rsidR="008546E2">
        <w:rPr>
          <w:rFonts w:eastAsia="Arial" w:cs="Arial"/>
          <w:b/>
          <w:bCs/>
          <w:color w:val="FF0000"/>
          <w:lang w:val="en-US"/>
        </w:rPr>
        <w:t>9:00am</w:t>
      </w:r>
    </w:p>
    <w:p w14:paraId="479A3698" w14:textId="3B27633E" w:rsidR="00AF79D6" w:rsidRPr="00BF4418" w:rsidRDefault="00AF79D6" w:rsidP="00AF79D6">
      <w:pPr>
        <w:widowControl w:val="0"/>
        <w:autoSpaceDE w:val="0"/>
        <w:autoSpaceDN w:val="0"/>
        <w:spacing w:before="38" w:after="0" w:line="240" w:lineRule="auto"/>
        <w:ind w:left="311"/>
        <w:rPr>
          <w:rFonts w:eastAsia="Arial" w:cs="Arial"/>
          <w:b/>
          <w:bCs/>
          <w:color w:val="FF0000"/>
          <w:lang w:val="en-US"/>
        </w:rPr>
      </w:pPr>
      <w:r w:rsidRPr="009F0C92">
        <w:rPr>
          <w:rFonts w:eastAsia="Arial" w:cs="Arial"/>
          <w:b/>
          <w:bCs/>
          <w:color w:val="auto"/>
          <w:lang w:val="en-US"/>
        </w:rPr>
        <w:t>The Construction Contractor is to be appointed</w:t>
      </w:r>
      <w:r w:rsidR="00B03976" w:rsidRPr="009F0C92">
        <w:rPr>
          <w:rFonts w:eastAsia="Arial" w:cs="Arial"/>
          <w:b/>
          <w:bCs/>
          <w:color w:val="auto"/>
          <w:lang w:val="en-US"/>
        </w:rPr>
        <w:t xml:space="preserve"> </w:t>
      </w:r>
      <w:r w:rsidR="00C05AF7" w:rsidRPr="009F0C92">
        <w:rPr>
          <w:rFonts w:eastAsia="Arial" w:cs="Arial"/>
          <w:b/>
          <w:bCs/>
          <w:color w:val="auto"/>
          <w:lang w:val="en-US"/>
        </w:rPr>
        <w:t xml:space="preserve">in </w:t>
      </w:r>
      <w:r w:rsidR="00C05AF7" w:rsidRPr="00BF4418">
        <w:rPr>
          <w:rFonts w:eastAsia="Arial" w:cs="Arial"/>
          <w:b/>
          <w:bCs/>
          <w:color w:val="FF0000"/>
          <w:lang w:val="en-US"/>
        </w:rPr>
        <w:t>W</w:t>
      </w:r>
      <w:r w:rsidRPr="00BF4418">
        <w:rPr>
          <w:rFonts w:eastAsia="Arial" w:cs="Arial"/>
          <w:b/>
          <w:bCs/>
          <w:color w:val="FF0000"/>
          <w:lang w:val="en-US"/>
        </w:rPr>
        <w:t xml:space="preserve">/c </w:t>
      </w:r>
      <w:r w:rsidR="008546E2">
        <w:rPr>
          <w:rFonts w:eastAsia="Arial" w:cs="Arial"/>
          <w:b/>
          <w:bCs/>
          <w:color w:val="FF0000"/>
          <w:lang w:val="en-US"/>
        </w:rPr>
        <w:t>August</w:t>
      </w:r>
      <w:r w:rsidRPr="00BF4418">
        <w:rPr>
          <w:rFonts w:eastAsia="Arial" w:cs="Arial"/>
          <w:b/>
          <w:bCs/>
          <w:color w:val="FF0000"/>
          <w:lang w:val="en-US"/>
        </w:rPr>
        <w:t xml:space="preserve"> 2</w:t>
      </w:r>
      <w:r w:rsidR="008546E2">
        <w:rPr>
          <w:rFonts w:eastAsia="Arial" w:cs="Arial"/>
          <w:b/>
          <w:bCs/>
          <w:color w:val="FF0000"/>
          <w:lang w:val="en-US"/>
        </w:rPr>
        <w:t>6</w:t>
      </w:r>
      <w:r w:rsidRPr="00BF4418">
        <w:rPr>
          <w:rFonts w:eastAsia="Arial" w:cs="Arial"/>
          <w:b/>
          <w:bCs/>
          <w:color w:val="FF0000"/>
          <w:lang w:val="en-US"/>
        </w:rPr>
        <w:t xml:space="preserve">th 2024.  </w:t>
      </w:r>
      <w:r w:rsidRPr="00BF4418">
        <w:rPr>
          <w:rFonts w:eastAsia="Arial" w:cs="Arial"/>
          <w:b/>
          <w:bCs/>
          <w:color w:val="FF0000"/>
          <w:lang w:val="en-US"/>
        </w:rPr>
        <w:br/>
      </w:r>
      <w:r w:rsidRPr="009F0C92">
        <w:rPr>
          <w:rFonts w:eastAsia="Arial" w:cs="Arial"/>
          <w:b/>
          <w:bCs/>
          <w:color w:val="auto"/>
          <w:lang w:val="en-US"/>
        </w:rPr>
        <w:t>Preconstruction and CDM meeting</w:t>
      </w:r>
      <w:r w:rsidR="00C05AF7" w:rsidRPr="009F0C92">
        <w:rPr>
          <w:rFonts w:eastAsia="Arial" w:cs="Arial"/>
          <w:b/>
          <w:bCs/>
          <w:color w:val="auto"/>
          <w:lang w:val="en-US"/>
        </w:rPr>
        <w:t xml:space="preserve"> </w:t>
      </w:r>
      <w:r w:rsidR="00C05AF7">
        <w:rPr>
          <w:rFonts w:eastAsia="Arial" w:cs="Arial"/>
          <w:b/>
          <w:bCs/>
          <w:color w:val="FF0000"/>
          <w:lang w:val="en-US"/>
        </w:rPr>
        <w:t xml:space="preserve">- </w:t>
      </w:r>
      <w:r w:rsidR="00D050A6">
        <w:rPr>
          <w:rFonts w:eastAsia="Arial" w:cs="Arial"/>
          <w:b/>
          <w:bCs/>
          <w:color w:val="FF0000"/>
          <w:lang w:val="en-US"/>
        </w:rPr>
        <w:t>3</w:t>
      </w:r>
      <w:r w:rsidR="00144EF7">
        <w:rPr>
          <w:rFonts w:eastAsia="Arial" w:cs="Arial"/>
          <w:b/>
          <w:bCs/>
          <w:color w:val="FF0000"/>
          <w:lang w:val="en-US"/>
        </w:rPr>
        <w:t xml:space="preserve"> September</w:t>
      </w:r>
      <w:r w:rsidRPr="00BF4418">
        <w:rPr>
          <w:rFonts w:eastAsia="Arial" w:cs="Arial"/>
          <w:b/>
          <w:bCs/>
          <w:color w:val="FF0000"/>
          <w:lang w:val="en-US"/>
        </w:rPr>
        <w:t xml:space="preserve"> 2024</w:t>
      </w:r>
    </w:p>
    <w:p w14:paraId="022D495D" w14:textId="5CAB2C19" w:rsidR="00AF79D6" w:rsidRPr="00AF79D6" w:rsidRDefault="00AF79D6" w:rsidP="00AF79D6">
      <w:pPr>
        <w:widowControl w:val="0"/>
        <w:autoSpaceDE w:val="0"/>
        <w:autoSpaceDN w:val="0"/>
        <w:spacing w:before="38" w:after="0" w:line="240" w:lineRule="auto"/>
        <w:ind w:left="311"/>
        <w:rPr>
          <w:rFonts w:eastAsia="Arial" w:cs="Arial"/>
          <w:b/>
          <w:bCs/>
          <w:color w:val="auto"/>
          <w:lang w:val="en-US"/>
        </w:rPr>
      </w:pPr>
      <w:r w:rsidRPr="009F0C92">
        <w:rPr>
          <w:rFonts w:eastAsia="Arial" w:cs="Arial"/>
          <w:b/>
          <w:bCs/>
          <w:color w:val="auto"/>
          <w:lang w:val="en-US"/>
        </w:rPr>
        <w:t xml:space="preserve">Works to be completed by </w:t>
      </w:r>
      <w:r w:rsidRPr="00BF4418">
        <w:rPr>
          <w:rFonts w:eastAsia="Arial" w:cs="Arial"/>
          <w:b/>
          <w:bCs/>
          <w:color w:val="FF0000"/>
          <w:lang w:val="en-US"/>
        </w:rPr>
        <w:t xml:space="preserve">11th Oct </w:t>
      </w:r>
      <w:r w:rsidR="00CE321A" w:rsidRPr="00BF4418">
        <w:rPr>
          <w:rFonts w:eastAsia="Arial" w:cs="Arial"/>
          <w:b/>
          <w:bCs/>
          <w:color w:val="FF0000"/>
          <w:lang w:val="en-US"/>
        </w:rPr>
        <w:t>2024</w:t>
      </w:r>
      <w:r w:rsidR="00CE321A">
        <w:rPr>
          <w:rFonts w:eastAsia="Arial" w:cs="Arial"/>
          <w:b/>
          <w:bCs/>
          <w:color w:val="FF0000"/>
          <w:lang w:val="en-US"/>
        </w:rPr>
        <w:t xml:space="preserve">, </w:t>
      </w:r>
      <w:r w:rsidR="00CE321A" w:rsidRPr="00BF4418">
        <w:rPr>
          <w:rFonts w:eastAsia="Arial" w:cs="Arial"/>
          <w:b/>
          <w:bCs/>
          <w:color w:val="FF0000"/>
          <w:lang w:val="en-US"/>
        </w:rPr>
        <w:t>if</w:t>
      </w:r>
      <w:r w:rsidRPr="009F0C92">
        <w:rPr>
          <w:rFonts w:eastAsia="Arial" w:cs="Arial"/>
          <w:b/>
          <w:bCs/>
          <w:color w:val="auto"/>
          <w:lang w:val="en-US"/>
        </w:rPr>
        <w:t xml:space="preserve"> September </w:t>
      </w:r>
      <w:r w:rsidR="00817C23" w:rsidRPr="009F0C92">
        <w:rPr>
          <w:rFonts w:eastAsia="Arial" w:cs="Arial"/>
          <w:b/>
          <w:bCs/>
          <w:color w:val="auto"/>
          <w:lang w:val="en-US"/>
        </w:rPr>
        <w:t>9</w:t>
      </w:r>
      <w:r w:rsidR="00817C23" w:rsidRPr="009F0C92">
        <w:rPr>
          <w:rFonts w:eastAsia="Arial" w:cs="Arial"/>
          <w:b/>
          <w:bCs/>
          <w:color w:val="auto"/>
          <w:vertAlign w:val="superscript"/>
          <w:lang w:val="en-US"/>
        </w:rPr>
        <w:t>th</w:t>
      </w:r>
      <w:r w:rsidR="00817C23" w:rsidRPr="009F0C92">
        <w:rPr>
          <w:rFonts w:eastAsia="Arial" w:cs="Arial"/>
          <w:b/>
          <w:bCs/>
          <w:color w:val="auto"/>
          <w:lang w:val="en-US"/>
        </w:rPr>
        <w:t xml:space="preserve"> </w:t>
      </w:r>
      <w:r w:rsidRPr="009F0C92">
        <w:rPr>
          <w:rFonts w:eastAsia="Arial" w:cs="Arial"/>
          <w:b/>
          <w:bCs/>
          <w:color w:val="auto"/>
          <w:lang w:val="en-US"/>
        </w:rPr>
        <w:t>start.</w:t>
      </w:r>
      <w:r w:rsidR="003E223E">
        <w:rPr>
          <w:rFonts w:eastAsia="Arial" w:cs="Arial"/>
          <w:b/>
          <w:bCs/>
          <w:color w:val="auto"/>
          <w:lang w:val="en-US"/>
        </w:rPr>
        <w:br/>
      </w:r>
    </w:p>
    <w:p w14:paraId="6F8BA34E" w14:textId="6D7DF14D" w:rsidR="001524B5" w:rsidRPr="00AF79D6" w:rsidRDefault="00AF79D6" w:rsidP="00AF79D6">
      <w:pPr>
        <w:pStyle w:val="Blockheading"/>
        <w:numPr>
          <w:ilvl w:val="1"/>
          <w:numId w:val="12"/>
        </w:numPr>
      </w:pPr>
      <w:r w:rsidRPr="00AF79D6">
        <w:rPr>
          <w:rFonts w:ascii="Times New Roman" w:eastAsia="Times New Roman" w:hAnsi="Times New Roman" w:cs="Times New Roman"/>
          <w:bCs/>
          <w:iCs w:val="0"/>
          <w:sz w:val="24"/>
          <w:szCs w:val="24"/>
          <w:lang w:eastAsia="en-GB"/>
        </w:rPr>
        <w:t xml:space="preserve">This contract to be completed by 18th Oct 2024 </w:t>
      </w:r>
      <w:r w:rsidR="00817C23" w:rsidRPr="00AF79D6">
        <w:rPr>
          <w:rFonts w:ascii="Times New Roman" w:eastAsia="Times New Roman" w:hAnsi="Times New Roman" w:cs="Times New Roman"/>
          <w:bCs/>
          <w:iCs w:val="0"/>
          <w:sz w:val="24"/>
          <w:szCs w:val="24"/>
          <w:lang w:eastAsia="en-GB"/>
        </w:rPr>
        <w:t>(subject</w:t>
      </w:r>
      <w:r w:rsidRPr="00AF79D6">
        <w:rPr>
          <w:rFonts w:ascii="Times New Roman" w:eastAsia="Times New Roman" w:hAnsi="Times New Roman" w:cs="Times New Roman"/>
          <w:bCs/>
          <w:iCs w:val="0"/>
          <w:sz w:val="24"/>
          <w:szCs w:val="24"/>
          <w:lang w:eastAsia="en-GB"/>
        </w:rPr>
        <w:t xml:space="preserve"> to any agreed extension in exceptional circumstances).  </w:t>
      </w:r>
      <w:r w:rsidRPr="00AF79D6">
        <w:rPr>
          <w:rFonts w:ascii="Times New Roman" w:eastAsia="Times New Roman" w:hAnsi="Times New Roman" w:cs="Times New Roman"/>
          <w:bCs/>
          <w:iCs w:val="0"/>
          <w:sz w:val="24"/>
          <w:szCs w:val="24"/>
          <w:lang w:eastAsia="en-GB"/>
        </w:rPr>
        <w:br/>
      </w:r>
      <w:r w:rsidR="001524B5" w:rsidRPr="00AF79D6">
        <w:rPr>
          <w:rFonts w:eastAsia="Times New Roman" w:cs="Arial"/>
          <w:lang w:eastAsia="en-GB"/>
        </w:rPr>
        <w:t xml:space="preserve">This contract comprises the following main work elements: </w:t>
      </w:r>
    </w:p>
    <w:p w14:paraId="643981A4" w14:textId="3F99F8FA" w:rsidR="001524B5" w:rsidRPr="00E85211" w:rsidRDefault="001524B5" w:rsidP="00E85211">
      <w:pPr>
        <w:numPr>
          <w:ilvl w:val="0"/>
          <w:numId w:val="14"/>
        </w:numPr>
        <w:spacing w:before="120" w:after="0" w:line="276" w:lineRule="auto"/>
        <w:ind w:left="709" w:hanging="283"/>
        <w:contextualSpacing/>
        <w:rPr>
          <w:rFonts w:eastAsia="Times New Roman" w:cs="Arial"/>
          <w:b/>
          <w:color w:val="auto"/>
          <w:sz w:val="22"/>
          <w:lang w:val="x-none" w:eastAsia="en-GB"/>
        </w:rPr>
      </w:pPr>
      <w:bookmarkStart w:id="10" w:name="_Hlk71115223"/>
      <w:bookmarkStart w:id="11" w:name="_Hlk73347081"/>
      <w:r w:rsidRPr="001524B5">
        <w:rPr>
          <w:rFonts w:eastAsia="Times New Roman" w:cs="Arial"/>
          <w:b/>
          <w:bCs/>
          <w:color w:val="auto"/>
          <w:sz w:val="22"/>
          <w:lang w:eastAsia="en-GB"/>
        </w:rPr>
        <w:t>Excavation of some a 210 m-long open channel.</w:t>
      </w:r>
      <w:r w:rsidRPr="001524B5">
        <w:rPr>
          <w:rFonts w:eastAsia="Times New Roman" w:cs="Arial"/>
          <w:color w:val="auto"/>
          <w:sz w:val="22"/>
          <w:lang w:eastAsia="en-GB"/>
        </w:rPr>
        <w:t xml:space="preserve">  The open channel lengths will have a 1.0m bed width with 1:</w:t>
      </w:r>
      <w:r w:rsidRPr="00D97A45">
        <w:rPr>
          <w:rFonts w:eastAsia="Times New Roman" w:cs="Arial"/>
          <w:color w:val="auto"/>
          <w:sz w:val="22"/>
          <w:lang w:eastAsia="en-GB"/>
        </w:rPr>
        <w:t>1</w:t>
      </w:r>
      <w:r w:rsidRPr="001524B5">
        <w:rPr>
          <w:rFonts w:eastAsia="Times New Roman" w:cs="Arial"/>
          <w:color w:val="auto"/>
          <w:sz w:val="22"/>
          <w:lang w:eastAsia="en-GB"/>
        </w:rPr>
        <w:t xml:space="preserve"> side-slopes (see Annex </w:t>
      </w:r>
      <w:r w:rsidR="00AC34DB">
        <w:rPr>
          <w:rFonts w:eastAsia="Times New Roman" w:cs="Arial"/>
          <w:color w:val="auto"/>
          <w:sz w:val="22"/>
          <w:lang w:eastAsia="en-GB"/>
        </w:rPr>
        <w:t xml:space="preserve">2 </w:t>
      </w:r>
      <w:r w:rsidRPr="001524B5">
        <w:rPr>
          <w:rFonts w:eastAsia="Times New Roman" w:cs="Arial"/>
          <w:color w:val="auto"/>
          <w:sz w:val="22"/>
          <w:lang w:eastAsia="en-GB"/>
        </w:rPr>
        <w:t xml:space="preserve">Drawings </w:t>
      </w:r>
      <w:r w:rsidR="008B5E88">
        <w:rPr>
          <w:rFonts w:eastAsia="Times New Roman" w:cs="Arial"/>
          <w:color w:val="auto"/>
          <w:sz w:val="22"/>
          <w:lang w:eastAsia="en-GB"/>
        </w:rPr>
        <w:t xml:space="preserve">Map </w:t>
      </w:r>
      <w:r w:rsidRPr="001524B5">
        <w:rPr>
          <w:rFonts w:eastAsia="Times New Roman" w:cs="Arial"/>
          <w:color w:val="auto"/>
          <w:sz w:val="22"/>
          <w:lang w:eastAsia="en-GB"/>
        </w:rPr>
        <w:t>00</w:t>
      </w:r>
      <w:r w:rsidR="008B5E88">
        <w:rPr>
          <w:rFonts w:eastAsia="Times New Roman" w:cs="Arial"/>
          <w:color w:val="auto"/>
          <w:sz w:val="22"/>
          <w:lang w:eastAsia="en-GB"/>
        </w:rPr>
        <w:t xml:space="preserve">2 – Map </w:t>
      </w:r>
      <w:r w:rsidRPr="001524B5">
        <w:rPr>
          <w:rFonts w:eastAsia="Times New Roman" w:cs="Arial"/>
          <w:color w:val="auto"/>
          <w:sz w:val="22"/>
          <w:lang w:eastAsia="en-GB"/>
        </w:rPr>
        <w:t>0</w:t>
      </w:r>
      <w:r w:rsidR="008B5E88">
        <w:rPr>
          <w:rFonts w:eastAsia="Times New Roman" w:cs="Arial"/>
          <w:color w:val="auto"/>
          <w:sz w:val="22"/>
          <w:lang w:eastAsia="en-GB"/>
        </w:rPr>
        <w:t>10</w:t>
      </w:r>
      <w:r w:rsidRPr="001524B5">
        <w:rPr>
          <w:rFonts w:eastAsia="Times New Roman" w:cs="Arial"/>
          <w:color w:val="auto"/>
          <w:sz w:val="22"/>
          <w:lang w:eastAsia="en-GB"/>
        </w:rPr>
        <w:t xml:space="preserve">).  </w:t>
      </w:r>
      <w:r w:rsidR="00975ECD" w:rsidRPr="00E85211">
        <w:rPr>
          <w:rFonts w:eastAsia="Times New Roman" w:cs="Arial"/>
          <w:bCs/>
          <w:color w:val="auto"/>
          <w:sz w:val="22"/>
          <w:lang w:eastAsia="en-GB"/>
        </w:rPr>
        <w:br/>
      </w:r>
    </w:p>
    <w:p w14:paraId="583A445A" w14:textId="0D53EC47" w:rsidR="00D412D5" w:rsidRPr="00D412D5" w:rsidRDefault="001524B5" w:rsidP="00D412D5">
      <w:pPr>
        <w:keepNext/>
        <w:numPr>
          <w:ilvl w:val="0"/>
          <w:numId w:val="14"/>
        </w:numPr>
        <w:tabs>
          <w:tab w:val="left" w:pos="426"/>
        </w:tabs>
        <w:spacing w:after="0" w:line="240" w:lineRule="auto"/>
        <w:ind w:left="709" w:hanging="283"/>
        <w:contextualSpacing/>
        <w:rPr>
          <w:rFonts w:eastAsia="Times New Roman" w:cs="Arial"/>
          <w:b/>
          <w:color w:val="auto"/>
          <w:sz w:val="22"/>
          <w:lang w:eastAsia="en-GB"/>
        </w:rPr>
      </w:pPr>
      <w:r w:rsidRPr="001524B5">
        <w:rPr>
          <w:rFonts w:eastAsia="Times New Roman" w:cs="Arial"/>
          <w:b/>
          <w:bCs/>
          <w:color w:val="auto"/>
          <w:lang w:eastAsia="en-GB"/>
        </w:rPr>
        <w:t>Damming of upper length of existing course of Whixall Manor Drain.</w:t>
      </w:r>
      <w:r w:rsidRPr="001524B5">
        <w:rPr>
          <w:rFonts w:eastAsia="Times New Roman" w:cs="Arial"/>
          <w:color w:val="auto"/>
          <w:lang w:eastAsia="en-GB"/>
        </w:rPr>
        <w:t xml:space="preserve">  Damming of the drain will take place at 3 sites (D1, </w:t>
      </w:r>
      <w:r w:rsidR="00021F78">
        <w:rPr>
          <w:rFonts w:eastAsia="Times New Roman" w:cs="Arial"/>
          <w:color w:val="auto"/>
          <w:lang w:eastAsia="en-GB"/>
        </w:rPr>
        <w:t xml:space="preserve">6m long, </w:t>
      </w:r>
      <w:r w:rsidRPr="001524B5">
        <w:rPr>
          <w:rFonts w:eastAsia="Times New Roman" w:cs="Arial"/>
          <w:color w:val="auto"/>
          <w:lang w:eastAsia="en-GB"/>
        </w:rPr>
        <w:t>D2 3m long, and D3 at 6m long to allow NNR ATVs</w:t>
      </w:r>
      <w:r w:rsidR="002724CD">
        <w:rPr>
          <w:rFonts w:eastAsia="Times New Roman" w:cs="Arial"/>
          <w:color w:val="auto"/>
          <w:lang w:eastAsia="en-GB"/>
        </w:rPr>
        <w:t xml:space="preserve"> and excavator</w:t>
      </w:r>
      <w:r w:rsidRPr="001524B5">
        <w:rPr>
          <w:rFonts w:eastAsia="Times New Roman" w:cs="Arial"/>
          <w:color w:val="auto"/>
          <w:lang w:eastAsia="en-GB"/>
        </w:rPr>
        <w:t xml:space="preserve"> to cross. The first </w:t>
      </w:r>
      <w:r w:rsidRPr="001524B5">
        <w:rPr>
          <w:rFonts w:eastAsia="Times New Roman" w:cs="Arial"/>
          <w:color w:val="auto"/>
          <w:lang w:eastAsia="en-GB"/>
        </w:rPr>
        <w:lastRenderedPageBreak/>
        <w:t xml:space="preserve">dam (D1) will be positioned immediately downstream of the upper end of the Diversion and the final dam will be upstream of the entry point into the Whixall Moss Main drain.  </w:t>
      </w:r>
      <w:r w:rsidR="00EA71CD">
        <w:rPr>
          <w:rFonts w:eastAsia="Times New Roman" w:cs="Arial"/>
          <w:color w:val="auto"/>
          <w:lang w:eastAsia="en-GB"/>
        </w:rPr>
        <w:t>D1</w:t>
      </w:r>
      <w:r w:rsidRPr="001524B5">
        <w:rPr>
          <w:rFonts w:eastAsia="Times New Roman" w:cs="Arial"/>
          <w:color w:val="auto"/>
          <w:lang w:eastAsia="en-GB"/>
        </w:rPr>
        <w:t xml:space="preserve"> dam will utilise surplus peat from the first 12m-long excavation of the Diversion</w:t>
      </w:r>
      <w:r w:rsidR="00EA71CD">
        <w:rPr>
          <w:rFonts w:eastAsia="Times New Roman" w:cs="Arial"/>
          <w:color w:val="auto"/>
          <w:lang w:eastAsia="en-GB"/>
        </w:rPr>
        <w:t xml:space="preserve">. Dams D2 and D3 will use peat </w:t>
      </w:r>
      <w:r w:rsidR="00271AC1">
        <w:rPr>
          <w:rFonts w:eastAsia="Times New Roman" w:cs="Arial"/>
          <w:color w:val="auto"/>
          <w:lang w:eastAsia="en-GB"/>
        </w:rPr>
        <w:t>from shallow borrow pits</w:t>
      </w:r>
      <w:r w:rsidR="00FE4F76">
        <w:rPr>
          <w:rFonts w:eastAsia="Times New Roman" w:cs="Arial"/>
          <w:color w:val="auto"/>
          <w:lang w:eastAsia="en-GB"/>
        </w:rPr>
        <w:t>, see 5.2 above</w:t>
      </w:r>
      <w:r w:rsidR="005B225E">
        <w:rPr>
          <w:rFonts w:eastAsia="Times New Roman" w:cs="Arial"/>
          <w:color w:val="auto"/>
          <w:lang w:eastAsia="en-GB"/>
        </w:rPr>
        <w:t xml:space="preserve">. </w:t>
      </w:r>
      <w:r w:rsidRPr="001524B5">
        <w:rPr>
          <w:rFonts w:eastAsia="Times New Roman" w:cs="Arial"/>
          <w:color w:val="auto"/>
          <w:lang w:eastAsia="en-GB"/>
        </w:rPr>
        <w:t xml:space="preserve">Each will incorporate a U-pipe to control water levels (see Annex </w:t>
      </w:r>
      <w:r w:rsidR="00E744ED" w:rsidRPr="00053E8E">
        <w:rPr>
          <w:rFonts w:eastAsia="Times New Roman" w:cs="Arial"/>
          <w:color w:val="auto"/>
          <w:lang w:eastAsia="en-GB"/>
        </w:rPr>
        <w:t>2</w:t>
      </w:r>
      <w:r w:rsidR="00053E8E">
        <w:rPr>
          <w:rFonts w:eastAsia="Times New Roman" w:cs="Arial"/>
          <w:color w:val="auto"/>
          <w:lang w:eastAsia="en-GB"/>
        </w:rPr>
        <w:t>:</w:t>
      </w:r>
      <w:r w:rsidRPr="00053E8E">
        <w:rPr>
          <w:rFonts w:eastAsia="Times New Roman" w:cs="Arial"/>
          <w:color w:val="auto"/>
          <w:lang w:eastAsia="en-GB"/>
        </w:rPr>
        <w:t xml:space="preserve"> </w:t>
      </w:r>
      <w:r w:rsidR="00E744ED">
        <w:rPr>
          <w:rFonts w:eastAsia="Times New Roman" w:cs="Arial"/>
          <w:color w:val="auto"/>
          <w:lang w:eastAsia="en-GB"/>
        </w:rPr>
        <w:t>Map 9</w:t>
      </w:r>
      <w:r w:rsidR="00053E8E">
        <w:rPr>
          <w:rFonts w:eastAsia="Times New Roman" w:cs="Arial"/>
          <w:color w:val="auto"/>
          <w:lang w:eastAsia="en-GB"/>
        </w:rPr>
        <w:t xml:space="preserve">, </w:t>
      </w:r>
      <w:r w:rsidRPr="001524B5">
        <w:rPr>
          <w:rFonts w:eastAsia="Times New Roman" w:cs="Arial"/>
          <w:color w:val="auto"/>
          <w:lang w:eastAsia="en-GB"/>
        </w:rPr>
        <w:t xml:space="preserve">Drawing </w:t>
      </w:r>
      <w:bookmarkEnd w:id="10"/>
      <w:r w:rsidR="00F84435" w:rsidRPr="00053E8E">
        <w:rPr>
          <w:rFonts w:eastAsia="Times New Roman" w:cs="Arial"/>
          <w:color w:val="auto"/>
          <w:lang w:eastAsia="en-GB"/>
        </w:rPr>
        <w:t>008</w:t>
      </w:r>
      <w:r w:rsidR="007668A7" w:rsidRPr="00053E8E">
        <w:rPr>
          <w:rFonts w:eastAsia="Times New Roman" w:cs="Arial"/>
          <w:color w:val="auto"/>
          <w:lang w:eastAsia="en-GB"/>
        </w:rPr>
        <w:t>B</w:t>
      </w:r>
      <w:r w:rsidR="006B0F8F">
        <w:rPr>
          <w:rFonts w:eastAsia="Times New Roman" w:cs="Arial"/>
          <w:color w:val="FF0000"/>
          <w:lang w:eastAsia="en-GB"/>
        </w:rPr>
        <w:t xml:space="preserve"> </w:t>
      </w:r>
      <w:r w:rsidRPr="001524B5">
        <w:rPr>
          <w:rFonts w:eastAsia="Times New Roman" w:cs="Arial"/>
          <w:color w:val="auto"/>
          <w:lang w:eastAsia="en-GB"/>
        </w:rPr>
        <w:t>for typical details). Exact dam locations may be varied</w:t>
      </w:r>
      <w:r w:rsidRPr="001524B5">
        <w:rPr>
          <w:rFonts w:eastAsia="Times New Roman" w:cs="Arial"/>
          <w:bCs/>
          <w:color w:val="auto"/>
          <w:lang w:eastAsia="en-GB"/>
        </w:rPr>
        <w:t xml:space="preserve"> by the Ecological Clerk of Works if there are rare species issues.</w:t>
      </w:r>
      <w:bookmarkEnd w:id="11"/>
      <w:r w:rsidR="00D412D5">
        <w:rPr>
          <w:rFonts w:eastAsia="Times New Roman" w:cs="Arial"/>
          <w:bCs/>
          <w:color w:val="auto"/>
          <w:lang w:eastAsia="en-GB"/>
        </w:rPr>
        <w:br/>
      </w:r>
    </w:p>
    <w:p w14:paraId="3CB3C254" w14:textId="197B0FFA" w:rsidR="00AF79D6" w:rsidRPr="00D412D5" w:rsidRDefault="00295BB3" w:rsidP="00D412D5">
      <w:pPr>
        <w:keepNext/>
        <w:numPr>
          <w:ilvl w:val="0"/>
          <w:numId w:val="14"/>
        </w:numPr>
        <w:tabs>
          <w:tab w:val="left" w:pos="426"/>
        </w:tabs>
        <w:spacing w:after="0" w:line="240" w:lineRule="auto"/>
        <w:ind w:left="709" w:hanging="283"/>
        <w:contextualSpacing/>
        <w:rPr>
          <w:rFonts w:eastAsia="Times New Roman" w:cs="Arial"/>
          <w:b/>
          <w:color w:val="auto"/>
          <w:sz w:val="22"/>
          <w:lang w:eastAsia="en-GB"/>
        </w:rPr>
      </w:pPr>
      <w:r w:rsidRPr="00D412D5">
        <w:rPr>
          <w:rFonts w:eastAsia="Times New Roman" w:cs="Times New Roman"/>
          <w:b/>
          <w:bCs/>
          <w:color w:val="auto"/>
          <w:lang w:eastAsia="en-GB"/>
        </w:rPr>
        <w:t>all</w:t>
      </w:r>
      <w:r w:rsidR="001524B5" w:rsidRPr="00D412D5">
        <w:rPr>
          <w:rFonts w:eastAsia="Times New Roman" w:cs="Times New Roman"/>
          <w:b/>
          <w:bCs/>
          <w:color w:val="auto"/>
          <w:lang w:eastAsia="en-GB"/>
        </w:rPr>
        <w:t xml:space="preserve"> the above items are Permanent structures and have received Ordinary Watercourse Consent from Shropshire Council</w:t>
      </w:r>
      <w:r w:rsidR="001524B5" w:rsidRPr="00D412D5">
        <w:rPr>
          <w:rFonts w:eastAsia="Times New Roman" w:cs="Times New Roman"/>
          <w:color w:val="auto"/>
          <w:lang w:eastAsia="en-GB"/>
        </w:rPr>
        <w:t xml:space="preserve">.  </w:t>
      </w:r>
      <w:r w:rsidR="00CA10E6" w:rsidRPr="00D412D5">
        <w:rPr>
          <w:rFonts w:eastAsia="Times New Roman" w:cs="Times New Roman"/>
          <w:color w:val="auto"/>
          <w:lang w:eastAsia="en-GB"/>
        </w:rPr>
        <w:br/>
      </w:r>
    </w:p>
    <w:p w14:paraId="3D035969" w14:textId="6B1ABC54" w:rsidR="00E668FB" w:rsidRPr="00E668FB" w:rsidRDefault="00E668FB" w:rsidP="001C3391">
      <w:pPr>
        <w:keepNext/>
        <w:keepLines/>
        <w:numPr>
          <w:ilvl w:val="1"/>
          <w:numId w:val="0"/>
        </w:numPr>
        <w:spacing w:before="120" w:after="120" w:line="276" w:lineRule="auto"/>
        <w:outlineLvl w:val="1"/>
        <w:rPr>
          <w:rFonts w:ascii="Arial Bold" w:eastAsia="Times New Roman" w:hAnsi="Arial Bold" w:cs="Times New Roman"/>
          <w:b/>
          <w:caps/>
          <w:color w:val="auto"/>
          <w:sz w:val="22"/>
          <w:szCs w:val="22"/>
        </w:rPr>
      </w:pPr>
      <w:r w:rsidRPr="00E668FB">
        <w:rPr>
          <w:rFonts w:ascii="Arial Bold" w:eastAsia="Times New Roman" w:hAnsi="Arial Bold" w:cs="Times New Roman"/>
          <w:b/>
          <w:caps/>
          <w:color w:val="auto"/>
          <w:sz w:val="22"/>
          <w:szCs w:val="22"/>
        </w:rPr>
        <w:t>Drawing set</w:t>
      </w:r>
      <w:bookmarkEnd w:id="8"/>
      <w:r w:rsidRPr="00E668FB">
        <w:rPr>
          <w:rFonts w:ascii="Arial Bold" w:eastAsia="Times New Roman" w:hAnsi="Arial Bold" w:cs="Times New Roman"/>
          <w:b/>
          <w:caps/>
          <w:color w:val="auto"/>
          <w:sz w:val="22"/>
          <w:szCs w:val="22"/>
        </w:rPr>
        <w:t xml:space="preserve"> (</w:t>
      </w:r>
      <w:r w:rsidR="00D412D5">
        <w:rPr>
          <w:rFonts w:ascii="Arial Bold" w:eastAsia="Times New Roman" w:hAnsi="Arial Bold" w:cs="Times New Roman"/>
          <w:b/>
          <w:caps/>
          <w:color w:val="auto"/>
          <w:sz w:val="22"/>
          <w:szCs w:val="22"/>
        </w:rPr>
        <w:t>13</w:t>
      </w:r>
      <w:r w:rsidRPr="00E668FB">
        <w:rPr>
          <w:rFonts w:ascii="Arial Bold" w:eastAsia="Times New Roman" w:hAnsi="Arial Bold" w:cs="Times New Roman"/>
          <w:b/>
          <w:caps/>
          <w:color w:val="auto"/>
          <w:sz w:val="22"/>
          <w:szCs w:val="22"/>
        </w:rPr>
        <w:t xml:space="preserve"> no.)</w:t>
      </w:r>
    </w:p>
    <w:p w14:paraId="4489E4B1" w14:textId="7C0317FB" w:rsidR="00E668FB" w:rsidRPr="00E668FB" w:rsidRDefault="00E668FB" w:rsidP="00E668FB">
      <w:pPr>
        <w:spacing w:before="120" w:after="120" w:line="276" w:lineRule="auto"/>
        <w:rPr>
          <w:rFonts w:ascii="Arial Bold" w:eastAsia="Calibri" w:hAnsi="Arial Bold" w:cs="Times New Roman"/>
          <w:color w:val="auto"/>
          <w:sz w:val="22"/>
          <w:szCs w:val="22"/>
        </w:rPr>
      </w:pPr>
      <w:r w:rsidRPr="00E668FB">
        <w:rPr>
          <w:rFonts w:eastAsia="Calibri" w:cs="Times New Roman"/>
          <w:color w:val="auto"/>
          <w:sz w:val="22"/>
          <w:szCs w:val="22"/>
        </w:rPr>
        <w:t xml:space="preserve">Drawings </w:t>
      </w:r>
      <w:r w:rsidR="006E7EFD">
        <w:rPr>
          <w:rFonts w:eastAsia="Calibri" w:cs="Times New Roman"/>
          <w:color w:val="auto"/>
          <w:sz w:val="22"/>
          <w:szCs w:val="22"/>
        </w:rPr>
        <w:t xml:space="preserve">in </w:t>
      </w:r>
      <w:r w:rsidRPr="00E668FB">
        <w:rPr>
          <w:rFonts w:eastAsia="Calibri" w:cs="Times New Roman"/>
          <w:color w:val="auto"/>
          <w:sz w:val="22"/>
          <w:szCs w:val="22"/>
        </w:rPr>
        <w:t>show</w:t>
      </w:r>
      <w:r w:rsidR="001C5437">
        <w:rPr>
          <w:rFonts w:eastAsia="Calibri" w:cs="Times New Roman"/>
          <w:color w:val="auto"/>
          <w:sz w:val="22"/>
          <w:szCs w:val="22"/>
        </w:rPr>
        <w:t xml:space="preserve">ing </w:t>
      </w:r>
      <w:r w:rsidRPr="00E668FB">
        <w:rPr>
          <w:rFonts w:eastAsia="Calibri" w:cs="Times New Roman"/>
          <w:color w:val="auto"/>
          <w:sz w:val="22"/>
          <w:szCs w:val="22"/>
        </w:rPr>
        <w:t>residual risks</w:t>
      </w:r>
      <w:r w:rsidR="001C5437">
        <w:rPr>
          <w:rFonts w:eastAsia="Calibri" w:cs="Times New Roman"/>
          <w:color w:val="auto"/>
          <w:sz w:val="22"/>
          <w:szCs w:val="22"/>
        </w:rPr>
        <w:t xml:space="preserve"> will be given to the </w:t>
      </w:r>
      <w:r w:rsidR="00DF65A4">
        <w:rPr>
          <w:rFonts w:eastAsia="Calibri" w:cs="Times New Roman"/>
          <w:color w:val="auto"/>
          <w:sz w:val="22"/>
          <w:szCs w:val="22"/>
        </w:rPr>
        <w:t>successful</w:t>
      </w:r>
      <w:r w:rsidR="001C5437">
        <w:rPr>
          <w:rFonts w:eastAsia="Calibri" w:cs="Times New Roman"/>
          <w:color w:val="auto"/>
          <w:sz w:val="22"/>
          <w:szCs w:val="22"/>
        </w:rPr>
        <w:t xml:space="preserve"> contractor</w:t>
      </w:r>
      <w:r w:rsidRPr="00E668FB">
        <w:rPr>
          <w:rFonts w:eastAsia="Calibri" w:cs="Times New Roman"/>
          <w:color w:val="auto"/>
          <w:sz w:val="22"/>
          <w:szCs w:val="22"/>
        </w:rPr>
        <w:t>.</w:t>
      </w:r>
      <w:r w:rsidRPr="00E668FB">
        <w:rPr>
          <w:rFonts w:eastAsia="Calibri" w:cs="Times New Roman"/>
          <w:color w:val="auto"/>
          <w:sz w:val="22"/>
          <w:szCs w:val="22"/>
        </w:rPr>
        <w:br/>
        <w:t xml:space="preserve">Residual risks are shown on Annex </w:t>
      </w:r>
      <w:r w:rsidR="00DF65A4">
        <w:rPr>
          <w:rFonts w:eastAsia="Calibri" w:cs="Times New Roman"/>
          <w:color w:val="auto"/>
          <w:sz w:val="22"/>
          <w:szCs w:val="22"/>
        </w:rPr>
        <w:t>3</w:t>
      </w:r>
      <w:r w:rsidRPr="00E668FB">
        <w:rPr>
          <w:rFonts w:eastAsia="Calibri" w:cs="Times New Roman"/>
          <w:color w:val="auto"/>
          <w:sz w:val="22"/>
          <w:szCs w:val="22"/>
        </w:rPr>
        <w:t xml:space="preserve"> </w:t>
      </w:r>
      <w:r w:rsidR="00DF65A4">
        <w:rPr>
          <w:rFonts w:eastAsia="Calibri" w:cs="Times New Roman"/>
          <w:color w:val="auto"/>
          <w:sz w:val="22"/>
          <w:szCs w:val="22"/>
        </w:rPr>
        <w:t xml:space="preserve">Map </w:t>
      </w:r>
      <w:r w:rsidR="00C576D6">
        <w:rPr>
          <w:rFonts w:eastAsia="Calibri" w:cs="Times New Roman"/>
          <w:color w:val="auto"/>
          <w:sz w:val="22"/>
          <w:szCs w:val="22"/>
        </w:rPr>
        <w:t>11a</w:t>
      </w:r>
      <w:r w:rsidRPr="00E668FB">
        <w:rPr>
          <w:rFonts w:eastAsia="Calibri" w:cs="Times New Roman"/>
          <w:color w:val="auto"/>
          <w:sz w:val="22"/>
          <w:szCs w:val="22"/>
        </w:rPr>
        <w:t xml:space="preserve"> in compliance with CDM requirements</w:t>
      </w:r>
      <w:r w:rsidR="00C576D6">
        <w:rPr>
          <w:rFonts w:eastAsia="Calibri" w:cs="Times New Roman"/>
          <w:color w:val="auto"/>
          <w:sz w:val="22"/>
          <w:szCs w:val="22"/>
        </w:rPr>
        <w:t>.</w:t>
      </w:r>
    </w:p>
    <w:tbl>
      <w:tblPr>
        <w:tblW w:w="923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1497"/>
        <w:gridCol w:w="4983"/>
        <w:gridCol w:w="1256"/>
      </w:tblGrid>
      <w:tr w:rsidR="00BB04E0" w:rsidRPr="00BA602C" w14:paraId="2C22FBCC" w14:textId="77777777" w:rsidTr="00BB04E0">
        <w:tc>
          <w:tcPr>
            <w:tcW w:w="1497" w:type="dxa"/>
            <w:shd w:val="clear" w:color="auto" w:fill="auto"/>
          </w:tcPr>
          <w:p w14:paraId="7A2C9308" w14:textId="77777777" w:rsidR="00BB04E0" w:rsidRPr="00BA602C" w:rsidRDefault="00BB04E0" w:rsidP="00BB04E0">
            <w:pPr>
              <w:pStyle w:val="BodyText"/>
              <w:jc w:val="center"/>
              <w:rPr>
                <w:rFonts w:ascii="Calibri" w:eastAsia="Calibri" w:hAnsi="Calibri"/>
                <w:sz w:val="22"/>
                <w:szCs w:val="22"/>
              </w:rPr>
            </w:pPr>
            <w:r w:rsidRPr="00BA602C">
              <w:rPr>
                <w:rFonts w:ascii="Calibri" w:eastAsia="Calibri" w:hAnsi="Calibri"/>
                <w:sz w:val="22"/>
                <w:szCs w:val="22"/>
              </w:rPr>
              <w:t>Annex</w:t>
            </w:r>
          </w:p>
          <w:p w14:paraId="1113FB9E" w14:textId="1B119F48" w:rsidR="00BB04E0" w:rsidRDefault="00BB04E0" w:rsidP="00BB04E0">
            <w:pPr>
              <w:pStyle w:val="BodyText"/>
              <w:tabs>
                <w:tab w:val="left" w:pos="735"/>
              </w:tabs>
              <w:jc w:val="center"/>
              <w:rPr>
                <w:rFonts w:ascii="Calibri" w:eastAsia="Calibri" w:hAnsi="Calibri"/>
                <w:sz w:val="22"/>
                <w:szCs w:val="22"/>
              </w:rPr>
            </w:pPr>
            <w:r w:rsidRPr="00BA602C">
              <w:rPr>
                <w:rFonts w:ascii="Calibri" w:eastAsia="Calibri" w:hAnsi="Calibri"/>
                <w:sz w:val="22"/>
                <w:szCs w:val="22"/>
              </w:rPr>
              <w:t>Number</w:t>
            </w:r>
          </w:p>
        </w:tc>
        <w:tc>
          <w:tcPr>
            <w:tcW w:w="1497" w:type="dxa"/>
            <w:shd w:val="clear" w:color="auto" w:fill="auto"/>
          </w:tcPr>
          <w:p w14:paraId="0CA360BA" w14:textId="73C96AD2" w:rsidR="00BB04E0" w:rsidRPr="00BA602C" w:rsidRDefault="00BB04E0" w:rsidP="00BB04E0">
            <w:pPr>
              <w:pStyle w:val="BodyText"/>
              <w:tabs>
                <w:tab w:val="left" w:pos="735"/>
              </w:tabs>
              <w:jc w:val="center"/>
              <w:rPr>
                <w:rFonts w:ascii="Calibri" w:eastAsia="Calibri" w:hAnsi="Calibri"/>
                <w:sz w:val="22"/>
                <w:szCs w:val="22"/>
              </w:rPr>
            </w:pPr>
            <w:bookmarkStart w:id="12" w:name="_Hlk78834154"/>
            <w:r>
              <w:rPr>
                <w:rFonts w:ascii="Calibri" w:eastAsia="Calibri" w:hAnsi="Calibri"/>
                <w:sz w:val="22"/>
                <w:szCs w:val="22"/>
              </w:rPr>
              <w:t>Map</w:t>
            </w:r>
            <w:r w:rsidRPr="00BA602C">
              <w:rPr>
                <w:rFonts w:ascii="Calibri" w:eastAsia="Calibri" w:hAnsi="Calibri"/>
                <w:sz w:val="22"/>
                <w:szCs w:val="22"/>
              </w:rPr>
              <w:t xml:space="preserve"> Number</w:t>
            </w:r>
          </w:p>
        </w:tc>
        <w:tc>
          <w:tcPr>
            <w:tcW w:w="4983" w:type="dxa"/>
            <w:shd w:val="clear" w:color="auto" w:fill="auto"/>
          </w:tcPr>
          <w:p w14:paraId="72C27EE2" w14:textId="77777777" w:rsidR="00BB04E0" w:rsidRPr="00BA602C" w:rsidRDefault="00BB04E0" w:rsidP="00BB04E0">
            <w:pPr>
              <w:pStyle w:val="BodyText"/>
              <w:jc w:val="center"/>
              <w:rPr>
                <w:rFonts w:ascii="Calibri" w:eastAsia="Calibri" w:hAnsi="Calibri"/>
                <w:sz w:val="22"/>
                <w:szCs w:val="22"/>
              </w:rPr>
            </w:pPr>
            <w:r w:rsidRPr="00BA602C">
              <w:rPr>
                <w:rFonts w:ascii="Calibri" w:eastAsia="Calibri" w:hAnsi="Calibri"/>
                <w:sz w:val="22"/>
                <w:szCs w:val="22"/>
              </w:rPr>
              <w:t>Title</w:t>
            </w:r>
          </w:p>
        </w:tc>
        <w:tc>
          <w:tcPr>
            <w:tcW w:w="1256" w:type="dxa"/>
            <w:shd w:val="clear" w:color="auto" w:fill="auto"/>
          </w:tcPr>
          <w:p w14:paraId="69D85ADF" w14:textId="77777777" w:rsidR="00BB04E0" w:rsidRPr="00BA602C" w:rsidRDefault="00BB04E0" w:rsidP="00BB04E0">
            <w:pPr>
              <w:pStyle w:val="BodyText"/>
              <w:jc w:val="center"/>
              <w:rPr>
                <w:rFonts w:ascii="Calibri" w:eastAsia="Calibri" w:hAnsi="Calibri"/>
                <w:sz w:val="22"/>
                <w:szCs w:val="22"/>
              </w:rPr>
            </w:pPr>
            <w:r w:rsidRPr="00BA602C">
              <w:rPr>
                <w:rFonts w:ascii="Calibri" w:eastAsia="Calibri" w:hAnsi="Calibri"/>
                <w:sz w:val="22"/>
                <w:szCs w:val="22"/>
              </w:rPr>
              <w:t>Availability</w:t>
            </w:r>
          </w:p>
        </w:tc>
      </w:tr>
      <w:tr w:rsidR="00BB04E0" w:rsidRPr="00BA602C" w14:paraId="338BD4A7" w14:textId="77777777" w:rsidTr="00BB04E0">
        <w:tc>
          <w:tcPr>
            <w:tcW w:w="1497" w:type="dxa"/>
            <w:shd w:val="clear" w:color="auto" w:fill="auto"/>
          </w:tcPr>
          <w:p w14:paraId="6431C081" w14:textId="1C49C789" w:rsidR="00BB04E0" w:rsidRDefault="00BB04E0" w:rsidP="00BB04E0">
            <w:pPr>
              <w:pStyle w:val="BodyText"/>
              <w:jc w:val="center"/>
            </w:pPr>
            <w:r w:rsidRPr="00BA602C">
              <w:rPr>
                <w:rFonts w:ascii="Calibri" w:eastAsia="Calibri" w:hAnsi="Calibri"/>
                <w:sz w:val="22"/>
                <w:szCs w:val="22"/>
              </w:rPr>
              <w:t xml:space="preserve">Annex </w:t>
            </w:r>
            <w:r>
              <w:rPr>
                <w:rFonts w:ascii="Calibri" w:eastAsia="Calibri" w:hAnsi="Calibri"/>
                <w:sz w:val="22"/>
                <w:szCs w:val="22"/>
              </w:rPr>
              <w:t>1</w:t>
            </w:r>
          </w:p>
        </w:tc>
        <w:tc>
          <w:tcPr>
            <w:tcW w:w="1497" w:type="dxa"/>
            <w:shd w:val="clear" w:color="auto" w:fill="auto"/>
          </w:tcPr>
          <w:p w14:paraId="55229255" w14:textId="332316E3" w:rsidR="00BB04E0" w:rsidRPr="00BA602C" w:rsidRDefault="00BB04E0" w:rsidP="00BB04E0">
            <w:pPr>
              <w:pStyle w:val="BodyText"/>
              <w:jc w:val="center"/>
              <w:rPr>
                <w:rFonts w:ascii="Calibri" w:eastAsia="Calibri" w:hAnsi="Calibri"/>
                <w:sz w:val="22"/>
                <w:szCs w:val="22"/>
              </w:rPr>
            </w:pPr>
            <w:r>
              <w:t>Map 1a</w:t>
            </w:r>
          </w:p>
        </w:tc>
        <w:tc>
          <w:tcPr>
            <w:tcW w:w="4983" w:type="dxa"/>
            <w:shd w:val="clear" w:color="auto" w:fill="auto"/>
          </w:tcPr>
          <w:p w14:paraId="2A549CD3" w14:textId="77777777" w:rsidR="00BB04E0" w:rsidRPr="00BA602C" w:rsidRDefault="00BB04E0" w:rsidP="00BB04E0">
            <w:pPr>
              <w:pStyle w:val="BodyText"/>
              <w:rPr>
                <w:rFonts w:ascii="Calibri" w:eastAsia="Calibri" w:hAnsi="Calibri"/>
                <w:sz w:val="22"/>
                <w:szCs w:val="22"/>
              </w:rPr>
            </w:pPr>
            <w:r w:rsidRPr="00F80C5E">
              <w:rPr>
                <w:rFonts w:ascii="Calibri" w:eastAsia="Calibri" w:hAnsi="Calibri"/>
                <w:sz w:val="22"/>
                <w:szCs w:val="22"/>
              </w:rPr>
              <w:t>Location Plan – NNR Section 38</w:t>
            </w:r>
          </w:p>
        </w:tc>
        <w:tc>
          <w:tcPr>
            <w:tcW w:w="1256" w:type="dxa"/>
            <w:shd w:val="clear" w:color="auto" w:fill="auto"/>
          </w:tcPr>
          <w:p w14:paraId="27E91308" w14:textId="77777777" w:rsidR="00BB04E0" w:rsidRPr="00BA602C" w:rsidRDefault="00BB04E0" w:rsidP="00BB04E0">
            <w:pPr>
              <w:pStyle w:val="BodyText"/>
              <w:jc w:val="center"/>
              <w:rPr>
                <w:rFonts w:ascii="Calibri" w:eastAsia="Calibri" w:hAnsi="Calibri"/>
                <w:sz w:val="22"/>
                <w:szCs w:val="22"/>
              </w:rPr>
            </w:pPr>
            <w:r w:rsidRPr="00BA602C">
              <w:rPr>
                <w:rFonts w:ascii="Calibri" w:eastAsia="Calibri" w:hAnsi="Calibri"/>
                <w:sz w:val="22"/>
                <w:szCs w:val="22"/>
              </w:rPr>
              <w:t>pdf</w:t>
            </w:r>
          </w:p>
        </w:tc>
      </w:tr>
      <w:tr w:rsidR="00BB04E0" w:rsidRPr="00BA602C" w14:paraId="0AA807C9" w14:textId="77777777" w:rsidTr="00BB04E0">
        <w:tc>
          <w:tcPr>
            <w:tcW w:w="1497" w:type="dxa"/>
            <w:shd w:val="clear" w:color="auto" w:fill="auto"/>
          </w:tcPr>
          <w:p w14:paraId="62546E7A" w14:textId="0E66722C" w:rsidR="00BB04E0" w:rsidRPr="00F80C5E" w:rsidRDefault="00BB04E0" w:rsidP="00BB04E0">
            <w:pPr>
              <w:pStyle w:val="BodyText"/>
              <w:jc w:val="center"/>
              <w:rPr>
                <w:rFonts w:ascii="Calibri" w:eastAsia="Calibri" w:hAnsi="Calibri"/>
                <w:sz w:val="22"/>
                <w:szCs w:val="22"/>
              </w:rPr>
            </w:pPr>
            <w:r w:rsidRPr="00BA602C">
              <w:rPr>
                <w:rFonts w:ascii="Calibri" w:eastAsia="Calibri" w:hAnsi="Calibri"/>
                <w:sz w:val="22"/>
                <w:szCs w:val="22"/>
              </w:rPr>
              <w:t xml:space="preserve">Annex </w:t>
            </w:r>
            <w:r>
              <w:rPr>
                <w:rFonts w:ascii="Calibri" w:eastAsia="Calibri" w:hAnsi="Calibri"/>
                <w:sz w:val="22"/>
                <w:szCs w:val="22"/>
              </w:rPr>
              <w:t>2</w:t>
            </w:r>
          </w:p>
        </w:tc>
        <w:tc>
          <w:tcPr>
            <w:tcW w:w="1497" w:type="dxa"/>
            <w:shd w:val="clear" w:color="auto" w:fill="auto"/>
          </w:tcPr>
          <w:p w14:paraId="2866EFB1" w14:textId="33F53DE6" w:rsidR="00BB04E0" w:rsidRPr="00BA602C" w:rsidRDefault="00BB04E0" w:rsidP="00BB04E0">
            <w:pPr>
              <w:pStyle w:val="BodyText"/>
              <w:jc w:val="center"/>
              <w:rPr>
                <w:rFonts w:ascii="Calibri" w:eastAsia="Calibri" w:hAnsi="Calibri"/>
                <w:sz w:val="22"/>
                <w:szCs w:val="22"/>
              </w:rPr>
            </w:pPr>
            <w:r w:rsidRPr="00F80C5E">
              <w:rPr>
                <w:rFonts w:ascii="Calibri" w:eastAsia="Calibri" w:hAnsi="Calibri"/>
                <w:sz w:val="22"/>
                <w:szCs w:val="22"/>
              </w:rPr>
              <w:t>Map 1</w:t>
            </w:r>
            <w:r>
              <w:rPr>
                <w:rFonts w:ascii="Calibri" w:eastAsia="Calibri" w:hAnsi="Calibri"/>
                <w:sz w:val="22"/>
                <w:szCs w:val="22"/>
              </w:rPr>
              <w:t>c</w:t>
            </w:r>
          </w:p>
        </w:tc>
        <w:tc>
          <w:tcPr>
            <w:tcW w:w="4983" w:type="dxa"/>
            <w:shd w:val="clear" w:color="auto" w:fill="auto"/>
          </w:tcPr>
          <w:p w14:paraId="10061A31" w14:textId="77777777" w:rsidR="00BB04E0" w:rsidRPr="00BA602C" w:rsidRDefault="00BB04E0" w:rsidP="00BB04E0">
            <w:pPr>
              <w:pStyle w:val="BodyText"/>
              <w:rPr>
                <w:rFonts w:ascii="Calibri" w:eastAsia="Calibri" w:hAnsi="Calibri"/>
                <w:sz w:val="22"/>
                <w:szCs w:val="22"/>
              </w:rPr>
            </w:pPr>
            <w:r w:rsidRPr="00F80C5E">
              <w:rPr>
                <w:rFonts w:ascii="Calibri" w:eastAsia="Calibri" w:hAnsi="Calibri"/>
                <w:sz w:val="22"/>
                <w:szCs w:val="22"/>
              </w:rPr>
              <w:t>WMD Diversion Completion Plan - Access points, drains and dams photo locations</w:t>
            </w:r>
          </w:p>
        </w:tc>
        <w:tc>
          <w:tcPr>
            <w:tcW w:w="1256" w:type="dxa"/>
            <w:shd w:val="clear" w:color="auto" w:fill="auto"/>
          </w:tcPr>
          <w:p w14:paraId="68B88A8C" w14:textId="77777777" w:rsidR="00BB04E0" w:rsidRPr="00BA602C" w:rsidRDefault="00BB04E0" w:rsidP="00BB04E0">
            <w:pPr>
              <w:pStyle w:val="BodyText"/>
              <w:jc w:val="center"/>
              <w:rPr>
                <w:rFonts w:ascii="Calibri" w:eastAsia="Calibri" w:hAnsi="Calibri"/>
                <w:sz w:val="22"/>
                <w:szCs w:val="22"/>
              </w:rPr>
            </w:pPr>
            <w:r w:rsidRPr="00BA602C">
              <w:rPr>
                <w:rFonts w:ascii="Calibri" w:eastAsia="Calibri" w:hAnsi="Calibri"/>
                <w:sz w:val="22"/>
                <w:szCs w:val="22"/>
              </w:rPr>
              <w:t>pdf</w:t>
            </w:r>
          </w:p>
        </w:tc>
      </w:tr>
      <w:tr w:rsidR="00BB04E0" w:rsidRPr="00BA602C" w14:paraId="7A9A09AB" w14:textId="77777777" w:rsidTr="00BB04E0">
        <w:tc>
          <w:tcPr>
            <w:tcW w:w="1497" w:type="dxa"/>
            <w:shd w:val="clear" w:color="auto" w:fill="auto"/>
          </w:tcPr>
          <w:p w14:paraId="3DC51A7C" w14:textId="4B63B27B" w:rsidR="00BB04E0" w:rsidRDefault="00BB04E0" w:rsidP="00BB04E0">
            <w:pPr>
              <w:pStyle w:val="BodyText"/>
              <w:jc w:val="center"/>
              <w:rPr>
                <w:rFonts w:ascii="Calibri" w:eastAsia="Calibri" w:hAnsi="Calibri"/>
                <w:sz w:val="22"/>
                <w:szCs w:val="22"/>
              </w:rPr>
            </w:pPr>
            <w:r w:rsidRPr="00BA602C">
              <w:rPr>
                <w:rFonts w:ascii="Calibri" w:eastAsia="Calibri" w:hAnsi="Calibri"/>
                <w:sz w:val="22"/>
                <w:szCs w:val="22"/>
              </w:rPr>
              <w:t xml:space="preserve">Annex </w:t>
            </w:r>
            <w:r>
              <w:rPr>
                <w:rFonts w:ascii="Calibri" w:eastAsia="Calibri" w:hAnsi="Calibri"/>
                <w:sz w:val="22"/>
                <w:szCs w:val="22"/>
              </w:rPr>
              <w:t>3</w:t>
            </w:r>
          </w:p>
        </w:tc>
        <w:tc>
          <w:tcPr>
            <w:tcW w:w="1497" w:type="dxa"/>
            <w:shd w:val="clear" w:color="auto" w:fill="auto"/>
          </w:tcPr>
          <w:p w14:paraId="43B253EC" w14:textId="524BB755" w:rsidR="00BB04E0" w:rsidRPr="00BA602C" w:rsidRDefault="00BB04E0" w:rsidP="00BB04E0">
            <w:pPr>
              <w:pStyle w:val="BodyText"/>
              <w:jc w:val="center"/>
              <w:rPr>
                <w:rFonts w:ascii="Calibri" w:eastAsia="Calibri" w:hAnsi="Calibri"/>
                <w:sz w:val="22"/>
                <w:szCs w:val="22"/>
              </w:rPr>
            </w:pPr>
            <w:r>
              <w:rPr>
                <w:rFonts w:ascii="Calibri" w:eastAsia="Calibri" w:hAnsi="Calibri"/>
                <w:sz w:val="22"/>
                <w:szCs w:val="22"/>
              </w:rPr>
              <w:t>Map 2</w:t>
            </w:r>
          </w:p>
        </w:tc>
        <w:tc>
          <w:tcPr>
            <w:tcW w:w="4983" w:type="dxa"/>
            <w:shd w:val="clear" w:color="auto" w:fill="auto"/>
          </w:tcPr>
          <w:p w14:paraId="2B4A695D" w14:textId="77777777" w:rsidR="00BB04E0" w:rsidRPr="00BA602C" w:rsidRDefault="00BB04E0" w:rsidP="00BB04E0">
            <w:pPr>
              <w:pStyle w:val="BodyText"/>
              <w:rPr>
                <w:rFonts w:ascii="Calibri" w:eastAsia="Calibri" w:hAnsi="Calibri"/>
                <w:sz w:val="22"/>
                <w:szCs w:val="22"/>
              </w:rPr>
            </w:pPr>
            <w:r w:rsidRPr="00F80C5E">
              <w:rPr>
                <w:rFonts w:ascii="Calibri" w:eastAsia="Calibri" w:hAnsi="Calibri"/>
                <w:sz w:val="22"/>
                <w:szCs w:val="22"/>
              </w:rPr>
              <w:t>Drg No 001 Location Plan</w:t>
            </w:r>
          </w:p>
        </w:tc>
        <w:tc>
          <w:tcPr>
            <w:tcW w:w="1256" w:type="dxa"/>
            <w:shd w:val="clear" w:color="auto" w:fill="auto"/>
          </w:tcPr>
          <w:p w14:paraId="3153E58C" w14:textId="77777777" w:rsidR="00BB04E0" w:rsidRPr="00BA602C" w:rsidRDefault="00BB04E0" w:rsidP="00BB04E0">
            <w:pPr>
              <w:pStyle w:val="BodyText"/>
              <w:jc w:val="center"/>
              <w:rPr>
                <w:rFonts w:ascii="Calibri" w:eastAsia="Calibri" w:hAnsi="Calibri"/>
                <w:sz w:val="22"/>
                <w:szCs w:val="22"/>
              </w:rPr>
            </w:pPr>
            <w:r w:rsidRPr="00BA602C">
              <w:rPr>
                <w:rFonts w:ascii="Calibri" w:eastAsia="Calibri" w:hAnsi="Calibri"/>
                <w:sz w:val="22"/>
                <w:szCs w:val="22"/>
              </w:rPr>
              <w:t>pdf/cad</w:t>
            </w:r>
          </w:p>
        </w:tc>
      </w:tr>
      <w:tr w:rsidR="00BB04E0" w:rsidRPr="00BA602C" w14:paraId="50B75243" w14:textId="77777777" w:rsidTr="00BB04E0">
        <w:tc>
          <w:tcPr>
            <w:tcW w:w="1497" w:type="dxa"/>
            <w:shd w:val="clear" w:color="auto" w:fill="auto"/>
          </w:tcPr>
          <w:p w14:paraId="32DB3C17" w14:textId="3437EC58" w:rsidR="00BB04E0" w:rsidRPr="00F47670" w:rsidRDefault="00BB04E0" w:rsidP="00BB04E0">
            <w:pPr>
              <w:pStyle w:val="BodyText"/>
              <w:jc w:val="center"/>
              <w:rPr>
                <w:rFonts w:ascii="Calibri" w:eastAsia="Calibri" w:hAnsi="Calibri"/>
                <w:sz w:val="22"/>
                <w:szCs w:val="22"/>
              </w:rPr>
            </w:pPr>
            <w:r w:rsidRPr="00F47670">
              <w:rPr>
                <w:rFonts w:ascii="Calibri" w:eastAsia="Calibri" w:hAnsi="Calibri"/>
                <w:sz w:val="22"/>
                <w:szCs w:val="22"/>
              </w:rPr>
              <w:t xml:space="preserve">Annex </w:t>
            </w:r>
            <w:r>
              <w:rPr>
                <w:rFonts w:ascii="Calibri" w:eastAsia="Calibri" w:hAnsi="Calibri"/>
                <w:sz w:val="22"/>
                <w:szCs w:val="22"/>
              </w:rPr>
              <w:t>4</w:t>
            </w:r>
          </w:p>
        </w:tc>
        <w:tc>
          <w:tcPr>
            <w:tcW w:w="1497" w:type="dxa"/>
            <w:shd w:val="clear" w:color="auto" w:fill="auto"/>
          </w:tcPr>
          <w:p w14:paraId="0271CED9" w14:textId="3D66FBEB" w:rsidR="00BB04E0" w:rsidRPr="00BA602C" w:rsidRDefault="00BB04E0" w:rsidP="00BB04E0">
            <w:pPr>
              <w:pStyle w:val="BodyText"/>
              <w:jc w:val="center"/>
              <w:rPr>
                <w:rFonts w:ascii="Calibri" w:eastAsia="Calibri" w:hAnsi="Calibri"/>
                <w:sz w:val="22"/>
                <w:szCs w:val="22"/>
              </w:rPr>
            </w:pPr>
            <w:r w:rsidRPr="00F47670">
              <w:rPr>
                <w:rFonts w:ascii="Calibri" w:eastAsia="Calibri" w:hAnsi="Calibri"/>
                <w:sz w:val="22"/>
                <w:szCs w:val="22"/>
              </w:rPr>
              <w:t>Map 3</w:t>
            </w:r>
            <w:r>
              <w:rPr>
                <w:rFonts w:ascii="Calibri" w:eastAsia="Calibri" w:hAnsi="Calibri"/>
                <w:sz w:val="22"/>
                <w:szCs w:val="22"/>
              </w:rPr>
              <w:br/>
            </w:r>
            <w:r w:rsidRPr="00F47670">
              <w:rPr>
                <w:rFonts w:ascii="Calibri" w:eastAsia="Calibri" w:hAnsi="Calibri"/>
                <w:sz w:val="22"/>
                <w:szCs w:val="22"/>
              </w:rPr>
              <w:t>Drg No 002B</w:t>
            </w:r>
          </w:p>
        </w:tc>
        <w:tc>
          <w:tcPr>
            <w:tcW w:w="4983" w:type="dxa"/>
            <w:shd w:val="clear" w:color="auto" w:fill="auto"/>
          </w:tcPr>
          <w:p w14:paraId="631919B2" w14:textId="77777777" w:rsidR="00BB04E0" w:rsidRPr="00BA602C" w:rsidRDefault="00BB04E0" w:rsidP="00BB04E0">
            <w:pPr>
              <w:pStyle w:val="BodyText"/>
              <w:rPr>
                <w:rFonts w:ascii="Calibri" w:eastAsia="Calibri" w:hAnsi="Calibri"/>
                <w:sz w:val="22"/>
                <w:szCs w:val="22"/>
              </w:rPr>
            </w:pPr>
            <w:r w:rsidRPr="00F47670">
              <w:rPr>
                <w:rFonts w:ascii="Calibri" w:eastAsia="Calibri" w:hAnsi="Calibri"/>
                <w:sz w:val="22"/>
                <w:szCs w:val="22"/>
              </w:rPr>
              <w:t>Position of Sections and Setting Out Details Revised</w:t>
            </w:r>
          </w:p>
        </w:tc>
        <w:tc>
          <w:tcPr>
            <w:tcW w:w="1256" w:type="dxa"/>
            <w:shd w:val="clear" w:color="auto" w:fill="auto"/>
          </w:tcPr>
          <w:p w14:paraId="55D11249" w14:textId="77777777" w:rsidR="00BB04E0" w:rsidRPr="00BA602C" w:rsidRDefault="00BB04E0" w:rsidP="00BB04E0">
            <w:pPr>
              <w:pStyle w:val="BodyText"/>
              <w:jc w:val="center"/>
              <w:rPr>
                <w:rFonts w:ascii="Calibri" w:eastAsia="Calibri" w:hAnsi="Calibri"/>
                <w:sz w:val="22"/>
                <w:szCs w:val="22"/>
              </w:rPr>
            </w:pPr>
            <w:r w:rsidRPr="00BA602C">
              <w:rPr>
                <w:rFonts w:ascii="Calibri" w:eastAsia="Calibri" w:hAnsi="Calibri"/>
                <w:sz w:val="22"/>
                <w:szCs w:val="22"/>
              </w:rPr>
              <w:t>pdf/cad</w:t>
            </w:r>
          </w:p>
        </w:tc>
      </w:tr>
      <w:tr w:rsidR="00BB04E0" w:rsidRPr="00BA602C" w14:paraId="2FCC00E8" w14:textId="77777777" w:rsidTr="00BB04E0">
        <w:tc>
          <w:tcPr>
            <w:tcW w:w="1497" w:type="dxa"/>
            <w:shd w:val="clear" w:color="auto" w:fill="auto"/>
          </w:tcPr>
          <w:p w14:paraId="215B2F7E" w14:textId="2C245E81" w:rsidR="00BB04E0" w:rsidRPr="00F47670" w:rsidRDefault="00BB04E0" w:rsidP="00BB04E0">
            <w:pPr>
              <w:pStyle w:val="BodyText"/>
              <w:jc w:val="center"/>
              <w:rPr>
                <w:rFonts w:ascii="Calibri" w:eastAsia="Calibri" w:hAnsi="Calibri"/>
                <w:sz w:val="22"/>
                <w:szCs w:val="22"/>
              </w:rPr>
            </w:pPr>
            <w:r w:rsidRPr="00F47670">
              <w:rPr>
                <w:rFonts w:ascii="Calibri" w:eastAsia="Calibri" w:hAnsi="Calibri"/>
                <w:sz w:val="22"/>
                <w:szCs w:val="22"/>
              </w:rPr>
              <w:t xml:space="preserve">Annex </w:t>
            </w:r>
            <w:r>
              <w:rPr>
                <w:rFonts w:ascii="Calibri" w:eastAsia="Calibri" w:hAnsi="Calibri"/>
                <w:sz w:val="22"/>
                <w:szCs w:val="22"/>
              </w:rPr>
              <w:t>5</w:t>
            </w:r>
          </w:p>
        </w:tc>
        <w:tc>
          <w:tcPr>
            <w:tcW w:w="1497" w:type="dxa"/>
            <w:shd w:val="clear" w:color="auto" w:fill="auto"/>
          </w:tcPr>
          <w:p w14:paraId="23DBA2B8" w14:textId="5DBC7180" w:rsidR="00BB04E0" w:rsidRPr="00F47670" w:rsidRDefault="00BB04E0" w:rsidP="00BB04E0">
            <w:pPr>
              <w:pStyle w:val="BodyText"/>
              <w:jc w:val="center"/>
              <w:rPr>
                <w:rFonts w:ascii="Calibri" w:eastAsia="Calibri" w:hAnsi="Calibri"/>
                <w:sz w:val="22"/>
                <w:szCs w:val="22"/>
              </w:rPr>
            </w:pPr>
            <w:r w:rsidRPr="00F47670">
              <w:rPr>
                <w:rFonts w:ascii="Calibri" w:eastAsia="Calibri" w:hAnsi="Calibri"/>
                <w:sz w:val="22"/>
                <w:szCs w:val="22"/>
              </w:rPr>
              <w:t xml:space="preserve">Map </w:t>
            </w:r>
            <w:r>
              <w:rPr>
                <w:rFonts w:ascii="Calibri" w:eastAsia="Calibri" w:hAnsi="Calibri"/>
                <w:sz w:val="22"/>
                <w:szCs w:val="22"/>
              </w:rPr>
              <w:t>4</w:t>
            </w:r>
          </w:p>
          <w:p w14:paraId="3BFE202C" w14:textId="77777777" w:rsidR="00BB04E0" w:rsidRPr="00BA602C" w:rsidRDefault="00BB04E0" w:rsidP="00BB04E0">
            <w:pPr>
              <w:pStyle w:val="BodyText"/>
              <w:jc w:val="center"/>
              <w:rPr>
                <w:rFonts w:ascii="Calibri" w:eastAsia="Calibri" w:hAnsi="Calibri"/>
                <w:sz w:val="22"/>
                <w:szCs w:val="22"/>
              </w:rPr>
            </w:pPr>
            <w:r w:rsidRPr="00F47670">
              <w:rPr>
                <w:rFonts w:ascii="Calibri" w:eastAsia="Calibri" w:hAnsi="Calibri"/>
                <w:sz w:val="22"/>
                <w:szCs w:val="22"/>
              </w:rPr>
              <w:t>Drg No 00</w:t>
            </w:r>
            <w:r>
              <w:rPr>
                <w:rFonts w:ascii="Calibri" w:eastAsia="Calibri" w:hAnsi="Calibri"/>
                <w:sz w:val="22"/>
                <w:szCs w:val="22"/>
              </w:rPr>
              <w:t>3</w:t>
            </w:r>
          </w:p>
        </w:tc>
        <w:tc>
          <w:tcPr>
            <w:tcW w:w="4983" w:type="dxa"/>
            <w:shd w:val="clear" w:color="auto" w:fill="auto"/>
          </w:tcPr>
          <w:p w14:paraId="1F24FBB9" w14:textId="77777777" w:rsidR="00BB04E0" w:rsidRPr="00BA602C" w:rsidRDefault="00BB04E0" w:rsidP="00BB04E0">
            <w:pPr>
              <w:pStyle w:val="BodyText"/>
              <w:rPr>
                <w:rFonts w:ascii="Calibri" w:eastAsia="Calibri" w:hAnsi="Calibri"/>
                <w:sz w:val="22"/>
                <w:szCs w:val="22"/>
              </w:rPr>
            </w:pPr>
            <w:r w:rsidRPr="00F47670">
              <w:rPr>
                <w:rFonts w:ascii="Calibri" w:eastAsia="Calibri" w:hAnsi="Calibri"/>
                <w:sz w:val="22"/>
                <w:szCs w:val="22"/>
              </w:rPr>
              <w:t>Long Section</w:t>
            </w:r>
          </w:p>
        </w:tc>
        <w:tc>
          <w:tcPr>
            <w:tcW w:w="1256" w:type="dxa"/>
            <w:shd w:val="clear" w:color="auto" w:fill="auto"/>
          </w:tcPr>
          <w:p w14:paraId="00614CCD" w14:textId="77777777" w:rsidR="00BB04E0" w:rsidRPr="00BA602C" w:rsidRDefault="00BB04E0" w:rsidP="00BB04E0">
            <w:pPr>
              <w:pStyle w:val="BodyText"/>
              <w:jc w:val="center"/>
              <w:rPr>
                <w:rFonts w:ascii="Calibri" w:eastAsia="Calibri" w:hAnsi="Calibri"/>
                <w:sz w:val="22"/>
                <w:szCs w:val="22"/>
              </w:rPr>
            </w:pPr>
            <w:r w:rsidRPr="00BA602C">
              <w:rPr>
                <w:rFonts w:ascii="Calibri" w:eastAsia="Calibri" w:hAnsi="Calibri"/>
                <w:sz w:val="22"/>
                <w:szCs w:val="22"/>
              </w:rPr>
              <w:t>pdf/cad</w:t>
            </w:r>
          </w:p>
        </w:tc>
      </w:tr>
      <w:tr w:rsidR="00BB04E0" w:rsidRPr="00BA602C" w14:paraId="70EF5AB1" w14:textId="77777777" w:rsidTr="00BB04E0">
        <w:tc>
          <w:tcPr>
            <w:tcW w:w="1497" w:type="dxa"/>
            <w:shd w:val="clear" w:color="auto" w:fill="auto"/>
          </w:tcPr>
          <w:p w14:paraId="08EC5782" w14:textId="5F66FD28" w:rsidR="00BB04E0" w:rsidRPr="00F47670" w:rsidRDefault="00BB04E0" w:rsidP="00BB04E0">
            <w:pPr>
              <w:pStyle w:val="BodyText"/>
              <w:jc w:val="center"/>
              <w:rPr>
                <w:rFonts w:ascii="Calibri" w:eastAsia="Calibri" w:hAnsi="Calibri"/>
                <w:sz w:val="22"/>
                <w:szCs w:val="22"/>
              </w:rPr>
            </w:pPr>
            <w:r w:rsidRPr="00BA602C">
              <w:rPr>
                <w:rFonts w:ascii="Calibri" w:eastAsia="Calibri" w:hAnsi="Calibri"/>
                <w:sz w:val="22"/>
                <w:szCs w:val="22"/>
              </w:rPr>
              <w:t xml:space="preserve">Annex </w:t>
            </w:r>
            <w:r>
              <w:rPr>
                <w:rFonts w:ascii="Calibri" w:eastAsia="Calibri" w:hAnsi="Calibri"/>
                <w:sz w:val="22"/>
                <w:szCs w:val="22"/>
              </w:rPr>
              <w:t>6</w:t>
            </w:r>
          </w:p>
        </w:tc>
        <w:tc>
          <w:tcPr>
            <w:tcW w:w="1497" w:type="dxa"/>
            <w:shd w:val="clear" w:color="auto" w:fill="auto"/>
          </w:tcPr>
          <w:p w14:paraId="404B931C" w14:textId="4F5EF510" w:rsidR="00BB04E0" w:rsidRPr="00BA602C" w:rsidRDefault="00BB04E0" w:rsidP="00BB04E0">
            <w:pPr>
              <w:pStyle w:val="BodyText"/>
              <w:jc w:val="center"/>
              <w:rPr>
                <w:rFonts w:ascii="Calibri" w:eastAsia="Calibri" w:hAnsi="Calibri"/>
                <w:sz w:val="22"/>
                <w:szCs w:val="22"/>
              </w:rPr>
            </w:pPr>
            <w:r w:rsidRPr="00F47670">
              <w:rPr>
                <w:rFonts w:ascii="Calibri" w:eastAsia="Calibri" w:hAnsi="Calibri"/>
                <w:sz w:val="22"/>
                <w:szCs w:val="22"/>
              </w:rPr>
              <w:t xml:space="preserve">Map 5 </w:t>
            </w:r>
            <w:r>
              <w:rPr>
                <w:rFonts w:ascii="Calibri" w:eastAsia="Calibri" w:hAnsi="Calibri"/>
                <w:sz w:val="22"/>
                <w:szCs w:val="22"/>
              </w:rPr>
              <w:br/>
            </w:r>
            <w:r w:rsidRPr="00F47670">
              <w:rPr>
                <w:rFonts w:ascii="Calibri" w:eastAsia="Calibri" w:hAnsi="Calibri"/>
                <w:sz w:val="22"/>
                <w:szCs w:val="22"/>
              </w:rPr>
              <w:t>Drg No 004B</w:t>
            </w:r>
          </w:p>
        </w:tc>
        <w:tc>
          <w:tcPr>
            <w:tcW w:w="4983" w:type="dxa"/>
            <w:shd w:val="clear" w:color="auto" w:fill="auto"/>
          </w:tcPr>
          <w:p w14:paraId="2E575E55" w14:textId="77777777" w:rsidR="00BB04E0" w:rsidRPr="00BA602C" w:rsidRDefault="00BB04E0" w:rsidP="00BB04E0">
            <w:pPr>
              <w:pStyle w:val="BodyText"/>
              <w:rPr>
                <w:rFonts w:ascii="Calibri" w:eastAsia="Calibri" w:hAnsi="Calibri"/>
                <w:sz w:val="22"/>
                <w:szCs w:val="22"/>
              </w:rPr>
            </w:pPr>
            <w:r>
              <w:rPr>
                <w:rFonts w:ascii="Calibri" w:eastAsia="Calibri" w:hAnsi="Calibri"/>
                <w:sz w:val="22"/>
                <w:szCs w:val="22"/>
              </w:rPr>
              <w:t xml:space="preserve">Cross sections </w:t>
            </w:r>
            <w:r w:rsidRPr="00F47670">
              <w:rPr>
                <w:rFonts w:ascii="Calibri" w:eastAsia="Calibri" w:hAnsi="Calibri"/>
                <w:sz w:val="22"/>
                <w:szCs w:val="22"/>
              </w:rPr>
              <w:t>CS 1-4</w:t>
            </w:r>
          </w:p>
        </w:tc>
        <w:tc>
          <w:tcPr>
            <w:tcW w:w="1256" w:type="dxa"/>
            <w:shd w:val="clear" w:color="auto" w:fill="auto"/>
          </w:tcPr>
          <w:p w14:paraId="42B9E768" w14:textId="77777777" w:rsidR="00BB04E0" w:rsidRPr="00BA602C" w:rsidRDefault="00BB04E0" w:rsidP="00BB04E0">
            <w:pPr>
              <w:pStyle w:val="BodyText"/>
              <w:jc w:val="center"/>
              <w:rPr>
                <w:rFonts w:ascii="Calibri" w:eastAsia="Calibri" w:hAnsi="Calibri"/>
                <w:sz w:val="22"/>
                <w:szCs w:val="22"/>
              </w:rPr>
            </w:pPr>
            <w:r w:rsidRPr="00BA602C">
              <w:rPr>
                <w:rFonts w:ascii="Calibri" w:eastAsia="Calibri" w:hAnsi="Calibri"/>
                <w:sz w:val="22"/>
                <w:szCs w:val="22"/>
              </w:rPr>
              <w:t>pdf/cad</w:t>
            </w:r>
          </w:p>
        </w:tc>
      </w:tr>
      <w:tr w:rsidR="00BB04E0" w:rsidRPr="00BA602C" w14:paraId="7444314F" w14:textId="77777777" w:rsidTr="00BB04E0">
        <w:tc>
          <w:tcPr>
            <w:tcW w:w="1497" w:type="dxa"/>
            <w:shd w:val="clear" w:color="auto" w:fill="auto"/>
          </w:tcPr>
          <w:p w14:paraId="6D3E9F52" w14:textId="74AB5D03" w:rsidR="00BB04E0" w:rsidRPr="00894025" w:rsidRDefault="00BB04E0" w:rsidP="00BB04E0">
            <w:pPr>
              <w:pStyle w:val="BodyText"/>
              <w:jc w:val="center"/>
              <w:rPr>
                <w:rFonts w:ascii="Calibri" w:eastAsia="Calibri" w:hAnsi="Calibri"/>
                <w:sz w:val="22"/>
                <w:szCs w:val="22"/>
              </w:rPr>
            </w:pPr>
            <w:r w:rsidRPr="00BA602C">
              <w:rPr>
                <w:rFonts w:ascii="Calibri" w:eastAsia="Calibri" w:hAnsi="Calibri"/>
                <w:sz w:val="22"/>
                <w:szCs w:val="22"/>
              </w:rPr>
              <w:t xml:space="preserve">Annex </w:t>
            </w:r>
            <w:r>
              <w:rPr>
                <w:rFonts w:ascii="Calibri" w:eastAsia="Calibri" w:hAnsi="Calibri"/>
                <w:sz w:val="22"/>
                <w:szCs w:val="22"/>
              </w:rPr>
              <w:t>7</w:t>
            </w:r>
          </w:p>
        </w:tc>
        <w:tc>
          <w:tcPr>
            <w:tcW w:w="1497" w:type="dxa"/>
            <w:shd w:val="clear" w:color="auto" w:fill="auto"/>
          </w:tcPr>
          <w:p w14:paraId="2977374E" w14:textId="20DD84DC" w:rsidR="00BB04E0" w:rsidRPr="00BA602C" w:rsidRDefault="00BB04E0" w:rsidP="00BB04E0">
            <w:pPr>
              <w:pStyle w:val="BodyText"/>
              <w:jc w:val="center"/>
              <w:rPr>
                <w:rFonts w:ascii="Calibri" w:eastAsia="Calibri" w:hAnsi="Calibri"/>
                <w:sz w:val="22"/>
                <w:szCs w:val="22"/>
              </w:rPr>
            </w:pPr>
            <w:r w:rsidRPr="00894025">
              <w:rPr>
                <w:rFonts w:ascii="Calibri" w:eastAsia="Calibri" w:hAnsi="Calibri"/>
                <w:sz w:val="22"/>
                <w:szCs w:val="22"/>
              </w:rPr>
              <w:t xml:space="preserve">Map 6_1 </w:t>
            </w:r>
            <w:r>
              <w:rPr>
                <w:rFonts w:ascii="Calibri" w:eastAsia="Calibri" w:hAnsi="Calibri"/>
                <w:sz w:val="22"/>
                <w:szCs w:val="22"/>
              </w:rPr>
              <w:br/>
            </w:r>
            <w:r w:rsidRPr="00894025">
              <w:rPr>
                <w:rFonts w:ascii="Calibri" w:eastAsia="Calibri" w:hAnsi="Calibri"/>
                <w:sz w:val="22"/>
                <w:szCs w:val="22"/>
              </w:rPr>
              <w:t>Drg No 005B_1</w:t>
            </w:r>
          </w:p>
        </w:tc>
        <w:tc>
          <w:tcPr>
            <w:tcW w:w="4983" w:type="dxa"/>
            <w:shd w:val="clear" w:color="auto" w:fill="auto"/>
          </w:tcPr>
          <w:p w14:paraId="5D9180AE" w14:textId="30A27765" w:rsidR="00BB04E0" w:rsidRPr="00BA602C" w:rsidRDefault="00BB04E0" w:rsidP="00BB04E0">
            <w:pPr>
              <w:pStyle w:val="BodyText"/>
              <w:rPr>
                <w:rFonts w:ascii="Calibri" w:eastAsia="Calibri" w:hAnsi="Calibri"/>
                <w:sz w:val="22"/>
                <w:szCs w:val="22"/>
              </w:rPr>
            </w:pPr>
            <w:r>
              <w:rPr>
                <w:rFonts w:ascii="Calibri" w:eastAsia="Calibri" w:hAnsi="Calibri"/>
                <w:sz w:val="22"/>
                <w:szCs w:val="22"/>
              </w:rPr>
              <w:t>Cross sections</w:t>
            </w:r>
            <w:r w:rsidRPr="00894025">
              <w:rPr>
                <w:rFonts w:ascii="Calibri" w:eastAsia="Calibri" w:hAnsi="Calibri"/>
                <w:sz w:val="22"/>
                <w:szCs w:val="22"/>
              </w:rPr>
              <w:t xml:space="preserve"> 5-6</w:t>
            </w:r>
          </w:p>
        </w:tc>
        <w:tc>
          <w:tcPr>
            <w:tcW w:w="1256" w:type="dxa"/>
            <w:shd w:val="clear" w:color="auto" w:fill="auto"/>
          </w:tcPr>
          <w:p w14:paraId="217A84C5" w14:textId="77777777" w:rsidR="00BB04E0" w:rsidRPr="00BA602C" w:rsidRDefault="00BB04E0" w:rsidP="00BB04E0">
            <w:pPr>
              <w:pStyle w:val="BodyText"/>
              <w:jc w:val="center"/>
              <w:rPr>
                <w:rFonts w:ascii="Calibri" w:eastAsia="Calibri" w:hAnsi="Calibri"/>
                <w:sz w:val="22"/>
                <w:szCs w:val="22"/>
              </w:rPr>
            </w:pPr>
            <w:r w:rsidRPr="00BA602C">
              <w:rPr>
                <w:rFonts w:ascii="Calibri" w:eastAsia="Calibri" w:hAnsi="Calibri"/>
                <w:sz w:val="22"/>
                <w:szCs w:val="22"/>
              </w:rPr>
              <w:t>pdf/cad</w:t>
            </w:r>
          </w:p>
        </w:tc>
      </w:tr>
      <w:tr w:rsidR="00BB04E0" w:rsidRPr="00BA602C" w14:paraId="0A5F5BF4" w14:textId="77777777" w:rsidTr="00BB04E0">
        <w:tc>
          <w:tcPr>
            <w:tcW w:w="1497" w:type="dxa"/>
            <w:shd w:val="clear" w:color="auto" w:fill="auto"/>
          </w:tcPr>
          <w:p w14:paraId="19FC0D7F" w14:textId="6D2E12FE" w:rsidR="00BB04E0" w:rsidRPr="000B7D8E" w:rsidRDefault="00BB04E0" w:rsidP="00BB04E0">
            <w:pPr>
              <w:pStyle w:val="BodyText"/>
              <w:jc w:val="center"/>
              <w:rPr>
                <w:rFonts w:ascii="Calibri" w:eastAsia="Calibri" w:hAnsi="Calibri"/>
                <w:sz w:val="22"/>
                <w:szCs w:val="22"/>
              </w:rPr>
            </w:pPr>
            <w:r w:rsidRPr="000B7D8E">
              <w:rPr>
                <w:rFonts w:ascii="Calibri" w:eastAsia="Calibri" w:hAnsi="Calibri"/>
                <w:sz w:val="22"/>
                <w:szCs w:val="22"/>
              </w:rPr>
              <w:t xml:space="preserve">Annex </w:t>
            </w:r>
            <w:r>
              <w:rPr>
                <w:rFonts w:ascii="Calibri" w:eastAsia="Calibri" w:hAnsi="Calibri"/>
                <w:sz w:val="22"/>
                <w:szCs w:val="22"/>
              </w:rPr>
              <w:t>8</w:t>
            </w:r>
          </w:p>
        </w:tc>
        <w:tc>
          <w:tcPr>
            <w:tcW w:w="1497" w:type="dxa"/>
            <w:shd w:val="clear" w:color="auto" w:fill="auto"/>
          </w:tcPr>
          <w:p w14:paraId="7724A94B" w14:textId="0AB69844" w:rsidR="00BB04E0" w:rsidRPr="00BA602C" w:rsidRDefault="00BB04E0" w:rsidP="00BB04E0">
            <w:pPr>
              <w:pStyle w:val="BodyText"/>
              <w:jc w:val="center"/>
              <w:rPr>
                <w:rFonts w:ascii="Calibri" w:eastAsia="Calibri" w:hAnsi="Calibri"/>
                <w:sz w:val="22"/>
                <w:szCs w:val="22"/>
              </w:rPr>
            </w:pPr>
            <w:r w:rsidRPr="000B7D8E">
              <w:rPr>
                <w:rFonts w:ascii="Calibri" w:eastAsia="Calibri" w:hAnsi="Calibri"/>
                <w:sz w:val="22"/>
                <w:szCs w:val="22"/>
              </w:rPr>
              <w:t xml:space="preserve">Map 6_2 </w:t>
            </w:r>
            <w:r>
              <w:rPr>
                <w:rFonts w:ascii="Calibri" w:eastAsia="Calibri" w:hAnsi="Calibri"/>
                <w:sz w:val="22"/>
                <w:szCs w:val="22"/>
              </w:rPr>
              <w:br/>
            </w:r>
            <w:r w:rsidRPr="000B7D8E">
              <w:rPr>
                <w:rFonts w:ascii="Calibri" w:eastAsia="Calibri" w:hAnsi="Calibri"/>
                <w:sz w:val="22"/>
                <w:szCs w:val="22"/>
              </w:rPr>
              <w:t>Drg No 005B_2</w:t>
            </w:r>
          </w:p>
        </w:tc>
        <w:tc>
          <w:tcPr>
            <w:tcW w:w="4983" w:type="dxa"/>
            <w:shd w:val="clear" w:color="auto" w:fill="auto"/>
          </w:tcPr>
          <w:p w14:paraId="547F9D5A" w14:textId="4F856C51" w:rsidR="00BB04E0" w:rsidRPr="00BA602C" w:rsidRDefault="00BB04E0" w:rsidP="00BB04E0">
            <w:pPr>
              <w:pStyle w:val="BodyText"/>
              <w:rPr>
                <w:rFonts w:ascii="Calibri" w:eastAsia="Calibri" w:hAnsi="Calibri"/>
                <w:sz w:val="22"/>
                <w:szCs w:val="22"/>
              </w:rPr>
            </w:pPr>
            <w:r>
              <w:rPr>
                <w:rFonts w:ascii="Calibri" w:eastAsia="Calibri" w:hAnsi="Calibri"/>
                <w:sz w:val="22"/>
                <w:szCs w:val="22"/>
              </w:rPr>
              <w:t>Cross sections</w:t>
            </w:r>
            <w:r w:rsidRPr="000B7D8E">
              <w:rPr>
                <w:rFonts w:ascii="Calibri" w:eastAsia="Calibri" w:hAnsi="Calibri"/>
                <w:sz w:val="22"/>
                <w:szCs w:val="22"/>
              </w:rPr>
              <w:t xml:space="preserve"> 7-8</w:t>
            </w:r>
          </w:p>
        </w:tc>
        <w:tc>
          <w:tcPr>
            <w:tcW w:w="1256" w:type="dxa"/>
            <w:shd w:val="clear" w:color="auto" w:fill="auto"/>
          </w:tcPr>
          <w:p w14:paraId="1115BF7A" w14:textId="77777777" w:rsidR="00BB04E0" w:rsidRPr="00BA602C" w:rsidRDefault="00BB04E0" w:rsidP="00BB04E0">
            <w:pPr>
              <w:pStyle w:val="BodyText"/>
              <w:jc w:val="center"/>
              <w:rPr>
                <w:rFonts w:ascii="Calibri" w:eastAsia="Calibri" w:hAnsi="Calibri"/>
                <w:sz w:val="22"/>
                <w:szCs w:val="22"/>
              </w:rPr>
            </w:pPr>
            <w:r w:rsidRPr="00BA602C">
              <w:rPr>
                <w:rFonts w:ascii="Calibri" w:eastAsia="Calibri" w:hAnsi="Calibri"/>
                <w:sz w:val="22"/>
                <w:szCs w:val="22"/>
              </w:rPr>
              <w:t>pdf/cad</w:t>
            </w:r>
          </w:p>
        </w:tc>
      </w:tr>
      <w:tr w:rsidR="00BB04E0" w:rsidRPr="00BA602C" w14:paraId="058488ED" w14:textId="77777777" w:rsidTr="00BB04E0">
        <w:tc>
          <w:tcPr>
            <w:tcW w:w="1497" w:type="dxa"/>
            <w:shd w:val="clear" w:color="auto" w:fill="auto"/>
          </w:tcPr>
          <w:p w14:paraId="201BCDCD" w14:textId="370FBF48" w:rsidR="00BB04E0" w:rsidRPr="000B7D8E" w:rsidRDefault="00BB04E0" w:rsidP="00BB04E0">
            <w:pPr>
              <w:pStyle w:val="BodyText"/>
              <w:jc w:val="center"/>
              <w:rPr>
                <w:rFonts w:ascii="Calibri" w:eastAsia="Calibri" w:hAnsi="Calibri"/>
                <w:sz w:val="22"/>
                <w:szCs w:val="22"/>
              </w:rPr>
            </w:pPr>
            <w:r w:rsidRPr="00BA602C">
              <w:rPr>
                <w:rFonts w:ascii="Calibri" w:eastAsia="Calibri" w:hAnsi="Calibri"/>
                <w:sz w:val="22"/>
                <w:szCs w:val="22"/>
              </w:rPr>
              <w:t xml:space="preserve">Annex </w:t>
            </w:r>
            <w:r>
              <w:rPr>
                <w:rFonts w:ascii="Calibri" w:eastAsia="Calibri" w:hAnsi="Calibri"/>
                <w:sz w:val="22"/>
                <w:szCs w:val="22"/>
              </w:rPr>
              <w:t>9</w:t>
            </w:r>
          </w:p>
        </w:tc>
        <w:tc>
          <w:tcPr>
            <w:tcW w:w="1497" w:type="dxa"/>
            <w:shd w:val="clear" w:color="auto" w:fill="auto"/>
          </w:tcPr>
          <w:p w14:paraId="7334CDB6" w14:textId="0B504F5C" w:rsidR="00BB04E0" w:rsidRPr="000B7D8E" w:rsidRDefault="00BB04E0" w:rsidP="00BB04E0">
            <w:pPr>
              <w:pStyle w:val="BodyText"/>
              <w:jc w:val="center"/>
              <w:rPr>
                <w:rFonts w:ascii="Calibri" w:eastAsia="Calibri" w:hAnsi="Calibri"/>
                <w:sz w:val="22"/>
                <w:szCs w:val="22"/>
              </w:rPr>
            </w:pPr>
            <w:r w:rsidRPr="000B7D8E">
              <w:rPr>
                <w:rFonts w:ascii="Calibri" w:eastAsia="Calibri" w:hAnsi="Calibri"/>
                <w:sz w:val="22"/>
                <w:szCs w:val="22"/>
              </w:rPr>
              <w:t xml:space="preserve">Map 8 </w:t>
            </w:r>
            <w:r>
              <w:rPr>
                <w:rFonts w:ascii="Calibri" w:eastAsia="Calibri" w:hAnsi="Calibri"/>
                <w:sz w:val="22"/>
                <w:szCs w:val="22"/>
              </w:rPr>
              <w:br/>
            </w:r>
          </w:p>
        </w:tc>
        <w:tc>
          <w:tcPr>
            <w:tcW w:w="4983" w:type="dxa"/>
            <w:shd w:val="clear" w:color="auto" w:fill="auto"/>
          </w:tcPr>
          <w:p w14:paraId="4BC4A206" w14:textId="3F80FD85" w:rsidR="00BB04E0" w:rsidRPr="000B7D8E" w:rsidRDefault="00BB04E0" w:rsidP="00BB04E0">
            <w:pPr>
              <w:pStyle w:val="BodyText"/>
              <w:rPr>
                <w:rFonts w:ascii="Calibri" w:eastAsia="Calibri" w:hAnsi="Calibri"/>
                <w:sz w:val="22"/>
                <w:szCs w:val="22"/>
              </w:rPr>
            </w:pPr>
            <w:r>
              <w:rPr>
                <w:rFonts w:ascii="Calibri" w:eastAsia="Calibri" w:hAnsi="Calibri"/>
                <w:sz w:val="22"/>
                <w:szCs w:val="22"/>
              </w:rPr>
              <w:t>Access to site</w:t>
            </w:r>
          </w:p>
        </w:tc>
        <w:tc>
          <w:tcPr>
            <w:tcW w:w="1256" w:type="dxa"/>
            <w:shd w:val="clear" w:color="auto" w:fill="auto"/>
          </w:tcPr>
          <w:p w14:paraId="7F309301" w14:textId="03D6443F" w:rsidR="00BB04E0" w:rsidRPr="00BA602C" w:rsidRDefault="00BB04E0" w:rsidP="00BB04E0">
            <w:pPr>
              <w:pStyle w:val="BodyText"/>
              <w:jc w:val="center"/>
              <w:rPr>
                <w:rFonts w:ascii="Calibri" w:eastAsia="Calibri" w:hAnsi="Calibri"/>
                <w:sz w:val="22"/>
                <w:szCs w:val="22"/>
              </w:rPr>
            </w:pPr>
            <w:r w:rsidRPr="00BA602C">
              <w:rPr>
                <w:rFonts w:ascii="Calibri" w:eastAsia="Calibri" w:hAnsi="Calibri"/>
                <w:sz w:val="22"/>
                <w:szCs w:val="22"/>
              </w:rPr>
              <w:t>pdf</w:t>
            </w:r>
          </w:p>
        </w:tc>
      </w:tr>
      <w:tr w:rsidR="00BB04E0" w:rsidRPr="00BA602C" w14:paraId="7389EA8D" w14:textId="77777777" w:rsidTr="00BB04E0">
        <w:tc>
          <w:tcPr>
            <w:tcW w:w="1497" w:type="dxa"/>
            <w:shd w:val="clear" w:color="auto" w:fill="auto"/>
          </w:tcPr>
          <w:p w14:paraId="7CA39FE2" w14:textId="0443AC75" w:rsidR="00BB04E0" w:rsidRPr="000B7D8E" w:rsidRDefault="00BB04E0" w:rsidP="00BB04E0">
            <w:pPr>
              <w:pStyle w:val="BodyText"/>
              <w:jc w:val="center"/>
              <w:rPr>
                <w:rFonts w:ascii="Calibri" w:eastAsia="Calibri" w:hAnsi="Calibri"/>
                <w:sz w:val="22"/>
                <w:szCs w:val="22"/>
              </w:rPr>
            </w:pPr>
            <w:r w:rsidRPr="00BA602C">
              <w:rPr>
                <w:rFonts w:ascii="Calibri" w:eastAsia="Calibri" w:hAnsi="Calibri"/>
                <w:sz w:val="22"/>
                <w:szCs w:val="22"/>
              </w:rPr>
              <w:t xml:space="preserve">Annex </w:t>
            </w:r>
            <w:r>
              <w:rPr>
                <w:rFonts w:ascii="Calibri" w:eastAsia="Calibri" w:hAnsi="Calibri"/>
                <w:sz w:val="22"/>
                <w:szCs w:val="22"/>
              </w:rPr>
              <w:t>10</w:t>
            </w:r>
          </w:p>
        </w:tc>
        <w:tc>
          <w:tcPr>
            <w:tcW w:w="1497" w:type="dxa"/>
            <w:shd w:val="clear" w:color="auto" w:fill="auto"/>
          </w:tcPr>
          <w:p w14:paraId="3710844D" w14:textId="4BF1219F" w:rsidR="00BB04E0" w:rsidRPr="00BA602C" w:rsidRDefault="00BB04E0" w:rsidP="00BB04E0">
            <w:pPr>
              <w:pStyle w:val="BodyText"/>
              <w:jc w:val="center"/>
              <w:rPr>
                <w:rFonts w:ascii="Calibri" w:eastAsia="Calibri" w:hAnsi="Calibri"/>
                <w:sz w:val="22"/>
                <w:szCs w:val="22"/>
              </w:rPr>
            </w:pPr>
            <w:r w:rsidRPr="000B7D8E">
              <w:rPr>
                <w:rFonts w:ascii="Calibri" w:eastAsia="Calibri" w:hAnsi="Calibri"/>
                <w:sz w:val="22"/>
                <w:szCs w:val="22"/>
              </w:rPr>
              <w:t xml:space="preserve">Map </w:t>
            </w:r>
            <w:r>
              <w:rPr>
                <w:rFonts w:ascii="Calibri" w:eastAsia="Calibri" w:hAnsi="Calibri"/>
                <w:sz w:val="22"/>
                <w:szCs w:val="22"/>
              </w:rPr>
              <w:t>9</w:t>
            </w:r>
            <w:r w:rsidRPr="000B7D8E">
              <w:rPr>
                <w:rFonts w:ascii="Calibri" w:eastAsia="Calibri" w:hAnsi="Calibri"/>
                <w:sz w:val="22"/>
                <w:szCs w:val="22"/>
              </w:rPr>
              <w:t xml:space="preserve"> </w:t>
            </w:r>
            <w:r>
              <w:rPr>
                <w:rFonts w:ascii="Calibri" w:eastAsia="Calibri" w:hAnsi="Calibri"/>
                <w:sz w:val="22"/>
                <w:szCs w:val="22"/>
              </w:rPr>
              <w:br/>
            </w:r>
            <w:r w:rsidRPr="000B7D8E">
              <w:rPr>
                <w:rFonts w:ascii="Calibri" w:eastAsia="Calibri" w:hAnsi="Calibri"/>
                <w:sz w:val="22"/>
                <w:szCs w:val="22"/>
              </w:rPr>
              <w:t>Drg No 00</w:t>
            </w:r>
            <w:r>
              <w:rPr>
                <w:rFonts w:ascii="Calibri" w:eastAsia="Calibri" w:hAnsi="Calibri"/>
                <w:sz w:val="22"/>
                <w:szCs w:val="22"/>
              </w:rPr>
              <w:t>8</w:t>
            </w:r>
          </w:p>
        </w:tc>
        <w:tc>
          <w:tcPr>
            <w:tcW w:w="4983" w:type="dxa"/>
            <w:shd w:val="clear" w:color="auto" w:fill="auto"/>
          </w:tcPr>
          <w:p w14:paraId="0FB03D24" w14:textId="77777777" w:rsidR="00BB04E0" w:rsidRPr="00BA602C" w:rsidRDefault="00BB04E0" w:rsidP="00BB04E0">
            <w:pPr>
              <w:pStyle w:val="BodyText"/>
              <w:rPr>
                <w:rFonts w:ascii="Calibri" w:eastAsia="Calibri" w:hAnsi="Calibri"/>
                <w:sz w:val="22"/>
                <w:szCs w:val="22"/>
              </w:rPr>
            </w:pPr>
            <w:r w:rsidRPr="000B7D8E">
              <w:rPr>
                <w:rFonts w:ascii="Calibri" w:eastAsia="Calibri" w:hAnsi="Calibri"/>
                <w:sz w:val="22"/>
                <w:szCs w:val="22"/>
              </w:rPr>
              <w:t>Dam and Overflow Pipe Details</w:t>
            </w:r>
          </w:p>
        </w:tc>
        <w:tc>
          <w:tcPr>
            <w:tcW w:w="1256" w:type="dxa"/>
            <w:shd w:val="clear" w:color="auto" w:fill="auto"/>
          </w:tcPr>
          <w:p w14:paraId="1262CE1D" w14:textId="77777777" w:rsidR="00BB04E0" w:rsidRPr="00BA602C" w:rsidRDefault="00BB04E0" w:rsidP="00BB04E0">
            <w:pPr>
              <w:pStyle w:val="BodyText"/>
              <w:jc w:val="center"/>
              <w:rPr>
                <w:rFonts w:ascii="Calibri" w:eastAsia="Calibri" w:hAnsi="Calibri"/>
                <w:sz w:val="22"/>
                <w:szCs w:val="22"/>
              </w:rPr>
            </w:pPr>
            <w:r w:rsidRPr="00BA602C">
              <w:rPr>
                <w:rFonts w:ascii="Calibri" w:eastAsia="Calibri" w:hAnsi="Calibri"/>
                <w:sz w:val="22"/>
                <w:szCs w:val="22"/>
              </w:rPr>
              <w:t>pdf/cad</w:t>
            </w:r>
          </w:p>
        </w:tc>
      </w:tr>
      <w:tr w:rsidR="00BB04E0" w:rsidRPr="00BA602C" w14:paraId="3490311E" w14:textId="77777777" w:rsidTr="00BB04E0">
        <w:tc>
          <w:tcPr>
            <w:tcW w:w="1497" w:type="dxa"/>
            <w:shd w:val="clear" w:color="auto" w:fill="auto"/>
          </w:tcPr>
          <w:p w14:paraId="0644A88D" w14:textId="4B811239" w:rsidR="00BB04E0" w:rsidRPr="000B7D8E" w:rsidRDefault="00BB04E0" w:rsidP="00BB04E0">
            <w:pPr>
              <w:pStyle w:val="BodyText"/>
              <w:jc w:val="center"/>
              <w:rPr>
                <w:rFonts w:ascii="Calibri" w:eastAsia="Calibri" w:hAnsi="Calibri"/>
                <w:sz w:val="22"/>
                <w:szCs w:val="22"/>
              </w:rPr>
            </w:pPr>
            <w:r w:rsidRPr="00BA602C">
              <w:rPr>
                <w:rFonts w:ascii="Calibri" w:eastAsia="Calibri" w:hAnsi="Calibri"/>
                <w:sz w:val="22"/>
                <w:szCs w:val="22"/>
              </w:rPr>
              <w:t xml:space="preserve">Annex </w:t>
            </w:r>
            <w:r>
              <w:rPr>
                <w:rFonts w:ascii="Calibri" w:eastAsia="Calibri" w:hAnsi="Calibri"/>
                <w:sz w:val="22"/>
                <w:szCs w:val="22"/>
              </w:rPr>
              <w:t>11</w:t>
            </w:r>
          </w:p>
        </w:tc>
        <w:tc>
          <w:tcPr>
            <w:tcW w:w="1497" w:type="dxa"/>
            <w:shd w:val="clear" w:color="auto" w:fill="auto"/>
          </w:tcPr>
          <w:p w14:paraId="0CF81006" w14:textId="1FF7F37C" w:rsidR="00BB04E0" w:rsidRPr="00BA602C" w:rsidRDefault="00BB04E0" w:rsidP="00BB04E0">
            <w:pPr>
              <w:pStyle w:val="BodyText"/>
              <w:jc w:val="center"/>
              <w:rPr>
                <w:rFonts w:ascii="Calibri" w:eastAsia="Calibri" w:hAnsi="Calibri"/>
                <w:sz w:val="22"/>
                <w:szCs w:val="22"/>
              </w:rPr>
            </w:pPr>
            <w:r w:rsidRPr="000B7D8E">
              <w:rPr>
                <w:rFonts w:ascii="Calibri" w:eastAsia="Calibri" w:hAnsi="Calibri"/>
                <w:sz w:val="22"/>
                <w:szCs w:val="22"/>
              </w:rPr>
              <w:t xml:space="preserve">Map </w:t>
            </w:r>
            <w:r>
              <w:rPr>
                <w:rFonts w:ascii="Calibri" w:eastAsia="Calibri" w:hAnsi="Calibri"/>
                <w:sz w:val="22"/>
                <w:szCs w:val="22"/>
              </w:rPr>
              <w:t>10</w:t>
            </w:r>
          </w:p>
        </w:tc>
        <w:tc>
          <w:tcPr>
            <w:tcW w:w="4983" w:type="dxa"/>
            <w:shd w:val="clear" w:color="auto" w:fill="auto"/>
          </w:tcPr>
          <w:p w14:paraId="238B5FC4" w14:textId="77777777" w:rsidR="00BB04E0" w:rsidRPr="00BA602C" w:rsidRDefault="00BB04E0" w:rsidP="00BB04E0">
            <w:pPr>
              <w:pStyle w:val="BodyText"/>
              <w:rPr>
                <w:rFonts w:ascii="Calibri" w:eastAsia="Calibri" w:hAnsi="Calibri"/>
                <w:sz w:val="22"/>
                <w:szCs w:val="22"/>
              </w:rPr>
            </w:pPr>
            <w:r w:rsidRPr="000B7D8E">
              <w:rPr>
                <w:rFonts w:ascii="Calibri" w:eastAsia="Calibri" w:hAnsi="Calibri"/>
                <w:sz w:val="22"/>
                <w:szCs w:val="22"/>
              </w:rPr>
              <w:t>Whixall S38 Diversion Completion air photo V5</w:t>
            </w:r>
          </w:p>
        </w:tc>
        <w:tc>
          <w:tcPr>
            <w:tcW w:w="1256" w:type="dxa"/>
            <w:shd w:val="clear" w:color="auto" w:fill="auto"/>
          </w:tcPr>
          <w:p w14:paraId="6B54F036" w14:textId="77777777" w:rsidR="00BB04E0" w:rsidRPr="00BA602C" w:rsidRDefault="00BB04E0" w:rsidP="00BB04E0">
            <w:pPr>
              <w:pStyle w:val="BodyText"/>
              <w:jc w:val="center"/>
              <w:rPr>
                <w:rFonts w:ascii="Calibri" w:eastAsia="Calibri" w:hAnsi="Calibri"/>
                <w:sz w:val="22"/>
                <w:szCs w:val="22"/>
              </w:rPr>
            </w:pPr>
            <w:r w:rsidRPr="00BA602C">
              <w:rPr>
                <w:rFonts w:ascii="Calibri" w:eastAsia="Calibri" w:hAnsi="Calibri"/>
                <w:sz w:val="22"/>
                <w:szCs w:val="22"/>
              </w:rPr>
              <w:t>pdf</w:t>
            </w:r>
          </w:p>
        </w:tc>
      </w:tr>
      <w:tr w:rsidR="00BB04E0" w:rsidRPr="00BA602C" w14:paraId="6645C957" w14:textId="77777777" w:rsidTr="00BB04E0">
        <w:tc>
          <w:tcPr>
            <w:tcW w:w="1497" w:type="dxa"/>
            <w:shd w:val="clear" w:color="auto" w:fill="auto"/>
          </w:tcPr>
          <w:p w14:paraId="3DA5627E" w14:textId="4D0A5313" w:rsidR="00BB04E0" w:rsidRDefault="00BB04E0" w:rsidP="00BB04E0">
            <w:pPr>
              <w:pStyle w:val="BodyText"/>
              <w:jc w:val="center"/>
              <w:rPr>
                <w:rFonts w:ascii="Calibri" w:eastAsia="Calibri" w:hAnsi="Calibri"/>
                <w:sz w:val="22"/>
                <w:szCs w:val="22"/>
              </w:rPr>
            </w:pPr>
            <w:r>
              <w:rPr>
                <w:rFonts w:ascii="Calibri" w:eastAsia="Calibri" w:hAnsi="Calibri"/>
                <w:sz w:val="22"/>
                <w:szCs w:val="22"/>
              </w:rPr>
              <w:t>Annex 12</w:t>
            </w:r>
          </w:p>
        </w:tc>
        <w:tc>
          <w:tcPr>
            <w:tcW w:w="1497" w:type="dxa"/>
            <w:shd w:val="clear" w:color="auto" w:fill="auto"/>
          </w:tcPr>
          <w:p w14:paraId="1F4DCF2D" w14:textId="66A75CF0" w:rsidR="00BB04E0" w:rsidRPr="000B7D8E" w:rsidRDefault="00BB04E0" w:rsidP="00BB04E0">
            <w:pPr>
              <w:pStyle w:val="BodyText"/>
              <w:jc w:val="center"/>
              <w:rPr>
                <w:rFonts w:ascii="Calibri" w:eastAsia="Calibri" w:hAnsi="Calibri"/>
                <w:sz w:val="22"/>
                <w:szCs w:val="22"/>
              </w:rPr>
            </w:pPr>
            <w:r>
              <w:rPr>
                <w:rFonts w:ascii="Calibri" w:eastAsia="Calibri" w:hAnsi="Calibri"/>
                <w:sz w:val="22"/>
                <w:szCs w:val="22"/>
              </w:rPr>
              <w:t>Map 11a</w:t>
            </w:r>
          </w:p>
        </w:tc>
        <w:tc>
          <w:tcPr>
            <w:tcW w:w="4983" w:type="dxa"/>
            <w:shd w:val="clear" w:color="auto" w:fill="auto"/>
          </w:tcPr>
          <w:p w14:paraId="0711B5B0" w14:textId="092E42BB" w:rsidR="00BB04E0" w:rsidRPr="000B7D8E" w:rsidRDefault="00BB04E0" w:rsidP="00BB04E0">
            <w:pPr>
              <w:pStyle w:val="BodyText"/>
              <w:rPr>
                <w:rFonts w:ascii="Calibri" w:eastAsia="Calibri" w:hAnsi="Calibri"/>
                <w:sz w:val="22"/>
                <w:szCs w:val="22"/>
              </w:rPr>
            </w:pPr>
            <w:r>
              <w:rPr>
                <w:rFonts w:ascii="Calibri" w:eastAsia="Calibri" w:hAnsi="Calibri"/>
                <w:sz w:val="22"/>
                <w:szCs w:val="22"/>
              </w:rPr>
              <w:t>Residual Risk Alerts</w:t>
            </w:r>
          </w:p>
        </w:tc>
        <w:tc>
          <w:tcPr>
            <w:tcW w:w="1256" w:type="dxa"/>
            <w:shd w:val="clear" w:color="auto" w:fill="auto"/>
          </w:tcPr>
          <w:p w14:paraId="6DAECEF0" w14:textId="7A413FEF" w:rsidR="00BB04E0" w:rsidRPr="00BA602C" w:rsidRDefault="00BB04E0" w:rsidP="00BB04E0">
            <w:pPr>
              <w:pStyle w:val="BodyText"/>
              <w:jc w:val="center"/>
              <w:rPr>
                <w:rFonts w:ascii="Calibri" w:eastAsia="Calibri" w:hAnsi="Calibri"/>
                <w:sz w:val="22"/>
                <w:szCs w:val="22"/>
              </w:rPr>
            </w:pPr>
            <w:r>
              <w:rPr>
                <w:rFonts w:ascii="Calibri" w:eastAsia="Calibri" w:hAnsi="Calibri"/>
                <w:sz w:val="22"/>
                <w:szCs w:val="22"/>
              </w:rPr>
              <w:t>pdf</w:t>
            </w:r>
          </w:p>
        </w:tc>
      </w:tr>
      <w:tr w:rsidR="00BB04E0" w:rsidRPr="00BA602C" w14:paraId="3A72C2A1" w14:textId="77777777" w:rsidTr="00BB04E0">
        <w:tc>
          <w:tcPr>
            <w:tcW w:w="1497" w:type="dxa"/>
            <w:shd w:val="clear" w:color="auto" w:fill="auto"/>
          </w:tcPr>
          <w:p w14:paraId="2E4D96E9" w14:textId="0BD70B69" w:rsidR="00BB04E0" w:rsidRDefault="00BB04E0" w:rsidP="00BB04E0">
            <w:pPr>
              <w:pStyle w:val="BodyText"/>
              <w:jc w:val="center"/>
              <w:rPr>
                <w:rFonts w:ascii="Calibri" w:eastAsia="Calibri" w:hAnsi="Calibri"/>
                <w:sz w:val="22"/>
                <w:szCs w:val="22"/>
              </w:rPr>
            </w:pPr>
            <w:r>
              <w:rPr>
                <w:rFonts w:ascii="Calibri" w:eastAsia="Calibri" w:hAnsi="Calibri"/>
                <w:sz w:val="22"/>
                <w:szCs w:val="22"/>
              </w:rPr>
              <w:lastRenderedPageBreak/>
              <w:t>Annex 13</w:t>
            </w:r>
          </w:p>
        </w:tc>
        <w:tc>
          <w:tcPr>
            <w:tcW w:w="1497" w:type="dxa"/>
            <w:shd w:val="clear" w:color="auto" w:fill="auto"/>
          </w:tcPr>
          <w:p w14:paraId="0DD74502" w14:textId="33E68A1F" w:rsidR="00BB04E0" w:rsidRPr="000B7D8E" w:rsidRDefault="00BB04E0" w:rsidP="00BB04E0">
            <w:pPr>
              <w:pStyle w:val="BodyText"/>
              <w:jc w:val="center"/>
              <w:rPr>
                <w:rFonts w:ascii="Calibri" w:eastAsia="Calibri" w:hAnsi="Calibri"/>
                <w:sz w:val="22"/>
                <w:szCs w:val="22"/>
              </w:rPr>
            </w:pPr>
            <w:r>
              <w:rPr>
                <w:rFonts w:ascii="Calibri" w:eastAsia="Calibri" w:hAnsi="Calibri"/>
                <w:sz w:val="22"/>
                <w:szCs w:val="22"/>
              </w:rPr>
              <w:t>Table 11b</w:t>
            </w:r>
          </w:p>
        </w:tc>
        <w:tc>
          <w:tcPr>
            <w:tcW w:w="4983" w:type="dxa"/>
            <w:shd w:val="clear" w:color="auto" w:fill="auto"/>
          </w:tcPr>
          <w:p w14:paraId="167F1194" w14:textId="686CC0BD" w:rsidR="00BB04E0" w:rsidRPr="000B7D8E" w:rsidRDefault="00BB04E0" w:rsidP="00BB04E0">
            <w:pPr>
              <w:pStyle w:val="BodyText"/>
              <w:rPr>
                <w:rFonts w:ascii="Calibri" w:eastAsia="Calibri" w:hAnsi="Calibri"/>
                <w:sz w:val="22"/>
                <w:szCs w:val="22"/>
              </w:rPr>
            </w:pPr>
            <w:r>
              <w:rPr>
                <w:rFonts w:ascii="Calibri" w:eastAsia="Calibri" w:hAnsi="Calibri"/>
                <w:sz w:val="22"/>
                <w:szCs w:val="22"/>
              </w:rPr>
              <w:t>Residual Risk Alerts Key</w:t>
            </w:r>
          </w:p>
        </w:tc>
        <w:tc>
          <w:tcPr>
            <w:tcW w:w="1256" w:type="dxa"/>
            <w:shd w:val="clear" w:color="auto" w:fill="auto"/>
          </w:tcPr>
          <w:p w14:paraId="50788428" w14:textId="51AA8C7E" w:rsidR="00BB04E0" w:rsidRPr="00BA602C" w:rsidRDefault="00BB04E0" w:rsidP="00BB04E0">
            <w:pPr>
              <w:pStyle w:val="BodyText"/>
              <w:jc w:val="center"/>
              <w:rPr>
                <w:rFonts w:ascii="Calibri" w:eastAsia="Calibri" w:hAnsi="Calibri"/>
                <w:sz w:val="22"/>
                <w:szCs w:val="22"/>
              </w:rPr>
            </w:pPr>
            <w:r>
              <w:rPr>
                <w:rFonts w:ascii="Calibri" w:eastAsia="Calibri" w:hAnsi="Calibri"/>
                <w:sz w:val="22"/>
                <w:szCs w:val="22"/>
              </w:rPr>
              <w:t>pdf</w:t>
            </w:r>
          </w:p>
        </w:tc>
      </w:tr>
      <w:tr w:rsidR="00BB04E0" w:rsidRPr="00BA602C" w14:paraId="0B5CF31F" w14:textId="77777777" w:rsidTr="00BB04E0">
        <w:tc>
          <w:tcPr>
            <w:tcW w:w="1497" w:type="dxa"/>
            <w:shd w:val="clear" w:color="auto" w:fill="auto"/>
          </w:tcPr>
          <w:p w14:paraId="4456C09D" w14:textId="409A897A" w:rsidR="00BB04E0" w:rsidRDefault="00BB04E0" w:rsidP="00BB04E0">
            <w:pPr>
              <w:pStyle w:val="BodyText"/>
              <w:jc w:val="center"/>
              <w:rPr>
                <w:rFonts w:ascii="Calibri" w:eastAsia="Calibri" w:hAnsi="Calibri"/>
                <w:sz w:val="22"/>
                <w:szCs w:val="22"/>
              </w:rPr>
            </w:pPr>
            <w:r>
              <w:rPr>
                <w:rFonts w:ascii="Calibri" w:eastAsia="Calibri" w:hAnsi="Calibri"/>
                <w:sz w:val="22"/>
                <w:szCs w:val="22"/>
              </w:rPr>
              <w:t>Annex 14</w:t>
            </w:r>
          </w:p>
        </w:tc>
        <w:tc>
          <w:tcPr>
            <w:tcW w:w="1497" w:type="dxa"/>
            <w:shd w:val="clear" w:color="auto" w:fill="auto"/>
          </w:tcPr>
          <w:p w14:paraId="5FA17AFF" w14:textId="2371159C" w:rsidR="00BB04E0" w:rsidRPr="000B7D8E" w:rsidRDefault="00BB04E0" w:rsidP="00BB04E0">
            <w:pPr>
              <w:pStyle w:val="BodyText"/>
              <w:jc w:val="center"/>
              <w:rPr>
                <w:rFonts w:ascii="Calibri" w:eastAsia="Calibri" w:hAnsi="Calibri"/>
                <w:sz w:val="22"/>
                <w:szCs w:val="22"/>
              </w:rPr>
            </w:pPr>
            <w:r>
              <w:rPr>
                <w:rFonts w:ascii="Calibri" w:eastAsia="Calibri" w:hAnsi="Calibri"/>
                <w:sz w:val="22"/>
                <w:szCs w:val="22"/>
              </w:rPr>
              <w:t>Map 11c</w:t>
            </w:r>
          </w:p>
        </w:tc>
        <w:tc>
          <w:tcPr>
            <w:tcW w:w="4983" w:type="dxa"/>
            <w:shd w:val="clear" w:color="auto" w:fill="auto"/>
          </w:tcPr>
          <w:p w14:paraId="50F860AD" w14:textId="02549924" w:rsidR="00BB04E0" w:rsidRPr="000B7D8E" w:rsidRDefault="00BB04E0" w:rsidP="00BB04E0">
            <w:pPr>
              <w:pStyle w:val="BodyText"/>
              <w:rPr>
                <w:rFonts w:ascii="Calibri" w:eastAsia="Calibri" w:hAnsi="Calibri"/>
                <w:sz w:val="22"/>
                <w:szCs w:val="22"/>
              </w:rPr>
            </w:pPr>
            <w:r w:rsidRPr="008429A9">
              <w:rPr>
                <w:rFonts w:ascii="Calibri" w:eastAsia="Calibri" w:hAnsi="Calibri"/>
                <w:sz w:val="22"/>
                <w:szCs w:val="22"/>
              </w:rPr>
              <w:t>Water supplies meters troughs stoptaps</w:t>
            </w:r>
          </w:p>
        </w:tc>
        <w:tc>
          <w:tcPr>
            <w:tcW w:w="1256" w:type="dxa"/>
            <w:shd w:val="clear" w:color="auto" w:fill="auto"/>
          </w:tcPr>
          <w:p w14:paraId="4DFA0349" w14:textId="4644464F" w:rsidR="00BB04E0" w:rsidRPr="00BA602C" w:rsidRDefault="00BB04E0" w:rsidP="00BB04E0">
            <w:pPr>
              <w:pStyle w:val="BodyText"/>
              <w:jc w:val="center"/>
              <w:rPr>
                <w:rFonts w:ascii="Calibri" w:eastAsia="Calibri" w:hAnsi="Calibri"/>
                <w:sz w:val="22"/>
                <w:szCs w:val="22"/>
              </w:rPr>
            </w:pPr>
            <w:r>
              <w:rPr>
                <w:rFonts w:ascii="Calibri" w:eastAsia="Calibri" w:hAnsi="Calibri"/>
                <w:sz w:val="22"/>
                <w:szCs w:val="22"/>
              </w:rPr>
              <w:t>pdf</w:t>
            </w:r>
          </w:p>
        </w:tc>
      </w:tr>
      <w:tr w:rsidR="00BB04E0" w:rsidRPr="00BA602C" w14:paraId="270C1801" w14:textId="77777777" w:rsidTr="00BB04E0">
        <w:tc>
          <w:tcPr>
            <w:tcW w:w="1497" w:type="dxa"/>
          </w:tcPr>
          <w:p w14:paraId="0BE1342E" w14:textId="77777777" w:rsidR="00BB04E0" w:rsidRPr="000B7D8E" w:rsidRDefault="00BB04E0" w:rsidP="00BB04E0">
            <w:pPr>
              <w:pStyle w:val="BodyText"/>
              <w:jc w:val="center"/>
              <w:rPr>
                <w:rFonts w:ascii="Calibri" w:eastAsia="Calibri" w:hAnsi="Calibri"/>
                <w:sz w:val="22"/>
                <w:szCs w:val="22"/>
              </w:rPr>
            </w:pPr>
          </w:p>
        </w:tc>
        <w:tc>
          <w:tcPr>
            <w:tcW w:w="1497" w:type="dxa"/>
            <w:shd w:val="clear" w:color="auto" w:fill="auto"/>
          </w:tcPr>
          <w:p w14:paraId="07E79972" w14:textId="7852645D" w:rsidR="00BB04E0" w:rsidRPr="000B7D8E" w:rsidRDefault="00BB04E0" w:rsidP="00BB04E0">
            <w:pPr>
              <w:pStyle w:val="BodyText"/>
              <w:jc w:val="center"/>
              <w:rPr>
                <w:rFonts w:ascii="Calibri" w:eastAsia="Calibri" w:hAnsi="Calibri"/>
                <w:sz w:val="22"/>
                <w:szCs w:val="22"/>
              </w:rPr>
            </w:pPr>
          </w:p>
        </w:tc>
        <w:tc>
          <w:tcPr>
            <w:tcW w:w="4983" w:type="dxa"/>
            <w:shd w:val="clear" w:color="auto" w:fill="auto"/>
          </w:tcPr>
          <w:p w14:paraId="5AF67232" w14:textId="77777777" w:rsidR="00BB04E0" w:rsidRPr="000B7D8E" w:rsidRDefault="00BB04E0" w:rsidP="00BB04E0">
            <w:pPr>
              <w:pStyle w:val="BodyText"/>
              <w:rPr>
                <w:rFonts w:ascii="Calibri" w:eastAsia="Calibri" w:hAnsi="Calibri"/>
                <w:sz w:val="22"/>
                <w:szCs w:val="22"/>
              </w:rPr>
            </w:pPr>
          </w:p>
        </w:tc>
        <w:tc>
          <w:tcPr>
            <w:tcW w:w="1256" w:type="dxa"/>
            <w:shd w:val="clear" w:color="auto" w:fill="auto"/>
          </w:tcPr>
          <w:p w14:paraId="623BB142" w14:textId="77777777" w:rsidR="00BB04E0" w:rsidRPr="00BA602C" w:rsidRDefault="00BB04E0" w:rsidP="00BB04E0">
            <w:pPr>
              <w:pStyle w:val="BodyText"/>
              <w:jc w:val="center"/>
              <w:rPr>
                <w:rFonts w:ascii="Calibri" w:eastAsia="Calibri" w:hAnsi="Calibri"/>
                <w:sz w:val="22"/>
                <w:szCs w:val="22"/>
              </w:rPr>
            </w:pPr>
          </w:p>
        </w:tc>
      </w:tr>
    </w:tbl>
    <w:p w14:paraId="657BDB0B" w14:textId="77777777" w:rsidR="005C74EF" w:rsidRDefault="005C74EF" w:rsidP="005C74EF">
      <w:pPr>
        <w:rPr>
          <w:b/>
        </w:rPr>
      </w:pPr>
      <w:bookmarkStart w:id="13" w:name="_Toc48227203"/>
      <w:bookmarkEnd w:id="12"/>
    </w:p>
    <w:p w14:paraId="718B0E4C" w14:textId="50C30AA2" w:rsidR="005C74EF" w:rsidRPr="005C74EF" w:rsidRDefault="005C74EF" w:rsidP="005C74EF">
      <w:pPr>
        <w:rPr>
          <w:b/>
        </w:rPr>
      </w:pPr>
      <w:r>
        <w:rPr>
          <w:b/>
        </w:rPr>
        <w:t>G</w:t>
      </w:r>
      <w:r w:rsidRPr="005C74EF">
        <w:rPr>
          <w:b/>
        </w:rPr>
        <w:t>eneral</w:t>
      </w:r>
      <w:bookmarkEnd w:id="13"/>
    </w:p>
    <w:p w14:paraId="7EB07C48" w14:textId="60E1BA7D" w:rsidR="005C74EF" w:rsidRPr="005C74EF" w:rsidRDefault="005C74EF" w:rsidP="005C74EF">
      <w:pPr>
        <w:numPr>
          <w:ilvl w:val="0"/>
          <w:numId w:val="6"/>
        </w:numPr>
      </w:pPr>
      <w:r w:rsidRPr="005C74EF">
        <w:t xml:space="preserve">The works are all </w:t>
      </w:r>
      <w:r w:rsidRPr="005C74EF">
        <w:rPr>
          <w:b/>
        </w:rPr>
        <w:t xml:space="preserve">permanent works associated with the remediation of the </w:t>
      </w:r>
      <w:r w:rsidR="004941B2">
        <w:rPr>
          <w:b/>
        </w:rPr>
        <w:t>S.38 Reeves’s</w:t>
      </w:r>
      <w:r w:rsidRPr="005C74EF">
        <w:rPr>
          <w:b/>
        </w:rPr>
        <w:t xml:space="preserve"> Fields Restoration Scheme.</w:t>
      </w:r>
    </w:p>
    <w:p w14:paraId="01C01949" w14:textId="4395971F" w:rsidR="007C7F07" w:rsidRDefault="005C74EF" w:rsidP="005C74EF">
      <w:pPr>
        <w:numPr>
          <w:ilvl w:val="0"/>
          <w:numId w:val="6"/>
        </w:numPr>
      </w:pPr>
      <w:r w:rsidRPr="005C74EF">
        <w:t xml:space="preserve">The Employer </w:t>
      </w:r>
      <w:r w:rsidRPr="007C7F07">
        <w:rPr>
          <w:b/>
        </w:rPr>
        <w:t xml:space="preserve">Natural England, </w:t>
      </w:r>
      <w:r w:rsidRPr="005C74EF">
        <w:t>Fenn’s, Whixall &amp; Bettisfield Mosses National Nature Reserve, Manor House, Moss Lane, Whixall, Whitchurch, Shropshire, SY13 2PD</w:t>
      </w:r>
      <w:r w:rsidR="004B7B2F">
        <w:t xml:space="preserve">. </w:t>
      </w:r>
    </w:p>
    <w:p w14:paraId="419667A7" w14:textId="3A7EBD6D" w:rsidR="005C74EF" w:rsidRPr="005C74EF" w:rsidRDefault="005C74EF" w:rsidP="00FF54FD">
      <w:pPr>
        <w:numPr>
          <w:ilvl w:val="0"/>
          <w:numId w:val="6"/>
        </w:numPr>
      </w:pPr>
      <w:r w:rsidRPr="005C74EF">
        <w:t xml:space="preserve"> </w:t>
      </w:r>
      <w:r w:rsidR="00153E52">
        <w:t>Natural England Contract Project Officer is Dr Joan Daniels.</w:t>
      </w:r>
    </w:p>
    <w:p w14:paraId="4213533A" w14:textId="3BBDF48B" w:rsidR="005C74EF" w:rsidRDefault="005C74EF" w:rsidP="005C74EF">
      <w:pPr>
        <w:numPr>
          <w:ilvl w:val="0"/>
          <w:numId w:val="6"/>
        </w:numPr>
      </w:pPr>
      <w:r w:rsidRPr="005C74EF">
        <w:t xml:space="preserve">The </w:t>
      </w:r>
      <w:r w:rsidR="000D13D1">
        <w:t>CDM Co-ordinator</w:t>
      </w:r>
      <w:r w:rsidR="00244249">
        <w:t>/</w:t>
      </w:r>
      <w:r w:rsidRPr="005C74EF">
        <w:t xml:space="preserve">Site Supervisor is </w:t>
      </w:r>
      <w:r w:rsidR="004941B2">
        <w:t>X</w:t>
      </w:r>
      <w:r w:rsidRPr="005C74EF">
        <w:t xml:space="preserve"> </w:t>
      </w:r>
      <w:r w:rsidR="00E56859" w:rsidRPr="007C7F07">
        <w:rPr>
          <w:b/>
        </w:rPr>
        <w:t xml:space="preserve">of </w:t>
      </w:r>
      <w:r w:rsidR="00E56859">
        <w:rPr>
          <w:b/>
        </w:rPr>
        <w:t>Y</w:t>
      </w:r>
    </w:p>
    <w:p w14:paraId="2789B132" w14:textId="5B2C90A0" w:rsidR="004B7B2F" w:rsidRDefault="004B7B2F" w:rsidP="005C74EF">
      <w:pPr>
        <w:numPr>
          <w:ilvl w:val="0"/>
          <w:numId w:val="6"/>
        </w:numPr>
      </w:pPr>
      <w:r>
        <w:t xml:space="preserve">A site meeting at the start of works will be held between the contractor, an NE </w:t>
      </w:r>
      <w:r w:rsidR="007C7F07">
        <w:t>representative,</w:t>
      </w:r>
      <w:r>
        <w:t xml:space="preserve"> and the site supervisor </w:t>
      </w:r>
      <w:r w:rsidR="00CC655E">
        <w:t xml:space="preserve">on </w:t>
      </w:r>
      <w:r w:rsidR="00244249">
        <w:t xml:space="preserve">Tuesday </w:t>
      </w:r>
      <w:r w:rsidR="00CC655E">
        <w:t xml:space="preserve">September </w:t>
      </w:r>
      <w:r w:rsidR="00DA27CB">
        <w:t>3rd</w:t>
      </w:r>
      <w:r w:rsidR="00CC655E">
        <w:t xml:space="preserve"> at </w:t>
      </w:r>
      <w:r w:rsidR="00DA27CB" w:rsidRPr="00DA27CB">
        <w:rPr>
          <w:color w:val="auto"/>
        </w:rPr>
        <w:t>10</w:t>
      </w:r>
      <w:r w:rsidR="00AC0159" w:rsidRPr="00DA27CB">
        <w:rPr>
          <w:color w:val="auto"/>
        </w:rPr>
        <w:t>:</w:t>
      </w:r>
      <w:r w:rsidR="00AC0159">
        <w:t>00</w:t>
      </w:r>
    </w:p>
    <w:p w14:paraId="5FD7C02F" w14:textId="77777777" w:rsidR="004B7B2F" w:rsidRPr="00674488" w:rsidRDefault="004B7B2F" w:rsidP="004B7B2F">
      <w:pPr>
        <w:rPr>
          <w:b/>
          <w:bCs/>
        </w:rPr>
      </w:pPr>
      <w:r w:rsidRPr="00674488">
        <w:rPr>
          <w:b/>
          <w:bCs/>
        </w:rPr>
        <w:t xml:space="preserve">Outputs </w:t>
      </w:r>
    </w:p>
    <w:p w14:paraId="72F4B971" w14:textId="06CE752F" w:rsidR="004B7B2F" w:rsidRPr="004B7B2F" w:rsidRDefault="004B7B2F" w:rsidP="004B7B2F">
      <w:pPr>
        <w:rPr>
          <w:rStyle w:val="Text"/>
        </w:rPr>
      </w:pPr>
      <w:r w:rsidRPr="004B7B2F">
        <w:rPr>
          <w:rStyle w:val="Important"/>
          <w:color w:val="auto"/>
        </w:rPr>
        <w:t>Key Deliverables</w:t>
      </w:r>
      <w:r w:rsidRPr="004B7B2F">
        <w:rPr>
          <w:rStyle w:val="Text"/>
        </w:rPr>
        <w:t xml:space="preserve"> </w:t>
      </w:r>
    </w:p>
    <w:tbl>
      <w:tblPr>
        <w:tblStyle w:val="Table"/>
        <w:tblW w:w="0" w:type="auto"/>
        <w:tblLook w:val="04A0" w:firstRow="1" w:lastRow="0" w:firstColumn="1" w:lastColumn="0" w:noHBand="0" w:noVBand="1"/>
      </w:tblPr>
      <w:tblGrid>
        <w:gridCol w:w="1553"/>
        <w:gridCol w:w="3393"/>
        <w:gridCol w:w="2279"/>
        <w:gridCol w:w="1412"/>
      </w:tblGrid>
      <w:tr w:rsidR="004B7B2F" w14:paraId="71741600" w14:textId="77777777" w:rsidTr="00EA1C75">
        <w:trPr>
          <w:cnfStyle w:val="100000000000" w:firstRow="1" w:lastRow="0" w:firstColumn="0" w:lastColumn="0" w:oddVBand="0" w:evenVBand="0" w:oddHBand="0" w:evenHBand="0" w:firstRowFirstColumn="0" w:firstRowLastColumn="0" w:lastRowFirstColumn="0" w:lastRowLastColumn="0"/>
        </w:trPr>
        <w:tc>
          <w:tcPr>
            <w:tcW w:w="1553" w:type="dxa"/>
          </w:tcPr>
          <w:p w14:paraId="317B133F" w14:textId="77777777" w:rsidR="004B7B2F" w:rsidRPr="00C23D6C" w:rsidRDefault="004B7B2F" w:rsidP="00644099">
            <w:pPr>
              <w:rPr>
                <w:rStyle w:val="Text"/>
              </w:rPr>
            </w:pPr>
            <w:r w:rsidRPr="00FA5780">
              <w:rPr>
                <w:rStyle w:val="Text"/>
              </w:rPr>
              <w:t>Reference</w:t>
            </w:r>
          </w:p>
        </w:tc>
        <w:tc>
          <w:tcPr>
            <w:tcW w:w="3393" w:type="dxa"/>
          </w:tcPr>
          <w:p w14:paraId="599E20A4" w14:textId="77777777" w:rsidR="004B7B2F" w:rsidRPr="00C23D6C" w:rsidRDefault="004B7B2F" w:rsidP="00644099">
            <w:pPr>
              <w:rPr>
                <w:rStyle w:val="Text"/>
              </w:rPr>
            </w:pPr>
            <w:r w:rsidRPr="00FA5780">
              <w:rPr>
                <w:rStyle w:val="Text"/>
              </w:rPr>
              <w:t>Deliverable</w:t>
            </w:r>
          </w:p>
        </w:tc>
        <w:tc>
          <w:tcPr>
            <w:tcW w:w="2279" w:type="dxa"/>
          </w:tcPr>
          <w:p w14:paraId="22571BBB" w14:textId="77777777" w:rsidR="004B7B2F" w:rsidRPr="00C23D6C" w:rsidRDefault="004B7B2F" w:rsidP="00644099">
            <w:pPr>
              <w:rPr>
                <w:rStyle w:val="Text"/>
              </w:rPr>
            </w:pPr>
            <w:r w:rsidRPr="00FA5780">
              <w:rPr>
                <w:rStyle w:val="Text"/>
              </w:rPr>
              <w:t>Responsible Party</w:t>
            </w:r>
          </w:p>
        </w:tc>
        <w:tc>
          <w:tcPr>
            <w:tcW w:w="1412" w:type="dxa"/>
          </w:tcPr>
          <w:p w14:paraId="02CF9AD9" w14:textId="77777777" w:rsidR="004B7B2F" w:rsidRPr="00C23D6C" w:rsidRDefault="004B7B2F" w:rsidP="00644099">
            <w:pPr>
              <w:rPr>
                <w:rStyle w:val="Text"/>
              </w:rPr>
            </w:pPr>
            <w:r w:rsidRPr="00FA5780">
              <w:rPr>
                <w:rStyle w:val="Text"/>
              </w:rPr>
              <w:t>Date of completion</w:t>
            </w:r>
          </w:p>
        </w:tc>
      </w:tr>
      <w:tr w:rsidR="004B7B2F" w14:paraId="55EE7EBF" w14:textId="77777777" w:rsidTr="00EA1C75">
        <w:tc>
          <w:tcPr>
            <w:tcW w:w="1553" w:type="dxa"/>
          </w:tcPr>
          <w:p w14:paraId="0D7CED6D" w14:textId="1EC0C6B4" w:rsidR="004B7B2F" w:rsidRPr="00FA5780" w:rsidRDefault="00714DBD" w:rsidP="00644099">
            <w:pPr>
              <w:rPr>
                <w:rStyle w:val="Text"/>
              </w:rPr>
            </w:pPr>
            <w:r>
              <w:rPr>
                <w:rStyle w:val="Text"/>
              </w:rPr>
              <w:t>a.</w:t>
            </w:r>
          </w:p>
        </w:tc>
        <w:tc>
          <w:tcPr>
            <w:tcW w:w="3393" w:type="dxa"/>
          </w:tcPr>
          <w:p w14:paraId="0CAD168A" w14:textId="15543F6D" w:rsidR="004B7B2F" w:rsidRPr="00FA5780" w:rsidRDefault="0064056E" w:rsidP="00644099">
            <w:pPr>
              <w:rPr>
                <w:rStyle w:val="Text"/>
              </w:rPr>
            </w:pPr>
            <w:r w:rsidRPr="001524B5">
              <w:rPr>
                <w:rFonts w:eastAsia="Times New Roman" w:cs="Arial"/>
                <w:b/>
                <w:bCs/>
                <w:color w:val="auto"/>
                <w:sz w:val="22"/>
                <w:lang w:eastAsia="en-GB"/>
              </w:rPr>
              <w:t xml:space="preserve">Excavation of a </w:t>
            </w:r>
            <w:r w:rsidR="00495A9F">
              <w:rPr>
                <w:rFonts w:eastAsia="Times New Roman" w:cs="Arial"/>
                <w:b/>
                <w:bCs/>
                <w:color w:val="auto"/>
                <w:sz w:val="22"/>
                <w:lang w:eastAsia="en-GB"/>
              </w:rPr>
              <w:t xml:space="preserve">ca. </w:t>
            </w:r>
            <w:r w:rsidRPr="001524B5">
              <w:rPr>
                <w:rFonts w:eastAsia="Times New Roman" w:cs="Arial"/>
                <w:b/>
                <w:bCs/>
                <w:color w:val="auto"/>
                <w:sz w:val="22"/>
                <w:lang w:eastAsia="en-GB"/>
              </w:rPr>
              <w:t>210 m-long open channel</w:t>
            </w:r>
            <w:r w:rsidR="00CD655C">
              <w:rPr>
                <w:rFonts w:eastAsia="Times New Roman" w:cs="Arial"/>
                <w:b/>
                <w:bCs/>
                <w:color w:val="auto"/>
                <w:sz w:val="22"/>
                <w:lang w:eastAsia="en-GB"/>
              </w:rPr>
              <w:t xml:space="preserve"> as shown In Map</w:t>
            </w:r>
            <w:r w:rsidR="00A77EDD">
              <w:rPr>
                <w:rFonts w:eastAsia="Times New Roman" w:cs="Arial"/>
                <w:b/>
                <w:bCs/>
                <w:color w:val="auto"/>
                <w:sz w:val="22"/>
                <w:lang w:eastAsia="en-GB"/>
              </w:rPr>
              <w:t>s</w:t>
            </w:r>
            <w:r w:rsidR="003106B1">
              <w:rPr>
                <w:rFonts w:eastAsia="Times New Roman" w:cs="Arial"/>
                <w:b/>
                <w:bCs/>
                <w:color w:val="auto"/>
                <w:sz w:val="22"/>
                <w:lang w:eastAsia="en-GB"/>
              </w:rPr>
              <w:t xml:space="preserve"> 2 to 1</w:t>
            </w:r>
            <w:r w:rsidR="0037333C">
              <w:rPr>
                <w:rFonts w:eastAsia="Times New Roman" w:cs="Arial"/>
                <w:b/>
                <w:bCs/>
                <w:color w:val="auto"/>
                <w:sz w:val="22"/>
                <w:lang w:eastAsia="en-GB"/>
              </w:rPr>
              <w:t>0</w:t>
            </w:r>
          </w:p>
        </w:tc>
        <w:tc>
          <w:tcPr>
            <w:tcW w:w="2279" w:type="dxa"/>
          </w:tcPr>
          <w:p w14:paraId="6746587D" w14:textId="6342BCF8" w:rsidR="004B7B2F" w:rsidRPr="00955A8F" w:rsidRDefault="004B7B2F" w:rsidP="00644099">
            <w:pPr>
              <w:rPr>
                <w:rStyle w:val="Text"/>
                <w:sz w:val="22"/>
                <w:szCs w:val="22"/>
              </w:rPr>
            </w:pPr>
            <w:r w:rsidRPr="00955A8F">
              <w:rPr>
                <w:rStyle w:val="Text"/>
                <w:sz w:val="22"/>
                <w:szCs w:val="22"/>
              </w:rPr>
              <w:t>Complete</w:t>
            </w:r>
            <w:r w:rsidR="004050A1" w:rsidRPr="00955A8F">
              <w:rPr>
                <w:rStyle w:val="Text"/>
                <w:sz w:val="22"/>
                <w:szCs w:val="22"/>
              </w:rPr>
              <w:t xml:space="preserve"> by </w:t>
            </w:r>
            <w:r w:rsidR="007A7AB4" w:rsidRPr="00B44566">
              <w:rPr>
                <w:rStyle w:val="Text"/>
                <w:color w:val="auto"/>
                <w:sz w:val="22"/>
                <w:szCs w:val="22"/>
              </w:rPr>
              <w:t>1</w:t>
            </w:r>
            <w:r w:rsidR="007A7AB4" w:rsidRPr="00B44566">
              <w:rPr>
                <w:rStyle w:val="Text"/>
                <w:color w:val="auto"/>
              </w:rPr>
              <w:t>3</w:t>
            </w:r>
            <w:r w:rsidR="007A7AB4" w:rsidRPr="00B44566">
              <w:rPr>
                <w:rStyle w:val="Text"/>
                <w:color w:val="auto"/>
                <w:vertAlign w:val="superscript"/>
              </w:rPr>
              <w:t>th</w:t>
            </w:r>
            <w:r w:rsidR="007A7AB4" w:rsidRPr="00B44566">
              <w:rPr>
                <w:rStyle w:val="Text"/>
                <w:color w:val="auto"/>
              </w:rPr>
              <w:t xml:space="preserve"> </w:t>
            </w:r>
            <w:r w:rsidR="004050A1" w:rsidRPr="00B44566">
              <w:rPr>
                <w:rStyle w:val="Text"/>
                <w:color w:val="auto"/>
                <w:sz w:val="22"/>
                <w:szCs w:val="22"/>
              </w:rPr>
              <w:t>September</w:t>
            </w:r>
            <w:r w:rsidRPr="00B44566">
              <w:rPr>
                <w:rStyle w:val="Text"/>
                <w:color w:val="auto"/>
                <w:sz w:val="22"/>
                <w:szCs w:val="22"/>
              </w:rPr>
              <w:t xml:space="preserve"> </w:t>
            </w:r>
            <w:r w:rsidRPr="00955A8F">
              <w:rPr>
                <w:rStyle w:val="Text"/>
                <w:sz w:val="22"/>
                <w:szCs w:val="22"/>
              </w:rPr>
              <w:t xml:space="preserve">unless otherwise agreed by the </w:t>
            </w:r>
            <w:r w:rsidR="00940035">
              <w:rPr>
                <w:rStyle w:val="Text"/>
                <w:sz w:val="22"/>
                <w:szCs w:val="22"/>
              </w:rPr>
              <w:t>Reserve Manager</w:t>
            </w:r>
          </w:p>
        </w:tc>
        <w:tc>
          <w:tcPr>
            <w:tcW w:w="1412" w:type="dxa"/>
          </w:tcPr>
          <w:p w14:paraId="10BDA1A2" w14:textId="77777777" w:rsidR="004B7B2F" w:rsidRPr="00FA5780" w:rsidRDefault="004B7B2F" w:rsidP="00644099">
            <w:pPr>
              <w:rPr>
                <w:rStyle w:val="Text"/>
              </w:rPr>
            </w:pPr>
          </w:p>
        </w:tc>
      </w:tr>
      <w:tr w:rsidR="00F86DF9" w14:paraId="189BFD74" w14:textId="77777777" w:rsidTr="00EA1C75">
        <w:tc>
          <w:tcPr>
            <w:tcW w:w="1553" w:type="dxa"/>
          </w:tcPr>
          <w:p w14:paraId="6FFE2F7D" w14:textId="2E72428B" w:rsidR="00F86DF9" w:rsidRDefault="00F86DF9" w:rsidP="00F86DF9">
            <w:pPr>
              <w:rPr>
                <w:rStyle w:val="Text"/>
              </w:rPr>
            </w:pPr>
            <w:r>
              <w:rPr>
                <w:rStyle w:val="Text"/>
              </w:rPr>
              <w:t>b.</w:t>
            </w:r>
          </w:p>
        </w:tc>
        <w:tc>
          <w:tcPr>
            <w:tcW w:w="3393" w:type="dxa"/>
          </w:tcPr>
          <w:p w14:paraId="0570D12A" w14:textId="3A68DABC" w:rsidR="00F86DF9" w:rsidRPr="003D25DF" w:rsidRDefault="00F86DF9" w:rsidP="00F86DF9">
            <w:r w:rsidRPr="00263D03">
              <w:rPr>
                <w:rFonts w:eastAsia="Times New Roman" w:cs="Arial"/>
                <w:b/>
                <w:color w:val="auto"/>
                <w:sz w:val="22"/>
                <w:lang w:eastAsia="en-GB"/>
              </w:rPr>
              <w:t>Damming of upper length of existing course of Whixall Manor Drain as shown on Maps</w:t>
            </w:r>
            <w:r w:rsidR="002A39F5">
              <w:rPr>
                <w:rFonts w:eastAsia="Times New Roman" w:cs="Arial"/>
                <w:b/>
                <w:color w:val="auto"/>
                <w:sz w:val="22"/>
                <w:lang w:eastAsia="en-GB"/>
              </w:rPr>
              <w:t xml:space="preserve"> </w:t>
            </w:r>
            <w:r w:rsidR="002C1C91">
              <w:rPr>
                <w:rFonts w:eastAsia="Times New Roman" w:cs="Arial"/>
                <w:b/>
                <w:color w:val="auto"/>
                <w:sz w:val="22"/>
                <w:lang w:eastAsia="en-GB"/>
              </w:rPr>
              <w:t>3</w:t>
            </w:r>
            <w:r w:rsidRPr="00263D03">
              <w:rPr>
                <w:rFonts w:eastAsia="Times New Roman" w:cs="Arial"/>
                <w:b/>
                <w:color w:val="auto"/>
                <w:sz w:val="22"/>
                <w:lang w:eastAsia="en-GB"/>
              </w:rPr>
              <w:t>, 9 and 1</w:t>
            </w:r>
            <w:r w:rsidR="0037333C">
              <w:rPr>
                <w:rFonts w:eastAsia="Times New Roman" w:cs="Arial"/>
                <w:b/>
                <w:color w:val="auto"/>
                <w:sz w:val="22"/>
                <w:lang w:eastAsia="en-GB"/>
              </w:rPr>
              <w:t>0</w:t>
            </w:r>
          </w:p>
        </w:tc>
        <w:tc>
          <w:tcPr>
            <w:tcW w:w="2279" w:type="dxa"/>
          </w:tcPr>
          <w:p w14:paraId="5414EA62" w14:textId="5F34258F" w:rsidR="00F86DF9" w:rsidRPr="00955A8F" w:rsidRDefault="00F86DF9" w:rsidP="00F86DF9">
            <w:pPr>
              <w:rPr>
                <w:rStyle w:val="Text"/>
                <w:sz w:val="22"/>
                <w:szCs w:val="22"/>
              </w:rPr>
            </w:pPr>
            <w:r w:rsidRPr="00955A8F">
              <w:rPr>
                <w:rStyle w:val="Text"/>
                <w:sz w:val="22"/>
                <w:szCs w:val="22"/>
              </w:rPr>
              <w:t xml:space="preserve">Complete by </w:t>
            </w:r>
            <w:r w:rsidR="006212D8">
              <w:rPr>
                <w:rStyle w:val="Text"/>
                <w:sz w:val="22"/>
                <w:szCs w:val="22"/>
              </w:rPr>
              <w:t>20</w:t>
            </w:r>
            <w:r w:rsidRPr="00955A8F">
              <w:rPr>
                <w:rStyle w:val="Text"/>
                <w:sz w:val="22"/>
                <w:szCs w:val="22"/>
                <w:vertAlign w:val="superscript"/>
              </w:rPr>
              <w:t>th</w:t>
            </w:r>
            <w:r w:rsidRPr="00955A8F">
              <w:rPr>
                <w:rStyle w:val="Text"/>
                <w:sz w:val="22"/>
                <w:szCs w:val="22"/>
              </w:rPr>
              <w:t xml:space="preserve"> September unless otherwise agreed by the </w:t>
            </w:r>
            <w:r w:rsidR="00940035">
              <w:rPr>
                <w:rStyle w:val="Text"/>
                <w:sz w:val="22"/>
                <w:szCs w:val="22"/>
              </w:rPr>
              <w:t>Reserve Manager</w:t>
            </w:r>
          </w:p>
        </w:tc>
        <w:tc>
          <w:tcPr>
            <w:tcW w:w="1412" w:type="dxa"/>
          </w:tcPr>
          <w:p w14:paraId="41709F4C" w14:textId="77777777" w:rsidR="00F86DF9" w:rsidRPr="00FA5780" w:rsidRDefault="00F86DF9" w:rsidP="00F86DF9">
            <w:pPr>
              <w:rPr>
                <w:rStyle w:val="Text"/>
              </w:rPr>
            </w:pPr>
          </w:p>
        </w:tc>
      </w:tr>
      <w:tr w:rsidR="00F86DF9" w14:paraId="106F40E7" w14:textId="77777777" w:rsidTr="00EA1C75">
        <w:tc>
          <w:tcPr>
            <w:tcW w:w="1553" w:type="dxa"/>
          </w:tcPr>
          <w:p w14:paraId="58BB3EBD" w14:textId="5D6D42B4" w:rsidR="00F86DF9" w:rsidRPr="00714DBD" w:rsidRDefault="00940035" w:rsidP="00F86DF9">
            <w:pPr>
              <w:rPr>
                <w:rStyle w:val="Important"/>
                <w:b w:val="0"/>
                <w:bCs/>
              </w:rPr>
            </w:pPr>
            <w:r>
              <w:rPr>
                <w:rStyle w:val="Important"/>
                <w:b w:val="0"/>
                <w:bCs/>
                <w:color w:val="000000" w:themeColor="text1"/>
              </w:rPr>
              <w:t>c</w:t>
            </w:r>
            <w:r w:rsidR="00F86DF9" w:rsidRPr="00714DBD">
              <w:rPr>
                <w:rStyle w:val="Important"/>
                <w:b w:val="0"/>
                <w:bCs/>
                <w:color w:val="000000" w:themeColor="text1"/>
              </w:rPr>
              <w:t xml:space="preserve">. </w:t>
            </w:r>
          </w:p>
        </w:tc>
        <w:tc>
          <w:tcPr>
            <w:tcW w:w="3393" w:type="dxa"/>
          </w:tcPr>
          <w:p w14:paraId="41D38E3D" w14:textId="03D140C0" w:rsidR="00F86DF9" w:rsidRDefault="00122F06" w:rsidP="00F86DF9">
            <w:pPr>
              <w:rPr>
                <w:rStyle w:val="Important"/>
              </w:rPr>
            </w:pPr>
            <w:r w:rsidRPr="00C80D36">
              <w:rPr>
                <w:rStyle w:val="Text"/>
                <w:b/>
                <w:sz w:val="22"/>
                <w:szCs w:val="22"/>
              </w:rPr>
              <w:t>As built survey</w:t>
            </w:r>
          </w:p>
        </w:tc>
        <w:tc>
          <w:tcPr>
            <w:tcW w:w="2279" w:type="dxa"/>
          </w:tcPr>
          <w:p w14:paraId="6C048BC1" w14:textId="1223EEB4" w:rsidR="00F86DF9" w:rsidRPr="00955A8F" w:rsidRDefault="008B1B70" w:rsidP="00F86DF9">
            <w:pPr>
              <w:rPr>
                <w:rStyle w:val="Important"/>
                <w:sz w:val="22"/>
                <w:szCs w:val="22"/>
              </w:rPr>
            </w:pPr>
            <w:r w:rsidRPr="00955A8F">
              <w:rPr>
                <w:rStyle w:val="Text"/>
                <w:sz w:val="22"/>
                <w:szCs w:val="22"/>
              </w:rPr>
              <w:t xml:space="preserve">Complete by </w:t>
            </w:r>
            <w:r>
              <w:rPr>
                <w:rStyle w:val="Text"/>
                <w:sz w:val="22"/>
                <w:szCs w:val="22"/>
              </w:rPr>
              <w:t>2</w:t>
            </w:r>
            <w:r w:rsidR="003F716F">
              <w:rPr>
                <w:rStyle w:val="Text"/>
                <w:sz w:val="22"/>
                <w:szCs w:val="22"/>
              </w:rPr>
              <w:t>4</w:t>
            </w:r>
            <w:r w:rsidRPr="00955A8F">
              <w:rPr>
                <w:rStyle w:val="Text"/>
                <w:color w:val="FF0000"/>
                <w:sz w:val="22"/>
                <w:szCs w:val="22"/>
                <w:vertAlign w:val="superscript"/>
              </w:rPr>
              <w:t>t</w:t>
            </w:r>
            <w:r w:rsidRPr="00955A8F">
              <w:rPr>
                <w:rStyle w:val="Text"/>
                <w:sz w:val="22"/>
                <w:szCs w:val="22"/>
                <w:vertAlign w:val="superscript"/>
              </w:rPr>
              <w:t>h</w:t>
            </w:r>
            <w:r w:rsidRPr="00955A8F">
              <w:rPr>
                <w:rStyle w:val="Text"/>
                <w:sz w:val="22"/>
                <w:szCs w:val="22"/>
              </w:rPr>
              <w:t xml:space="preserve"> September</w:t>
            </w:r>
            <w:r>
              <w:rPr>
                <w:rStyle w:val="Text"/>
                <w:sz w:val="22"/>
                <w:szCs w:val="22"/>
              </w:rPr>
              <w:t xml:space="preserve"> </w:t>
            </w:r>
            <w:r w:rsidR="00EB1050" w:rsidRPr="00955A8F">
              <w:rPr>
                <w:rStyle w:val="Text"/>
                <w:sz w:val="22"/>
                <w:szCs w:val="22"/>
              </w:rPr>
              <w:t xml:space="preserve">unless otherwise agreed by the </w:t>
            </w:r>
            <w:r w:rsidR="00EB1050">
              <w:rPr>
                <w:rStyle w:val="Text"/>
                <w:sz w:val="22"/>
                <w:szCs w:val="22"/>
              </w:rPr>
              <w:t>Reserve Manager</w:t>
            </w:r>
            <w:r w:rsidR="00EB1050">
              <w:rPr>
                <w:rStyle w:val="Text"/>
              </w:rPr>
              <w:t xml:space="preserve"> </w:t>
            </w:r>
            <w:r>
              <w:rPr>
                <w:rStyle w:val="Text"/>
              </w:rPr>
              <w:t>and give to the Supervising Engineer</w:t>
            </w:r>
          </w:p>
        </w:tc>
        <w:tc>
          <w:tcPr>
            <w:tcW w:w="1412" w:type="dxa"/>
          </w:tcPr>
          <w:p w14:paraId="057263E7" w14:textId="77777777" w:rsidR="00F86DF9" w:rsidRDefault="00F86DF9" w:rsidP="00F86DF9">
            <w:pPr>
              <w:rPr>
                <w:rStyle w:val="Important"/>
              </w:rPr>
            </w:pPr>
          </w:p>
        </w:tc>
      </w:tr>
    </w:tbl>
    <w:p w14:paraId="7F1E1E16" w14:textId="77777777" w:rsidR="006F2E2A" w:rsidRDefault="006F2E2A" w:rsidP="003D25DF">
      <w:pPr>
        <w:rPr>
          <w:b/>
        </w:rPr>
      </w:pPr>
      <w:bookmarkStart w:id="14" w:name="_Toc48227168"/>
    </w:p>
    <w:p w14:paraId="65C0B481" w14:textId="76ABD458" w:rsidR="003D25DF" w:rsidRPr="003D25DF" w:rsidRDefault="003D25DF" w:rsidP="003D25DF">
      <w:pPr>
        <w:rPr>
          <w:b/>
        </w:rPr>
      </w:pPr>
      <w:r w:rsidRPr="003D25DF">
        <w:rPr>
          <w:b/>
        </w:rPr>
        <w:t>SITE ACCOMMODATION</w:t>
      </w:r>
      <w:bookmarkEnd w:id="14"/>
      <w:r w:rsidR="00C3517A">
        <w:rPr>
          <w:b/>
        </w:rPr>
        <w:t xml:space="preserve"> AND WELFARE</w:t>
      </w:r>
      <w:r w:rsidR="004F20AC">
        <w:rPr>
          <w:b/>
        </w:rPr>
        <w:t xml:space="preserve"> AND MATERIALS</w:t>
      </w:r>
    </w:p>
    <w:p w14:paraId="2CD9969A" w14:textId="1F1F4758" w:rsidR="003D25DF" w:rsidRPr="003D25DF" w:rsidRDefault="006C6F9B" w:rsidP="003D25DF">
      <w:bookmarkStart w:id="15" w:name="_Hlk78836090"/>
      <w:r>
        <w:t xml:space="preserve">If required a </w:t>
      </w:r>
      <w:r w:rsidR="00D20144">
        <w:t>w</w:t>
      </w:r>
      <w:r w:rsidR="003D25DF" w:rsidRPr="003D25DF">
        <w:t xml:space="preserve">orks </w:t>
      </w:r>
      <w:r w:rsidR="00D20144">
        <w:t>welfare unit</w:t>
      </w:r>
      <w:r w:rsidR="003D25DF" w:rsidRPr="003D25DF">
        <w:t xml:space="preserve"> can be sited </w:t>
      </w:r>
      <w:r w:rsidR="00E701B0" w:rsidRPr="004132F8">
        <w:rPr>
          <w:color w:val="auto"/>
        </w:rPr>
        <w:t xml:space="preserve">in </w:t>
      </w:r>
      <w:r w:rsidR="008C207C" w:rsidRPr="004132F8">
        <w:rPr>
          <w:color w:val="auto"/>
        </w:rPr>
        <w:t xml:space="preserve">the Roundthorn Bridge </w:t>
      </w:r>
      <w:r w:rsidR="00B44566" w:rsidRPr="004132F8">
        <w:rPr>
          <w:color w:val="auto"/>
        </w:rPr>
        <w:t>layby car</w:t>
      </w:r>
      <w:r w:rsidR="008C207C" w:rsidRPr="004132F8">
        <w:rPr>
          <w:color w:val="auto"/>
        </w:rPr>
        <w:t xml:space="preserve"> park</w:t>
      </w:r>
      <w:r w:rsidR="00C96C58" w:rsidRPr="004132F8">
        <w:rPr>
          <w:color w:val="auto"/>
        </w:rPr>
        <w:t xml:space="preserve"> or in the south-east corner of </w:t>
      </w:r>
      <w:r w:rsidR="00E701B0" w:rsidRPr="004132F8">
        <w:rPr>
          <w:color w:val="auto"/>
        </w:rPr>
        <w:t>se</w:t>
      </w:r>
      <w:r w:rsidR="00020950" w:rsidRPr="004132F8">
        <w:rPr>
          <w:color w:val="auto"/>
        </w:rPr>
        <w:t>ction 38.5</w:t>
      </w:r>
      <w:r w:rsidR="003D25DF" w:rsidRPr="004132F8">
        <w:rPr>
          <w:color w:val="auto"/>
        </w:rPr>
        <w:t xml:space="preserve">.  </w:t>
      </w:r>
      <w:r w:rsidR="003D25DF" w:rsidRPr="003D25DF">
        <w:t xml:space="preserve">See </w:t>
      </w:r>
      <w:r w:rsidR="003D25DF" w:rsidRPr="004D522D">
        <w:rPr>
          <w:b/>
          <w:bCs/>
        </w:rPr>
        <w:t xml:space="preserve">Annex </w:t>
      </w:r>
      <w:bookmarkEnd w:id="15"/>
      <w:r w:rsidR="00B44566" w:rsidRPr="004D522D">
        <w:rPr>
          <w:b/>
          <w:bCs/>
        </w:rPr>
        <w:t>1</w:t>
      </w:r>
      <w:r w:rsidR="008C207C" w:rsidRPr="004132F8">
        <w:t xml:space="preserve">, </w:t>
      </w:r>
      <w:r w:rsidR="004132F8" w:rsidRPr="004132F8">
        <w:t>M</w:t>
      </w:r>
      <w:r w:rsidR="00C96C58" w:rsidRPr="004132F8">
        <w:t xml:space="preserve">ap </w:t>
      </w:r>
      <w:r w:rsidR="004132F8" w:rsidRPr="004132F8">
        <w:t>1a</w:t>
      </w:r>
      <w:r w:rsidR="003D25DF" w:rsidRPr="004132F8">
        <w:t>.</w:t>
      </w:r>
    </w:p>
    <w:p w14:paraId="18502E61" w14:textId="29D7AB6C" w:rsidR="003D25DF" w:rsidRPr="003D25DF" w:rsidRDefault="00F076A1" w:rsidP="003D25DF">
      <w:pPr>
        <w:rPr>
          <w:b/>
        </w:rPr>
      </w:pPr>
      <w:r>
        <w:t>All materials</w:t>
      </w:r>
      <w:r w:rsidR="00D20144">
        <w:t xml:space="preserve"> </w:t>
      </w:r>
      <w:r w:rsidR="003D25DF" w:rsidRPr="003D25DF">
        <w:t>are to be supplied by Natural England (Client)</w:t>
      </w:r>
      <w:r w:rsidR="009444E2">
        <w:t xml:space="preserve"> apart from cement for sealing round th</w:t>
      </w:r>
      <w:r w:rsidR="00602DC9">
        <w:t>e</w:t>
      </w:r>
      <w:r w:rsidR="009444E2">
        <w:t xml:space="preserve"> pipe in Dam</w:t>
      </w:r>
      <w:r w:rsidR="00602DC9">
        <w:t xml:space="preserve"> </w:t>
      </w:r>
      <w:r w:rsidR="009444E2">
        <w:t>D1</w:t>
      </w:r>
      <w:r w:rsidR="003D25DF" w:rsidRPr="003D25DF">
        <w:t xml:space="preserve">.  Unless otherwise agreed </w:t>
      </w:r>
      <w:r w:rsidR="00EE3591">
        <w:t>t</w:t>
      </w:r>
      <w:r w:rsidR="003D25DF" w:rsidRPr="003D25DF">
        <w:t xml:space="preserve">he Contractor </w:t>
      </w:r>
      <w:r w:rsidR="00D20144">
        <w:t>will</w:t>
      </w:r>
      <w:r w:rsidR="003D25DF" w:rsidRPr="003D25DF">
        <w:t xml:space="preserve"> be required to collect and transport the materials from the Fenn’s, Whixall &amp; Bettisfield Mosses National Nature Reserve Base, Manor House, Moss Lane, Whixall, Whitchurch, Shropshire, SY13 2PD to designated temporary stockpile areas on the site</w:t>
      </w:r>
      <w:r w:rsidR="00B5664A">
        <w:t>, as agreed with the Reserve Manager</w:t>
      </w:r>
      <w:r w:rsidR="003D25DF" w:rsidRPr="0084167C">
        <w:rPr>
          <w:b/>
          <w:bCs/>
        </w:rPr>
        <w:t xml:space="preserve">. </w:t>
      </w:r>
      <w:r w:rsidR="0078735C">
        <w:rPr>
          <w:b/>
          <w:bCs/>
        </w:rPr>
        <w:br/>
      </w:r>
      <w:r w:rsidR="00FA77E1">
        <w:rPr>
          <w:b/>
          <w:bCs/>
        </w:rPr>
        <w:br/>
      </w:r>
      <w:r w:rsidR="00FA77E1">
        <w:t xml:space="preserve">Staff at NE are to be notified in advance of any materials that are to be collected from the NNR Base. Contact </w:t>
      </w:r>
      <w:r w:rsidR="009F35FB">
        <w:t xml:space="preserve">Nathan Brake </w:t>
      </w:r>
      <w:hyperlink r:id="rId8" w:history="1">
        <w:r w:rsidR="00ED250B" w:rsidRPr="00277CC7">
          <w:rPr>
            <w:rStyle w:val="Hyperlink"/>
          </w:rPr>
          <w:t>Nathan.Brake@naturalengland.org.uk</w:t>
        </w:r>
      </w:hyperlink>
      <w:r w:rsidR="00ED250B">
        <w:t xml:space="preserve"> </w:t>
      </w:r>
      <w:r w:rsidR="0049682E">
        <w:t>07880</w:t>
      </w:r>
      <w:r w:rsidR="00142CCF">
        <w:t xml:space="preserve"> </w:t>
      </w:r>
      <w:r w:rsidR="0049682E">
        <w:t>46</w:t>
      </w:r>
      <w:r w:rsidR="00A0314C">
        <w:t xml:space="preserve">2288 </w:t>
      </w:r>
      <w:r w:rsidR="00142CCF">
        <w:t>or</w:t>
      </w:r>
      <w:r w:rsidR="00142CCF" w:rsidRPr="00142CCF">
        <w:t xml:space="preserve"> </w:t>
      </w:r>
      <w:r w:rsidR="00FA77E1">
        <w:t xml:space="preserve">Pete Bowyer </w:t>
      </w:r>
      <w:hyperlink r:id="rId9" w:history="1">
        <w:r w:rsidR="00FA77E1" w:rsidRPr="000B4D53">
          <w:rPr>
            <w:rStyle w:val="Hyperlink"/>
          </w:rPr>
          <w:t>peter.bowyer@naturalengland.org.uk</w:t>
        </w:r>
      </w:hyperlink>
      <w:r w:rsidR="00FA77E1">
        <w:t xml:space="preserve"> 07974 784795 to arrange collection.</w:t>
      </w:r>
      <w:r w:rsidR="00845199">
        <w:br/>
      </w:r>
      <w:r w:rsidR="00FA77E1">
        <w:t xml:space="preserve"> </w:t>
      </w:r>
      <w:r w:rsidR="00FA77E1">
        <w:br/>
      </w:r>
      <w:bookmarkStart w:id="16" w:name="_Toc48227170"/>
      <w:r w:rsidR="003D25DF" w:rsidRPr="003D25DF">
        <w:rPr>
          <w:b/>
        </w:rPr>
        <w:t>Permi</w:t>
      </w:r>
      <w:r w:rsidR="003D25DF">
        <w:rPr>
          <w:b/>
        </w:rPr>
        <w:t>t</w:t>
      </w:r>
      <w:r w:rsidR="003D25DF" w:rsidRPr="003D25DF">
        <w:rPr>
          <w:b/>
        </w:rPr>
        <w:t>ted Site Access routes</w:t>
      </w:r>
      <w:bookmarkEnd w:id="16"/>
    </w:p>
    <w:p w14:paraId="570FF27D" w14:textId="126A5AE4" w:rsidR="003D25DF" w:rsidRPr="003D25DF" w:rsidRDefault="003D25DF" w:rsidP="003D25DF">
      <w:pPr>
        <w:rPr>
          <w:bCs/>
        </w:rPr>
      </w:pPr>
      <w:r w:rsidRPr="003D25DF">
        <w:rPr>
          <w:bCs/>
        </w:rPr>
        <w:t xml:space="preserve">During the course of the works a maximum speed limit of 15 mph will be imposed on the unsurfaced lengths of Moss Lane </w:t>
      </w:r>
      <w:r w:rsidR="00072351">
        <w:rPr>
          <w:bCs/>
        </w:rPr>
        <w:t xml:space="preserve">and leading to </w:t>
      </w:r>
      <w:r w:rsidR="005E22D4">
        <w:rPr>
          <w:bCs/>
        </w:rPr>
        <w:t>Mountain View at Roundth</w:t>
      </w:r>
      <w:r w:rsidR="00AF385A">
        <w:rPr>
          <w:bCs/>
        </w:rPr>
        <w:t>orn Bridge</w:t>
      </w:r>
      <w:r w:rsidRPr="003D25DF">
        <w:rPr>
          <w:bCs/>
        </w:rPr>
        <w:t xml:space="preserve">, which the Contractor’s plant and transport will adhere to, and they must give way to vehicles of local residents. </w:t>
      </w:r>
    </w:p>
    <w:p w14:paraId="438D43B4" w14:textId="6EB4BF63" w:rsidR="003D25DF" w:rsidRPr="003D25DF" w:rsidRDefault="003D25DF" w:rsidP="003D25DF">
      <w:r w:rsidRPr="003D25DF">
        <w:t xml:space="preserve">The Contractor shall be allowed access to the site as detailed in </w:t>
      </w:r>
      <w:r w:rsidRPr="003D25DF">
        <w:rPr>
          <w:b/>
          <w:bCs/>
        </w:rPr>
        <w:t xml:space="preserve">Annex </w:t>
      </w:r>
      <w:r w:rsidR="009C3E04">
        <w:rPr>
          <w:b/>
          <w:bCs/>
        </w:rPr>
        <w:t>9</w:t>
      </w:r>
      <w:r w:rsidR="00AF385A">
        <w:rPr>
          <w:b/>
          <w:bCs/>
        </w:rPr>
        <w:t xml:space="preserve">, </w:t>
      </w:r>
      <w:r w:rsidR="009C135F">
        <w:rPr>
          <w:b/>
          <w:bCs/>
        </w:rPr>
        <w:t>Map 8</w:t>
      </w:r>
      <w:r w:rsidR="008F6847" w:rsidRPr="003D25DF">
        <w:t xml:space="preserve"> </w:t>
      </w:r>
      <w:r w:rsidRPr="003D25DF">
        <w:t xml:space="preserve">and at such times as may be considered necessary by the </w:t>
      </w:r>
      <w:r>
        <w:t xml:space="preserve">Supervising </w:t>
      </w:r>
      <w:r w:rsidRPr="003D25DF">
        <w:t>Engineer.</w:t>
      </w:r>
      <w:r w:rsidR="00802DDC">
        <w:t xml:space="preserve"> A key to locked gates will be provided to the successful contractor</w:t>
      </w:r>
      <w:r w:rsidR="00B67E06">
        <w:t xml:space="preserve"> and Supervising Engineer</w:t>
      </w:r>
      <w:r w:rsidR="00802DDC">
        <w:t>.</w:t>
      </w:r>
    </w:p>
    <w:p w14:paraId="52702C4C" w14:textId="5F778385" w:rsidR="003D25DF" w:rsidRDefault="003D25DF" w:rsidP="003D25DF">
      <w:r w:rsidRPr="003D25DF">
        <w:t xml:space="preserve">The Contractor shall carry out whatever temporary works and erect such signs that are necessary to construct and maintain access for the use of vehicles during the Contract period and shall reinstate the accesses to their original condition, unless otherwise directed by the Engineer, on completion of the Works.  </w:t>
      </w:r>
    </w:p>
    <w:p w14:paraId="7618C860" w14:textId="36A57F04" w:rsidR="00E668FB" w:rsidRPr="00E668FB" w:rsidRDefault="00E668FB" w:rsidP="00E668FB">
      <w:r w:rsidRPr="00E668FB">
        <w:t xml:space="preserve">The Contractor shall allow for the making good of any surfaces damaged </w:t>
      </w:r>
      <w:r w:rsidR="004A58DB" w:rsidRPr="00E668FB">
        <w:t>because of</w:t>
      </w:r>
      <w:r w:rsidRPr="00E668FB">
        <w:t xml:space="preserve"> </w:t>
      </w:r>
      <w:r w:rsidR="00337FA3">
        <w:t>their</w:t>
      </w:r>
      <w:r w:rsidRPr="00E668FB">
        <w:t xml:space="preserve"> access requirements to the site.  </w:t>
      </w:r>
    </w:p>
    <w:p w14:paraId="6017CE18" w14:textId="77777777" w:rsidR="00E668FB" w:rsidRPr="00E668FB" w:rsidRDefault="00E668FB" w:rsidP="00E668FB">
      <w:pPr>
        <w:rPr>
          <w:b/>
        </w:rPr>
      </w:pPr>
      <w:bookmarkStart w:id="17" w:name="_Toc48227171"/>
      <w:r w:rsidRPr="00E668FB">
        <w:rPr>
          <w:b/>
        </w:rPr>
        <w:t>Underground and overhead Services</w:t>
      </w:r>
      <w:bookmarkEnd w:id="17"/>
    </w:p>
    <w:p w14:paraId="7DEF8669" w14:textId="4DBEC822" w:rsidR="00E668FB" w:rsidRDefault="00E668FB" w:rsidP="00E668FB">
      <w:r w:rsidRPr="00E668FB">
        <w:t xml:space="preserve">The location of underground </w:t>
      </w:r>
      <w:r w:rsidR="00A12085">
        <w:t xml:space="preserve">and above ground </w:t>
      </w:r>
      <w:r w:rsidRPr="00E668FB">
        <w:t xml:space="preserve">services, are based on receipt of information returned by the Statutory Undertakers, included Statutory Undertaker and Utility Survey Plans of this </w:t>
      </w:r>
      <w:r w:rsidR="00337FA3" w:rsidRPr="00E668FB">
        <w:t>Contract</w:t>
      </w:r>
      <w:r w:rsidR="00337FA3">
        <w:t xml:space="preserve"> in</w:t>
      </w:r>
      <w:r w:rsidR="009C3E04" w:rsidRPr="00E668FB">
        <w:t xml:space="preserve"> </w:t>
      </w:r>
      <w:r w:rsidR="009C3E04" w:rsidRPr="0084167C">
        <w:rPr>
          <w:b/>
          <w:bCs/>
        </w:rPr>
        <w:t xml:space="preserve">Annex </w:t>
      </w:r>
      <w:r w:rsidR="00A53E8D">
        <w:rPr>
          <w:b/>
          <w:bCs/>
        </w:rPr>
        <w:t>12 to 14,</w:t>
      </w:r>
      <w:r w:rsidR="009C3E04" w:rsidRPr="00E668FB">
        <w:t xml:space="preserve"> </w:t>
      </w:r>
      <w:r w:rsidR="00E92AFC">
        <w:t>Map</w:t>
      </w:r>
      <w:r w:rsidR="007E0E3A">
        <w:t>11a, Table 11b and Map 11c Residual Risk</w:t>
      </w:r>
      <w:r w:rsidR="00C82CEC">
        <w:t>s</w:t>
      </w:r>
      <w:r w:rsidR="00ED788B">
        <w:t xml:space="preserve"> Alerts</w:t>
      </w:r>
      <w:r w:rsidRPr="00E668FB">
        <w:t>, and information from local land owners for private supplies</w:t>
      </w:r>
      <w:r w:rsidRPr="00E668FB">
        <w:rPr>
          <w:b/>
        </w:rPr>
        <w:t>.</w:t>
      </w:r>
      <w:r w:rsidRPr="00E668FB">
        <w:t xml:space="preserve"> All services will need to be confirmed by the Contractor on site prior to commencing construction works, </w:t>
      </w:r>
    </w:p>
    <w:p w14:paraId="5073C759" w14:textId="77777777" w:rsidR="00E668FB" w:rsidRPr="00E668FB" w:rsidRDefault="00E668FB" w:rsidP="00E668FB">
      <w:pPr>
        <w:rPr>
          <w:b/>
        </w:rPr>
      </w:pPr>
      <w:bookmarkStart w:id="18" w:name="_Toc48227173"/>
      <w:r w:rsidRPr="00E668FB">
        <w:rPr>
          <w:b/>
        </w:rPr>
        <w:lastRenderedPageBreak/>
        <w:t>Site investigations</w:t>
      </w:r>
      <w:bookmarkEnd w:id="18"/>
    </w:p>
    <w:p w14:paraId="7E427703" w14:textId="15B5A7B1" w:rsidR="008F6847" w:rsidRPr="00E668FB" w:rsidRDefault="00BE3BC0" w:rsidP="008F6847">
      <w:pPr>
        <w:rPr>
          <w:bCs/>
        </w:rPr>
      </w:pPr>
      <w:r>
        <w:rPr>
          <w:bCs/>
        </w:rPr>
        <w:t>T</w:t>
      </w:r>
      <w:r w:rsidR="008F6847" w:rsidRPr="00E668FB">
        <w:rPr>
          <w:bCs/>
        </w:rPr>
        <w:t>he site is owned by Natural England (</w:t>
      </w:r>
      <w:r w:rsidR="008F6847" w:rsidRPr="00E668FB">
        <w:rPr>
          <w:b/>
        </w:rPr>
        <w:t xml:space="preserve">Annex </w:t>
      </w:r>
      <w:r>
        <w:rPr>
          <w:b/>
        </w:rPr>
        <w:t xml:space="preserve">1 </w:t>
      </w:r>
      <w:r w:rsidRPr="00A53E8D">
        <w:rPr>
          <w:bCs/>
        </w:rPr>
        <w:t>Map 1a</w:t>
      </w:r>
      <w:r w:rsidR="008F6847" w:rsidRPr="00E668FB">
        <w:rPr>
          <w:bCs/>
        </w:rPr>
        <w:t>).  The n</w:t>
      </w:r>
      <w:r w:rsidR="007E0F54">
        <w:rPr>
          <w:bCs/>
        </w:rPr>
        <w:t>ames</w:t>
      </w:r>
      <w:r w:rsidR="008F6847" w:rsidRPr="00E668FB">
        <w:rPr>
          <w:bCs/>
        </w:rPr>
        <w:t xml:space="preserve"> of relevant adjoining properties referred to below are shown on this map. </w:t>
      </w:r>
    </w:p>
    <w:p w14:paraId="04B378ED" w14:textId="73886AA9" w:rsidR="00E668FB" w:rsidRPr="00E668FB" w:rsidRDefault="00E668FB" w:rsidP="00E668FB">
      <w:pPr>
        <w:rPr>
          <w:bCs/>
        </w:rPr>
      </w:pPr>
      <w:r w:rsidRPr="00E668FB">
        <w:rPr>
          <w:b/>
        </w:rPr>
        <w:t xml:space="preserve">Annex </w:t>
      </w:r>
      <w:r w:rsidR="00A53E8D">
        <w:rPr>
          <w:b/>
        </w:rPr>
        <w:t>11</w:t>
      </w:r>
      <w:r w:rsidR="007C3884">
        <w:rPr>
          <w:b/>
        </w:rPr>
        <w:t xml:space="preserve"> </w:t>
      </w:r>
      <w:r w:rsidR="007C3884" w:rsidRPr="00A53E8D">
        <w:rPr>
          <w:bCs/>
        </w:rPr>
        <w:t>Map 10</w:t>
      </w:r>
      <w:r w:rsidR="008F6847" w:rsidRPr="00E668FB">
        <w:rPr>
          <w:bCs/>
        </w:rPr>
        <w:t xml:space="preserve"> </w:t>
      </w:r>
      <w:r w:rsidRPr="00E668FB">
        <w:rPr>
          <w:bCs/>
        </w:rPr>
        <w:t>indicates the presence of peat throughout the site</w:t>
      </w:r>
      <w:r w:rsidR="007C3884">
        <w:rPr>
          <w:bCs/>
        </w:rPr>
        <w:t xml:space="preserve">, see </w:t>
      </w:r>
      <w:r w:rsidR="008E19D6">
        <w:rPr>
          <w:bCs/>
        </w:rPr>
        <w:t>4.3 above</w:t>
      </w:r>
      <w:r w:rsidR="00F0259E">
        <w:rPr>
          <w:bCs/>
        </w:rPr>
        <w:t>.</w:t>
      </w:r>
    </w:p>
    <w:p w14:paraId="5E4355B3" w14:textId="4F8B0A11" w:rsidR="00E668FB" w:rsidRDefault="00E668FB" w:rsidP="00E668FB">
      <w:r w:rsidRPr="00E668FB">
        <w:rPr>
          <w:bCs/>
        </w:rPr>
        <w:t xml:space="preserve">Weather conditions need to be constantly monitored and items of work planned in accordance with predicted forecasts.  In addition, the choice of </w:t>
      </w:r>
      <w:r w:rsidR="00236397">
        <w:rPr>
          <w:bCs/>
        </w:rPr>
        <w:t>tracked</w:t>
      </w:r>
      <w:r w:rsidRPr="00E668FB">
        <w:rPr>
          <w:bCs/>
        </w:rPr>
        <w:t xml:space="preserve"> plant with low bearing pressure is essential when working in deeper peat areas to avoid becoming “bogged down” and the need for rescue of equipment which is expensive and also can be extremely damaging to the peat body.</w:t>
      </w:r>
      <w:r w:rsidRPr="00E668FB">
        <w:rPr>
          <w:bCs/>
        </w:rPr>
        <w:br/>
      </w:r>
    </w:p>
    <w:p w14:paraId="23AF08C3" w14:textId="77777777" w:rsidR="00E668FB" w:rsidRPr="00E668FB" w:rsidRDefault="00E668FB" w:rsidP="00E668FB">
      <w:pPr>
        <w:rPr>
          <w:b/>
        </w:rPr>
      </w:pPr>
      <w:r w:rsidRPr="00E668FB">
        <w:rPr>
          <w:b/>
        </w:rPr>
        <w:t>Utilities and Apparatus</w:t>
      </w:r>
    </w:p>
    <w:p w14:paraId="0CEFDE5C" w14:textId="2F921B25" w:rsidR="00E668FB" w:rsidRPr="00E668FB" w:rsidRDefault="00E668FB" w:rsidP="00E668FB">
      <w:r w:rsidRPr="00E668FB">
        <w:t xml:space="preserve">Prior to commencing works on site, it shall be the responsibility of the Contractor to satisfy </w:t>
      </w:r>
      <w:r w:rsidR="005108E3">
        <w:t>themselves</w:t>
      </w:r>
      <w:r w:rsidRPr="00E668FB">
        <w:t xml:space="preserve"> that all utilities on site have been located, identified, disconnected, and diverted as required, prior to commencing work in the area.  For further details refer to </w:t>
      </w:r>
      <w:r w:rsidRPr="0084167C">
        <w:rPr>
          <w:b/>
          <w:bCs/>
        </w:rPr>
        <w:t xml:space="preserve">Annex </w:t>
      </w:r>
      <w:r w:rsidR="00A53E8D">
        <w:rPr>
          <w:b/>
          <w:bCs/>
        </w:rPr>
        <w:t>12 to 14</w:t>
      </w:r>
      <w:r w:rsidR="00F0259E">
        <w:rPr>
          <w:b/>
          <w:bCs/>
        </w:rPr>
        <w:t xml:space="preserve">. </w:t>
      </w:r>
      <w:r w:rsidR="00F0259E" w:rsidRPr="00414877">
        <w:t>Map 11</w:t>
      </w:r>
      <w:r w:rsidR="00ED788B" w:rsidRPr="00414877">
        <w:t xml:space="preserve">a and </w:t>
      </w:r>
      <w:r w:rsidR="00095AEB" w:rsidRPr="00414877">
        <w:t>11c and table 11b</w:t>
      </w:r>
      <w:r w:rsidRPr="00414877">
        <w:t>.</w:t>
      </w:r>
    </w:p>
    <w:p w14:paraId="693227C4" w14:textId="2E254B96" w:rsidR="00E668FB" w:rsidRPr="00E668FB" w:rsidRDefault="00E668FB" w:rsidP="00E668FB">
      <w:r w:rsidRPr="00E668FB">
        <w:t xml:space="preserve">Notable utilities and services identified within the </w:t>
      </w:r>
      <w:r w:rsidR="00AF7664">
        <w:t xml:space="preserve">general vicinity of the </w:t>
      </w:r>
      <w:r w:rsidRPr="00E668FB">
        <w:t>site work area are as follows:</w:t>
      </w:r>
    </w:p>
    <w:p w14:paraId="442C7AD2" w14:textId="77777777" w:rsidR="00E668FB" w:rsidRPr="00E668FB" w:rsidRDefault="00E668FB" w:rsidP="00E668FB">
      <w:pPr>
        <w:numPr>
          <w:ilvl w:val="0"/>
          <w:numId w:val="5"/>
        </w:numPr>
      </w:pPr>
      <w:r w:rsidRPr="00E668FB">
        <w:t>Scottish Power Energy Network – underground high and low voltage</w:t>
      </w:r>
    </w:p>
    <w:p w14:paraId="7970A45A" w14:textId="77777777" w:rsidR="00E668FB" w:rsidRPr="00E668FB" w:rsidRDefault="00E668FB" w:rsidP="00E668FB">
      <w:pPr>
        <w:numPr>
          <w:ilvl w:val="0"/>
          <w:numId w:val="5"/>
        </w:numPr>
      </w:pPr>
      <w:r w:rsidRPr="00E668FB">
        <w:t>BT Open Reach – overhead and underground</w:t>
      </w:r>
    </w:p>
    <w:p w14:paraId="715DF745" w14:textId="77777777" w:rsidR="00E668FB" w:rsidRPr="00E668FB" w:rsidRDefault="00E668FB" w:rsidP="00E668FB">
      <w:pPr>
        <w:numPr>
          <w:ilvl w:val="0"/>
          <w:numId w:val="5"/>
        </w:numPr>
      </w:pPr>
      <w:r w:rsidRPr="00E668FB">
        <w:t>Severn Trent - underground</w:t>
      </w:r>
    </w:p>
    <w:p w14:paraId="2752F8D2" w14:textId="4D4BA905" w:rsidR="00AF7664" w:rsidRDefault="00E668FB" w:rsidP="00AF7664">
      <w:r w:rsidRPr="00E668FB">
        <w:t>Other below ground or overhead services may be present within the extents of the works. It is the Contractor’s responsibility to locate all services and utilities prior to commencing any excavation</w:t>
      </w:r>
      <w:r w:rsidR="007C7F07">
        <w:t>.</w:t>
      </w:r>
    </w:p>
    <w:p w14:paraId="37AA7B5A" w14:textId="1B444D64" w:rsidR="00AF7664" w:rsidRPr="00AF7664" w:rsidRDefault="005C74EF" w:rsidP="00AF7664">
      <w:pPr>
        <w:rPr>
          <w:b/>
        </w:rPr>
      </w:pPr>
      <w:bookmarkStart w:id="19" w:name="_Toc48227187"/>
      <w:r>
        <w:rPr>
          <w:b/>
        </w:rPr>
        <w:t>P</w:t>
      </w:r>
      <w:r w:rsidR="00AF7664" w:rsidRPr="00AF7664">
        <w:rPr>
          <w:b/>
        </w:rPr>
        <w:t>ublic access</w:t>
      </w:r>
      <w:bookmarkEnd w:id="19"/>
    </w:p>
    <w:p w14:paraId="13D67663" w14:textId="4E758D92" w:rsidR="006F2E2A" w:rsidRPr="00AF7664" w:rsidRDefault="00AF7664" w:rsidP="00AF7664">
      <w:r w:rsidRPr="00AF7664">
        <w:t>The Contractor shall ensure that unambiguous signage of all pedestrian routes and access points on or adjacent to the works are clearly defined at all times.</w:t>
      </w:r>
      <w:r w:rsidR="00A9688E">
        <w:br/>
        <w:t xml:space="preserve">The track leading </w:t>
      </w:r>
      <w:r w:rsidR="00A9688E" w:rsidRPr="00414877">
        <w:rPr>
          <w:b/>
          <w:bCs/>
        </w:rPr>
        <w:t>north</w:t>
      </w:r>
      <w:r w:rsidR="00A9688E">
        <w:t xml:space="preserve"> from Roundthorn </w:t>
      </w:r>
      <w:r w:rsidR="00CC7AA0">
        <w:t>B</w:t>
      </w:r>
      <w:r w:rsidR="005A3671">
        <w:t>ridge</w:t>
      </w:r>
      <w:r w:rsidR="00A9688E">
        <w:t xml:space="preserve"> </w:t>
      </w:r>
      <w:r w:rsidR="005A3671">
        <w:t>forms part of the NNR Mosses Trail.</w:t>
      </w:r>
    </w:p>
    <w:p w14:paraId="3187FCCF" w14:textId="58AAD8A3" w:rsidR="00AF7664" w:rsidRPr="00AF7664" w:rsidRDefault="005C74EF" w:rsidP="00AF7664">
      <w:pPr>
        <w:rPr>
          <w:b/>
        </w:rPr>
      </w:pPr>
      <w:bookmarkStart w:id="20" w:name="_Toc48227188"/>
      <w:r>
        <w:rPr>
          <w:b/>
        </w:rPr>
        <w:t>I</w:t>
      </w:r>
      <w:r w:rsidR="00AF7664" w:rsidRPr="00AF7664">
        <w:rPr>
          <w:b/>
        </w:rPr>
        <w:t>nterface with other contractors</w:t>
      </w:r>
      <w:bookmarkEnd w:id="20"/>
    </w:p>
    <w:p w14:paraId="48FA4DF7" w14:textId="77777777" w:rsidR="00AF7664" w:rsidRPr="00AF7664" w:rsidRDefault="00AF7664" w:rsidP="00AF7664">
      <w:r w:rsidRPr="00AF7664">
        <w:t>No other Contractors are known at this time.</w:t>
      </w:r>
    </w:p>
    <w:p w14:paraId="7819C70C" w14:textId="77777777" w:rsidR="00714DBD" w:rsidRPr="00AF7664" w:rsidRDefault="00714DBD" w:rsidP="00714DBD">
      <w:pPr>
        <w:rPr>
          <w:b/>
        </w:rPr>
      </w:pPr>
      <w:bookmarkStart w:id="21" w:name="_Toc48227179"/>
      <w:r w:rsidRPr="00AF7664">
        <w:rPr>
          <w:b/>
        </w:rPr>
        <w:t>Pre-construction health and safety information</w:t>
      </w:r>
      <w:bookmarkEnd w:id="21"/>
    </w:p>
    <w:p w14:paraId="0FF5FE50" w14:textId="21784AAD" w:rsidR="00714DBD" w:rsidRPr="00AF7664" w:rsidRDefault="00714DBD" w:rsidP="00714DBD">
      <w:r w:rsidRPr="00AF7664">
        <w:lastRenderedPageBreak/>
        <w:t xml:space="preserve">The employer places great emphasis on the application of the Construction (Design and Management) Regulations 2015 (CDM 2015) to this project. As part of the award process, the tenderer will be required to provide information to Natural England containing evidence of the competency to conform to CDM 2015. The pre-construction Health and Safety Information will be supplied to the successful contractor by </w:t>
      </w:r>
      <w:r w:rsidR="00C62357">
        <w:t xml:space="preserve">the </w:t>
      </w:r>
      <w:bookmarkStart w:id="22" w:name="_Hlk172900825"/>
      <w:r w:rsidR="00C62357">
        <w:t>CDM</w:t>
      </w:r>
      <w:r w:rsidR="00E37B72">
        <w:t>/supervising engineer</w:t>
      </w:r>
      <w:r w:rsidRPr="00AF7664">
        <w:t xml:space="preserve"> </w:t>
      </w:r>
      <w:bookmarkEnd w:id="22"/>
      <w:r w:rsidRPr="00AF7664">
        <w:t xml:space="preserve">prior to the commencement of the works. </w:t>
      </w:r>
    </w:p>
    <w:p w14:paraId="458DE27C" w14:textId="6382213F" w:rsidR="00AF7664" w:rsidRPr="00AF7664" w:rsidRDefault="00AF7664" w:rsidP="00AF7664">
      <w:r w:rsidRPr="00601DEA">
        <w:t>Provide an Outline Construction Phase Health and Safety Plan.</w:t>
      </w:r>
    </w:p>
    <w:p w14:paraId="6C8AF690" w14:textId="77777777" w:rsidR="005C74EF" w:rsidRPr="00B464EB" w:rsidRDefault="005C74EF" w:rsidP="005C74EF">
      <w:pPr>
        <w:rPr>
          <w:b/>
          <w:bCs/>
        </w:rPr>
      </w:pPr>
      <w:r w:rsidRPr="00B464EB">
        <w:rPr>
          <w:b/>
          <w:bCs/>
        </w:rPr>
        <w:t>Limitations of the Plan.</w:t>
      </w:r>
    </w:p>
    <w:p w14:paraId="2A21E8C7" w14:textId="6D24B7B3" w:rsidR="005C74EF" w:rsidRDefault="005C74EF" w:rsidP="005C74EF">
      <w:r>
        <w:t xml:space="preserve">The Health and Safety Plan prepared by the </w:t>
      </w:r>
      <w:r w:rsidR="00E37B72">
        <w:t>CDM/supervising engineer</w:t>
      </w:r>
      <w:r>
        <w:t xml:space="preserve"> is based initially on the information provided by the Employer and the Project Manager.</w:t>
      </w:r>
    </w:p>
    <w:p w14:paraId="71EBD482" w14:textId="77777777" w:rsidR="005C74EF" w:rsidRDefault="005C74EF" w:rsidP="005C74EF">
      <w:r>
        <w:t>A hazard identification has been prepared and incorporated into the Health and Safety Plan and is based on design assumptions and methods of construction foreseen.</w:t>
      </w:r>
    </w:p>
    <w:p w14:paraId="7F448498" w14:textId="294C9074" w:rsidR="005C74EF" w:rsidRDefault="005C74EF" w:rsidP="005C74EF">
      <w:r>
        <w:t xml:space="preserve">This hazard identification will be provided in the pre-construction </w:t>
      </w:r>
      <w:r w:rsidR="00F15AF2">
        <w:t>Health</w:t>
      </w:r>
      <w:r>
        <w:t xml:space="preserve"> and Safety plan provided to the successful contractor.</w:t>
      </w:r>
    </w:p>
    <w:p w14:paraId="24EFE60C" w14:textId="30F90457" w:rsidR="003D25DF" w:rsidRDefault="005C74EF" w:rsidP="005C74EF">
      <w:r>
        <w:t xml:space="preserve">Additional hazards may be identified by the Contractor, and these should be included in </w:t>
      </w:r>
      <w:r w:rsidR="00B464EB">
        <w:t>a</w:t>
      </w:r>
      <w:r>
        <w:t xml:space="preserve"> construction phase Hea</w:t>
      </w:r>
      <w:r w:rsidR="00107BC7">
        <w:t>l</w:t>
      </w:r>
      <w:r>
        <w:t>th and Safety Plan</w:t>
      </w:r>
    </w:p>
    <w:p w14:paraId="2335FEAA" w14:textId="77777777" w:rsidR="005C74EF" w:rsidRPr="005C74EF" w:rsidRDefault="005C74EF" w:rsidP="005C74EF">
      <w:r w:rsidRPr="005C74EF">
        <w:rPr>
          <w:u w:val="single"/>
        </w:rPr>
        <w:t>Health and Safety Files.</w:t>
      </w:r>
    </w:p>
    <w:p w14:paraId="69778C1C" w14:textId="715A42A0" w:rsidR="005C74EF" w:rsidRPr="005C74EF" w:rsidRDefault="00175001" w:rsidP="005C74EF">
      <w:r>
        <w:t>A</w:t>
      </w:r>
      <w:r w:rsidR="005C74EF" w:rsidRPr="005C74EF">
        <w:t xml:space="preserve"> Health and Safety file available relating to the</w:t>
      </w:r>
      <w:r>
        <w:t>se works will be required</w:t>
      </w:r>
      <w:r w:rsidR="00E4512E">
        <w:t xml:space="preserve"> to be produced by the CDM/supervising engineer</w:t>
      </w:r>
    </w:p>
    <w:p w14:paraId="53333C62" w14:textId="0DC214AA" w:rsidR="005C74EF" w:rsidRPr="005C74EF" w:rsidRDefault="005C74EF" w:rsidP="005C74EF">
      <w:pPr>
        <w:rPr>
          <w:u w:val="single"/>
        </w:rPr>
      </w:pPr>
      <w:r w:rsidRPr="005C74EF">
        <w:rPr>
          <w:u w:val="single"/>
        </w:rPr>
        <w:t>Hazards.</w:t>
      </w:r>
    </w:p>
    <w:p w14:paraId="6FA067CC" w14:textId="457C00C2" w:rsidR="005C74EF" w:rsidRPr="005C74EF" w:rsidRDefault="005C74EF" w:rsidP="005C74EF">
      <w:r w:rsidRPr="005C74EF">
        <w:t xml:space="preserve">Hazards identified in the design and which cannot be avoided are identified on </w:t>
      </w:r>
      <w:r w:rsidR="007C7F07">
        <w:t>drawings</w:t>
      </w:r>
      <w:r w:rsidR="00736EA3">
        <w:t xml:space="preserve"> which will be supplied to the successful contractor</w:t>
      </w:r>
      <w:r w:rsidR="00A506F6">
        <w:t xml:space="preserve"> </w:t>
      </w:r>
      <w:r w:rsidR="00457158">
        <w:t>- Annex</w:t>
      </w:r>
      <w:r w:rsidRPr="005C74EF">
        <w:rPr>
          <w:b/>
          <w:bCs/>
        </w:rPr>
        <w:t xml:space="preserve"> </w:t>
      </w:r>
      <w:r w:rsidR="00CC3799">
        <w:rPr>
          <w:b/>
          <w:bCs/>
        </w:rPr>
        <w:t xml:space="preserve">3 to </w:t>
      </w:r>
      <w:r w:rsidR="00457158">
        <w:rPr>
          <w:b/>
          <w:bCs/>
        </w:rPr>
        <w:t>11</w:t>
      </w:r>
      <w:r w:rsidR="00A506F6">
        <w:rPr>
          <w:b/>
          <w:bCs/>
        </w:rPr>
        <w:t>.</w:t>
      </w:r>
      <w:r w:rsidRPr="005C74EF">
        <w:rPr>
          <w:b/>
          <w:bCs/>
        </w:rPr>
        <w:t xml:space="preserve"> Annex </w:t>
      </w:r>
      <w:r w:rsidR="00457158">
        <w:rPr>
          <w:b/>
          <w:bCs/>
        </w:rPr>
        <w:t>12</w:t>
      </w:r>
      <w:r w:rsidR="00A506F6">
        <w:rPr>
          <w:b/>
          <w:bCs/>
        </w:rPr>
        <w:t xml:space="preserve"> </w:t>
      </w:r>
      <w:r w:rsidR="00A506F6" w:rsidRPr="00B95E2E">
        <w:t xml:space="preserve">shows hazards on the route to the </w:t>
      </w:r>
      <w:r w:rsidR="00B95E2E" w:rsidRPr="00B95E2E">
        <w:t xml:space="preserve">Works </w:t>
      </w:r>
      <w:r w:rsidR="00A506F6" w:rsidRPr="00B95E2E">
        <w:t>site</w:t>
      </w:r>
      <w:r w:rsidR="00542C29">
        <w:t xml:space="preserve"> and nearby</w:t>
      </w:r>
      <w:r>
        <w:t>.</w:t>
      </w:r>
      <w:r w:rsidRPr="005C74EF">
        <w:t xml:space="preserve"> </w:t>
      </w:r>
    </w:p>
    <w:p w14:paraId="77BAE209" w14:textId="77777777" w:rsidR="005C74EF" w:rsidRPr="005C74EF" w:rsidRDefault="005C74EF" w:rsidP="005C74EF">
      <w:r w:rsidRPr="005C74EF">
        <w:t>All necessary precautions are to be taken to ensure the safety of the general public and the protection of adjacent boundaries during the construction works in respect of:</w:t>
      </w:r>
    </w:p>
    <w:p w14:paraId="577E66E2" w14:textId="77777777" w:rsidR="005C74EF" w:rsidRPr="005C74EF" w:rsidRDefault="005C74EF" w:rsidP="005C74EF">
      <w:pPr>
        <w:numPr>
          <w:ilvl w:val="0"/>
          <w:numId w:val="7"/>
        </w:numPr>
      </w:pPr>
      <w:r w:rsidRPr="005C74EF">
        <w:rPr>
          <w:lang w:val="en-US"/>
        </w:rPr>
        <w:t>A</w:t>
      </w:r>
      <w:r w:rsidRPr="005C74EF">
        <w:t xml:space="preserve">ccess and egress to the working area along line of footways/footpaths </w:t>
      </w:r>
    </w:p>
    <w:p w14:paraId="273DD06F" w14:textId="77777777" w:rsidR="005C74EF" w:rsidRPr="005C74EF" w:rsidRDefault="005C74EF" w:rsidP="005C74EF">
      <w:pPr>
        <w:numPr>
          <w:ilvl w:val="0"/>
          <w:numId w:val="7"/>
        </w:numPr>
      </w:pPr>
      <w:r w:rsidRPr="005C74EF">
        <w:rPr>
          <w:lang w:val="en-US"/>
        </w:rPr>
        <w:t>O</w:t>
      </w:r>
      <w:r w:rsidRPr="005C74EF">
        <w:t>verhead and underground services;</w:t>
      </w:r>
    </w:p>
    <w:p w14:paraId="0971EE1F" w14:textId="77777777" w:rsidR="005C74EF" w:rsidRPr="005C74EF" w:rsidRDefault="005C74EF" w:rsidP="005C74EF">
      <w:pPr>
        <w:numPr>
          <w:ilvl w:val="0"/>
          <w:numId w:val="7"/>
        </w:numPr>
      </w:pPr>
      <w:r w:rsidRPr="005C74EF">
        <w:rPr>
          <w:lang w:val="en-US"/>
        </w:rPr>
        <w:t>W</w:t>
      </w:r>
      <w:r w:rsidRPr="005C74EF">
        <w:t>orks adjacent to the public highway;</w:t>
      </w:r>
    </w:p>
    <w:p w14:paraId="72C8CCC9" w14:textId="77777777" w:rsidR="005C74EF" w:rsidRPr="005C74EF" w:rsidRDefault="005C74EF" w:rsidP="005C74EF">
      <w:pPr>
        <w:numPr>
          <w:ilvl w:val="0"/>
          <w:numId w:val="7"/>
        </w:numPr>
      </w:pPr>
      <w:r w:rsidRPr="005C74EF">
        <w:rPr>
          <w:lang w:val="en-US"/>
        </w:rPr>
        <w:t>W</w:t>
      </w:r>
      <w:r w:rsidRPr="005C74EF">
        <w:t>orks adjacent to boundary/ retaining walls;</w:t>
      </w:r>
    </w:p>
    <w:p w14:paraId="1C653DB2" w14:textId="77777777" w:rsidR="005C74EF" w:rsidRPr="005C74EF" w:rsidRDefault="005C74EF" w:rsidP="005C74EF">
      <w:pPr>
        <w:numPr>
          <w:ilvl w:val="0"/>
          <w:numId w:val="7"/>
        </w:numPr>
      </w:pPr>
      <w:r w:rsidRPr="005C74EF">
        <w:rPr>
          <w:lang w:val="en-US"/>
        </w:rPr>
        <w:t>S</w:t>
      </w:r>
      <w:r w:rsidRPr="005C74EF">
        <w:t xml:space="preserve">ite clearance; </w:t>
      </w:r>
    </w:p>
    <w:p w14:paraId="72FCA71C" w14:textId="77777777" w:rsidR="005C74EF" w:rsidRPr="005C74EF" w:rsidRDefault="005C74EF" w:rsidP="005C74EF">
      <w:pPr>
        <w:numPr>
          <w:ilvl w:val="0"/>
          <w:numId w:val="7"/>
        </w:numPr>
      </w:pPr>
      <w:r w:rsidRPr="005C74EF">
        <w:rPr>
          <w:lang w:val="en-US"/>
        </w:rPr>
        <w:lastRenderedPageBreak/>
        <w:t>S</w:t>
      </w:r>
      <w:r w:rsidRPr="005C74EF">
        <w:t>treet lighting columns;</w:t>
      </w:r>
    </w:p>
    <w:p w14:paraId="61A3C805" w14:textId="77777777" w:rsidR="005C74EF" w:rsidRPr="005C74EF" w:rsidRDefault="005C74EF" w:rsidP="005C74EF">
      <w:pPr>
        <w:numPr>
          <w:ilvl w:val="0"/>
          <w:numId w:val="7"/>
        </w:numPr>
      </w:pPr>
      <w:r w:rsidRPr="005C74EF">
        <w:rPr>
          <w:lang w:val="en-US"/>
        </w:rPr>
        <w:t>R</w:t>
      </w:r>
      <w:r w:rsidRPr="005C74EF">
        <w:t>estrictive working width;</w:t>
      </w:r>
    </w:p>
    <w:p w14:paraId="633D428E" w14:textId="77777777" w:rsidR="005C74EF" w:rsidRPr="005C74EF" w:rsidRDefault="005C74EF" w:rsidP="005C74EF">
      <w:pPr>
        <w:numPr>
          <w:ilvl w:val="0"/>
          <w:numId w:val="7"/>
        </w:numPr>
      </w:pPr>
      <w:r w:rsidRPr="005C74EF">
        <w:rPr>
          <w:lang w:val="en-US"/>
        </w:rPr>
        <w:t>N</w:t>
      </w:r>
      <w:r w:rsidRPr="005C74EF">
        <w:t>oise/ vibration restrictions;</w:t>
      </w:r>
    </w:p>
    <w:p w14:paraId="402F1A27" w14:textId="77777777" w:rsidR="005C74EF" w:rsidRPr="005C74EF" w:rsidRDefault="005C74EF" w:rsidP="005C74EF">
      <w:pPr>
        <w:numPr>
          <w:ilvl w:val="0"/>
          <w:numId w:val="7"/>
        </w:numPr>
      </w:pPr>
      <w:r w:rsidRPr="005C74EF">
        <w:rPr>
          <w:lang w:val="en-US"/>
        </w:rPr>
        <w:t>M</w:t>
      </w:r>
      <w:r w:rsidRPr="005C74EF">
        <w:t>aterials;</w:t>
      </w:r>
    </w:p>
    <w:p w14:paraId="6A0B1877" w14:textId="77777777" w:rsidR="005C74EF" w:rsidRPr="005C74EF" w:rsidRDefault="005C74EF" w:rsidP="005C74EF">
      <w:pPr>
        <w:numPr>
          <w:ilvl w:val="0"/>
          <w:numId w:val="7"/>
        </w:numPr>
      </w:pPr>
      <w:r w:rsidRPr="005C74EF">
        <w:rPr>
          <w:lang w:val="en-US"/>
        </w:rPr>
        <w:t>U</w:t>
      </w:r>
      <w:r w:rsidRPr="005C74EF">
        <w:t>se of generators and electrically operated plant;</w:t>
      </w:r>
    </w:p>
    <w:p w14:paraId="46B68651" w14:textId="77777777" w:rsidR="005C74EF" w:rsidRPr="005C74EF" w:rsidRDefault="005C74EF" w:rsidP="005C74EF">
      <w:pPr>
        <w:numPr>
          <w:ilvl w:val="0"/>
          <w:numId w:val="7"/>
        </w:numPr>
      </w:pPr>
      <w:r w:rsidRPr="005C74EF">
        <w:rPr>
          <w:lang w:val="en-US"/>
        </w:rPr>
        <w:t>E</w:t>
      </w:r>
      <w:r w:rsidRPr="005C74EF">
        <w:t>lectrical works;</w:t>
      </w:r>
    </w:p>
    <w:p w14:paraId="634B9948" w14:textId="77777777" w:rsidR="005C74EF" w:rsidRPr="005C74EF" w:rsidRDefault="005C74EF" w:rsidP="005C74EF">
      <w:pPr>
        <w:numPr>
          <w:ilvl w:val="0"/>
          <w:numId w:val="7"/>
        </w:numPr>
      </w:pPr>
      <w:r w:rsidRPr="005C74EF">
        <w:rPr>
          <w:lang w:val="en-US"/>
        </w:rPr>
        <w:t>W</w:t>
      </w:r>
      <w:r w:rsidRPr="005C74EF">
        <w:t>eather.</w:t>
      </w:r>
    </w:p>
    <w:p w14:paraId="66444069" w14:textId="59D18A80" w:rsidR="005C74EF" w:rsidRPr="005C74EF" w:rsidRDefault="005C74EF" w:rsidP="005C74EF">
      <w:r w:rsidRPr="005C74EF">
        <w:t xml:space="preserve">It is anticipated that the Contractor’s management will co-operate with the </w:t>
      </w:r>
      <w:r w:rsidR="00B6052B">
        <w:t>CDM/</w:t>
      </w:r>
      <w:r w:rsidR="000C3B87">
        <w:t xml:space="preserve">Supervising </w:t>
      </w:r>
      <w:r w:rsidRPr="005C74EF">
        <w:t>Engineer in identifying and resolving any problem with the design, and in value engineering and risk management, to ensure the safe and efficient conduct of the works.</w:t>
      </w:r>
      <w:bookmarkStart w:id="23" w:name="_Hlk78837855"/>
    </w:p>
    <w:bookmarkEnd w:id="23"/>
    <w:p w14:paraId="7BCCA099" w14:textId="04329A99" w:rsidR="005C74EF" w:rsidRPr="005C74EF" w:rsidRDefault="005C74EF" w:rsidP="005C74EF">
      <w:pPr>
        <w:rPr>
          <w:u w:val="single"/>
        </w:rPr>
      </w:pPr>
      <w:r w:rsidRPr="005C74EF">
        <w:rPr>
          <w:u w:val="single"/>
        </w:rPr>
        <w:t>Excavation</w:t>
      </w:r>
    </w:p>
    <w:p w14:paraId="73B3B861" w14:textId="6F71A489" w:rsidR="005C74EF" w:rsidRPr="005C74EF" w:rsidRDefault="005C74EF" w:rsidP="005C74EF">
      <w:r w:rsidRPr="005C74EF">
        <w:tab/>
        <w:t xml:space="preserve">The Contractor's Health and Safety Plan should include details of how excavation work will be undertaken.  </w:t>
      </w:r>
      <w:r w:rsidRPr="005C74EF">
        <w:tab/>
      </w:r>
    </w:p>
    <w:p w14:paraId="50B55BBF" w14:textId="77777777" w:rsidR="005C74EF" w:rsidRPr="005C74EF" w:rsidRDefault="005C74EF" w:rsidP="005C74EF">
      <w:r w:rsidRPr="005C74EF">
        <w:tab/>
        <w:t>The Contractor shall designate earthmoving areas and require all personnel to wear high visibility clothing in those areas.</w:t>
      </w:r>
    </w:p>
    <w:p w14:paraId="588D87A0" w14:textId="527240F3" w:rsidR="005C74EF" w:rsidRPr="005C74EF" w:rsidRDefault="005C74EF" w:rsidP="005C74EF">
      <w:r w:rsidRPr="005C74EF">
        <w:rPr>
          <w:u w:val="single"/>
        </w:rPr>
        <w:t>Plant</w:t>
      </w:r>
    </w:p>
    <w:p w14:paraId="4898EBC7" w14:textId="4F7B0994" w:rsidR="005C74EF" w:rsidRPr="005C74EF" w:rsidRDefault="005C74EF" w:rsidP="005C74EF">
      <w:r w:rsidRPr="005C74EF">
        <w:tab/>
        <w:t xml:space="preserve">All operators of plant and vehicles shall have been appropriately trained and the Contractor shall provide the </w:t>
      </w:r>
      <w:r w:rsidR="00FB5132">
        <w:t xml:space="preserve">Client </w:t>
      </w:r>
      <w:r w:rsidRPr="005C74EF">
        <w:t xml:space="preserve">with </w:t>
      </w:r>
      <w:r w:rsidR="00F77914">
        <w:t>such</w:t>
      </w:r>
      <w:r w:rsidR="00994F1A">
        <w:t xml:space="preserve"> </w:t>
      </w:r>
      <w:r w:rsidRPr="005C74EF">
        <w:t>certification or other evidence of such training</w:t>
      </w:r>
      <w:r w:rsidR="00FB5132">
        <w:t xml:space="preserve"> as part of the </w:t>
      </w:r>
      <w:r w:rsidR="00CC3847">
        <w:t>quotation</w:t>
      </w:r>
      <w:r w:rsidRPr="005C74EF">
        <w:t>.</w:t>
      </w:r>
    </w:p>
    <w:p w14:paraId="2D9A054A" w14:textId="6FF0A9F0" w:rsidR="005C74EF" w:rsidRPr="005C74EF" w:rsidRDefault="005C74EF" w:rsidP="005C74EF">
      <w:r w:rsidRPr="005C74EF">
        <w:tab/>
        <w:t xml:space="preserve">The Contractor shall supply the </w:t>
      </w:r>
      <w:r w:rsidR="00CC3847">
        <w:t>Clien</w:t>
      </w:r>
      <w:r w:rsidR="00C022DB">
        <w:t>t</w:t>
      </w:r>
      <w:r w:rsidRPr="005C74EF">
        <w:t xml:space="preserve"> with documentary evidence to demonstrate that all statutory requirements for certification of plant, machinery and equipment have been implemented.  </w:t>
      </w:r>
      <w:r w:rsidR="00276B00" w:rsidRPr="005C74EF">
        <w:t>Certification</w:t>
      </w:r>
      <w:r w:rsidRPr="005C74EF">
        <w:t xml:space="preserve"> shall be provided for all lifting machines (including excavation) and lifting tackle.</w:t>
      </w:r>
    </w:p>
    <w:p w14:paraId="08C9B31D" w14:textId="4CE1D102" w:rsidR="005C74EF" w:rsidRPr="005C74EF" w:rsidRDefault="005C74EF" w:rsidP="005C74EF">
      <w:r w:rsidRPr="005C74EF">
        <w:tab/>
        <w:t xml:space="preserve">The Contractor will include in </w:t>
      </w:r>
      <w:r w:rsidR="002A03FB">
        <w:t>their</w:t>
      </w:r>
      <w:r w:rsidRPr="005C74EF">
        <w:t xml:space="preserve"> Health and Safety Plan details of </w:t>
      </w:r>
      <w:r w:rsidR="002A03FB">
        <w:t>their</w:t>
      </w:r>
      <w:r w:rsidRPr="005C74EF">
        <w:t xml:space="preserve"> preventative maintenance procedures.</w:t>
      </w:r>
    </w:p>
    <w:p w14:paraId="3CE92119" w14:textId="2F3C1EF2" w:rsidR="005C74EF" w:rsidRPr="005C74EF" w:rsidRDefault="005C74EF" w:rsidP="005C74EF">
      <w:r w:rsidRPr="005C74EF">
        <w:tab/>
        <w:t xml:space="preserve">The Contractor must use </w:t>
      </w:r>
      <w:r w:rsidR="00990EF8">
        <w:t>tracked</w:t>
      </w:r>
      <w:r w:rsidRPr="005C74EF">
        <w:t xml:space="preserve"> plant with low ground bearing pressure in recognition of the poor ground conditions within the bog.  </w:t>
      </w:r>
    </w:p>
    <w:p w14:paraId="75D074AC" w14:textId="309845F3" w:rsidR="005C74EF" w:rsidRPr="005C74EF" w:rsidRDefault="00B464EB" w:rsidP="005C74EF">
      <w:r>
        <w:rPr>
          <w:u w:val="single"/>
        </w:rPr>
        <w:t>V</w:t>
      </w:r>
      <w:r w:rsidR="005C74EF" w:rsidRPr="005C74EF">
        <w:rPr>
          <w:u w:val="single"/>
        </w:rPr>
        <w:t>ehicular Movement and Pedestrian Safety</w:t>
      </w:r>
    </w:p>
    <w:p w14:paraId="5918D8C7" w14:textId="5087E5C9" w:rsidR="005C74EF" w:rsidRPr="005C74EF" w:rsidRDefault="005C74EF" w:rsidP="005C74EF">
      <w:r w:rsidRPr="005C74EF">
        <w:tab/>
        <w:t xml:space="preserve">The Contractor shall include in </w:t>
      </w:r>
      <w:r w:rsidR="002A03FB">
        <w:t>their</w:t>
      </w:r>
      <w:r w:rsidRPr="005C74EF">
        <w:t xml:space="preserve"> Health and Safety Plan details of the protective and preventative measures to be adopted to ensure that plant and vehicle movements can be safely undertaken.</w:t>
      </w:r>
    </w:p>
    <w:p w14:paraId="61EFA732" w14:textId="01701F72" w:rsidR="005C74EF" w:rsidRPr="005C74EF" w:rsidRDefault="005C74EF" w:rsidP="005C74EF">
      <w:pPr>
        <w:rPr>
          <w:u w:val="single"/>
        </w:rPr>
      </w:pPr>
      <w:r w:rsidRPr="005C74EF">
        <w:rPr>
          <w:u w:val="single"/>
        </w:rPr>
        <w:lastRenderedPageBreak/>
        <w:t xml:space="preserve">Temporary Site </w:t>
      </w:r>
      <w:r w:rsidR="0030129F">
        <w:rPr>
          <w:u w:val="single"/>
        </w:rPr>
        <w:t>Welfare Units</w:t>
      </w:r>
      <w:r w:rsidRPr="005C74EF">
        <w:rPr>
          <w:u w:val="single"/>
        </w:rPr>
        <w:t>.</w:t>
      </w:r>
    </w:p>
    <w:p w14:paraId="41EE034E" w14:textId="2F6B390C" w:rsidR="005C74EF" w:rsidRPr="005C74EF" w:rsidRDefault="005C74EF" w:rsidP="005C74EF">
      <w:r w:rsidRPr="005C74EF">
        <w:t xml:space="preserve">The </w:t>
      </w:r>
      <w:r w:rsidR="000F5C6C">
        <w:t>successful</w:t>
      </w:r>
      <w:r w:rsidR="000F5C6C" w:rsidRPr="005C74EF">
        <w:t xml:space="preserve"> </w:t>
      </w:r>
      <w:r w:rsidRPr="005C74EF">
        <w:t xml:space="preserve">Contractor will be responsible for the location, security and safe storage of all temporary site </w:t>
      </w:r>
      <w:r w:rsidR="0030129F">
        <w:t>welfare units</w:t>
      </w:r>
      <w:r w:rsidRPr="005C74EF">
        <w:t xml:space="preserve"> and </w:t>
      </w:r>
      <w:r w:rsidR="00970658">
        <w:t xml:space="preserve">well-stocked </w:t>
      </w:r>
      <w:r w:rsidRPr="005C74EF">
        <w:t>first aid arrangements.</w:t>
      </w:r>
    </w:p>
    <w:p w14:paraId="7D5A5DD3" w14:textId="6F10CB20" w:rsidR="005C74EF" w:rsidRDefault="005C74EF" w:rsidP="005C74EF">
      <w:r w:rsidRPr="005C74EF">
        <w:t xml:space="preserve">The </w:t>
      </w:r>
      <w:bookmarkStart w:id="24" w:name="_Hlk172901300"/>
      <w:r w:rsidR="000F5C6C">
        <w:t>successful</w:t>
      </w:r>
      <w:bookmarkEnd w:id="24"/>
      <w:r w:rsidR="000F5C6C">
        <w:t xml:space="preserve"> </w:t>
      </w:r>
      <w:r w:rsidRPr="005C74EF">
        <w:t>Contractor shall develop and maintain systems for monitoring visitors to the works, and providing for issue of safety helmets, jackets and the like to visitors, and provide written proposals concerning the general Health and Safety Management of the site.</w:t>
      </w:r>
    </w:p>
    <w:p w14:paraId="543FFA84" w14:textId="77777777" w:rsidR="00B464EB" w:rsidRPr="00B464EB" w:rsidRDefault="00B464EB" w:rsidP="00B464EB">
      <w:pPr>
        <w:rPr>
          <w:u w:val="single"/>
        </w:rPr>
      </w:pPr>
      <w:r w:rsidRPr="00B464EB">
        <w:rPr>
          <w:u w:val="single"/>
        </w:rPr>
        <w:t>Health and Safety Legislation.</w:t>
      </w:r>
    </w:p>
    <w:p w14:paraId="357A75BE" w14:textId="2350C599" w:rsidR="00B464EB" w:rsidRPr="00B464EB" w:rsidRDefault="00B464EB" w:rsidP="00B464EB">
      <w:r w:rsidRPr="00B464EB">
        <w:t>The Contractor and any works subcontractors are required to implement the requirements of all current health and safety legislation.</w:t>
      </w:r>
    </w:p>
    <w:p w14:paraId="3603C10E" w14:textId="3C7B9F73" w:rsidR="00B464EB" w:rsidRPr="00B464EB" w:rsidRDefault="00B464EB" w:rsidP="00B464EB">
      <w:pPr>
        <w:rPr>
          <w:u w:val="single"/>
        </w:rPr>
      </w:pPr>
      <w:r w:rsidRPr="00B464EB">
        <w:rPr>
          <w:u w:val="single"/>
        </w:rPr>
        <w:t>Employer Health and Safety Requirements and Site Rules.</w:t>
      </w:r>
    </w:p>
    <w:p w14:paraId="67FB2446" w14:textId="78520869" w:rsidR="00B464EB" w:rsidRDefault="00B464EB" w:rsidP="00B464EB">
      <w:r w:rsidRPr="00B464EB">
        <w:t xml:space="preserve">The </w:t>
      </w:r>
      <w:r w:rsidR="006C7C82">
        <w:t>successful</w:t>
      </w:r>
      <w:r w:rsidR="006C7C82" w:rsidRPr="00B464EB">
        <w:t xml:space="preserve"> </w:t>
      </w:r>
      <w:r w:rsidRPr="00B464EB">
        <w:t xml:space="preserve">Contractor shall comply with the requirements of the </w:t>
      </w:r>
      <w:r w:rsidR="006829D6">
        <w:t>Supervising</w:t>
      </w:r>
      <w:r w:rsidR="00D2259C">
        <w:t xml:space="preserve"> </w:t>
      </w:r>
      <w:r w:rsidRPr="00B464EB">
        <w:t>Engineer as set out in this document and at all times diligently observe and apply the provisions of the Health and Safety Plan.</w:t>
      </w:r>
    </w:p>
    <w:p w14:paraId="21196406" w14:textId="31CD8495" w:rsidR="00B464EB" w:rsidRPr="00B464EB" w:rsidRDefault="00B464EB" w:rsidP="00B464EB">
      <w:r w:rsidRPr="00B464EB">
        <w:t xml:space="preserve">The </w:t>
      </w:r>
      <w:r w:rsidR="00F56CB6">
        <w:t>Client</w:t>
      </w:r>
      <w:r w:rsidRPr="00B464EB">
        <w:t xml:space="preserve">'s and </w:t>
      </w:r>
      <w:bookmarkStart w:id="25" w:name="_Hlk172901756"/>
      <w:r w:rsidR="00AB4AC8">
        <w:t xml:space="preserve">CDM/ Supervising </w:t>
      </w:r>
      <w:r w:rsidRPr="00B464EB">
        <w:t xml:space="preserve">Engineer's </w:t>
      </w:r>
      <w:bookmarkEnd w:id="25"/>
      <w:r w:rsidRPr="00B464EB">
        <w:t>Safety Officer may visit the site at any time and shall be afforded unrestricted access to the works.</w:t>
      </w:r>
    </w:p>
    <w:p w14:paraId="661F0781" w14:textId="16371913" w:rsidR="00B464EB" w:rsidRPr="00B464EB" w:rsidRDefault="00B464EB" w:rsidP="00B464EB">
      <w:r w:rsidRPr="00B464EB">
        <w:t>Copies of the Contractor's Safety Officer's inspection reports are to be provided for the Engineer at each site progress meeting.</w:t>
      </w:r>
    </w:p>
    <w:p w14:paraId="4F6FCB16" w14:textId="25479BEB" w:rsidR="00B464EB" w:rsidRPr="00B464EB" w:rsidRDefault="00B464EB" w:rsidP="00B464EB">
      <w:r w:rsidRPr="00B464EB">
        <w:t xml:space="preserve">If the Contractor fails to take appropriate remedial action to failures or defaults in site operations or methods of site organisation noted verbally or in writing by the Safety Officers or the </w:t>
      </w:r>
      <w:r w:rsidR="002E5193">
        <w:t xml:space="preserve">Supervising </w:t>
      </w:r>
      <w:r w:rsidRPr="00B464EB">
        <w:t>Engineer; the matter may be reported to the Health and Safety Executive.</w:t>
      </w:r>
    </w:p>
    <w:p w14:paraId="0ECEE210" w14:textId="77777777" w:rsidR="00B464EB" w:rsidRPr="00B464EB" w:rsidRDefault="00B464EB" w:rsidP="00B464EB">
      <w:r w:rsidRPr="00B464EB">
        <w:t>The Contractor is to:</w:t>
      </w:r>
    </w:p>
    <w:p w14:paraId="31C335D6" w14:textId="77777777" w:rsidR="00B464EB" w:rsidRPr="00B464EB" w:rsidRDefault="00B464EB" w:rsidP="00B464EB">
      <w:pPr>
        <w:numPr>
          <w:ilvl w:val="0"/>
          <w:numId w:val="8"/>
        </w:numPr>
      </w:pPr>
      <w:r w:rsidRPr="00B464EB">
        <w:t>submit names of sub-contractors for approval,</w:t>
      </w:r>
    </w:p>
    <w:p w14:paraId="28F52B29" w14:textId="77777777" w:rsidR="00B464EB" w:rsidRPr="00B464EB" w:rsidRDefault="00B464EB" w:rsidP="00B464EB">
      <w:pPr>
        <w:numPr>
          <w:ilvl w:val="0"/>
          <w:numId w:val="8"/>
        </w:numPr>
      </w:pPr>
      <w:r w:rsidRPr="00B464EB">
        <w:t>issue written instructions for sub-contractors to commence works,</w:t>
      </w:r>
    </w:p>
    <w:p w14:paraId="60858442" w14:textId="77777777" w:rsidR="00B464EB" w:rsidRPr="00B464EB" w:rsidRDefault="00B464EB" w:rsidP="00B464EB">
      <w:pPr>
        <w:numPr>
          <w:ilvl w:val="0"/>
          <w:numId w:val="8"/>
        </w:numPr>
      </w:pPr>
      <w:r w:rsidRPr="00B464EB">
        <w:t>ensure compliance, by any sub-contractor working on the site, with the requirements of the Health and safety plan.</w:t>
      </w:r>
    </w:p>
    <w:p w14:paraId="6CF65524" w14:textId="7569FA55" w:rsidR="00B464EB" w:rsidRDefault="00B464EB" w:rsidP="00B464EB">
      <w:r w:rsidRPr="00B464EB">
        <w:t xml:space="preserve">None of the </w:t>
      </w:r>
      <w:r w:rsidR="00A94368" w:rsidRPr="00B464EB">
        <w:t>matters</w:t>
      </w:r>
      <w:r w:rsidRPr="00B464EB">
        <w:t xml:space="preserve"> will relieve the Contractors of their statutory duties or obligations.</w:t>
      </w:r>
    </w:p>
    <w:p w14:paraId="29F08EA9" w14:textId="343B9600" w:rsidR="00B464EB" w:rsidRPr="00B464EB" w:rsidRDefault="00B464EB" w:rsidP="00B464EB">
      <w:r w:rsidRPr="00B464EB">
        <w:rPr>
          <w:u w:val="single"/>
        </w:rPr>
        <w:t>Risk Assessment.</w:t>
      </w:r>
      <w:r w:rsidRPr="00B464EB">
        <w:tab/>
      </w:r>
    </w:p>
    <w:p w14:paraId="0C9DAB69" w14:textId="412D296F" w:rsidR="00B464EB" w:rsidRPr="00B464EB" w:rsidRDefault="00B464EB" w:rsidP="00B464EB">
      <w:r w:rsidRPr="00B464EB">
        <w:t>Risk assessments will be carried out in accordance with current legislation requirements and will be required to substantiate safety method statements.</w:t>
      </w:r>
    </w:p>
    <w:p w14:paraId="17C58F99" w14:textId="7C9B5BC4" w:rsidR="00B464EB" w:rsidRPr="00B464EB" w:rsidRDefault="00B464EB" w:rsidP="00B464EB">
      <w:r w:rsidRPr="00B464EB">
        <w:rPr>
          <w:u w:val="single"/>
        </w:rPr>
        <w:lastRenderedPageBreak/>
        <w:t>Method Statements.</w:t>
      </w:r>
    </w:p>
    <w:p w14:paraId="112299C1" w14:textId="09AFAB63" w:rsidR="00B464EB" w:rsidRPr="00B464EB" w:rsidRDefault="00B464EB" w:rsidP="00B464EB">
      <w:r w:rsidRPr="00B464EB">
        <w:t xml:space="preserve">The </w:t>
      </w:r>
      <w:r w:rsidR="00864ABB">
        <w:t xml:space="preserve">successful </w:t>
      </w:r>
      <w:r w:rsidRPr="00B464EB">
        <w:t xml:space="preserve">Contractor and any appointed subcontractors will prepare detailed and specific method statements </w:t>
      </w:r>
      <w:r w:rsidR="00760BA8">
        <w:t xml:space="preserve">(RAMS) </w:t>
      </w:r>
      <w:r w:rsidRPr="00B464EB">
        <w:t>where required</w:t>
      </w:r>
      <w:r w:rsidR="00760BA8">
        <w:t xml:space="preserve"> and before commencing work</w:t>
      </w:r>
      <w:r w:rsidRPr="00B464EB">
        <w:t xml:space="preserve">.  </w:t>
      </w:r>
    </w:p>
    <w:p w14:paraId="77714B4A" w14:textId="7B7B992A" w:rsidR="00B464EB" w:rsidRPr="00B464EB" w:rsidRDefault="00B464EB" w:rsidP="00B464EB">
      <w:r w:rsidRPr="00B464EB">
        <w:rPr>
          <w:u w:val="single"/>
        </w:rPr>
        <w:t>Safety Training.</w:t>
      </w:r>
    </w:p>
    <w:p w14:paraId="50624F57" w14:textId="4FAFD692" w:rsidR="00B464EB" w:rsidRPr="00B464EB" w:rsidRDefault="00B464EB" w:rsidP="00B464EB">
      <w:r w:rsidRPr="00B464EB">
        <w:t>All persons employed on the project must, irrespective of their status, attend a safety training induction course co-ordinated by the Contractor. All contractors will ensure that all personnel are appropriately trained for their allotted tasks.</w:t>
      </w:r>
    </w:p>
    <w:p w14:paraId="64B6B661" w14:textId="45F962D5" w:rsidR="00B464EB" w:rsidRPr="00B464EB" w:rsidRDefault="00B464EB" w:rsidP="00B464EB">
      <w:r>
        <w:rPr>
          <w:u w:val="single"/>
        </w:rPr>
        <w:t>F</w:t>
      </w:r>
      <w:r w:rsidRPr="00B464EB">
        <w:rPr>
          <w:u w:val="single"/>
        </w:rPr>
        <w:t>irst Aid.</w:t>
      </w:r>
    </w:p>
    <w:p w14:paraId="507F82F3" w14:textId="7B210FE6" w:rsidR="00B464EB" w:rsidRPr="00B464EB" w:rsidRDefault="00B464EB" w:rsidP="00B464EB">
      <w:r w:rsidRPr="00B464EB">
        <w:t xml:space="preserve">The Contractor will ensure that </w:t>
      </w:r>
      <w:r w:rsidR="00351B3D">
        <w:t xml:space="preserve">appropriately stocked </w:t>
      </w:r>
      <w:r w:rsidRPr="00B464EB">
        <w:t>first aid facilities together with trained first-aiders are available at the site of the Works in accordance with Health and Safety (First Aid) Regulations 1991.</w:t>
      </w:r>
      <w:r w:rsidR="00A6292C">
        <w:t xml:space="preserve"> Copies of the First Aid </w:t>
      </w:r>
      <w:r w:rsidR="00C24021">
        <w:t>certification are to be provided by the successful contractor.</w:t>
      </w:r>
    </w:p>
    <w:p w14:paraId="46CF8AB4" w14:textId="41D8EEAA" w:rsidR="00B464EB" w:rsidRPr="00B464EB" w:rsidRDefault="00B464EB" w:rsidP="00B464EB">
      <w:r w:rsidRPr="00B464EB">
        <w:rPr>
          <w:u w:val="single"/>
        </w:rPr>
        <w:t>Health and Safety Management.</w:t>
      </w:r>
    </w:p>
    <w:p w14:paraId="230900D8" w14:textId="5A6FE8C4" w:rsidR="00B464EB" w:rsidRPr="00B464EB" w:rsidRDefault="00B464EB" w:rsidP="00B464EB">
      <w:r w:rsidRPr="00B464EB">
        <w:t xml:space="preserve">The </w:t>
      </w:r>
      <w:r w:rsidR="004602AE">
        <w:t xml:space="preserve">successful </w:t>
      </w:r>
      <w:r w:rsidRPr="00B464EB">
        <w:t xml:space="preserve">Contractor will develop and operate a health and safety management system.  Details of the system will be submitted to the </w:t>
      </w:r>
      <w:r w:rsidR="00822030">
        <w:t xml:space="preserve">Supervising </w:t>
      </w:r>
      <w:r w:rsidRPr="00B464EB">
        <w:t xml:space="preserve">Engineer and Project </w:t>
      </w:r>
      <w:r w:rsidR="0058078F">
        <w:t>Officer</w:t>
      </w:r>
      <w:r w:rsidRPr="00B464EB">
        <w:t>.</w:t>
      </w:r>
    </w:p>
    <w:p w14:paraId="2B723610" w14:textId="77777777" w:rsidR="00B464EB" w:rsidRPr="00B464EB" w:rsidRDefault="00B464EB" w:rsidP="00B464EB">
      <w:r w:rsidRPr="00B464EB">
        <w:t>The information submitted will contain at least the following:</w:t>
      </w:r>
    </w:p>
    <w:p w14:paraId="5790C440" w14:textId="77777777" w:rsidR="00B464EB" w:rsidRPr="00B464EB" w:rsidRDefault="00B464EB" w:rsidP="00B464EB">
      <w:pPr>
        <w:numPr>
          <w:ilvl w:val="0"/>
          <w:numId w:val="9"/>
        </w:numPr>
      </w:pPr>
      <w:r w:rsidRPr="00B464EB">
        <w:t>The methods of monitoring and controlling health and safety;</w:t>
      </w:r>
    </w:p>
    <w:p w14:paraId="67C5AD2E" w14:textId="77777777" w:rsidR="00B464EB" w:rsidRPr="00B464EB" w:rsidRDefault="00B464EB" w:rsidP="00B464EB">
      <w:pPr>
        <w:numPr>
          <w:ilvl w:val="0"/>
          <w:numId w:val="9"/>
        </w:numPr>
      </w:pPr>
      <w:r w:rsidRPr="00B464EB">
        <w:t xml:space="preserve">A list of health and safety procedures to be included in the Health and Safety Plan; </w:t>
      </w:r>
    </w:p>
    <w:p w14:paraId="2591A710" w14:textId="419667D2" w:rsidR="00B464EB" w:rsidRPr="00B464EB" w:rsidRDefault="00B464EB" w:rsidP="00B464EB">
      <w:pPr>
        <w:numPr>
          <w:ilvl w:val="0"/>
          <w:numId w:val="9"/>
        </w:numPr>
      </w:pPr>
      <w:r w:rsidRPr="00B464EB">
        <w:t>Information as detailed in this document;</w:t>
      </w:r>
    </w:p>
    <w:p w14:paraId="5FC2D31F" w14:textId="77777777" w:rsidR="00B464EB" w:rsidRPr="00B464EB" w:rsidRDefault="00B464EB" w:rsidP="00B464EB">
      <w:pPr>
        <w:numPr>
          <w:ilvl w:val="0"/>
          <w:numId w:val="9"/>
        </w:numPr>
      </w:pPr>
      <w:r w:rsidRPr="00B464EB">
        <w:t>An organisation chart showing key health and safety personnel;</w:t>
      </w:r>
    </w:p>
    <w:p w14:paraId="502A42F3" w14:textId="77777777" w:rsidR="00B464EB" w:rsidRPr="00B464EB" w:rsidRDefault="00B464EB" w:rsidP="00B464EB">
      <w:pPr>
        <w:numPr>
          <w:ilvl w:val="0"/>
          <w:numId w:val="9"/>
        </w:numPr>
      </w:pPr>
      <w:r w:rsidRPr="00B464EB">
        <w:t>The names and key qualifications of key personnel;</w:t>
      </w:r>
    </w:p>
    <w:p w14:paraId="00573355" w14:textId="77777777" w:rsidR="00B464EB" w:rsidRPr="00B464EB" w:rsidRDefault="00B464EB" w:rsidP="00B464EB">
      <w:pPr>
        <w:numPr>
          <w:ilvl w:val="0"/>
          <w:numId w:val="9"/>
        </w:numPr>
      </w:pPr>
      <w:r w:rsidRPr="00B464EB">
        <w:t>Duties of key personnel;</w:t>
      </w:r>
    </w:p>
    <w:p w14:paraId="2C58E932" w14:textId="77777777" w:rsidR="00B464EB" w:rsidRPr="00B464EB" w:rsidRDefault="00B464EB" w:rsidP="00B464EB">
      <w:pPr>
        <w:numPr>
          <w:ilvl w:val="0"/>
          <w:numId w:val="9"/>
        </w:numPr>
      </w:pPr>
      <w:r w:rsidRPr="00B464EB">
        <w:t>Details of how the requirements of SD 10/95 and SD 11/95 of Volume 6 of the Manual of Contract Document for Highway Works are to be met;</w:t>
      </w:r>
    </w:p>
    <w:p w14:paraId="69F6E82C" w14:textId="56AF639D" w:rsidR="00B464EB" w:rsidRDefault="00B464EB" w:rsidP="00B464EB">
      <w:pPr>
        <w:numPr>
          <w:ilvl w:val="0"/>
          <w:numId w:val="9"/>
        </w:numPr>
      </w:pPr>
      <w:r w:rsidRPr="00B464EB">
        <w:t>Emergency procedures i.e. name of first aider, location and telephone number of local doctor and hospital.</w:t>
      </w:r>
    </w:p>
    <w:p w14:paraId="6BFAD939" w14:textId="33237014" w:rsidR="00B464EB" w:rsidRPr="00B464EB" w:rsidRDefault="00B464EB" w:rsidP="00B464EB">
      <w:r w:rsidRPr="00B464EB">
        <w:rPr>
          <w:u w:val="single"/>
        </w:rPr>
        <w:t>Personal Protective Equipment.</w:t>
      </w:r>
    </w:p>
    <w:p w14:paraId="116C4743" w14:textId="7E648741" w:rsidR="00B464EB" w:rsidRPr="00B464EB" w:rsidRDefault="00F56B45" w:rsidP="00B464EB">
      <w:r>
        <w:lastRenderedPageBreak/>
        <w:t>H</w:t>
      </w:r>
      <w:r w:rsidR="00B464EB" w:rsidRPr="00B464EB">
        <w:t>earing protection</w:t>
      </w:r>
      <w:r>
        <w:t xml:space="preserve"> must be</w:t>
      </w:r>
      <w:r w:rsidR="00B464EB" w:rsidRPr="00B464EB">
        <w:t xml:space="preserve"> provided </w:t>
      </w:r>
      <w:r>
        <w:t xml:space="preserve">by the Contractor </w:t>
      </w:r>
      <w:r w:rsidR="00B464EB" w:rsidRPr="00B464EB">
        <w:t>as required by the Noise at Work Regulations 1989.</w:t>
      </w:r>
    </w:p>
    <w:p w14:paraId="01F68A05" w14:textId="77777777" w:rsidR="00B464EB" w:rsidRPr="00B464EB" w:rsidRDefault="00B464EB" w:rsidP="00B464EB">
      <w:r w:rsidRPr="00B464EB">
        <w:tab/>
        <w:t>High visibility garments to BS 6629 Appendix G are to be worn by all personnel on-site.</w:t>
      </w:r>
    </w:p>
    <w:p w14:paraId="6A198987" w14:textId="77777777" w:rsidR="00B464EB" w:rsidRPr="00B464EB" w:rsidRDefault="00B464EB" w:rsidP="00B464EB">
      <w:r w:rsidRPr="00B464EB">
        <w:tab/>
        <w:t>The whole of the site will be designated a hard-hat site and head protection will be provided by the contractor.</w:t>
      </w:r>
    </w:p>
    <w:p w14:paraId="70BDE439" w14:textId="7DDA6919" w:rsidR="00B464EB" w:rsidRPr="00B464EB" w:rsidRDefault="00B464EB" w:rsidP="00B464EB">
      <w:r w:rsidRPr="00B464EB">
        <w:tab/>
        <w:t>Footwear will have steel toecaps</w:t>
      </w:r>
      <w:r w:rsidR="006F37C7">
        <w:t xml:space="preserve"> and steel midsoles</w:t>
      </w:r>
      <w:r w:rsidRPr="00B464EB">
        <w:t xml:space="preserve"> (steel side studs are not allowed)</w:t>
      </w:r>
      <w:r w:rsidR="009F5336">
        <w:t>.</w:t>
      </w:r>
      <w:r w:rsidRPr="00B464EB">
        <w:t xml:space="preserve"> Protection for eyes, ears and respiration will be provided by the Contractor, where there is a risk of injury or damage to health.</w:t>
      </w:r>
    </w:p>
    <w:p w14:paraId="3FE949EE" w14:textId="24D336E6" w:rsidR="00B464EB" w:rsidRPr="00B464EB" w:rsidRDefault="00B464EB" w:rsidP="00B464EB">
      <w:r w:rsidRPr="00B464EB">
        <w:tab/>
      </w:r>
      <w:bookmarkStart w:id="26" w:name="_Hlk48292249"/>
      <w:r w:rsidRPr="00B464EB">
        <w:t xml:space="preserve">The contractor is to provide a comprehensive store of Personal Protective Equipment (PPE) that will be maintained at suitable levels and will be readily available to all site staff at all times, for the duration of the works contract. </w:t>
      </w:r>
      <w:bookmarkEnd w:id="26"/>
    </w:p>
    <w:p w14:paraId="0EF8254E" w14:textId="16FFCC21" w:rsidR="00B464EB" w:rsidRPr="00B464EB" w:rsidRDefault="00B464EB" w:rsidP="00B464EB">
      <w:bookmarkStart w:id="27" w:name="_Hlk139035718"/>
      <w:r w:rsidRPr="00B464EB">
        <w:rPr>
          <w:u w:val="single"/>
        </w:rPr>
        <w:t>Pollution.</w:t>
      </w:r>
    </w:p>
    <w:p w14:paraId="60BBCF6A" w14:textId="286F6972" w:rsidR="00B464EB" w:rsidRPr="00B464EB" w:rsidRDefault="00B464EB" w:rsidP="00B464EB">
      <w:r w:rsidRPr="00B464EB">
        <w:t xml:space="preserve">Disposal of waste on site will not be permitted.  </w:t>
      </w:r>
      <w:r w:rsidR="00BC1CE6">
        <w:t>It is the Contractor</w:t>
      </w:r>
      <w:r w:rsidR="00215E33">
        <w:t>’s responsibility to</w:t>
      </w:r>
      <w:r w:rsidRPr="00B464EB">
        <w:t xml:space="preserve"> dispose of </w:t>
      </w:r>
      <w:r w:rsidR="00215E33">
        <w:t xml:space="preserve">waste </w:t>
      </w:r>
      <w:r w:rsidRPr="00B464EB">
        <w:t xml:space="preserve">to locations licensed for the specific purpose and will be transported by licensed carriers.  </w:t>
      </w:r>
    </w:p>
    <w:p w14:paraId="20110A8C" w14:textId="68C62347" w:rsidR="00B464EB" w:rsidRPr="00B464EB" w:rsidRDefault="00B464EB" w:rsidP="00B464EB">
      <w:r w:rsidRPr="00B464EB">
        <w:t xml:space="preserve">Special care must be taken to avoid pollution of any Watercourse. </w:t>
      </w:r>
      <w:bookmarkStart w:id="28" w:name="_Hlk48292470"/>
      <w:r w:rsidRPr="00B464EB">
        <w:t>Contractor to provide Emergency spill kits</w:t>
      </w:r>
      <w:r w:rsidR="009A3104">
        <w:t>,</w:t>
      </w:r>
      <w:r w:rsidR="00BF3F84">
        <w:t xml:space="preserve"> including</w:t>
      </w:r>
      <w:r w:rsidR="00E26956">
        <w:t xml:space="preserve"> a boom</w:t>
      </w:r>
      <w:r w:rsidR="009A3104">
        <w:t>,</w:t>
      </w:r>
      <w:r w:rsidR="00FB1921">
        <w:t xml:space="preserve"> and use biodegradable hydraulic oils in plant where possible</w:t>
      </w:r>
      <w:r w:rsidRPr="00B464EB">
        <w:t>.</w:t>
      </w:r>
      <w:bookmarkEnd w:id="28"/>
    </w:p>
    <w:bookmarkEnd w:id="27"/>
    <w:p w14:paraId="32145511" w14:textId="458E2494" w:rsidR="00B464EB" w:rsidRPr="00B464EB" w:rsidRDefault="00B464EB" w:rsidP="00B464EB">
      <w:r w:rsidRPr="00B464EB">
        <w:rPr>
          <w:u w:val="single"/>
        </w:rPr>
        <w:t>Emergency Procedures.</w:t>
      </w:r>
    </w:p>
    <w:p w14:paraId="511029F1" w14:textId="7DAD39B6" w:rsidR="00B464EB" w:rsidRPr="00B464EB" w:rsidRDefault="00B464EB" w:rsidP="00B464EB">
      <w:r w:rsidRPr="00B464EB">
        <w:t xml:space="preserve">The </w:t>
      </w:r>
      <w:r w:rsidR="000624E0">
        <w:t>successful</w:t>
      </w:r>
      <w:r w:rsidR="000624E0" w:rsidRPr="00B464EB">
        <w:t xml:space="preserve"> </w:t>
      </w:r>
      <w:r w:rsidRPr="00B464EB">
        <w:t>Contractor is to develop emergency procedures. All contractors will ensure that all personnel are appropriately trained for their allocated tasks.</w:t>
      </w:r>
    </w:p>
    <w:p w14:paraId="6D4DC56F" w14:textId="612A9AD8" w:rsidR="00B464EB" w:rsidRPr="00B464EB" w:rsidRDefault="00B464EB" w:rsidP="00B464EB">
      <w:r w:rsidRPr="00B464EB">
        <w:t xml:space="preserve">The </w:t>
      </w:r>
      <w:bookmarkStart w:id="29" w:name="_Hlk172901622"/>
      <w:r w:rsidR="000624E0">
        <w:t>successful</w:t>
      </w:r>
      <w:bookmarkEnd w:id="29"/>
      <w:r w:rsidR="000624E0">
        <w:t xml:space="preserve"> </w:t>
      </w:r>
      <w:r w:rsidRPr="00B464EB">
        <w:t xml:space="preserve">Contractor shall ensure that a 24 hour emergency contact service is provided and signed / advertised throughout the works. </w:t>
      </w:r>
    </w:p>
    <w:p w14:paraId="11ED59BE" w14:textId="2080E9D6" w:rsidR="00B464EB" w:rsidRPr="00B464EB" w:rsidRDefault="00B464EB" w:rsidP="00B464EB">
      <w:r w:rsidRPr="00B464EB">
        <w:t xml:space="preserve">A list of local medical and emergency services shall be provided by the Contractor and should include but not limited to the following; </w:t>
      </w:r>
    </w:p>
    <w:p w14:paraId="4B50B5CD" w14:textId="77777777" w:rsidR="00B464EB" w:rsidRPr="00B464EB" w:rsidRDefault="00B464EB" w:rsidP="00B464EB">
      <w:r w:rsidRPr="00B464EB">
        <w:tab/>
        <w:t>Accident and Emergency facilities.</w:t>
      </w:r>
    </w:p>
    <w:p w14:paraId="725B4E24" w14:textId="77777777" w:rsidR="00B464EB" w:rsidRPr="00B464EB" w:rsidRDefault="00B464EB" w:rsidP="00B464EB">
      <w:r w:rsidRPr="00B464EB">
        <w:tab/>
        <w:t>Doctors surgeries</w:t>
      </w:r>
    </w:p>
    <w:p w14:paraId="33D19EA9" w14:textId="77777777" w:rsidR="00B464EB" w:rsidRPr="00B464EB" w:rsidRDefault="00B464EB" w:rsidP="00B464EB">
      <w:pPr>
        <w:ind w:firstLine="720"/>
      </w:pPr>
      <w:r w:rsidRPr="00B464EB">
        <w:t>Police Station.</w:t>
      </w:r>
    </w:p>
    <w:p w14:paraId="0BC07C4F" w14:textId="77777777" w:rsidR="00B464EB" w:rsidRPr="00B464EB" w:rsidRDefault="00B464EB" w:rsidP="00B464EB">
      <w:pPr>
        <w:ind w:firstLine="720"/>
      </w:pPr>
      <w:r w:rsidRPr="00B464EB">
        <w:t>Ambulance Station.</w:t>
      </w:r>
    </w:p>
    <w:p w14:paraId="726D9E0A" w14:textId="77777777" w:rsidR="00B464EB" w:rsidRPr="00B464EB" w:rsidRDefault="00B464EB" w:rsidP="00B464EB">
      <w:pPr>
        <w:ind w:firstLine="720"/>
      </w:pPr>
      <w:r w:rsidRPr="00B464EB">
        <w:t>Fire Station</w:t>
      </w:r>
    </w:p>
    <w:p w14:paraId="3D331DCD" w14:textId="2D5BAC32" w:rsidR="00B464EB" w:rsidRPr="00B464EB" w:rsidRDefault="00B464EB" w:rsidP="00B464EB">
      <w:r w:rsidRPr="00B464EB">
        <w:rPr>
          <w:u w:val="single"/>
        </w:rPr>
        <w:t>Other Restrictions</w:t>
      </w:r>
      <w:r w:rsidRPr="00B464EB">
        <w:t>.</w:t>
      </w:r>
    </w:p>
    <w:p w14:paraId="3F3D6C9A" w14:textId="578BF605" w:rsidR="004050A1" w:rsidRDefault="00B464EB" w:rsidP="004050A1">
      <w:pPr>
        <w:rPr>
          <w:b/>
          <w:bCs/>
        </w:rPr>
      </w:pPr>
      <w:r w:rsidRPr="00B464EB">
        <w:lastRenderedPageBreak/>
        <w:t xml:space="preserve">The </w:t>
      </w:r>
      <w:r w:rsidR="00994989">
        <w:t>successful</w:t>
      </w:r>
      <w:r w:rsidR="00994989" w:rsidRPr="00B464EB">
        <w:t xml:space="preserve"> </w:t>
      </w:r>
      <w:r w:rsidRPr="00B464EB">
        <w:t>Contractor shall ensure the works are executed in a safe and proper manner and that the needs for access are fully provided for in the Contractor’s methods of working. The Contractor is to report to the Engineer and Project Manager his proposals for dealing with them.</w:t>
      </w:r>
      <w:r w:rsidRPr="00B464EB">
        <w:br/>
      </w:r>
    </w:p>
    <w:p w14:paraId="4D0A5800" w14:textId="4E877FC4" w:rsidR="003F2638" w:rsidRPr="004050A1" w:rsidRDefault="003F2638" w:rsidP="004050A1">
      <w:pPr>
        <w:rPr>
          <w:b/>
          <w:bCs/>
        </w:rPr>
      </w:pPr>
      <w:r w:rsidRPr="004050A1">
        <w:rPr>
          <w:b/>
          <w:bCs/>
        </w:rPr>
        <w:t xml:space="preserve">Sustainability </w:t>
      </w:r>
    </w:p>
    <w:p w14:paraId="20DEE639" w14:textId="14E0DFC8" w:rsidR="003F2638" w:rsidRPr="00C23D6C" w:rsidRDefault="00674488" w:rsidP="003F2638">
      <w:r w:rsidRPr="00674488">
        <w:rPr>
          <w:rStyle w:val="Important"/>
          <w:b w:val="0"/>
          <w:bCs/>
          <w:color w:val="auto"/>
        </w:rPr>
        <w:t>Natural England</w:t>
      </w:r>
      <w:r w:rsidRPr="00674488">
        <w:rPr>
          <w:rStyle w:val="Important"/>
          <w:color w:val="auto"/>
        </w:rPr>
        <w:t xml:space="preserve"> </w:t>
      </w:r>
      <w:r w:rsidR="003F2638" w:rsidRPr="00674488">
        <w:rPr>
          <w:color w:val="auto"/>
        </w:rPr>
        <w:t xml:space="preserve">protects and improves the environment and is committed to reducing the sustainability impacts </w:t>
      </w:r>
      <w:r w:rsidR="003F2638" w:rsidRPr="00C23D6C">
        <w:t>of its activities directly and through its supply chains.  We expect the Contractor to share this commitment and adopt a sound, proactive sustainable approach in keeping with the 25 yr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2232D39A" w14:textId="77777777" w:rsidR="003F2638" w:rsidRPr="00C23D6C" w:rsidRDefault="003F2638" w:rsidP="003F2638">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65684A70" w14:textId="7650927C" w:rsidR="00674488" w:rsidRPr="009C2C07" w:rsidRDefault="002733EB" w:rsidP="003F2638">
      <w:r w:rsidRPr="0084167C">
        <w:rPr>
          <w:b/>
          <w:bCs/>
        </w:rPr>
        <w:t>Project Manag</w:t>
      </w:r>
      <w:r>
        <w:rPr>
          <w:b/>
          <w:bCs/>
        </w:rPr>
        <w:t>e</w:t>
      </w:r>
      <w:r w:rsidRPr="0084167C">
        <w:rPr>
          <w:b/>
          <w:bCs/>
        </w:rPr>
        <w:t>ment</w:t>
      </w:r>
    </w:p>
    <w:p w14:paraId="1910165D" w14:textId="75B2E291" w:rsidR="003F2638" w:rsidRDefault="009F5336" w:rsidP="003F2638">
      <w:pPr>
        <w:rPr>
          <w:rStyle w:val="Important"/>
          <w:b w:val="0"/>
          <w:bCs/>
          <w:color w:val="auto"/>
        </w:rPr>
      </w:pPr>
      <w:r>
        <w:rPr>
          <w:rStyle w:val="Important"/>
          <w:b w:val="0"/>
          <w:bCs/>
          <w:color w:val="auto"/>
        </w:rPr>
        <w:t>3rd</w:t>
      </w:r>
      <w:r w:rsidR="006C6F9B">
        <w:rPr>
          <w:rStyle w:val="Important"/>
          <w:b w:val="0"/>
          <w:bCs/>
          <w:color w:val="auto"/>
        </w:rPr>
        <w:t xml:space="preserve"> </w:t>
      </w:r>
      <w:r w:rsidR="00E27FBC">
        <w:rPr>
          <w:rStyle w:val="Important"/>
          <w:b w:val="0"/>
          <w:bCs/>
          <w:color w:val="auto"/>
        </w:rPr>
        <w:t>September</w:t>
      </w:r>
      <w:r w:rsidR="002733EB" w:rsidRPr="00ED788B">
        <w:rPr>
          <w:rStyle w:val="Important"/>
          <w:b w:val="0"/>
          <w:bCs/>
          <w:color w:val="auto"/>
        </w:rPr>
        <w:t xml:space="preserve"> </w:t>
      </w:r>
      <w:r w:rsidR="00EA6FB4" w:rsidRPr="00ED788B">
        <w:rPr>
          <w:rStyle w:val="Important"/>
          <w:b w:val="0"/>
          <w:bCs/>
          <w:color w:val="auto"/>
        </w:rPr>
        <w:t>202</w:t>
      </w:r>
      <w:r w:rsidR="00E27FBC">
        <w:rPr>
          <w:rStyle w:val="Important"/>
          <w:b w:val="0"/>
          <w:bCs/>
          <w:color w:val="auto"/>
        </w:rPr>
        <w:t>4</w:t>
      </w:r>
      <w:r w:rsidR="003D7065">
        <w:rPr>
          <w:rStyle w:val="Important"/>
          <w:b w:val="0"/>
          <w:bCs/>
          <w:color w:val="auto"/>
        </w:rPr>
        <w:t xml:space="preserve"> at 10:00 am</w:t>
      </w:r>
      <w:r w:rsidR="003F2638" w:rsidRPr="00ED788B">
        <w:rPr>
          <w:rStyle w:val="Important"/>
          <w:b w:val="0"/>
          <w:bCs/>
          <w:color w:val="auto"/>
        </w:rPr>
        <w:t>– Start up meeting between</w:t>
      </w:r>
      <w:r w:rsidR="00293D84">
        <w:rPr>
          <w:rStyle w:val="Important"/>
          <w:b w:val="0"/>
          <w:bCs/>
          <w:color w:val="auto"/>
        </w:rPr>
        <w:t xml:space="preserve"> </w:t>
      </w:r>
      <w:r w:rsidR="002733EB" w:rsidRPr="00ED788B">
        <w:rPr>
          <w:rStyle w:val="Important"/>
          <w:b w:val="0"/>
          <w:bCs/>
          <w:color w:val="auto"/>
        </w:rPr>
        <w:t xml:space="preserve">Reserve Manager Nathan Brake, </w:t>
      </w:r>
      <w:r w:rsidR="0058078F">
        <w:rPr>
          <w:rStyle w:val="Important"/>
          <w:b w:val="0"/>
          <w:bCs/>
          <w:color w:val="auto"/>
        </w:rPr>
        <w:t xml:space="preserve">the </w:t>
      </w:r>
      <w:r w:rsidR="0058078F">
        <w:t xml:space="preserve">CDM/ Supervising </w:t>
      </w:r>
      <w:r w:rsidR="0058078F" w:rsidRPr="00B464EB">
        <w:t xml:space="preserve">Engineer's </w:t>
      </w:r>
      <w:r w:rsidR="002733EB" w:rsidRPr="00ED788B">
        <w:rPr>
          <w:rStyle w:val="Important"/>
          <w:b w:val="0"/>
          <w:bCs/>
          <w:color w:val="auto"/>
        </w:rPr>
        <w:t>and the Contractor</w:t>
      </w:r>
      <w:r w:rsidR="003F2638" w:rsidRPr="00ED788B">
        <w:rPr>
          <w:rStyle w:val="Important"/>
          <w:b w:val="0"/>
          <w:bCs/>
          <w:color w:val="auto"/>
        </w:rPr>
        <w:t xml:space="preserve"> </w:t>
      </w:r>
    </w:p>
    <w:p w14:paraId="6233531C" w14:textId="2E891299" w:rsidR="004050A1" w:rsidRPr="00ED788B" w:rsidRDefault="004050A1" w:rsidP="003F2638">
      <w:pPr>
        <w:rPr>
          <w:rStyle w:val="Important"/>
          <w:b w:val="0"/>
          <w:bCs/>
          <w:color w:val="auto"/>
        </w:rPr>
      </w:pPr>
      <w:r>
        <w:rPr>
          <w:rStyle w:val="Important"/>
          <w:b w:val="0"/>
          <w:bCs/>
          <w:color w:val="auto"/>
        </w:rPr>
        <w:t>Site meetings as agreed between</w:t>
      </w:r>
      <w:r w:rsidR="00FF4B65">
        <w:rPr>
          <w:rStyle w:val="Important"/>
          <w:b w:val="0"/>
          <w:bCs/>
          <w:color w:val="auto"/>
        </w:rPr>
        <w:t xml:space="preserve"> </w:t>
      </w:r>
      <w:r w:rsidR="0058078F">
        <w:t xml:space="preserve">CDM/ Supervising </w:t>
      </w:r>
      <w:r w:rsidR="0058078F" w:rsidRPr="00B464EB">
        <w:t>Engineer's</w:t>
      </w:r>
      <w:r>
        <w:rPr>
          <w:rStyle w:val="Important"/>
          <w:b w:val="0"/>
          <w:bCs/>
          <w:color w:val="auto"/>
        </w:rPr>
        <w:t xml:space="preserve">, NE and </w:t>
      </w:r>
      <w:r w:rsidR="00A14841">
        <w:rPr>
          <w:rStyle w:val="Important"/>
          <w:b w:val="0"/>
          <w:bCs/>
          <w:color w:val="auto"/>
        </w:rPr>
        <w:t xml:space="preserve">the </w:t>
      </w:r>
      <w:r>
        <w:rPr>
          <w:rStyle w:val="Important"/>
          <w:b w:val="0"/>
          <w:bCs/>
          <w:color w:val="auto"/>
        </w:rPr>
        <w:t>appointed contractor</w:t>
      </w:r>
      <w:r w:rsidR="00060651">
        <w:rPr>
          <w:rStyle w:val="Important"/>
          <w:b w:val="0"/>
          <w:bCs/>
          <w:color w:val="auto"/>
        </w:rPr>
        <w:t>, as appropriate</w:t>
      </w:r>
      <w:r>
        <w:rPr>
          <w:rStyle w:val="Important"/>
          <w:b w:val="0"/>
          <w:bCs/>
          <w:color w:val="auto"/>
        </w:rPr>
        <w:t>.</w:t>
      </w:r>
      <w:r w:rsidR="00F151D2">
        <w:rPr>
          <w:rStyle w:val="Important"/>
          <w:b w:val="0"/>
          <w:bCs/>
          <w:color w:val="auto"/>
        </w:rPr>
        <w:t xml:space="preserve"> Maximum of 2 per week</w:t>
      </w:r>
      <w:r w:rsidR="008F1699">
        <w:rPr>
          <w:rStyle w:val="Important"/>
          <w:b w:val="0"/>
          <w:bCs/>
          <w:color w:val="auto"/>
        </w:rPr>
        <w:t>.</w:t>
      </w:r>
    </w:p>
    <w:p w14:paraId="3947EC29" w14:textId="3ED7F5E3" w:rsidR="003F2638" w:rsidRPr="00ED788B" w:rsidRDefault="003F2638" w:rsidP="004050A1">
      <w:pPr>
        <w:pStyle w:val="BulletText1"/>
        <w:numPr>
          <w:ilvl w:val="0"/>
          <w:numId w:val="0"/>
        </w:numPr>
        <w:rPr>
          <w:rStyle w:val="Important"/>
          <w:b w:val="0"/>
          <w:bCs/>
          <w:color w:val="auto"/>
        </w:rPr>
      </w:pPr>
      <w:r w:rsidRPr="00ED788B">
        <w:rPr>
          <w:rStyle w:val="Important"/>
          <w:b w:val="0"/>
          <w:bCs/>
          <w:color w:val="auto"/>
        </w:rPr>
        <w:t xml:space="preserve">W/C </w:t>
      </w:r>
      <w:r w:rsidR="00EF24D4">
        <w:rPr>
          <w:rStyle w:val="Important"/>
          <w:b w:val="0"/>
          <w:bCs/>
          <w:color w:val="auto"/>
        </w:rPr>
        <w:t>20</w:t>
      </w:r>
      <w:r w:rsidR="004050A1">
        <w:rPr>
          <w:rStyle w:val="Important"/>
          <w:b w:val="0"/>
          <w:bCs/>
          <w:color w:val="auto"/>
        </w:rPr>
        <w:t>th</w:t>
      </w:r>
      <w:r w:rsidR="002733EB" w:rsidRPr="00ED788B">
        <w:rPr>
          <w:rStyle w:val="Important"/>
          <w:b w:val="0"/>
          <w:bCs/>
          <w:color w:val="auto"/>
        </w:rPr>
        <w:t xml:space="preserve"> September </w:t>
      </w:r>
      <w:r w:rsidRPr="00ED788B">
        <w:rPr>
          <w:rStyle w:val="Important"/>
          <w:b w:val="0"/>
          <w:bCs/>
          <w:color w:val="auto"/>
        </w:rPr>
        <w:t>202</w:t>
      </w:r>
      <w:r w:rsidR="00EF24D4">
        <w:rPr>
          <w:rStyle w:val="Important"/>
          <w:b w:val="0"/>
          <w:bCs/>
          <w:color w:val="auto"/>
        </w:rPr>
        <w:t>4</w:t>
      </w:r>
      <w:r w:rsidRPr="00ED788B">
        <w:rPr>
          <w:rStyle w:val="Important"/>
          <w:b w:val="0"/>
          <w:bCs/>
          <w:color w:val="auto"/>
        </w:rPr>
        <w:t xml:space="preserve"> - Wash up meeting</w:t>
      </w:r>
    </w:p>
    <w:p w14:paraId="53F77CEB" w14:textId="43A91014" w:rsidR="003F2638" w:rsidRPr="00C23D6C" w:rsidRDefault="003F2638" w:rsidP="004050A1">
      <w:pPr>
        <w:pStyle w:val="BulletText1"/>
        <w:numPr>
          <w:ilvl w:val="0"/>
          <w:numId w:val="0"/>
        </w:numPr>
        <w:ind w:left="641"/>
        <w:rPr>
          <w:rStyle w:val="Important"/>
        </w:rPr>
      </w:pPr>
    </w:p>
    <w:p w14:paraId="5D9F290E" w14:textId="77777777" w:rsidR="00E651C4" w:rsidRDefault="00E651C4"/>
    <w:sectPr w:rsidR="00E651C4" w:rsidSect="00FD6D2A">
      <w:headerReference w:type="even" r:id="rId10"/>
      <w:headerReference w:type="default" r:id="rId11"/>
      <w:footerReference w:type="even" r:id="rId12"/>
      <w:footerReference w:type="default" r:id="rId13"/>
      <w:headerReference w:type="first" r:id="rId14"/>
      <w:footerReference w:type="first" r:id="rId15"/>
      <w:pgSz w:w="11906" w:h="16838"/>
      <w:pgMar w:top="1440" w:right="1841" w:bottom="1440" w:left="1418"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EA8D59" w14:textId="77777777" w:rsidR="00097794" w:rsidRDefault="00097794" w:rsidP="003F2638">
      <w:pPr>
        <w:spacing w:after="0" w:line="240" w:lineRule="auto"/>
      </w:pPr>
      <w:r>
        <w:separator/>
      </w:r>
    </w:p>
  </w:endnote>
  <w:endnote w:type="continuationSeparator" w:id="0">
    <w:p w14:paraId="03CDA793" w14:textId="77777777" w:rsidR="00097794" w:rsidRDefault="00097794" w:rsidP="003F2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2E119" w14:textId="77777777" w:rsidR="00A66F64" w:rsidRDefault="00A66F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2679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2835"/>
      <w:gridCol w:w="2835"/>
      <w:gridCol w:w="2835"/>
      <w:gridCol w:w="2835"/>
      <w:gridCol w:w="1701"/>
      <w:gridCol w:w="4134"/>
      <w:gridCol w:w="6786"/>
    </w:tblGrid>
    <w:tr w:rsidR="00A25DA9" w:rsidRPr="00486248" w14:paraId="315655FC" w14:textId="77777777" w:rsidTr="00A25DA9">
      <w:trPr>
        <w:trHeight w:val="286"/>
      </w:trPr>
      <w:tc>
        <w:tcPr>
          <w:tcW w:w="2835" w:type="dxa"/>
        </w:tcPr>
        <w:p w14:paraId="5D765B2C" w14:textId="690E8DE9" w:rsidR="00A25DA9" w:rsidRDefault="00A25DA9" w:rsidP="0090124D">
          <w:pPr>
            <w:pStyle w:val="Footer"/>
          </w:pPr>
          <w:r w:rsidRPr="00527956">
            <w:rPr>
              <w:rFonts w:eastAsia="Aptos" w:cs="Times New Roman"/>
              <w:color w:val="FFFFFF"/>
            </w:rPr>
            <w:t xml:space="preserve">Reference: </w:t>
          </w:r>
          <w:sdt>
            <w:sdtPr>
              <w:rPr>
                <w:rFonts w:eastAsia="Aptos" w:cs="Times New Roman"/>
                <w:color w:val="FFFFFF"/>
              </w:rPr>
              <w:alias w:val="Reference"/>
              <w:tag w:val="ContentCloud_Reference"/>
              <w:id w:val="-443538154"/>
              <w:text/>
            </w:sdtPr>
            <w:sdtContent>
              <w:r w:rsidRPr="00527956">
                <w:rPr>
                  <w:rFonts w:eastAsia="Aptos" w:cs="Times New Roman"/>
                  <w:color w:val="FFFFFF"/>
                </w:rPr>
                <w:t>LIT 63283</w:t>
              </w:r>
            </w:sdtContent>
          </w:sdt>
        </w:p>
      </w:tc>
      <w:tc>
        <w:tcPr>
          <w:tcW w:w="2835" w:type="dxa"/>
        </w:tcPr>
        <w:p w14:paraId="209482C6" w14:textId="6E6718D4" w:rsidR="00A25DA9" w:rsidRDefault="00A25DA9" w:rsidP="0090124D">
          <w:pPr>
            <w:pStyle w:val="Footer"/>
          </w:pPr>
          <w:r w:rsidRPr="00527956">
            <w:rPr>
              <w:rFonts w:eastAsia="Aptos" w:cs="Times New Roman"/>
              <w:color w:val="FFFFFF"/>
            </w:rPr>
            <w:t xml:space="preserve">Version: </w:t>
          </w:r>
          <w:sdt>
            <w:sdtPr>
              <w:rPr>
                <w:rFonts w:eastAsia="Aptos" w:cs="Times New Roman"/>
                <w:color w:val="FFFFFF"/>
              </w:rPr>
              <w:alias w:val="Label"/>
              <w:tag w:val="DLCPolicyLabelValue"/>
              <w:id w:val="-88385179"/>
              <w:lock w:val="contentLocked"/>
              <w:text w:multiLine="1"/>
            </w:sdtPr>
            <w:sdtContent>
              <w:r w:rsidRPr="00527956">
                <w:rPr>
                  <w:rFonts w:eastAsia="Aptos" w:cs="Times New Roman"/>
                  <w:color w:val="FFFFFF"/>
                </w:rPr>
                <w:t>2.3</w:t>
              </w:r>
            </w:sdtContent>
          </w:sdt>
        </w:p>
      </w:tc>
      <w:tc>
        <w:tcPr>
          <w:tcW w:w="2835" w:type="dxa"/>
        </w:tcPr>
        <w:p w14:paraId="7C69ACF5" w14:textId="04308085" w:rsidR="00A25DA9" w:rsidRDefault="00A25DA9" w:rsidP="0090124D">
          <w:pPr>
            <w:pStyle w:val="Footer"/>
          </w:pPr>
          <w:r w:rsidRPr="00527956">
            <w:rPr>
              <w:rFonts w:eastAsia="Aptos" w:cs="Times New Roman"/>
              <w:color w:val="FFFFFF"/>
            </w:rPr>
            <w:t xml:space="preserve">Security classification: </w:t>
          </w:r>
          <w:sdt>
            <w:sdtPr>
              <w:rPr>
                <w:rFonts w:eastAsia="Aptos" w:cs="Times New Roman"/>
                <w:color w:val="FFFFFF"/>
              </w:rPr>
              <w:alias w:val="Security marking"/>
              <w:tag w:val="ContentCloud_SecurityMarking"/>
              <w:id w:val="-1048215001"/>
              <w:dropDownList>
                <w:listItem w:value="[Security marking]"/>
              </w:dropDownList>
            </w:sdtPr>
            <w:sdtContent>
              <w:r w:rsidRPr="00527956">
                <w:rPr>
                  <w:rFonts w:eastAsia="Aptos" w:cs="Times New Roman"/>
                  <w:color w:val="FFFFFF"/>
                </w:rPr>
                <w:t>OFFICIAL</w:t>
              </w:r>
            </w:sdtContent>
          </w:sdt>
        </w:p>
      </w:tc>
      <w:tc>
        <w:tcPr>
          <w:tcW w:w="2835" w:type="dxa"/>
        </w:tcPr>
        <w:p w14:paraId="7D1D3AB2" w14:textId="53BF1966" w:rsidR="00A25DA9" w:rsidRDefault="00A25DA9" w:rsidP="0090124D">
          <w:pPr>
            <w:pStyle w:val="Footer"/>
          </w:pPr>
          <w:r w:rsidRPr="00527956">
            <w:rPr>
              <w:rFonts w:eastAsia="Aptos" w:cs="Times New Roman"/>
              <w:color w:val="FFFFFF"/>
            </w:rPr>
            <w:t xml:space="preserve">Page </w:t>
          </w:r>
          <w:r w:rsidRPr="00527956">
            <w:rPr>
              <w:rFonts w:eastAsia="Aptos" w:cs="Times New Roman"/>
              <w:color w:val="FFFFFF"/>
            </w:rPr>
            <w:fldChar w:fldCharType="begin"/>
          </w:r>
          <w:r w:rsidRPr="00527956">
            <w:rPr>
              <w:rFonts w:eastAsia="Aptos" w:cs="Times New Roman"/>
              <w:color w:val="FFFFFF"/>
            </w:rPr>
            <w:instrText xml:space="preserve"> PAGE </w:instrText>
          </w:r>
          <w:r w:rsidRPr="00527956">
            <w:rPr>
              <w:rFonts w:eastAsia="Aptos" w:cs="Times New Roman"/>
              <w:color w:val="FFFFFF"/>
            </w:rPr>
            <w:fldChar w:fldCharType="separate"/>
          </w:r>
          <w:r w:rsidRPr="00527956">
            <w:rPr>
              <w:rFonts w:eastAsia="Aptos" w:cs="Times New Roman"/>
              <w:noProof/>
              <w:color w:val="FFFFFF"/>
            </w:rPr>
            <w:t>1</w:t>
          </w:r>
          <w:r w:rsidRPr="00527956">
            <w:rPr>
              <w:rFonts w:eastAsia="Aptos" w:cs="Times New Roman"/>
              <w:color w:val="FFFFFF"/>
            </w:rPr>
            <w:fldChar w:fldCharType="end"/>
          </w:r>
          <w:r w:rsidRPr="00527956">
            <w:rPr>
              <w:rFonts w:eastAsia="Aptos" w:cs="Times New Roman"/>
              <w:color w:val="FFFFFF"/>
            </w:rPr>
            <w:t xml:space="preserve"> of </w:t>
          </w:r>
          <w:r w:rsidRPr="00527956">
            <w:rPr>
              <w:rFonts w:eastAsia="Aptos" w:cs="Times New Roman"/>
              <w:noProof/>
              <w:color w:val="FFFFFF"/>
            </w:rPr>
            <w:fldChar w:fldCharType="begin"/>
          </w:r>
          <w:r w:rsidRPr="00527956">
            <w:rPr>
              <w:rFonts w:eastAsia="Aptos" w:cs="Times New Roman"/>
              <w:noProof/>
              <w:color w:val="FFFFFF"/>
            </w:rPr>
            <w:instrText xml:space="preserve"> NUMPAGES </w:instrText>
          </w:r>
          <w:r w:rsidRPr="00527956">
            <w:rPr>
              <w:rFonts w:eastAsia="Aptos" w:cs="Times New Roman"/>
              <w:noProof/>
              <w:color w:val="FFFFFF"/>
            </w:rPr>
            <w:fldChar w:fldCharType="separate"/>
          </w:r>
          <w:r w:rsidRPr="00527956">
            <w:rPr>
              <w:rFonts w:eastAsia="Aptos" w:cs="Times New Roman"/>
              <w:noProof/>
              <w:color w:val="FFFFFF"/>
            </w:rPr>
            <w:t>1</w:t>
          </w:r>
          <w:r w:rsidRPr="00527956">
            <w:rPr>
              <w:rFonts w:eastAsia="Aptos" w:cs="Times New Roman"/>
              <w:noProof/>
              <w:color w:val="FFFFFF"/>
            </w:rPr>
            <w:fldChar w:fldCharType="end"/>
          </w:r>
        </w:p>
      </w:tc>
      <w:tc>
        <w:tcPr>
          <w:tcW w:w="2835" w:type="dxa"/>
          <w:hideMark/>
        </w:tcPr>
        <w:p w14:paraId="07EE7880" w14:textId="6972355F" w:rsidR="00A25DA9" w:rsidRPr="00486248" w:rsidRDefault="00A25DA9" w:rsidP="0090124D">
          <w:pPr>
            <w:pStyle w:val="Footer"/>
          </w:pPr>
          <w:r>
            <w:t xml:space="preserve">Reference: </w:t>
          </w:r>
          <w:sdt>
            <w:sdtPr>
              <w:alias w:val="Reference"/>
              <w:tag w:val="ContentCloud_Reference"/>
              <w:id w:val="-1412312644"/>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Content>
              <w:r>
                <w:t>LIT 63283</w:t>
              </w:r>
            </w:sdtContent>
          </w:sdt>
        </w:p>
      </w:tc>
      <w:tc>
        <w:tcPr>
          <w:tcW w:w="1701" w:type="dxa"/>
          <w:hideMark/>
        </w:tcPr>
        <w:p w14:paraId="62917734" w14:textId="77777777" w:rsidR="00A25DA9" w:rsidRPr="00486248" w:rsidRDefault="00A25DA9" w:rsidP="0090124D">
          <w:pPr>
            <w:pStyle w:val="Footer"/>
          </w:pPr>
          <w:r w:rsidRPr="00486248">
            <w:t xml:space="preserve">Version: </w:t>
          </w:r>
          <w:sdt>
            <w:sdtPr>
              <w:alias w:val="Label"/>
              <w:tag w:val="DLCPolicyLabelValue"/>
              <w:id w:val="-2006353152"/>
              <w:lock w:val="contentLocked"/>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Content>
              <w:r>
                <w:t>2.0</w:t>
              </w:r>
            </w:sdtContent>
          </w:sdt>
        </w:p>
      </w:tc>
      <w:tc>
        <w:tcPr>
          <w:tcW w:w="4134" w:type="dxa"/>
          <w:hideMark/>
        </w:tcPr>
        <w:p w14:paraId="0196E248" w14:textId="77777777" w:rsidR="00A25DA9" w:rsidRPr="00486248" w:rsidRDefault="00A25DA9" w:rsidP="0090124D">
          <w:pPr>
            <w:pStyle w:val="Footer"/>
          </w:pPr>
          <w:r w:rsidRPr="00486248">
            <w:t xml:space="preserve">Security </w:t>
          </w:r>
          <w:r>
            <w:t>classification</w:t>
          </w:r>
          <w:r w:rsidRPr="00486248">
            <w:t xml:space="preserve">: </w:t>
          </w:r>
          <w:sdt>
            <w:sdtPr>
              <w:alias w:val="Security marking"/>
              <w:tag w:val="ContentCloud_SecurityMarking"/>
              <w:id w:val="-64883195"/>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istItem w:value="[Security marking]"/>
              </w:dropDownList>
            </w:sdtPr>
            <w:sdtContent>
              <w:r>
                <w:t>OFFICIAL</w:t>
              </w:r>
            </w:sdtContent>
          </w:sdt>
        </w:p>
      </w:tc>
      <w:tc>
        <w:tcPr>
          <w:tcW w:w="6786" w:type="dxa"/>
          <w:hideMark/>
        </w:tcPr>
        <w:p w14:paraId="14739636" w14:textId="77777777" w:rsidR="00A25DA9" w:rsidRPr="00486248" w:rsidRDefault="00A25DA9" w:rsidP="0090124D">
          <w:pPr>
            <w:pStyle w:val="Footer"/>
          </w:pPr>
          <w:r w:rsidRPr="00486248">
            <w:t xml:space="preserve">Page </w:t>
          </w:r>
          <w:r w:rsidRPr="00486248">
            <w:fldChar w:fldCharType="begin"/>
          </w:r>
          <w:r w:rsidRPr="00486248">
            <w:instrText xml:space="preserve"> PAGE </w:instrText>
          </w:r>
          <w:r w:rsidRPr="00486248">
            <w:fldChar w:fldCharType="separate"/>
          </w:r>
          <w:r>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Pr>
              <w:noProof/>
            </w:rPr>
            <w:t>2</w:t>
          </w:r>
          <w:r>
            <w:rPr>
              <w:noProof/>
            </w:rPr>
            <w:fldChar w:fldCharType="end"/>
          </w:r>
        </w:p>
      </w:tc>
    </w:tr>
  </w:tbl>
  <w:p w14:paraId="582D64A6" w14:textId="0BC51B69" w:rsidR="00E651C4" w:rsidRPr="00623218" w:rsidRDefault="00B40D93" w:rsidP="0084167C">
    <w:pPr>
      <w:spacing w:after="0"/>
      <w:ind w:left="-851"/>
      <w:rPr>
        <w:rStyle w:val="Text"/>
      </w:rPr>
    </w:pPr>
    <w:r>
      <w:rPr>
        <w:rStyle w:val="Text"/>
      </w:rPr>
      <w:tab/>
    </w:r>
    <w:r>
      <w:rPr>
        <w:rStyle w:val="Text"/>
      </w:rPr>
      <w:tab/>
    </w:r>
    <w:r w:rsidR="00714DBD" w:rsidRPr="00623218">
      <w:rPr>
        <w:rStyle w:val="Tex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3351273"/>
      <w:docPartObj>
        <w:docPartGallery w:val="Page Numbers (Bottom of Page)"/>
        <w:docPartUnique/>
      </w:docPartObj>
    </w:sdtPr>
    <w:sdtEndPr>
      <w:rPr>
        <w:noProof/>
      </w:rPr>
    </w:sdtEndPr>
    <w:sdtContent>
      <w:p w14:paraId="4D755C77" w14:textId="77777777" w:rsidR="00527956" w:rsidRDefault="00527956">
        <w:pPr>
          <w:pStyle w:val="Footer"/>
        </w:pPr>
      </w:p>
      <w:tbl>
        <w:tblPr>
          <w:tblStyle w:val="Footertable1"/>
          <w:tblW w:w="15456" w:type="dxa"/>
          <w:tblInd w:w="-5" w:type="dxa"/>
          <w:tblLayout w:type="fixed"/>
          <w:tblLook w:val="04A0" w:firstRow="1" w:lastRow="0" w:firstColumn="1" w:lastColumn="0" w:noHBand="0" w:noVBand="1"/>
        </w:tblPr>
        <w:tblGrid>
          <w:gridCol w:w="2835"/>
          <w:gridCol w:w="1701"/>
          <w:gridCol w:w="4134"/>
          <w:gridCol w:w="6786"/>
        </w:tblGrid>
        <w:tr w:rsidR="00527956" w:rsidRPr="00527956" w14:paraId="07D2AE21" w14:textId="77777777" w:rsidTr="000D49F5">
          <w:trPr>
            <w:trHeight w:val="286"/>
          </w:trPr>
          <w:tc>
            <w:tcPr>
              <w:tcW w:w="2835" w:type="dxa"/>
              <w:hideMark/>
            </w:tcPr>
            <w:p w14:paraId="2A691381" w14:textId="77777777" w:rsidR="00527956" w:rsidRPr="00527956" w:rsidRDefault="00527956" w:rsidP="00527956">
              <w:pPr>
                <w:tabs>
                  <w:tab w:val="center" w:pos="4513"/>
                  <w:tab w:val="right" w:pos="9026"/>
                </w:tabs>
                <w:spacing w:after="0"/>
                <w:rPr>
                  <w:rFonts w:eastAsia="Aptos" w:cs="Times New Roman"/>
                  <w:color w:val="FFFFFF"/>
                </w:rPr>
              </w:pPr>
              <w:r w:rsidRPr="00527956">
                <w:rPr>
                  <w:rFonts w:eastAsia="Aptos" w:cs="Times New Roman"/>
                  <w:color w:val="FFFFFF"/>
                </w:rPr>
                <w:t xml:space="preserve">Reference: </w:t>
              </w:r>
              <w:sdt>
                <w:sdtPr>
                  <w:rPr>
                    <w:rFonts w:eastAsia="Aptos" w:cs="Times New Roman"/>
                    <w:color w:val="FFFFFF"/>
                  </w:rPr>
                  <w:alias w:val="Reference"/>
                  <w:tag w:val="ContentCloud_Reference"/>
                  <w:id w:val="1385454047"/>
                  <w:text/>
                </w:sdtPr>
                <w:sdtContent>
                  <w:r w:rsidRPr="00527956">
                    <w:rPr>
                      <w:rFonts w:eastAsia="Aptos" w:cs="Times New Roman"/>
                      <w:color w:val="FFFFFF"/>
                    </w:rPr>
                    <w:t>LIT 63283</w:t>
                  </w:r>
                </w:sdtContent>
              </w:sdt>
            </w:p>
          </w:tc>
          <w:tc>
            <w:tcPr>
              <w:tcW w:w="1701" w:type="dxa"/>
              <w:hideMark/>
            </w:tcPr>
            <w:p w14:paraId="1C1E0046" w14:textId="77777777" w:rsidR="00527956" w:rsidRPr="00527956" w:rsidRDefault="00527956" w:rsidP="00527956">
              <w:pPr>
                <w:tabs>
                  <w:tab w:val="center" w:pos="4513"/>
                  <w:tab w:val="right" w:pos="9026"/>
                </w:tabs>
                <w:spacing w:after="0"/>
                <w:rPr>
                  <w:rFonts w:eastAsia="Aptos" w:cs="Times New Roman"/>
                  <w:color w:val="FFFFFF"/>
                </w:rPr>
              </w:pPr>
              <w:r w:rsidRPr="00527956">
                <w:rPr>
                  <w:rFonts w:eastAsia="Aptos" w:cs="Times New Roman"/>
                  <w:color w:val="FFFFFF"/>
                </w:rPr>
                <w:t xml:space="preserve">Version: </w:t>
              </w:r>
              <w:sdt>
                <w:sdtPr>
                  <w:rPr>
                    <w:rFonts w:eastAsia="Aptos" w:cs="Times New Roman"/>
                    <w:color w:val="FFFFFF"/>
                  </w:rPr>
                  <w:alias w:val="Label"/>
                  <w:tag w:val="DLCPolicyLabelValue"/>
                  <w:id w:val="686030873"/>
                  <w:lock w:val="contentLocked"/>
                  <w:text w:multiLine="1"/>
                </w:sdtPr>
                <w:sdtContent>
                  <w:r w:rsidRPr="00527956">
                    <w:rPr>
                      <w:rFonts w:eastAsia="Aptos" w:cs="Times New Roman"/>
                      <w:color w:val="FFFFFF"/>
                    </w:rPr>
                    <w:t>2.3</w:t>
                  </w:r>
                </w:sdtContent>
              </w:sdt>
            </w:p>
          </w:tc>
          <w:tc>
            <w:tcPr>
              <w:tcW w:w="4134" w:type="dxa"/>
              <w:hideMark/>
            </w:tcPr>
            <w:p w14:paraId="45FD510D" w14:textId="77777777" w:rsidR="00527956" w:rsidRPr="00527956" w:rsidRDefault="00527956" w:rsidP="00527956">
              <w:pPr>
                <w:tabs>
                  <w:tab w:val="center" w:pos="4513"/>
                  <w:tab w:val="right" w:pos="9026"/>
                </w:tabs>
                <w:spacing w:after="0"/>
                <w:rPr>
                  <w:rFonts w:eastAsia="Aptos" w:cs="Times New Roman"/>
                  <w:color w:val="FFFFFF"/>
                </w:rPr>
              </w:pPr>
              <w:r w:rsidRPr="00527956">
                <w:rPr>
                  <w:rFonts w:eastAsia="Aptos" w:cs="Times New Roman"/>
                  <w:color w:val="FFFFFF"/>
                </w:rPr>
                <w:t xml:space="preserve">Security classification: </w:t>
              </w:r>
              <w:sdt>
                <w:sdtPr>
                  <w:rPr>
                    <w:rFonts w:eastAsia="Aptos" w:cs="Times New Roman"/>
                    <w:color w:val="FFFFFF"/>
                  </w:rPr>
                  <w:alias w:val="Security marking"/>
                  <w:tag w:val="ContentCloud_SecurityMarking"/>
                  <w:id w:val="-39749663"/>
                  <w:dropDownList>
                    <w:listItem w:value="[Security marking]"/>
                  </w:dropDownList>
                </w:sdtPr>
                <w:sdtContent>
                  <w:r w:rsidRPr="00527956">
                    <w:rPr>
                      <w:rFonts w:eastAsia="Aptos" w:cs="Times New Roman"/>
                      <w:color w:val="FFFFFF"/>
                    </w:rPr>
                    <w:t>OFFICIAL</w:t>
                  </w:r>
                </w:sdtContent>
              </w:sdt>
            </w:p>
          </w:tc>
          <w:tc>
            <w:tcPr>
              <w:tcW w:w="6786" w:type="dxa"/>
              <w:hideMark/>
            </w:tcPr>
            <w:p w14:paraId="221B2E79" w14:textId="77777777" w:rsidR="00527956" w:rsidRPr="00527956" w:rsidRDefault="00527956" w:rsidP="00527956">
              <w:pPr>
                <w:tabs>
                  <w:tab w:val="center" w:pos="4513"/>
                  <w:tab w:val="right" w:pos="9026"/>
                </w:tabs>
                <w:spacing w:after="0"/>
                <w:rPr>
                  <w:rFonts w:eastAsia="Aptos" w:cs="Times New Roman"/>
                  <w:color w:val="FFFFFF"/>
                </w:rPr>
              </w:pPr>
              <w:r w:rsidRPr="00527956">
                <w:rPr>
                  <w:rFonts w:eastAsia="Aptos" w:cs="Times New Roman"/>
                  <w:color w:val="FFFFFF"/>
                </w:rPr>
                <w:t xml:space="preserve">Page </w:t>
              </w:r>
              <w:r w:rsidRPr="00527956">
                <w:rPr>
                  <w:rFonts w:eastAsia="Aptos" w:cs="Times New Roman"/>
                  <w:color w:val="FFFFFF"/>
                </w:rPr>
                <w:fldChar w:fldCharType="begin"/>
              </w:r>
              <w:r w:rsidRPr="00527956">
                <w:rPr>
                  <w:rFonts w:eastAsia="Aptos" w:cs="Times New Roman"/>
                  <w:color w:val="FFFFFF"/>
                </w:rPr>
                <w:instrText xml:space="preserve"> PAGE </w:instrText>
              </w:r>
              <w:r w:rsidRPr="00527956">
                <w:rPr>
                  <w:rFonts w:eastAsia="Aptos" w:cs="Times New Roman"/>
                  <w:color w:val="FFFFFF"/>
                </w:rPr>
                <w:fldChar w:fldCharType="separate"/>
              </w:r>
              <w:r w:rsidRPr="00527956">
                <w:rPr>
                  <w:rFonts w:eastAsia="Aptos" w:cs="Times New Roman"/>
                  <w:noProof/>
                  <w:color w:val="FFFFFF"/>
                </w:rPr>
                <w:t>1</w:t>
              </w:r>
              <w:r w:rsidRPr="00527956">
                <w:rPr>
                  <w:rFonts w:eastAsia="Aptos" w:cs="Times New Roman"/>
                  <w:color w:val="FFFFFF"/>
                </w:rPr>
                <w:fldChar w:fldCharType="end"/>
              </w:r>
              <w:r w:rsidRPr="00527956">
                <w:rPr>
                  <w:rFonts w:eastAsia="Aptos" w:cs="Times New Roman"/>
                  <w:color w:val="FFFFFF"/>
                </w:rPr>
                <w:t xml:space="preserve"> of </w:t>
              </w:r>
              <w:r w:rsidRPr="00527956">
                <w:rPr>
                  <w:rFonts w:eastAsia="Aptos" w:cs="Times New Roman"/>
                  <w:noProof/>
                  <w:color w:val="FFFFFF"/>
                </w:rPr>
                <w:fldChar w:fldCharType="begin"/>
              </w:r>
              <w:r w:rsidRPr="00527956">
                <w:rPr>
                  <w:rFonts w:eastAsia="Aptos" w:cs="Times New Roman"/>
                  <w:noProof/>
                  <w:color w:val="FFFFFF"/>
                </w:rPr>
                <w:instrText xml:space="preserve"> NUMPAGES </w:instrText>
              </w:r>
              <w:r w:rsidRPr="00527956">
                <w:rPr>
                  <w:rFonts w:eastAsia="Aptos" w:cs="Times New Roman"/>
                  <w:noProof/>
                  <w:color w:val="FFFFFF"/>
                </w:rPr>
                <w:fldChar w:fldCharType="separate"/>
              </w:r>
              <w:r w:rsidRPr="00527956">
                <w:rPr>
                  <w:rFonts w:eastAsia="Aptos" w:cs="Times New Roman"/>
                  <w:noProof/>
                  <w:color w:val="FFFFFF"/>
                </w:rPr>
                <w:t>1</w:t>
              </w:r>
              <w:r w:rsidRPr="00527956">
                <w:rPr>
                  <w:rFonts w:eastAsia="Aptos" w:cs="Times New Roman"/>
                  <w:noProof/>
                  <w:color w:val="FFFFFF"/>
                </w:rPr>
                <w:fldChar w:fldCharType="end"/>
              </w:r>
            </w:p>
          </w:tc>
        </w:tr>
      </w:tbl>
      <w:p w14:paraId="6AE085C0" w14:textId="5E63229E" w:rsidR="00B40D93" w:rsidRDefault="00000000">
        <w:pPr>
          <w:pStyle w:val="Footer"/>
        </w:pPr>
      </w:p>
    </w:sdtContent>
  </w:sdt>
  <w:p w14:paraId="14203E66" w14:textId="0437C72C" w:rsidR="00E651C4" w:rsidRPr="006D0934" w:rsidRDefault="00E651C4" w:rsidP="0084167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2F8A1E" w14:textId="77777777" w:rsidR="00097794" w:rsidRDefault="00097794" w:rsidP="003F2638">
      <w:pPr>
        <w:spacing w:after="0" w:line="240" w:lineRule="auto"/>
      </w:pPr>
      <w:r>
        <w:separator/>
      </w:r>
    </w:p>
  </w:footnote>
  <w:footnote w:type="continuationSeparator" w:id="0">
    <w:p w14:paraId="65F4F3BE" w14:textId="77777777" w:rsidR="00097794" w:rsidRDefault="00097794" w:rsidP="003F26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237D4" w14:textId="77777777" w:rsidR="00A66F64" w:rsidRDefault="00A66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026A6" w14:textId="77777777" w:rsidR="00E651C4" w:rsidRDefault="00E651C4" w:rsidP="006D093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DCA32" w14:textId="40BA7769" w:rsidR="00E651C4" w:rsidRDefault="003F2638" w:rsidP="005D0E22">
    <w:pPr>
      <w:pStyle w:val="Header"/>
      <w:jc w:val="right"/>
    </w:pPr>
    <w:r>
      <w:rPr>
        <w:b/>
        <w:color w:val="auto"/>
        <w:sz w:val="32"/>
        <w:szCs w:val="32"/>
      </w:rPr>
      <w:t xml:space="preserve">Specification Appendix </w:t>
    </w:r>
    <w:r w:rsidR="00C34BC5">
      <w:rPr>
        <w:b/>
        <w:color w:val="auto"/>
        <w:sz w:val="32"/>
        <w:szCs w:val="32"/>
      </w:rPr>
      <w:t>2</w:t>
    </w:r>
    <w:r>
      <w:rPr>
        <w:b/>
        <w:color w:val="auto"/>
        <w:sz w:val="32"/>
        <w:szCs w:val="32"/>
      </w:rPr>
      <w:t xml:space="preserve"> </w:t>
    </w:r>
  </w:p>
  <w:sdt>
    <w:sdtPr>
      <w:alias w:val="Title"/>
      <w:tag w:val=""/>
      <w:id w:val="-1749880653"/>
      <w:showingPlcHdr/>
      <w:dataBinding w:prefixMappings="xmlns:ns0='http://purl.org/dc/elements/1.1/' xmlns:ns1='http://schemas.openxmlformats.org/package/2006/metadata/core-properties' " w:xpath="/ns1:coreProperties[1]/ns0:title[1]" w:storeItemID="{6C3C8BC8-F283-45AE-878A-BAB7291924A1}"/>
      <w:text/>
    </w:sdtPr>
    <w:sdtContent>
      <w:p w14:paraId="3C82DDD2" w14:textId="0C2DDA3B" w:rsidR="00E651C4" w:rsidRPr="00677361" w:rsidRDefault="007C7F07" w:rsidP="009D1D9B">
        <w:pPr>
          <w:pStyle w:val="Title"/>
        </w:pPr>
        <w:r>
          <w:t xml:space="preserve">     </w:t>
        </w:r>
      </w:p>
    </w:sdtContent>
  </w:sdt>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17A2D06F" w14:textId="77777777" w:rsidTr="00A95DDC">
      <w:trPr>
        <w:trHeight w:val="456"/>
      </w:trPr>
      <w:tc>
        <w:tcPr>
          <w:tcW w:w="7508" w:type="dxa"/>
          <w:vAlign w:val="center"/>
          <w:hideMark/>
        </w:tcPr>
        <w:p w14:paraId="03848C4C" w14:textId="589D3FE8" w:rsidR="00E651C4" w:rsidRPr="00045E97" w:rsidRDefault="00E651C4" w:rsidP="005C3BA8">
          <w:pPr>
            <w:pStyle w:val="Titlebartext"/>
          </w:pPr>
        </w:p>
      </w:tc>
      <w:tc>
        <w:tcPr>
          <w:tcW w:w="7943" w:type="dxa"/>
          <w:vAlign w:val="center"/>
          <w:hideMark/>
        </w:tcPr>
        <w:p w14:paraId="0F06EC45" w14:textId="2541CDD3" w:rsidR="00E651C4" w:rsidRPr="00045E97" w:rsidRDefault="003F2638" w:rsidP="005C3BA8">
          <w:pPr>
            <w:pStyle w:val="Titlebartext"/>
          </w:pPr>
          <w:r>
            <w:t xml:space="preserve">Produced </w:t>
          </w:r>
          <w:r w:rsidR="00714DBD" w:rsidRPr="00045E97">
            <w:t xml:space="preserve">: </w:t>
          </w:r>
          <w:sdt>
            <w:sdtPr>
              <w:alias w:val="Publish date"/>
              <w:tag w:val="ContentCloud_PublishDate"/>
              <w:id w:val="-842777557"/>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PublishDate[1]" w:storeItemID="{4DE5C07C-09C8-48ED-9055-23AAFC0B444D}"/>
              <w:date w:fullDate="2024-07-29T00:00:00Z">
                <w:dateFormat w:val="dd/MM/yyyy"/>
                <w:lid w:val="en-GB"/>
                <w:storeMappedDataAs w:val="dateTime"/>
                <w:calendar w:val="gregorian"/>
              </w:date>
            </w:sdtPr>
            <w:sdtContent>
              <w:r w:rsidR="00A66F64">
                <w:t>29/07/2024</w:t>
              </w:r>
            </w:sdtContent>
          </w:sdt>
        </w:p>
      </w:tc>
    </w:tr>
  </w:tbl>
  <w:p w14:paraId="5C230318" w14:textId="77777777" w:rsidR="00E651C4" w:rsidRDefault="00E651C4" w:rsidP="006B535B">
    <w:pPr>
      <w:spacing w:after="0"/>
    </w:pPr>
  </w:p>
  <w:p w14:paraId="53620F14" w14:textId="77777777" w:rsidR="00E651C4" w:rsidRPr="005C3BA8" w:rsidRDefault="00E651C4"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105CA"/>
    <w:multiLevelType w:val="hybridMultilevel"/>
    <w:tmpl w:val="39DAEB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021231"/>
    <w:multiLevelType w:val="multilevel"/>
    <w:tmpl w:val="14DE10A6"/>
    <w:lvl w:ilvl="0">
      <w:start w:val="3"/>
      <w:numFmt w:val="decimal"/>
      <w:lvlText w:val="%1"/>
      <w:lvlJc w:val="left"/>
      <w:pPr>
        <w:ind w:left="560" w:hanging="560"/>
      </w:pPr>
      <w:rPr>
        <w:rFonts w:hint="default"/>
      </w:rPr>
    </w:lvl>
    <w:lvl w:ilvl="1">
      <w:start w:val="10"/>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47170FA"/>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5FF160A"/>
    <w:multiLevelType w:val="hybridMultilevel"/>
    <w:tmpl w:val="524482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081FE6"/>
    <w:multiLevelType w:val="hybridMultilevel"/>
    <w:tmpl w:val="CBEA72D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F1AC7"/>
    <w:multiLevelType w:val="singleLevel"/>
    <w:tmpl w:val="0B6A5EFE"/>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257D642A"/>
    <w:multiLevelType w:val="hybridMultilevel"/>
    <w:tmpl w:val="961C4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C11541"/>
    <w:multiLevelType w:val="hybridMultilevel"/>
    <w:tmpl w:val="A9941BC4"/>
    <w:lvl w:ilvl="0" w:tplc="08090017">
      <w:start w:val="1"/>
      <w:numFmt w:val="lowerLetter"/>
      <w:lvlText w:val="%1)"/>
      <w:lvlJc w:val="left"/>
      <w:pPr>
        <w:ind w:left="2847" w:hanging="360"/>
      </w:pPr>
    </w:lvl>
    <w:lvl w:ilvl="1" w:tplc="08090019" w:tentative="1">
      <w:start w:val="1"/>
      <w:numFmt w:val="lowerLetter"/>
      <w:lvlText w:val="%2."/>
      <w:lvlJc w:val="left"/>
      <w:pPr>
        <w:ind w:left="3567" w:hanging="360"/>
      </w:pPr>
    </w:lvl>
    <w:lvl w:ilvl="2" w:tplc="0809001B" w:tentative="1">
      <w:start w:val="1"/>
      <w:numFmt w:val="lowerRoman"/>
      <w:lvlText w:val="%3."/>
      <w:lvlJc w:val="right"/>
      <w:pPr>
        <w:ind w:left="4287" w:hanging="180"/>
      </w:pPr>
    </w:lvl>
    <w:lvl w:ilvl="3" w:tplc="0809000F" w:tentative="1">
      <w:start w:val="1"/>
      <w:numFmt w:val="decimal"/>
      <w:lvlText w:val="%4."/>
      <w:lvlJc w:val="left"/>
      <w:pPr>
        <w:ind w:left="5007" w:hanging="360"/>
      </w:pPr>
    </w:lvl>
    <w:lvl w:ilvl="4" w:tplc="08090019" w:tentative="1">
      <w:start w:val="1"/>
      <w:numFmt w:val="lowerLetter"/>
      <w:lvlText w:val="%5."/>
      <w:lvlJc w:val="left"/>
      <w:pPr>
        <w:ind w:left="5727" w:hanging="360"/>
      </w:pPr>
    </w:lvl>
    <w:lvl w:ilvl="5" w:tplc="0809001B" w:tentative="1">
      <w:start w:val="1"/>
      <w:numFmt w:val="lowerRoman"/>
      <w:lvlText w:val="%6."/>
      <w:lvlJc w:val="right"/>
      <w:pPr>
        <w:ind w:left="6447" w:hanging="180"/>
      </w:pPr>
    </w:lvl>
    <w:lvl w:ilvl="6" w:tplc="0809000F" w:tentative="1">
      <w:start w:val="1"/>
      <w:numFmt w:val="decimal"/>
      <w:lvlText w:val="%7."/>
      <w:lvlJc w:val="left"/>
      <w:pPr>
        <w:ind w:left="7167" w:hanging="360"/>
      </w:pPr>
    </w:lvl>
    <w:lvl w:ilvl="7" w:tplc="08090019" w:tentative="1">
      <w:start w:val="1"/>
      <w:numFmt w:val="lowerLetter"/>
      <w:lvlText w:val="%8."/>
      <w:lvlJc w:val="left"/>
      <w:pPr>
        <w:ind w:left="7887" w:hanging="360"/>
      </w:pPr>
    </w:lvl>
    <w:lvl w:ilvl="8" w:tplc="0809001B" w:tentative="1">
      <w:start w:val="1"/>
      <w:numFmt w:val="lowerRoman"/>
      <w:lvlText w:val="%9."/>
      <w:lvlJc w:val="right"/>
      <w:pPr>
        <w:ind w:left="8607" w:hanging="180"/>
      </w:pPr>
    </w:lvl>
  </w:abstractNum>
  <w:abstractNum w:abstractNumId="8" w15:restartNumberingAfterBreak="0">
    <w:nsid w:val="36B6345A"/>
    <w:multiLevelType w:val="multilevel"/>
    <w:tmpl w:val="0F2C75F8"/>
    <w:name w:val="WSPReportListTemplate"/>
    <w:lvl w:ilvl="0">
      <w:start w:val="1"/>
      <w:numFmt w:val="decimal"/>
      <w:lvlText w:val="%1"/>
      <w:lvlJc w:val="left"/>
      <w:pPr>
        <w:ind w:left="0" w:hanging="851"/>
      </w:pPr>
      <w:rPr>
        <w:rFonts w:hint="default"/>
      </w:rPr>
    </w:lvl>
    <w:lvl w:ilvl="1">
      <w:start w:val="1"/>
      <w:numFmt w:val="decimal"/>
      <w:lvlText w:val="%1.%2"/>
      <w:lvlJc w:val="left"/>
      <w:pPr>
        <w:ind w:left="0" w:hanging="851"/>
      </w:pPr>
      <w:rPr>
        <w:rFonts w:hint="default"/>
      </w:rPr>
    </w:lvl>
    <w:lvl w:ilvl="2">
      <w:start w:val="1"/>
      <w:numFmt w:val="decimal"/>
      <w:lvlText w:val="%1.%2.%3"/>
      <w:lvlJc w:val="left"/>
      <w:pPr>
        <w:ind w:left="0" w:hanging="851"/>
      </w:pPr>
      <w:rPr>
        <w:rFonts w:hint="default"/>
      </w:rPr>
    </w:lvl>
    <w:lvl w:ilvl="3">
      <w:start w:val="1"/>
      <w:numFmt w:val="decimal"/>
      <w:lvlText w:val="%1.%2.%3.%4"/>
      <w:lvlJc w:val="left"/>
      <w:pPr>
        <w:ind w:left="0" w:hanging="851"/>
      </w:pPr>
      <w:rPr>
        <w:rFonts w:hint="default"/>
      </w:rPr>
    </w:lvl>
    <w:lvl w:ilvl="4">
      <w:start w:val="1"/>
      <w:numFmt w:val="decimal"/>
      <w:lvlText w:val="%1.%2.%3.%4.%5"/>
      <w:lvlJc w:val="left"/>
      <w:pPr>
        <w:ind w:left="0" w:hanging="851"/>
      </w:pPr>
      <w:rPr>
        <w:rFonts w:hint="default"/>
      </w:rPr>
    </w:lvl>
    <w:lvl w:ilvl="5">
      <w:start w:val="1"/>
      <w:numFmt w:val="decimal"/>
      <w:lvlText w:val="%1.%2.%3.%4.%5.%6"/>
      <w:lvlJc w:val="left"/>
      <w:pPr>
        <w:ind w:left="0" w:hanging="851"/>
      </w:pPr>
      <w:rPr>
        <w:rFonts w:hint="default"/>
      </w:rPr>
    </w:lvl>
    <w:lvl w:ilvl="6">
      <w:start w:val="1"/>
      <w:numFmt w:val="decimal"/>
      <w:lvlText w:val="%1.%2.%3.%4.%5.%6.%7"/>
      <w:lvlJc w:val="left"/>
      <w:pPr>
        <w:ind w:left="0" w:hanging="851"/>
      </w:pPr>
      <w:rPr>
        <w:rFonts w:hint="default"/>
      </w:rPr>
    </w:lvl>
    <w:lvl w:ilvl="7">
      <w:start w:val="1"/>
      <w:numFmt w:val="decimal"/>
      <w:lvlText w:val="%1.%2.%3.%4.%5.%6.%7.%8"/>
      <w:lvlJc w:val="left"/>
      <w:pPr>
        <w:ind w:left="0" w:hanging="851"/>
      </w:pPr>
      <w:rPr>
        <w:rFonts w:hint="default"/>
      </w:rPr>
    </w:lvl>
    <w:lvl w:ilvl="8">
      <w:start w:val="1"/>
      <w:numFmt w:val="decimal"/>
      <w:lvlText w:val="%1.%2.%3.%4.%5.%6.%7.%8.%9"/>
      <w:lvlJc w:val="left"/>
      <w:pPr>
        <w:ind w:left="0" w:hanging="851"/>
      </w:pPr>
      <w:rPr>
        <w:rFonts w:hint="default"/>
      </w:rPr>
    </w:lvl>
  </w:abstractNum>
  <w:abstractNum w:abstractNumId="9" w15:restartNumberingAfterBreak="0">
    <w:nsid w:val="3EB1534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5F5106C"/>
    <w:multiLevelType w:val="hybridMultilevel"/>
    <w:tmpl w:val="4E42C292"/>
    <w:lvl w:ilvl="0" w:tplc="A5C04C8C">
      <w:numFmt w:val="bullet"/>
      <w:lvlText w:val="•"/>
      <w:lvlJc w:val="left"/>
      <w:pPr>
        <w:ind w:left="720" w:hanging="360"/>
      </w:pPr>
      <w:rPr>
        <w:rFonts w:ascii="Georgia" w:hAnsi="Georgia" w:cstheme="minorBidi" w:hint="default"/>
        <w:u w:color="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09699D"/>
    <w:multiLevelType w:val="hybridMultilevel"/>
    <w:tmpl w:val="1F045F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CF20B1B"/>
    <w:multiLevelType w:val="singleLevel"/>
    <w:tmpl w:val="0B6A5EFE"/>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396453"/>
    <w:multiLevelType w:val="hybridMultilevel"/>
    <w:tmpl w:val="B84A5F52"/>
    <w:lvl w:ilvl="0" w:tplc="97122EE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F36F78"/>
    <w:multiLevelType w:val="hybridMultilevel"/>
    <w:tmpl w:val="D73219A6"/>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6" w15:restartNumberingAfterBreak="0">
    <w:nsid w:val="7C8C5D8E"/>
    <w:multiLevelType w:val="singleLevel"/>
    <w:tmpl w:val="0B6A5EFE"/>
    <w:lvl w:ilvl="0">
      <w:start w:val="1"/>
      <w:numFmt w:val="bullet"/>
      <w:lvlText w:val=""/>
      <w:lvlJc w:val="left"/>
      <w:pPr>
        <w:tabs>
          <w:tab w:val="num" w:pos="360"/>
        </w:tabs>
        <w:ind w:left="360" w:hanging="360"/>
      </w:pPr>
      <w:rPr>
        <w:rFonts w:ascii="Wingdings" w:hAnsi="Wingdings" w:hint="default"/>
      </w:rPr>
    </w:lvl>
  </w:abstractNum>
  <w:num w:numId="1" w16cid:durableId="2085763435">
    <w:abstractNumId w:val="13"/>
  </w:num>
  <w:num w:numId="2" w16cid:durableId="222644396">
    <w:abstractNumId w:val="3"/>
  </w:num>
  <w:num w:numId="3" w16cid:durableId="1300959544">
    <w:abstractNumId w:val="14"/>
  </w:num>
  <w:num w:numId="4" w16cid:durableId="778262842">
    <w:abstractNumId w:val="8"/>
  </w:num>
  <w:num w:numId="5" w16cid:durableId="1320035703">
    <w:abstractNumId w:val="10"/>
  </w:num>
  <w:num w:numId="6" w16cid:durableId="1294603505">
    <w:abstractNumId w:val="6"/>
  </w:num>
  <w:num w:numId="7" w16cid:durableId="1135564366">
    <w:abstractNumId w:val="5"/>
  </w:num>
  <w:num w:numId="8" w16cid:durableId="518469582">
    <w:abstractNumId w:val="16"/>
  </w:num>
  <w:num w:numId="9" w16cid:durableId="615214897">
    <w:abstractNumId w:val="12"/>
  </w:num>
  <w:num w:numId="10" w16cid:durableId="100731881">
    <w:abstractNumId w:val="0"/>
  </w:num>
  <w:num w:numId="11" w16cid:durableId="419060312">
    <w:abstractNumId w:val="1"/>
  </w:num>
  <w:num w:numId="12" w16cid:durableId="763916243">
    <w:abstractNumId w:val="9"/>
  </w:num>
  <w:num w:numId="13" w16cid:durableId="647325927">
    <w:abstractNumId w:val="4"/>
  </w:num>
  <w:num w:numId="14" w16cid:durableId="844517778">
    <w:abstractNumId w:val="15"/>
  </w:num>
  <w:num w:numId="15" w16cid:durableId="153372872">
    <w:abstractNumId w:val="11"/>
  </w:num>
  <w:num w:numId="16" w16cid:durableId="1817795863">
    <w:abstractNumId w:val="7"/>
  </w:num>
  <w:num w:numId="17" w16cid:durableId="886071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638"/>
    <w:rsid w:val="00004820"/>
    <w:rsid w:val="000062A7"/>
    <w:rsid w:val="000107BC"/>
    <w:rsid w:val="000200BB"/>
    <w:rsid w:val="00020950"/>
    <w:rsid w:val="00021585"/>
    <w:rsid w:val="00021F78"/>
    <w:rsid w:val="00031F80"/>
    <w:rsid w:val="000327D0"/>
    <w:rsid w:val="00032823"/>
    <w:rsid w:val="00035D91"/>
    <w:rsid w:val="00042AD7"/>
    <w:rsid w:val="00047D48"/>
    <w:rsid w:val="00052865"/>
    <w:rsid w:val="00053E8E"/>
    <w:rsid w:val="000574CE"/>
    <w:rsid w:val="00060651"/>
    <w:rsid w:val="000624E0"/>
    <w:rsid w:val="00062D7E"/>
    <w:rsid w:val="000637F3"/>
    <w:rsid w:val="0007113F"/>
    <w:rsid w:val="0007168B"/>
    <w:rsid w:val="00072351"/>
    <w:rsid w:val="00074880"/>
    <w:rsid w:val="00080126"/>
    <w:rsid w:val="00085A21"/>
    <w:rsid w:val="00092F6C"/>
    <w:rsid w:val="00095AEB"/>
    <w:rsid w:val="00097794"/>
    <w:rsid w:val="000A136F"/>
    <w:rsid w:val="000A29F8"/>
    <w:rsid w:val="000A5399"/>
    <w:rsid w:val="000A7C53"/>
    <w:rsid w:val="000B1AE4"/>
    <w:rsid w:val="000B3E4A"/>
    <w:rsid w:val="000B44C1"/>
    <w:rsid w:val="000C0321"/>
    <w:rsid w:val="000C3B87"/>
    <w:rsid w:val="000C3E8D"/>
    <w:rsid w:val="000C534F"/>
    <w:rsid w:val="000C6991"/>
    <w:rsid w:val="000D0A21"/>
    <w:rsid w:val="000D13D1"/>
    <w:rsid w:val="000D2B91"/>
    <w:rsid w:val="000D3402"/>
    <w:rsid w:val="000D64E1"/>
    <w:rsid w:val="000E0F1C"/>
    <w:rsid w:val="000E51DB"/>
    <w:rsid w:val="000E6B80"/>
    <w:rsid w:val="000F0C47"/>
    <w:rsid w:val="000F5C6C"/>
    <w:rsid w:val="000F5FF3"/>
    <w:rsid w:val="000F6B2B"/>
    <w:rsid w:val="00107BC7"/>
    <w:rsid w:val="00112E5E"/>
    <w:rsid w:val="00115A1E"/>
    <w:rsid w:val="00116778"/>
    <w:rsid w:val="00122F06"/>
    <w:rsid w:val="001260F6"/>
    <w:rsid w:val="001278C7"/>
    <w:rsid w:val="00136731"/>
    <w:rsid w:val="00141CC2"/>
    <w:rsid w:val="00142CCF"/>
    <w:rsid w:val="00144EF7"/>
    <w:rsid w:val="001509CC"/>
    <w:rsid w:val="0015134D"/>
    <w:rsid w:val="00151871"/>
    <w:rsid w:val="001524B5"/>
    <w:rsid w:val="00152A1C"/>
    <w:rsid w:val="00153E52"/>
    <w:rsid w:val="0015708F"/>
    <w:rsid w:val="0015766C"/>
    <w:rsid w:val="001578C4"/>
    <w:rsid w:val="00157999"/>
    <w:rsid w:val="00157B6D"/>
    <w:rsid w:val="00160A83"/>
    <w:rsid w:val="00175001"/>
    <w:rsid w:val="001807E1"/>
    <w:rsid w:val="00183A96"/>
    <w:rsid w:val="00186898"/>
    <w:rsid w:val="00186BB8"/>
    <w:rsid w:val="001905BE"/>
    <w:rsid w:val="00192D39"/>
    <w:rsid w:val="00193228"/>
    <w:rsid w:val="00196C53"/>
    <w:rsid w:val="001A59A4"/>
    <w:rsid w:val="001A5DB7"/>
    <w:rsid w:val="001A6A0A"/>
    <w:rsid w:val="001B3AE4"/>
    <w:rsid w:val="001B686E"/>
    <w:rsid w:val="001C2205"/>
    <w:rsid w:val="001C3391"/>
    <w:rsid w:val="001C5437"/>
    <w:rsid w:val="001D66E5"/>
    <w:rsid w:val="001E3C99"/>
    <w:rsid w:val="001E4F30"/>
    <w:rsid w:val="001E522A"/>
    <w:rsid w:val="001F26B5"/>
    <w:rsid w:val="00202419"/>
    <w:rsid w:val="0020541D"/>
    <w:rsid w:val="002150E8"/>
    <w:rsid w:val="00215E33"/>
    <w:rsid w:val="00223AF2"/>
    <w:rsid w:val="0022538B"/>
    <w:rsid w:val="00225F17"/>
    <w:rsid w:val="0023047A"/>
    <w:rsid w:val="0023272A"/>
    <w:rsid w:val="00236397"/>
    <w:rsid w:val="00242C83"/>
    <w:rsid w:val="00244249"/>
    <w:rsid w:val="0024769F"/>
    <w:rsid w:val="00250EEA"/>
    <w:rsid w:val="0025149C"/>
    <w:rsid w:val="00252AD5"/>
    <w:rsid w:val="00260FB7"/>
    <w:rsid w:val="00263D03"/>
    <w:rsid w:val="00265EDF"/>
    <w:rsid w:val="0026682C"/>
    <w:rsid w:val="00271AC1"/>
    <w:rsid w:val="002724CD"/>
    <w:rsid w:val="002733EB"/>
    <w:rsid w:val="00274C7C"/>
    <w:rsid w:val="00275C98"/>
    <w:rsid w:val="00276B00"/>
    <w:rsid w:val="00276E5E"/>
    <w:rsid w:val="00280BBC"/>
    <w:rsid w:val="00282C81"/>
    <w:rsid w:val="002856E0"/>
    <w:rsid w:val="002869FD"/>
    <w:rsid w:val="002870FD"/>
    <w:rsid w:val="002875FE"/>
    <w:rsid w:val="002919C9"/>
    <w:rsid w:val="002935B0"/>
    <w:rsid w:val="00293D84"/>
    <w:rsid w:val="00295753"/>
    <w:rsid w:val="00295BB3"/>
    <w:rsid w:val="0029634D"/>
    <w:rsid w:val="00297EA0"/>
    <w:rsid w:val="002A03FB"/>
    <w:rsid w:val="002A0D80"/>
    <w:rsid w:val="002A39F5"/>
    <w:rsid w:val="002A479A"/>
    <w:rsid w:val="002B00B9"/>
    <w:rsid w:val="002B3C4D"/>
    <w:rsid w:val="002B40C7"/>
    <w:rsid w:val="002C098E"/>
    <w:rsid w:val="002C1C91"/>
    <w:rsid w:val="002C60C7"/>
    <w:rsid w:val="002C7106"/>
    <w:rsid w:val="002C772B"/>
    <w:rsid w:val="002D0357"/>
    <w:rsid w:val="002D09EA"/>
    <w:rsid w:val="002D432F"/>
    <w:rsid w:val="002D5988"/>
    <w:rsid w:val="002D6BA8"/>
    <w:rsid w:val="002E14B5"/>
    <w:rsid w:val="002E5193"/>
    <w:rsid w:val="002F1FBE"/>
    <w:rsid w:val="002F3225"/>
    <w:rsid w:val="002F6FC2"/>
    <w:rsid w:val="0030129F"/>
    <w:rsid w:val="00307A4D"/>
    <w:rsid w:val="003106B1"/>
    <w:rsid w:val="00320ABD"/>
    <w:rsid w:val="0033049B"/>
    <w:rsid w:val="00330A57"/>
    <w:rsid w:val="00330D88"/>
    <w:rsid w:val="003334B9"/>
    <w:rsid w:val="003341A4"/>
    <w:rsid w:val="00335AB0"/>
    <w:rsid w:val="00335B8E"/>
    <w:rsid w:val="00335DD2"/>
    <w:rsid w:val="003362A3"/>
    <w:rsid w:val="00337FA3"/>
    <w:rsid w:val="00342DA5"/>
    <w:rsid w:val="003467AE"/>
    <w:rsid w:val="00347631"/>
    <w:rsid w:val="003518F6"/>
    <w:rsid w:val="00351B3D"/>
    <w:rsid w:val="0035487A"/>
    <w:rsid w:val="003614FE"/>
    <w:rsid w:val="003648A6"/>
    <w:rsid w:val="00370C1F"/>
    <w:rsid w:val="0037333C"/>
    <w:rsid w:val="00376C57"/>
    <w:rsid w:val="00382DE9"/>
    <w:rsid w:val="00383B1E"/>
    <w:rsid w:val="00385108"/>
    <w:rsid w:val="00390F62"/>
    <w:rsid w:val="003A072A"/>
    <w:rsid w:val="003A1F53"/>
    <w:rsid w:val="003A223B"/>
    <w:rsid w:val="003A2781"/>
    <w:rsid w:val="003A700B"/>
    <w:rsid w:val="003B2207"/>
    <w:rsid w:val="003B2539"/>
    <w:rsid w:val="003B7D6E"/>
    <w:rsid w:val="003C3E7A"/>
    <w:rsid w:val="003D1087"/>
    <w:rsid w:val="003D25DF"/>
    <w:rsid w:val="003D3050"/>
    <w:rsid w:val="003D502D"/>
    <w:rsid w:val="003D615E"/>
    <w:rsid w:val="003D7065"/>
    <w:rsid w:val="003D7145"/>
    <w:rsid w:val="003E223E"/>
    <w:rsid w:val="003E6F21"/>
    <w:rsid w:val="003F1482"/>
    <w:rsid w:val="003F2638"/>
    <w:rsid w:val="003F4BE4"/>
    <w:rsid w:val="003F716F"/>
    <w:rsid w:val="00403446"/>
    <w:rsid w:val="00403CA3"/>
    <w:rsid w:val="004050A1"/>
    <w:rsid w:val="0040564A"/>
    <w:rsid w:val="004113B2"/>
    <w:rsid w:val="004132F8"/>
    <w:rsid w:val="00414877"/>
    <w:rsid w:val="00415805"/>
    <w:rsid w:val="00421A24"/>
    <w:rsid w:val="00421C58"/>
    <w:rsid w:val="00433CD8"/>
    <w:rsid w:val="00436AAD"/>
    <w:rsid w:val="00444776"/>
    <w:rsid w:val="00446B26"/>
    <w:rsid w:val="004509B3"/>
    <w:rsid w:val="00451A78"/>
    <w:rsid w:val="00457158"/>
    <w:rsid w:val="004602AE"/>
    <w:rsid w:val="00465F3B"/>
    <w:rsid w:val="00467B14"/>
    <w:rsid w:val="00472FD4"/>
    <w:rsid w:val="00476619"/>
    <w:rsid w:val="004806F8"/>
    <w:rsid w:val="00481D2C"/>
    <w:rsid w:val="004850BC"/>
    <w:rsid w:val="004854C7"/>
    <w:rsid w:val="004917AC"/>
    <w:rsid w:val="004941B2"/>
    <w:rsid w:val="004959FD"/>
    <w:rsid w:val="00495A9F"/>
    <w:rsid w:val="0049682E"/>
    <w:rsid w:val="00496D39"/>
    <w:rsid w:val="004A1755"/>
    <w:rsid w:val="004A1A1B"/>
    <w:rsid w:val="004A4124"/>
    <w:rsid w:val="004A58DB"/>
    <w:rsid w:val="004A69EB"/>
    <w:rsid w:val="004A6E50"/>
    <w:rsid w:val="004A7298"/>
    <w:rsid w:val="004B7B2F"/>
    <w:rsid w:val="004C3FAA"/>
    <w:rsid w:val="004C7676"/>
    <w:rsid w:val="004D02C4"/>
    <w:rsid w:val="004D522D"/>
    <w:rsid w:val="004E2F1F"/>
    <w:rsid w:val="004E4688"/>
    <w:rsid w:val="004E65E6"/>
    <w:rsid w:val="004F20AC"/>
    <w:rsid w:val="004F32FA"/>
    <w:rsid w:val="004F5BC8"/>
    <w:rsid w:val="00500C5E"/>
    <w:rsid w:val="00502004"/>
    <w:rsid w:val="00502896"/>
    <w:rsid w:val="005108E3"/>
    <w:rsid w:val="00513BF8"/>
    <w:rsid w:val="00514474"/>
    <w:rsid w:val="00514652"/>
    <w:rsid w:val="00527956"/>
    <w:rsid w:val="005412CC"/>
    <w:rsid w:val="0054192A"/>
    <w:rsid w:val="005421B7"/>
    <w:rsid w:val="00542C29"/>
    <w:rsid w:val="0055027C"/>
    <w:rsid w:val="00552964"/>
    <w:rsid w:val="0055474D"/>
    <w:rsid w:val="00556922"/>
    <w:rsid w:val="00557E95"/>
    <w:rsid w:val="005673D5"/>
    <w:rsid w:val="005721D2"/>
    <w:rsid w:val="00575400"/>
    <w:rsid w:val="0057603D"/>
    <w:rsid w:val="0058078F"/>
    <w:rsid w:val="00582A56"/>
    <w:rsid w:val="00584F3A"/>
    <w:rsid w:val="005903C1"/>
    <w:rsid w:val="005A123F"/>
    <w:rsid w:val="005A35D0"/>
    <w:rsid w:val="005A3671"/>
    <w:rsid w:val="005B225E"/>
    <w:rsid w:val="005B35BF"/>
    <w:rsid w:val="005C1B54"/>
    <w:rsid w:val="005C4FAC"/>
    <w:rsid w:val="005C74EF"/>
    <w:rsid w:val="005D2C3E"/>
    <w:rsid w:val="005E22A0"/>
    <w:rsid w:val="005E22D4"/>
    <w:rsid w:val="005E355D"/>
    <w:rsid w:val="005F0A46"/>
    <w:rsid w:val="005F725F"/>
    <w:rsid w:val="006008F0"/>
    <w:rsid w:val="00601DEA"/>
    <w:rsid w:val="00602DC9"/>
    <w:rsid w:val="00605657"/>
    <w:rsid w:val="00605E3C"/>
    <w:rsid w:val="006212D8"/>
    <w:rsid w:val="0062566D"/>
    <w:rsid w:val="0062777D"/>
    <w:rsid w:val="0063412C"/>
    <w:rsid w:val="0064056E"/>
    <w:rsid w:val="00642B6F"/>
    <w:rsid w:val="00652B71"/>
    <w:rsid w:val="00656FB7"/>
    <w:rsid w:val="00660C2F"/>
    <w:rsid w:val="00663F5B"/>
    <w:rsid w:val="00664DD0"/>
    <w:rsid w:val="0066746D"/>
    <w:rsid w:val="00671A7A"/>
    <w:rsid w:val="00674488"/>
    <w:rsid w:val="00681CD7"/>
    <w:rsid w:val="006829D6"/>
    <w:rsid w:val="00683D7C"/>
    <w:rsid w:val="0068477B"/>
    <w:rsid w:val="00686F40"/>
    <w:rsid w:val="00687D2D"/>
    <w:rsid w:val="00690AB7"/>
    <w:rsid w:val="00691FA7"/>
    <w:rsid w:val="006A0E26"/>
    <w:rsid w:val="006A47B4"/>
    <w:rsid w:val="006A4D9F"/>
    <w:rsid w:val="006B0F8F"/>
    <w:rsid w:val="006B115F"/>
    <w:rsid w:val="006B34A8"/>
    <w:rsid w:val="006B7637"/>
    <w:rsid w:val="006C6F9B"/>
    <w:rsid w:val="006C7C82"/>
    <w:rsid w:val="006E1543"/>
    <w:rsid w:val="006E7EFD"/>
    <w:rsid w:val="006F1844"/>
    <w:rsid w:val="006F270E"/>
    <w:rsid w:val="006F2E2A"/>
    <w:rsid w:val="006F37C7"/>
    <w:rsid w:val="00702810"/>
    <w:rsid w:val="00702DBE"/>
    <w:rsid w:val="00702DD7"/>
    <w:rsid w:val="007040EF"/>
    <w:rsid w:val="007109CE"/>
    <w:rsid w:val="00710DA7"/>
    <w:rsid w:val="00711013"/>
    <w:rsid w:val="00714DBD"/>
    <w:rsid w:val="00715622"/>
    <w:rsid w:val="00720310"/>
    <w:rsid w:val="0072032D"/>
    <w:rsid w:val="00721C53"/>
    <w:rsid w:val="00730516"/>
    <w:rsid w:val="00730E29"/>
    <w:rsid w:val="00732C84"/>
    <w:rsid w:val="007347C8"/>
    <w:rsid w:val="00734D3B"/>
    <w:rsid w:val="00736EA3"/>
    <w:rsid w:val="00741418"/>
    <w:rsid w:val="007429D5"/>
    <w:rsid w:val="007531E9"/>
    <w:rsid w:val="00760BA8"/>
    <w:rsid w:val="007668A7"/>
    <w:rsid w:val="0078231E"/>
    <w:rsid w:val="00782906"/>
    <w:rsid w:val="0078735C"/>
    <w:rsid w:val="00793D65"/>
    <w:rsid w:val="007967C3"/>
    <w:rsid w:val="00797A5A"/>
    <w:rsid w:val="007A564D"/>
    <w:rsid w:val="007A70A1"/>
    <w:rsid w:val="007A7AB4"/>
    <w:rsid w:val="007C14B4"/>
    <w:rsid w:val="007C3884"/>
    <w:rsid w:val="007C5468"/>
    <w:rsid w:val="007C576B"/>
    <w:rsid w:val="007C59D0"/>
    <w:rsid w:val="007C6187"/>
    <w:rsid w:val="007C7F07"/>
    <w:rsid w:val="007D329A"/>
    <w:rsid w:val="007E054F"/>
    <w:rsid w:val="007E0E3A"/>
    <w:rsid w:val="007E0F54"/>
    <w:rsid w:val="007E1786"/>
    <w:rsid w:val="007E2683"/>
    <w:rsid w:val="007F18CD"/>
    <w:rsid w:val="007F6857"/>
    <w:rsid w:val="007F6FC5"/>
    <w:rsid w:val="00802DDC"/>
    <w:rsid w:val="00817C23"/>
    <w:rsid w:val="008211D6"/>
    <w:rsid w:val="00822030"/>
    <w:rsid w:val="00822E1C"/>
    <w:rsid w:val="008253DA"/>
    <w:rsid w:val="00825C31"/>
    <w:rsid w:val="00831219"/>
    <w:rsid w:val="00833F5A"/>
    <w:rsid w:val="008373F8"/>
    <w:rsid w:val="0084167C"/>
    <w:rsid w:val="008429A9"/>
    <w:rsid w:val="00845199"/>
    <w:rsid w:val="00847FBF"/>
    <w:rsid w:val="00853250"/>
    <w:rsid w:val="008546E2"/>
    <w:rsid w:val="00857BA3"/>
    <w:rsid w:val="008613F1"/>
    <w:rsid w:val="008619BD"/>
    <w:rsid w:val="00862C08"/>
    <w:rsid w:val="008636B2"/>
    <w:rsid w:val="00864081"/>
    <w:rsid w:val="00864ABB"/>
    <w:rsid w:val="00871B1A"/>
    <w:rsid w:val="008732AB"/>
    <w:rsid w:val="00873D4D"/>
    <w:rsid w:val="008819D6"/>
    <w:rsid w:val="00883DE8"/>
    <w:rsid w:val="0088573A"/>
    <w:rsid w:val="0088710C"/>
    <w:rsid w:val="008A0E2F"/>
    <w:rsid w:val="008A3777"/>
    <w:rsid w:val="008A4A5D"/>
    <w:rsid w:val="008A6909"/>
    <w:rsid w:val="008A70F2"/>
    <w:rsid w:val="008B1B70"/>
    <w:rsid w:val="008B209B"/>
    <w:rsid w:val="008B2B7B"/>
    <w:rsid w:val="008B3DC2"/>
    <w:rsid w:val="008B5E88"/>
    <w:rsid w:val="008B7788"/>
    <w:rsid w:val="008C01DD"/>
    <w:rsid w:val="008C207C"/>
    <w:rsid w:val="008C21E5"/>
    <w:rsid w:val="008C4EB2"/>
    <w:rsid w:val="008C76FA"/>
    <w:rsid w:val="008D0B3D"/>
    <w:rsid w:val="008D47BC"/>
    <w:rsid w:val="008D64DF"/>
    <w:rsid w:val="008D797B"/>
    <w:rsid w:val="008E19D6"/>
    <w:rsid w:val="008E51B4"/>
    <w:rsid w:val="008E52A1"/>
    <w:rsid w:val="008E64FE"/>
    <w:rsid w:val="008E6A50"/>
    <w:rsid w:val="008F1699"/>
    <w:rsid w:val="008F3545"/>
    <w:rsid w:val="008F6847"/>
    <w:rsid w:val="008F7770"/>
    <w:rsid w:val="009007CC"/>
    <w:rsid w:val="00916485"/>
    <w:rsid w:val="00917ED4"/>
    <w:rsid w:val="00921B6B"/>
    <w:rsid w:val="0092686A"/>
    <w:rsid w:val="009270D2"/>
    <w:rsid w:val="0093287B"/>
    <w:rsid w:val="00936A56"/>
    <w:rsid w:val="009378F0"/>
    <w:rsid w:val="00940035"/>
    <w:rsid w:val="009402A7"/>
    <w:rsid w:val="00940FD0"/>
    <w:rsid w:val="00941B85"/>
    <w:rsid w:val="00941DAC"/>
    <w:rsid w:val="00942902"/>
    <w:rsid w:val="00943157"/>
    <w:rsid w:val="00943780"/>
    <w:rsid w:val="009444E2"/>
    <w:rsid w:val="00951B34"/>
    <w:rsid w:val="00954885"/>
    <w:rsid w:val="00955A8F"/>
    <w:rsid w:val="00956947"/>
    <w:rsid w:val="00956B5A"/>
    <w:rsid w:val="00957E16"/>
    <w:rsid w:val="00960E2A"/>
    <w:rsid w:val="009612B8"/>
    <w:rsid w:val="009613DE"/>
    <w:rsid w:val="00965BB3"/>
    <w:rsid w:val="00970658"/>
    <w:rsid w:val="00970B03"/>
    <w:rsid w:val="00970E58"/>
    <w:rsid w:val="00973D1A"/>
    <w:rsid w:val="00973EAC"/>
    <w:rsid w:val="00975ECD"/>
    <w:rsid w:val="0098088B"/>
    <w:rsid w:val="009808E1"/>
    <w:rsid w:val="009809F4"/>
    <w:rsid w:val="00981AD1"/>
    <w:rsid w:val="00983496"/>
    <w:rsid w:val="00990EF8"/>
    <w:rsid w:val="009943BF"/>
    <w:rsid w:val="00994989"/>
    <w:rsid w:val="00994F1A"/>
    <w:rsid w:val="00994FFE"/>
    <w:rsid w:val="009976C1"/>
    <w:rsid w:val="00997D4C"/>
    <w:rsid w:val="009A1FA3"/>
    <w:rsid w:val="009A3104"/>
    <w:rsid w:val="009A4003"/>
    <w:rsid w:val="009A6465"/>
    <w:rsid w:val="009C135F"/>
    <w:rsid w:val="009C2C07"/>
    <w:rsid w:val="009C3E04"/>
    <w:rsid w:val="009C4BEA"/>
    <w:rsid w:val="009C6E60"/>
    <w:rsid w:val="009C7796"/>
    <w:rsid w:val="009D260B"/>
    <w:rsid w:val="009E2B06"/>
    <w:rsid w:val="009E2DE1"/>
    <w:rsid w:val="009E36C0"/>
    <w:rsid w:val="009E5DE7"/>
    <w:rsid w:val="009E6EFB"/>
    <w:rsid w:val="009F0C92"/>
    <w:rsid w:val="009F1FD3"/>
    <w:rsid w:val="009F214F"/>
    <w:rsid w:val="009F35FB"/>
    <w:rsid w:val="009F367C"/>
    <w:rsid w:val="009F5336"/>
    <w:rsid w:val="009F56F2"/>
    <w:rsid w:val="009F58B7"/>
    <w:rsid w:val="00A0094C"/>
    <w:rsid w:val="00A0314C"/>
    <w:rsid w:val="00A07349"/>
    <w:rsid w:val="00A118DC"/>
    <w:rsid w:val="00A12085"/>
    <w:rsid w:val="00A13269"/>
    <w:rsid w:val="00A142B9"/>
    <w:rsid w:val="00A14841"/>
    <w:rsid w:val="00A14943"/>
    <w:rsid w:val="00A24891"/>
    <w:rsid w:val="00A25DA9"/>
    <w:rsid w:val="00A269D5"/>
    <w:rsid w:val="00A27483"/>
    <w:rsid w:val="00A31090"/>
    <w:rsid w:val="00A4308A"/>
    <w:rsid w:val="00A506F6"/>
    <w:rsid w:val="00A53E8D"/>
    <w:rsid w:val="00A554AC"/>
    <w:rsid w:val="00A5612F"/>
    <w:rsid w:val="00A57AA3"/>
    <w:rsid w:val="00A6292C"/>
    <w:rsid w:val="00A64F79"/>
    <w:rsid w:val="00A650B0"/>
    <w:rsid w:val="00A6559A"/>
    <w:rsid w:val="00A66F64"/>
    <w:rsid w:val="00A675DD"/>
    <w:rsid w:val="00A70D3D"/>
    <w:rsid w:val="00A715B0"/>
    <w:rsid w:val="00A72918"/>
    <w:rsid w:val="00A77EDD"/>
    <w:rsid w:val="00A86C71"/>
    <w:rsid w:val="00A90FEA"/>
    <w:rsid w:val="00A94368"/>
    <w:rsid w:val="00A951E9"/>
    <w:rsid w:val="00A9688E"/>
    <w:rsid w:val="00A97591"/>
    <w:rsid w:val="00A97D97"/>
    <w:rsid w:val="00AA0425"/>
    <w:rsid w:val="00AA144C"/>
    <w:rsid w:val="00AA5C97"/>
    <w:rsid w:val="00AB4AC8"/>
    <w:rsid w:val="00AB5CA2"/>
    <w:rsid w:val="00AC0159"/>
    <w:rsid w:val="00AC34DB"/>
    <w:rsid w:val="00AC3882"/>
    <w:rsid w:val="00AC41E4"/>
    <w:rsid w:val="00AD20F2"/>
    <w:rsid w:val="00AD49A0"/>
    <w:rsid w:val="00AD4BD7"/>
    <w:rsid w:val="00AE5781"/>
    <w:rsid w:val="00AF283A"/>
    <w:rsid w:val="00AF2B37"/>
    <w:rsid w:val="00AF385A"/>
    <w:rsid w:val="00AF7664"/>
    <w:rsid w:val="00AF79D6"/>
    <w:rsid w:val="00B00B15"/>
    <w:rsid w:val="00B03976"/>
    <w:rsid w:val="00B047F9"/>
    <w:rsid w:val="00B12278"/>
    <w:rsid w:val="00B14C9A"/>
    <w:rsid w:val="00B309CB"/>
    <w:rsid w:val="00B37ACB"/>
    <w:rsid w:val="00B40D93"/>
    <w:rsid w:val="00B4254D"/>
    <w:rsid w:val="00B42C27"/>
    <w:rsid w:val="00B44566"/>
    <w:rsid w:val="00B464EB"/>
    <w:rsid w:val="00B5664A"/>
    <w:rsid w:val="00B571E7"/>
    <w:rsid w:val="00B6052B"/>
    <w:rsid w:val="00B63800"/>
    <w:rsid w:val="00B63DE6"/>
    <w:rsid w:val="00B67E06"/>
    <w:rsid w:val="00B74A88"/>
    <w:rsid w:val="00B804FD"/>
    <w:rsid w:val="00B848A7"/>
    <w:rsid w:val="00B86DC9"/>
    <w:rsid w:val="00B92891"/>
    <w:rsid w:val="00B95E2E"/>
    <w:rsid w:val="00BB04E0"/>
    <w:rsid w:val="00BB322E"/>
    <w:rsid w:val="00BB3446"/>
    <w:rsid w:val="00BB36FA"/>
    <w:rsid w:val="00BB3A87"/>
    <w:rsid w:val="00BB5502"/>
    <w:rsid w:val="00BB683F"/>
    <w:rsid w:val="00BC1CE6"/>
    <w:rsid w:val="00BC368C"/>
    <w:rsid w:val="00BD0B1D"/>
    <w:rsid w:val="00BD3766"/>
    <w:rsid w:val="00BE003D"/>
    <w:rsid w:val="00BE3BC0"/>
    <w:rsid w:val="00BE3CF6"/>
    <w:rsid w:val="00BF0E22"/>
    <w:rsid w:val="00BF172B"/>
    <w:rsid w:val="00BF3F84"/>
    <w:rsid w:val="00BF4418"/>
    <w:rsid w:val="00C00C0F"/>
    <w:rsid w:val="00C017C4"/>
    <w:rsid w:val="00C022DB"/>
    <w:rsid w:val="00C05292"/>
    <w:rsid w:val="00C05AF7"/>
    <w:rsid w:val="00C13652"/>
    <w:rsid w:val="00C24021"/>
    <w:rsid w:val="00C24BA0"/>
    <w:rsid w:val="00C2573C"/>
    <w:rsid w:val="00C2766E"/>
    <w:rsid w:val="00C30310"/>
    <w:rsid w:val="00C320B2"/>
    <w:rsid w:val="00C33C07"/>
    <w:rsid w:val="00C34BC5"/>
    <w:rsid w:val="00C3517A"/>
    <w:rsid w:val="00C35F97"/>
    <w:rsid w:val="00C368A8"/>
    <w:rsid w:val="00C41C66"/>
    <w:rsid w:val="00C43E6C"/>
    <w:rsid w:val="00C47277"/>
    <w:rsid w:val="00C47C5B"/>
    <w:rsid w:val="00C51AEF"/>
    <w:rsid w:val="00C51C2E"/>
    <w:rsid w:val="00C5521B"/>
    <w:rsid w:val="00C555A2"/>
    <w:rsid w:val="00C5644A"/>
    <w:rsid w:val="00C576D6"/>
    <w:rsid w:val="00C62357"/>
    <w:rsid w:val="00C64C0F"/>
    <w:rsid w:val="00C66145"/>
    <w:rsid w:val="00C70F45"/>
    <w:rsid w:val="00C724BB"/>
    <w:rsid w:val="00C80D36"/>
    <w:rsid w:val="00C81069"/>
    <w:rsid w:val="00C82CEC"/>
    <w:rsid w:val="00C8714D"/>
    <w:rsid w:val="00C877B4"/>
    <w:rsid w:val="00C921CE"/>
    <w:rsid w:val="00C92461"/>
    <w:rsid w:val="00C92BF4"/>
    <w:rsid w:val="00C95630"/>
    <w:rsid w:val="00C96C58"/>
    <w:rsid w:val="00CA10E6"/>
    <w:rsid w:val="00CA2410"/>
    <w:rsid w:val="00CA25C2"/>
    <w:rsid w:val="00CA29C5"/>
    <w:rsid w:val="00CA45E6"/>
    <w:rsid w:val="00CB2293"/>
    <w:rsid w:val="00CB3E9A"/>
    <w:rsid w:val="00CB5998"/>
    <w:rsid w:val="00CB5D1F"/>
    <w:rsid w:val="00CB622F"/>
    <w:rsid w:val="00CB7F30"/>
    <w:rsid w:val="00CC2AB8"/>
    <w:rsid w:val="00CC3799"/>
    <w:rsid w:val="00CC3847"/>
    <w:rsid w:val="00CC58AC"/>
    <w:rsid w:val="00CC655E"/>
    <w:rsid w:val="00CC7AA0"/>
    <w:rsid w:val="00CD655C"/>
    <w:rsid w:val="00CE321A"/>
    <w:rsid w:val="00CE5BCE"/>
    <w:rsid w:val="00CE6061"/>
    <w:rsid w:val="00CF0870"/>
    <w:rsid w:val="00CF1877"/>
    <w:rsid w:val="00CF520C"/>
    <w:rsid w:val="00D0083B"/>
    <w:rsid w:val="00D04818"/>
    <w:rsid w:val="00D050A6"/>
    <w:rsid w:val="00D06C49"/>
    <w:rsid w:val="00D20144"/>
    <w:rsid w:val="00D20F04"/>
    <w:rsid w:val="00D2259C"/>
    <w:rsid w:val="00D2688C"/>
    <w:rsid w:val="00D27257"/>
    <w:rsid w:val="00D34E10"/>
    <w:rsid w:val="00D35852"/>
    <w:rsid w:val="00D404E9"/>
    <w:rsid w:val="00D40C95"/>
    <w:rsid w:val="00D40CD1"/>
    <w:rsid w:val="00D412D5"/>
    <w:rsid w:val="00D41415"/>
    <w:rsid w:val="00D420FD"/>
    <w:rsid w:val="00D437A2"/>
    <w:rsid w:val="00D4451B"/>
    <w:rsid w:val="00D50639"/>
    <w:rsid w:val="00D54405"/>
    <w:rsid w:val="00D54D98"/>
    <w:rsid w:val="00D64A06"/>
    <w:rsid w:val="00D6742E"/>
    <w:rsid w:val="00D7377E"/>
    <w:rsid w:val="00D84608"/>
    <w:rsid w:val="00D848E4"/>
    <w:rsid w:val="00D8797C"/>
    <w:rsid w:val="00D95296"/>
    <w:rsid w:val="00D97A45"/>
    <w:rsid w:val="00DA10B1"/>
    <w:rsid w:val="00DA27CB"/>
    <w:rsid w:val="00DA4378"/>
    <w:rsid w:val="00DA5D8C"/>
    <w:rsid w:val="00DB106E"/>
    <w:rsid w:val="00DB2331"/>
    <w:rsid w:val="00DC3D85"/>
    <w:rsid w:val="00DD1D5E"/>
    <w:rsid w:val="00DD2810"/>
    <w:rsid w:val="00DE2E95"/>
    <w:rsid w:val="00DE67EC"/>
    <w:rsid w:val="00DF1E21"/>
    <w:rsid w:val="00DF382C"/>
    <w:rsid w:val="00DF4A72"/>
    <w:rsid w:val="00DF65A4"/>
    <w:rsid w:val="00DF6F12"/>
    <w:rsid w:val="00E01415"/>
    <w:rsid w:val="00E10287"/>
    <w:rsid w:val="00E15D48"/>
    <w:rsid w:val="00E26956"/>
    <w:rsid w:val="00E27FBC"/>
    <w:rsid w:val="00E30067"/>
    <w:rsid w:val="00E30501"/>
    <w:rsid w:val="00E37B72"/>
    <w:rsid w:val="00E37D84"/>
    <w:rsid w:val="00E40E4F"/>
    <w:rsid w:val="00E41587"/>
    <w:rsid w:val="00E443A9"/>
    <w:rsid w:val="00E4512E"/>
    <w:rsid w:val="00E55FB4"/>
    <w:rsid w:val="00E567F1"/>
    <w:rsid w:val="00E56859"/>
    <w:rsid w:val="00E57676"/>
    <w:rsid w:val="00E651C4"/>
    <w:rsid w:val="00E65AD7"/>
    <w:rsid w:val="00E65ADD"/>
    <w:rsid w:val="00E668FB"/>
    <w:rsid w:val="00E6721E"/>
    <w:rsid w:val="00E70097"/>
    <w:rsid w:val="00E701B0"/>
    <w:rsid w:val="00E744ED"/>
    <w:rsid w:val="00E750DE"/>
    <w:rsid w:val="00E756FC"/>
    <w:rsid w:val="00E813BD"/>
    <w:rsid w:val="00E85211"/>
    <w:rsid w:val="00E92AFC"/>
    <w:rsid w:val="00E941EF"/>
    <w:rsid w:val="00E96D46"/>
    <w:rsid w:val="00E97593"/>
    <w:rsid w:val="00EA16A7"/>
    <w:rsid w:val="00EA1C75"/>
    <w:rsid w:val="00EA3F78"/>
    <w:rsid w:val="00EA6398"/>
    <w:rsid w:val="00EA6995"/>
    <w:rsid w:val="00EA6FB4"/>
    <w:rsid w:val="00EA71CD"/>
    <w:rsid w:val="00EB1050"/>
    <w:rsid w:val="00EB164B"/>
    <w:rsid w:val="00EC6733"/>
    <w:rsid w:val="00EC69C4"/>
    <w:rsid w:val="00ED221F"/>
    <w:rsid w:val="00ED250B"/>
    <w:rsid w:val="00ED788B"/>
    <w:rsid w:val="00EE3591"/>
    <w:rsid w:val="00EE4835"/>
    <w:rsid w:val="00EE628B"/>
    <w:rsid w:val="00EF24D4"/>
    <w:rsid w:val="00EF35C7"/>
    <w:rsid w:val="00EF4749"/>
    <w:rsid w:val="00EF7570"/>
    <w:rsid w:val="00F006FB"/>
    <w:rsid w:val="00F01434"/>
    <w:rsid w:val="00F01D2A"/>
    <w:rsid w:val="00F02233"/>
    <w:rsid w:val="00F0259E"/>
    <w:rsid w:val="00F04216"/>
    <w:rsid w:val="00F064D7"/>
    <w:rsid w:val="00F076A1"/>
    <w:rsid w:val="00F151D2"/>
    <w:rsid w:val="00F153F7"/>
    <w:rsid w:val="00F15AF2"/>
    <w:rsid w:val="00F22515"/>
    <w:rsid w:val="00F25298"/>
    <w:rsid w:val="00F27A59"/>
    <w:rsid w:val="00F31180"/>
    <w:rsid w:val="00F332FA"/>
    <w:rsid w:val="00F34AF6"/>
    <w:rsid w:val="00F36506"/>
    <w:rsid w:val="00F37B5C"/>
    <w:rsid w:val="00F5381D"/>
    <w:rsid w:val="00F53B03"/>
    <w:rsid w:val="00F56B45"/>
    <w:rsid w:val="00F56CB6"/>
    <w:rsid w:val="00F609A1"/>
    <w:rsid w:val="00F61F6C"/>
    <w:rsid w:val="00F65EA7"/>
    <w:rsid w:val="00F67B1D"/>
    <w:rsid w:val="00F77914"/>
    <w:rsid w:val="00F77A33"/>
    <w:rsid w:val="00F802AB"/>
    <w:rsid w:val="00F824CF"/>
    <w:rsid w:val="00F82DB4"/>
    <w:rsid w:val="00F84435"/>
    <w:rsid w:val="00F86DF9"/>
    <w:rsid w:val="00F9021A"/>
    <w:rsid w:val="00F93EA0"/>
    <w:rsid w:val="00F95347"/>
    <w:rsid w:val="00F9708C"/>
    <w:rsid w:val="00FA284D"/>
    <w:rsid w:val="00FA77E1"/>
    <w:rsid w:val="00FB1921"/>
    <w:rsid w:val="00FB3989"/>
    <w:rsid w:val="00FB5132"/>
    <w:rsid w:val="00FD32C4"/>
    <w:rsid w:val="00FD6D2A"/>
    <w:rsid w:val="00FD7EE5"/>
    <w:rsid w:val="00FE4CC8"/>
    <w:rsid w:val="00FE4F76"/>
    <w:rsid w:val="00FE6E92"/>
    <w:rsid w:val="00FF1C41"/>
    <w:rsid w:val="00FF4B65"/>
    <w:rsid w:val="00FF54FD"/>
    <w:rsid w:val="00FF603B"/>
    <w:rsid w:val="00FF694E"/>
    <w:rsid w:val="00FF6B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C1FF5"/>
  <w15:chartTrackingRefBased/>
  <w15:docId w15:val="{776B89D0-DCE6-458D-BD8B-CA0862E6E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9"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F2638"/>
    <w:pPr>
      <w:spacing w:after="240"/>
    </w:pPr>
    <w:rPr>
      <w:rFonts w:ascii="Arial" w:hAnsi="Arial"/>
      <w:color w:val="000000" w:themeColor="text1"/>
      <w:sz w:val="24"/>
      <w:szCs w:val="24"/>
    </w:rPr>
  </w:style>
  <w:style w:type="paragraph" w:styleId="Heading2">
    <w:name w:val="heading 2"/>
    <w:aliases w:val="Num H2"/>
    <w:basedOn w:val="Normal"/>
    <w:next w:val="Normal"/>
    <w:link w:val="Heading2Char"/>
    <w:uiPriority w:val="4"/>
    <w:unhideWhenUsed/>
    <w:qFormat/>
    <w:rsid w:val="003D25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668FB"/>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aliases w:val="Num H4"/>
    <w:basedOn w:val="Normal"/>
    <w:next w:val="Normal"/>
    <w:link w:val="Heading4Char"/>
    <w:uiPriority w:val="4"/>
    <w:unhideWhenUsed/>
    <w:qFormat/>
    <w:rsid w:val="003F263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3F2638"/>
    <w:pPr>
      <w:pBdr>
        <w:top w:val="single" w:sz="4" w:space="1" w:color="auto"/>
      </w:pBdr>
      <w:spacing w:after="0"/>
      <w:ind w:left="1701"/>
    </w:pPr>
  </w:style>
  <w:style w:type="character" w:customStyle="1" w:styleId="TitlebartextChar">
    <w:name w:val="Titlebar text Char"/>
    <w:link w:val="Titlebartext"/>
    <w:locked/>
    <w:rsid w:val="003F2638"/>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3F2638"/>
    <w:pPr>
      <w:spacing w:before="60" w:after="60" w:line="240" w:lineRule="auto"/>
    </w:pPr>
    <w:rPr>
      <w:rFonts w:asciiTheme="minorHAnsi" w:eastAsia="Times New Roman" w:hAnsiTheme="minorHAnsi" w:cs="Times New Roman"/>
      <w:color w:val="FFFFFF" w:themeColor="background1"/>
      <w:sz w:val="22"/>
      <w:szCs w:val="20"/>
      <w:lang w:eastAsia="en-GB"/>
    </w:rPr>
  </w:style>
  <w:style w:type="character" w:customStyle="1" w:styleId="BlockheadingChar">
    <w:name w:val="Block heading Char"/>
    <w:link w:val="Blockheading"/>
    <w:locked/>
    <w:rsid w:val="003F2638"/>
    <w:rPr>
      <w:rFonts w:eastAsiaTheme="majorEastAsia" w:cstheme="majorBidi"/>
      <w:b/>
      <w:iCs/>
      <w:sz w:val="26"/>
    </w:rPr>
  </w:style>
  <w:style w:type="paragraph" w:customStyle="1" w:styleId="Blockheading">
    <w:name w:val="Block heading"/>
    <w:basedOn w:val="Heading4"/>
    <w:next w:val="Normal"/>
    <w:link w:val="BlockheadingChar"/>
    <w:qFormat/>
    <w:rsid w:val="003F2638"/>
    <w:pPr>
      <w:spacing w:before="0" w:after="240" w:line="276" w:lineRule="auto"/>
      <w:outlineLvl w:val="2"/>
    </w:pPr>
    <w:rPr>
      <w:rFonts w:asciiTheme="minorHAnsi" w:hAnsiTheme="minorHAnsi"/>
      <w:b/>
      <w:i w:val="0"/>
      <w:color w:val="auto"/>
      <w:sz w:val="26"/>
      <w:szCs w:val="22"/>
    </w:rPr>
  </w:style>
  <w:style w:type="character" w:customStyle="1" w:styleId="Text">
    <w:name w:val="Text"/>
    <w:qFormat/>
    <w:rsid w:val="003F2638"/>
    <w:rPr>
      <w:rFonts w:ascii="Arial" w:hAnsi="Arial"/>
      <w:sz w:val="24"/>
    </w:rPr>
  </w:style>
  <w:style w:type="table" w:styleId="TableGrid">
    <w:name w:val="Table Grid"/>
    <w:aliases w:val="Header table"/>
    <w:basedOn w:val="TableNormal"/>
    <w:rsid w:val="003F2638"/>
    <w:pPr>
      <w:spacing w:after="0" w:line="240" w:lineRule="auto"/>
    </w:pPr>
    <w:rPr>
      <w:rFonts w:ascii="Arial" w:eastAsia="Times New Roman" w:hAnsi="Arial" w:cs="Times New Roman"/>
      <w:color w:val="FFFFFF" w:themeColor="background1"/>
      <w:sz w:val="24"/>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eader">
    <w:name w:val="header"/>
    <w:basedOn w:val="Normal"/>
    <w:link w:val="HeaderChar"/>
    <w:uiPriority w:val="99"/>
    <w:unhideWhenUsed/>
    <w:rsid w:val="003F2638"/>
    <w:pPr>
      <w:tabs>
        <w:tab w:val="center" w:pos="4513"/>
        <w:tab w:val="right" w:pos="9026"/>
      </w:tabs>
    </w:pPr>
  </w:style>
  <w:style w:type="character" w:customStyle="1" w:styleId="HeaderChar">
    <w:name w:val="Header Char"/>
    <w:basedOn w:val="DefaultParagraphFont"/>
    <w:link w:val="Header"/>
    <w:uiPriority w:val="99"/>
    <w:rsid w:val="003F2638"/>
    <w:rPr>
      <w:rFonts w:ascii="Arial" w:hAnsi="Arial"/>
      <w:color w:val="000000" w:themeColor="text1"/>
      <w:sz w:val="24"/>
      <w:szCs w:val="24"/>
    </w:rPr>
  </w:style>
  <w:style w:type="paragraph" w:styleId="Footer">
    <w:name w:val="footer"/>
    <w:basedOn w:val="Normal"/>
    <w:link w:val="FooterChar"/>
    <w:uiPriority w:val="99"/>
    <w:unhideWhenUsed/>
    <w:rsid w:val="003F2638"/>
    <w:pPr>
      <w:tabs>
        <w:tab w:val="center" w:pos="4513"/>
        <w:tab w:val="right" w:pos="9026"/>
      </w:tabs>
      <w:spacing w:after="0"/>
    </w:pPr>
  </w:style>
  <w:style w:type="character" w:customStyle="1" w:styleId="FooterChar">
    <w:name w:val="Footer Char"/>
    <w:basedOn w:val="DefaultParagraphFont"/>
    <w:link w:val="Footer"/>
    <w:uiPriority w:val="99"/>
    <w:rsid w:val="003F2638"/>
    <w:rPr>
      <w:rFonts w:ascii="Arial" w:hAnsi="Arial"/>
      <w:color w:val="000000" w:themeColor="text1"/>
      <w:sz w:val="24"/>
      <w:szCs w:val="24"/>
    </w:rPr>
  </w:style>
  <w:style w:type="character" w:customStyle="1" w:styleId="BulletText1Char">
    <w:name w:val="Bullet Text 1 Char"/>
    <w:link w:val="BulletText1"/>
    <w:locked/>
    <w:rsid w:val="003F2638"/>
  </w:style>
  <w:style w:type="paragraph" w:customStyle="1" w:styleId="BulletText1">
    <w:name w:val="Bullet Text 1"/>
    <w:basedOn w:val="Normal"/>
    <w:link w:val="BulletText1Char"/>
    <w:qFormat/>
    <w:rsid w:val="003F2638"/>
    <w:pPr>
      <w:numPr>
        <w:numId w:val="1"/>
      </w:numPr>
      <w:spacing w:before="60"/>
      <w:ind w:left="641" w:hanging="357"/>
      <w:contextualSpacing/>
    </w:pPr>
    <w:rPr>
      <w:rFonts w:asciiTheme="minorHAnsi" w:hAnsiTheme="minorHAnsi"/>
      <w:color w:val="auto"/>
      <w:sz w:val="22"/>
      <w:szCs w:val="22"/>
    </w:rPr>
  </w:style>
  <w:style w:type="character" w:styleId="Hyperlink">
    <w:name w:val="Hyperlink"/>
    <w:uiPriority w:val="99"/>
    <w:unhideWhenUsed/>
    <w:qFormat/>
    <w:rsid w:val="003F2638"/>
    <w:rPr>
      <w:color w:val="0000FF"/>
      <w:u w:val="single"/>
    </w:rPr>
  </w:style>
  <w:style w:type="character" w:customStyle="1" w:styleId="Important">
    <w:name w:val="! Important"/>
    <w:uiPriority w:val="1"/>
    <w:qFormat/>
    <w:rsid w:val="003F2638"/>
    <w:rPr>
      <w:rFonts w:ascii="Arial" w:hAnsi="Arial" w:cs="Arial" w:hint="default"/>
      <w:b/>
      <w:bCs w:val="0"/>
      <w:i w:val="0"/>
      <w:iCs w:val="0"/>
      <w:color w:val="D9262E"/>
      <w:sz w:val="24"/>
    </w:rPr>
  </w:style>
  <w:style w:type="table" w:customStyle="1" w:styleId="Table">
    <w:name w:val="Table"/>
    <w:basedOn w:val="TableNormal"/>
    <w:uiPriority w:val="99"/>
    <w:rsid w:val="003F2638"/>
    <w:pPr>
      <w:spacing w:after="0" w:line="240" w:lineRule="auto"/>
    </w:pPr>
    <w:rPr>
      <w:rFonts w:ascii="Arial" w:hAnsi="Arial"/>
      <w:color w:val="000000" w:themeColor="text1"/>
      <w:sz w:val="24"/>
      <w:szCs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3F2638"/>
    <w:pPr>
      <w:spacing w:after="0" w:line="240" w:lineRule="auto"/>
    </w:pPr>
    <w:rPr>
      <w:rFonts w:ascii="Arial" w:hAnsi="Arial"/>
      <w:color w:val="FFFFFF" w:themeColor="background1"/>
      <w:sz w:val="24"/>
      <w:szCs w:val="24"/>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Title">
    <w:name w:val="Title"/>
    <w:basedOn w:val="Normal"/>
    <w:next w:val="Normal"/>
    <w:link w:val="TitleChar"/>
    <w:uiPriority w:val="10"/>
    <w:rsid w:val="003F2638"/>
    <w:pPr>
      <w:keepNext/>
      <w:spacing w:after="60" w:line="276" w:lineRule="auto"/>
      <w:outlineLvl w:val="0"/>
    </w:pPr>
    <w:rPr>
      <w:b/>
      <w:kern w:val="32"/>
      <w:sz w:val="40"/>
      <w:szCs w:val="32"/>
    </w:rPr>
  </w:style>
  <w:style w:type="character" w:customStyle="1" w:styleId="TitleChar">
    <w:name w:val="Title Char"/>
    <w:basedOn w:val="DefaultParagraphFont"/>
    <w:link w:val="Title"/>
    <w:uiPriority w:val="10"/>
    <w:rsid w:val="003F2638"/>
    <w:rPr>
      <w:rFonts w:ascii="Arial" w:hAnsi="Arial"/>
      <w:b/>
      <w:color w:val="000000" w:themeColor="text1"/>
      <w:kern w:val="32"/>
      <w:sz w:val="40"/>
      <w:szCs w:val="32"/>
    </w:rPr>
  </w:style>
  <w:style w:type="character" w:customStyle="1" w:styleId="HeadingCharacter">
    <w:name w:val="Heading (Character)"/>
    <w:uiPriority w:val="1"/>
    <w:rsid w:val="003F2638"/>
    <w:rPr>
      <w:b/>
      <w:color w:val="000000" w:themeColor="text1"/>
    </w:rPr>
  </w:style>
  <w:style w:type="character" w:customStyle="1" w:styleId="Heading4Char">
    <w:name w:val="Heading 4 Char"/>
    <w:aliases w:val="Num H4 Char"/>
    <w:basedOn w:val="DefaultParagraphFont"/>
    <w:link w:val="Heading4"/>
    <w:uiPriority w:val="9"/>
    <w:semiHidden/>
    <w:rsid w:val="003F2638"/>
    <w:rPr>
      <w:rFonts w:asciiTheme="majorHAnsi" w:eastAsiaTheme="majorEastAsia" w:hAnsiTheme="majorHAnsi" w:cstheme="majorBidi"/>
      <w:i/>
      <w:iCs/>
      <w:color w:val="2F5496" w:themeColor="accent1" w:themeShade="BF"/>
      <w:sz w:val="24"/>
      <w:szCs w:val="24"/>
    </w:rPr>
  </w:style>
  <w:style w:type="character" w:customStyle="1" w:styleId="Heading2Char">
    <w:name w:val="Heading 2 Char"/>
    <w:aliases w:val="Num H2 Char"/>
    <w:basedOn w:val="DefaultParagraphFont"/>
    <w:link w:val="Heading2"/>
    <w:uiPriority w:val="9"/>
    <w:semiHidden/>
    <w:rsid w:val="003D25DF"/>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3D25DF"/>
    <w:pPr>
      <w:ind w:left="720"/>
      <w:contextualSpacing/>
    </w:pPr>
  </w:style>
  <w:style w:type="paragraph" w:customStyle="1" w:styleId="NumH11">
    <w:name w:val="Num H11"/>
    <w:basedOn w:val="Normal"/>
    <w:next w:val="BodyText"/>
    <w:uiPriority w:val="4"/>
    <w:qFormat/>
    <w:rsid w:val="00E668FB"/>
    <w:pPr>
      <w:keepNext/>
      <w:keepLines/>
      <w:pageBreakBefore/>
      <w:pBdr>
        <w:bottom w:val="single" w:sz="4" w:space="1" w:color="ED7D31"/>
      </w:pBdr>
      <w:spacing w:before="240" w:line="276" w:lineRule="auto"/>
      <w:ind w:left="720" w:hanging="323"/>
      <w:outlineLvl w:val="0"/>
    </w:pPr>
    <w:rPr>
      <w:rFonts w:eastAsia="Times New Roman" w:cs="Times New Roman"/>
      <w:b/>
      <w:caps/>
      <w:color w:val="auto"/>
      <w:sz w:val="32"/>
      <w:szCs w:val="32"/>
    </w:rPr>
  </w:style>
  <w:style w:type="paragraph" w:customStyle="1" w:styleId="NumH31">
    <w:name w:val="Num H31"/>
    <w:basedOn w:val="Normal"/>
    <w:next w:val="BodyText"/>
    <w:uiPriority w:val="4"/>
    <w:qFormat/>
    <w:rsid w:val="00E668FB"/>
    <w:pPr>
      <w:keepNext/>
      <w:keepLines/>
      <w:tabs>
        <w:tab w:val="num" w:pos="2160"/>
      </w:tabs>
      <w:spacing w:before="120" w:after="120" w:line="276" w:lineRule="auto"/>
      <w:ind w:left="2160" w:hanging="360"/>
      <w:outlineLvl w:val="2"/>
    </w:pPr>
    <w:rPr>
      <w:rFonts w:ascii="Arial Bold" w:eastAsia="Times New Roman" w:hAnsi="Arial Bold" w:cs="Times New Roman"/>
      <w:b/>
      <w:caps/>
      <w:color w:val="auto"/>
    </w:rPr>
  </w:style>
  <w:style w:type="table" w:customStyle="1" w:styleId="TableGrid1">
    <w:name w:val="Table Grid1"/>
    <w:basedOn w:val="TableNormal"/>
    <w:next w:val="TableGrid"/>
    <w:uiPriority w:val="59"/>
    <w:rsid w:val="00E668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E668FB"/>
    <w:pPr>
      <w:spacing w:after="120"/>
    </w:pPr>
  </w:style>
  <w:style w:type="character" w:customStyle="1" w:styleId="BodyTextChar">
    <w:name w:val="Body Text Char"/>
    <w:basedOn w:val="DefaultParagraphFont"/>
    <w:link w:val="BodyText"/>
    <w:uiPriority w:val="99"/>
    <w:semiHidden/>
    <w:rsid w:val="00E668FB"/>
    <w:rPr>
      <w:rFonts w:ascii="Arial" w:hAnsi="Arial"/>
      <w:color w:val="000000" w:themeColor="text1"/>
      <w:sz w:val="24"/>
      <w:szCs w:val="24"/>
    </w:rPr>
  </w:style>
  <w:style w:type="character" w:customStyle="1" w:styleId="Heading3Char">
    <w:name w:val="Heading 3 Char"/>
    <w:basedOn w:val="DefaultParagraphFont"/>
    <w:link w:val="Heading3"/>
    <w:uiPriority w:val="9"/>
    <w:semiHidden/>
    <w:rsid w:val="00E668FB"/>
    <w:rPr>
      <w:rFonts w:asciiTheme="majorHAnsi" w:eastAsiaTheme="majorEastAsia" w:hAnsiTheme="majorHAnsi" w:cstheme="majorBidi"/>
      <w:color w:val="1F3763" w:themeColor="accent1" w:themeShade="7F"/>
      <w:sz w:val="24"/>
      <w:szCs w:val="24"/>
    </w:rPr>
  </w:style>
  <w:style w:type="paragraph" w:styleId="CommentText">
    <w:name w:val="annotation text"/>
    <w:basedOn w:val="Normal"/>
    <w:link w:val="CommentTextChar"/>
    <w:uiPriority w:val="99"/>
    <w:semiHidden/>
    <w:unhideWhenUsed/>
    <w:rsid w:val="005C74EF"/>
    <w:pPr>
      <w:spacing w:line="240" w:lineRule="auto"/>
    </w:pPr>
    <w:rPr>
      <w:sz w:val="20"/>
      <w:szCs w:val="20"/>
    </w:rPr>
  </w:style>
  <w:style w:type="character" w:customStyle="1" w:styleId="CommentTextChar">
    <w:name w:val="Comment Text Char"/>
    <w:basedOn w:val="DefaultParagraphFont"/>
    <w:link w:val="CommentText"/>
    <w:uiPriority w:val="99"/>
    <w:semiHidden/>
    <w:rsid w:val="005C74EF"/>
    <w:rPr>
      <w:rFonts w:ascii="Arial" w:hAnsi="Arial"/>
      <w:color w:val="000000" w:themeColor="text1"/>
      <w:sz w:val="20"/>
      <w:szCs w:val="20"/>
    </w:rPr>
  </w:style>
  <w:style w:type="character" w:styleId="CommentReference">
    <w:name w:val="annotation reference"/>
    <w:basedOn w:val="DefaultParagraphFont"/>
    <w:uiPriority w:val="99"/>
    <w:semiHidden/>
    <w:unhideWhenUsed/>
    <w:rsid w:val="005C74EF"/>
    <w:rPr>
      <w:sz w:val="16"/>
      <w:szCs w:val="16"/>
    </w:rPr>
  </w:style>
  <w:style w:type="paragraph" w:styleId="Revision">
    <w:name w:val="Revision"/>
    <w:hidden/>
    <w:uiPriority w:val="99"/>
    <w:semiHidden/>
    <w:rsid w:val="00AD4BD7"/>
    <w:pPr>
      <w:spacing w:after="0" w:line="240" w:lineRule="auto"/>
    </w:pPr>
    <w:rPr>
      <w:rFonts w:ascii="Arial" w:hAnsi="Arial"/>
      <w:color w:val="000000" w:themeColor="text1"/>
      <w:sz w:val="24"/>
      <w:szCs w:val="24"/>
    </w:rPr>
  </w:style>
  <w:style w:type="paragraph" w:styleId="CommentSubject">
    <w:name w:val="annotation subject"/>
    <w:basedOn w:val="CommentText"/>
    <w:next w:val="CommentText"/>
    <w:link w:val="CommentSubjectChar"/>
    <w:uiPriority w:val="99"/>
    <w:semiHidden/>
    <w:unhideWhenUsed/>
    <w:rsid w:val="00C555A2"/>
    <w:rPr>
      <w:b/>
      <w:bCs/>
    </w:rPr>
  </w:style>
  <w:style w:type="character" w:customStyle="1" w:styleId="CommentSubjectChar">
    <w:name w:val="Comment Subject Char"/>
    <w:basedOn w:val="CommentTextChar"/>
    <w:link w:val="CommentSubject"/>
    <w:uiPriority w:val="99"/>
    <w:semiHidden/>
    <w:rsid w:val="00C555A2"/>
    <w:rPr>
      <w:rFonts w:ascii="Arial" w:hAnsi="Arial"/>
      <w:b/>
      <w:bCs/>
      <w:color w:val="000000" w:themeColor="text1"/>
      <w:sz w:val="20"/>
      <w:szCs w:val="20"/>
    </w:rPr>
  </w:style>
  <w:style w:type="character" w:styleId="UnresolvedMention">
    <w:name w:val="Unresolved Mention"/>
    <w:basedOn w:val="DefaultParagraphFont"/>
    <w:uiPriority w:val="99"/>
    <w:semiHidden/>
    <w:unhideWhenUsed/>
    <w:rsid w:val="0035487A"/>
    <w:rPr>
      <w:color w:val="605E5C"/>
      <w:shd w:val="clear" w:color="auto" w:fill="E1DFDD"/>
    </w:rPr>
  </w:style>
  <w:style w:type="character" w:customStyle="1" w:styleId="e24kjd">
    <w:name w:val="e24kjd"/>
    <w:basedOn w:val="DefaultParagraphFont"/>
    <w:rsid w:val="0015134D"/>
  </w:style>
  <w:style w:type="table" w:customStyle="1" w:styleId="TableGrid11">
    <w:name w:val="Table Grid11"/>
    <w:basedOn w:val="TableNormal"/>
    <w:next w:val="TableGrid"/>
    <w:uiPriority w:val="59"/>
    <w:rsid w:val="00AF79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otertable1">
    <w:name w:val="Footer table1"/>
    <w:basedOn w:val="TableNormal"/>
    <w:uiPriority w:val="99"/>
    <w:rsid w:val="00527956"/>
    <w:pPr>
      <w:spacing w:after="0" w:line="240" w:lineRule="auto"/>
    </w:pPr>
    <w:rPr>
      <w:rFonts w:ascii="Arial" w:hAnsi="Arial"/>
      <w:color w:val="FFFFFF"/>
      <w:sz w:val="24"/>
      <w:szCs w:val="24"/>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821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han.Brake@naturalengland.org.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naturalengland.org.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eter.bowyer@naturalengland.org.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TotalTime>
  <Pages>18</Pages>
  <Words>4872</Words>
  <Characters>27774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Duff, Robert</dc:creator>
  <cp:keywords/>
  <dc:description/>
  <cp:lastModifiedBy>Daniels, Joan</cp:lastModifiedBy>
  <cp:revision>296</cp:revision>
  <cp:lastPrinted>2024-08-07T13:55:00Z</cp:lastPrinted>
  <dcterms:created xsi:type="dcterms:W3CDTF">2024-07-26T07:50:00Z</dcterms:created>
  <dcterms:modified xsi:type="dcterms:W3CDTF">2024-08-07T13:55:00Z</dcterms:modified>
</cp:coreProperties>
</file>