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693B4" w14:textId="77777777" w:rsidR="006646AC" w:rsidRDefault="007F5A47">
      <w:pPr>
        <w:spacing w:after="0" w:line="254" w:lineRule="auto"/>
      </w:pPr>
      <w:r>
        <w:rPr>
          <w:rFonts w:ascii="Arial" w:eastAsia="Arial" w:hAnsi="Arial" w:cs="Arial"/>
          <w:b/>
          <w:sz w:val="36"/>
          <w:szCs w:val="36"/>
        </w:rPr>
        <w:t>DPS Schedule 6 (Order Form and Order Schedules)</w:t>
      </w:r>
    </w:p>
    <w:p w14:paraId="0D9693B5" w14:textId="77777777" w:rsidR="006646AC" w:rsidRDefault="006646AC">
      <w:pPr>
        <w:spacing w:after="0" w:line="254" w:lineRule="auto"/>
        <w:rPr>
          <w:rFonts w:ascii="Arial" w:eastAsia="Arial" w:hAnsi="Arial" w:cs="Arial"/>
          <w:b/>
          <w:sz w:val="36"/>
          <w:szCs w:val="36"/>
        </w:rPr>
      </w:pPr>
    </w:p>
    <w:p w14:paraId="0D9693B6" w14:textId="77777777" w:rsidR="006646AC" w:rsidRDefault="007F5A47">
      <w:pPr>
        <w:spacing w:after="0" w:line="254" w:lineRule="auto"/>
      </w:pPr>
      <w:r>
        <w:rPr>
          <w:rFonts w:ascii="Arial" w:eastAsia="Arial" w:hAnsi="Arial" w:cs="Arial"/>
          <w:b/>
          <w:sz w:val="36"/>
          <w:szCs w:val="36"/>
        </w:rPr>
        <w:t>Order Form</w:t>
      </w:r>
    </w:p>
    <w:p w14:paraId="0D9693B7" w14:textId="77777777" w:rsidR="006646AC" w:rsidRDefault="006646AC">
      <w:pPr>
        <w:spacing w:after="0" w:line="254" w:lineRule="auto"/>
        <w:rPr>
          <w:rFonts w:ascii="Arial" w:eastAsia="Arial" w:hAnsi="Arial" w:cs="Arial"/>
          <w:b/>
          <w:sz w:val="24"/>
          <w:szCs w:val="24"/>
        </w:rPr>
      </w:pPr>
    </w:p>
    <w:p w14:paraId="0D9693B8" w14:textId="77777777" w:rsidR="006646AC" w:rsidRDefault="006646AC">
      <w:pPr>
        <w:spacing w:after="0" w:line="254" w:lineRule="auto"/>
        <w:rPr>
          <w:rFonts w:ascii="Arial" w:eastAsia="Arial" w:hAnsi="Arial" w:cs="Arial"/>
          <w:b/>
          <w:sz w:val="24"/>
          <w:szCs w:val="24"/>
        </w:rPr>
      </w:pPr>
    </w:p>
    <w:p w14:paraId="0D9693B9" w14:textId="77777777" w:rsidR="006646AC" w:rsidRDefault="007F5A47">
      <w:pPr>
        <w:spacing w:after="0" w:line="254" w:lineRule="auto"/>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CCZP23A09</w:t>
      </w:r>
    </w:p>
    <w:p w14:paraId="0D9693BA" w14:textId="77777777" w:rsidR="006646AC" w:rsidRDefault="006646AC">
      <w:pPr>
        <w:spacing w:after="0" w:line="254" w:lineRule="auto"/>
        <w:rPr>
          <w:rFonts w:ascii="Arial" w:eastAsia="Arial" w:hAnsi="Arial" w:cs="Arial"/>
          <w:sz w:val="24"/>
          <w:szCs w:val="24"/>
        </w:rPr>
      </w:pPr>
    </w:p>
    <w:p w14:paraId="0D9693BB" w14:textId="77777777" w:rsidR="006646AC" w:rsidRDefault="007F5A47">
      <w:pPr>
        <w:spacing w:after="0" w:line="254" w:lineRule="auto"/>
        <w:ind w:left="3600" w:hanging="3600"/>
      </w:pPr>
      <w:r>
        <w:rPr>
          <w:rFonts w:ascii="Arial" w:eastAsia="Arial" w:hAnsi="Arial" w:cs="Arial"/>
          <w:sz w:val="24"/>
          <w:szCs w:val="24"/>
        </w:rPr>
        <w:t>THE BUYER:</w:t>
      </w:r>
      <w:r>
        <w:rPr>
          <w:rFonts w:ascii="Arial" w:eastAsia="Arial" w:hAnsi="Arial" w:cs="Arial"/>
          <w:sz w:val="24"/>
          <w:szCs w:val="24"/>
        </w:rPr>
        <w:tab/>
        <w:t>The Secretary of State for Defence of the United Kingdom of Great Britain and Northern Ireland</w:t>
      </w:r>
    </w:p>
    <w:p w14:paraId="0D9693BC" w14:textId="77777777" w:rsidR="006646AC" w:rsidRDefault="007F5A47">
      <w:pPr>
        <w:spacing w:after="0" w:line="254" w:lineRule="auto"/>
      </w:pPr>
      <w:r>
        <w:rPr>
          <w:rFonts w:ascii="Arial" w:eastAsia="Arial" w:hAnsi="Arial" w:cs="Arial"/>
          <w:sz w:val="24"/>
          <w:szCs w:val="24"/>
        </w:rPr>
        <w:t xml:space="preserve"> </w:t>
      </w:r>
    </w:p>
    <w:p w14:paraId="00E9C437" w14:textId="671AD998" w:rsidR="007F5A47" w:rsidRDefault="007F5A47" w:rsidP="007F5A47">
      <w:pPr>
        <w:spacing w:after="0" w:line="254" w:lineRule="auto"/>
        <w:ind w:left="3600" w:hanging="3600"/>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sidRPr="007F5A47">
        <w:rPr>
          <w:rFonts w:ascii="Arial" w:eastAsia="Arial" w:hAnsi="Arial" w:cs="Arial"/>
          <w:b/>
          <w:sz w:val="24"/>
          <w:szCs w:val="24"/>
        </w:rPr>
        <w:t>Redacted under FOIA section 40, Personal Information</w:t>
      </w:r>
    </w:p>
    <w:p w14:paraId="0D9693BE" w14:textId="77777777" w:rsidR="006646AC" w:rsidRDefault="006646AC">
      <w:pPr>
        <w:spacing w:after="0" w:line="254" w:lineRule="auto"/>
        <w:rPr>
          <w:rFonts w:ascii="Arial" w:eastAsia="Arial" w:hAnsi="Arial" w:cs="Arial"/>
          <w:sz w:val="24"/>
          <w:szCs w:val="24"/>
        </w:rPr>
      </w:pPr>
    </w:p>
    <w:p w14:paraId="0D9693BF" w14:textId="77777777" w:rsidR="006646AC" w:rsidRDefault="007F5A47">
      <w:pPr>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CDS Support Limited</w:t>
      </w:r>
    </w:p>
    <w:p w14:paraId="0F2A187C" w14:textId="50F4391E" w:rsidR="007F5A47" w:rsidRDefault="007F5A47" w:rsidP="007F5A47">
      <w:pPr>
        <w:spacing w:after="0" w:line="254" w:lineRule="auto"/>
        <w:ind w:left="3600" w:hanging="3600"/>
        <w:rPr>
          <w:rFonts w:ascii="Arial" w:eastAsia="Arial" w:hAnsi="Arial" w:cs="Arial"/>
          <w:sz w:val="24"/>
          <w:szCs w:val="24"/>
        </w:rPr>
      </w:pPr>
      <w:r>
        <w:rPr>
          <w:rFonts w:ascii="Arial" w:eastAsia="Arial" w:hAnsi="Arial" w:cs="Arial"/>
          <w:sz w:val="24"/>
          <w:szCs w:val="24"/>
        </w:rPr>
        <w:t xml:space="preserve">SUPPLIER ADDRESS: </w:t>
      </w:r>
      <w:r>
        <w:rPr>
          <w:rFonts w:ascii="Arial" w:eastAsia="Arial" w:hAnsi="Arial" w:cs="Arial"/>
          <w:sz w:val="24"/>
          <w:szCs w:val="24"/>
        </w:rPr>
        <w:tab/>
      </w:r>
      <w:r w:rsidRPr="007F5A47">
        <w:rPr>
          <w:rFonts w:ascii="Arial" w:eastAsia="Arial" w:hAnsi="Arial" w:cs="Arial"/>
          <w:b/>
          <w:sz w:val="24"/>
          <w:szCs w:val="24"/>
        </w:rPr>
        <w:t>Redacted under FOIA section 40, Personal Information</w:t>
      </w:r>
    </w:p>
    <w:p w14:paraId="0D9693C0" w14:textId="55509327" w:rsidR="006646AC" w:rsidRDefault="006646AC">
      <w:pPr>
        <w:spacing w:line="240" w:lineRule="auto"/>
        <w:ind w:left="3600" w:hanging="3600"/>
        <w:rPr>
          <w:rFonts w:ascii="Arial" w:eastAsia="Arial" w:hAnsi="Arial" w:cs="Arial"/>
          <w:sz w:val="24"/>
          <w:szCs w:val="24"/>
        </w:rPr>
      </w:pPr>
    </w:p>
    <w:p w14:paraId="0D9693C1" w14:textId="77777777" w:rsidR="006646AC" w:rsidRDefault="007F5A47">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10459658</w:t>
      </w:r>
    </w:p>
    <w:p w14:paraId="0D9693C2" w14:textId="77777777" w:rsidR="006646AC" w:rsidRDefault="007F5A47">
      <w:pPr>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222180079</w:t>
      </w:r>
    </w:p>
    <w:p w14:paraId="0D9693C3" w14:textId="77777777" w:rsidR="006646AC" w:rsidRDefault="007F5A47">
      <w:pPr>
        <w:spacing w:line="240" w:lineRule="auto"/>
        <w:rPr>
          <w:rFonts w:ascii="Arial" w:eastAsia="Arial" w:hAnsi="Arial" w:cs="Arial"/>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r>
        <w:rPr>
          <w:rFonts w:ascii="Arial" w:eastAsia="Arial" w:hAnsi="Arial" w:cs="Arial"/>
          <w:sz w:val="24"/>
          <w:szCs w:val="24"/>
        </w:rPr>
        <w:t>SQ-S36ZWP4</w:t>
      </w:r>
    </w:p>
    <w:p w14:paraId="0D9693C4" w14:textId="77777777" w:rsidR="006646AC" w:rsidRDefault="006646AC">
      <w:pPr>
        <w:spacing w:after="0" w:line="254" w:lineRule="auto"/>
        <w:rPr>
          <w:rFonts w:ascii="Arial" w:eastAsia="Arial" w:hAnsi="Arial" w:cs="Arial"/>
          <w:sz w:val="24"/>
          <w:szCs w:val="24"/>
        </w:rPr>
      </w:pPr>
    </w:p>
    <w:p w14:paraId="0D9693C5" w14:textId="77777777" w:rsidR="006646AC" w:rsidRDefault="007F5A47">
      <w:pPr>
        <w:spacing w:after="0" w:line="254" w:lineRule="auto"/>
      </w:pPr>
      <w:r>
        <w:rPr>
          <w:rFonts w:ascii="Arial" w:eastAsia="Arial" w:hAnsi="Arial" w:cs="Arial"/>
          <w:sz w:val="24"/>
          <w:szCs w:val="24"/>
        </w:rPr>
        <w:t>APPLICABLE DPS CONTRACT</w:t>
      </w:r>
    </w:p>
    <w:p w14:paraId="0D9693C6" w14:textId="77777777" w:rsidR="006646AC" w:rsidRDefault="006646AC">
      <w:pPr>
        <w:spacing w:after="0" w:line="254" w:lineRule="auto"/>
        <w:rPr>
          <w:rFonts w:ascii="Arial" w:eastAsia="Arial" w:hAnsi="Arial" w:cs="Arial"/>
          <w:sz w:val="24"/>
          <w:szCs w:val="24"/>
        </w:rPr>
      </w:pPr>
    </w:p>
    <w:p w14:paraId="0D9693C7" w14:textId="77777777" w:rsidR="006646AC" w:rsidRDefault="007F5A47">
      <w:pPr>
        <w:spacing w:after="0" w:line="254" w:lineRule="auto"/>
        <w:jc w:val="both"/>
      </w:pPr>
      <w:r>
        <w:rPr>
          <w:rFonts w:ascii="Arial" w:eastAsia="Arial" w:hAnsi="Arial" w:cs="Arial"/>
          <w:sz w:val="24"/>
          <w:szCs w:val="24"/>
        </w:rPr>
        <w:t>This Order Form is for the provision of the Deliverables and dated 1</w:t>
      </w:r>
      <w:r>
        <w:rPr>
          <w:rFonts w:ascii="Arial" w:eastAsia="Arial" w:hAnsi="Arial" w:cs="Arial"/>
          <w:sz w:val="24"/>
          <w:szCs w:val="24"/>
          <w:vertAlign w:val="superscript"/>
        </w:rPr>
        <w:t>st</w:t>
      </w:r>
      <w:r>
        <w:rPr>
          <w:rFonts w:ascii="Arial" w:eastAsia="Arial" w:hAnsi="Arial" w:cs="Arial"/>
          <w:sz w:val="24"/>
          <w:szCs w:val="24"/>
        </w:rPr>
        <w:t xml:space="preserve"> May 2024.</w:t>
      </w:r>
    </w:p>
    <w:p w14:paraId="0D9693C8" w14:textId="77777777" w:rsidR="006646AC" w:rsidRDefault="007F5A47">
      <w:pPr>
        <w:spacing w:after="0" w:line="254" w:lineRule="auto"/>
        <w:jc w:val="both"/>
      </w:pPr>
      <w:r>
        <w:rPr>
          <w:rFonts w:ascii="Arial" w:eastAsia="Arial" w:hAnsi="Arial" w:cs="Arial"/>
          <w:sz w:val="24"/>
          <w:szCs w:val="24"/>
        </w:rPr>
        <w:t xml:space="preserve">It’s issued under the DPS Contract with the reference number RM6219 for the provision of The Provision of Army Trainer Capability Accreditation 2.   </w:t>
      </w:r>
    </w:p>
    <w:p w14:paraId="0D9693C9" w14:textId="77777777" w:rsidR="006646AC" w:rsidRDefault="006646AC">
      <w:pPr>
        <w:tabs>
          <w:tab w:val="left" w:pos="2257"/>
        </w:tabs>
        <w:spacing w:after="0" w:line="254" w:lineRule="auto"/>
        <w:rPr>
          <w:rFonts w:ascii="Arial" w:eastAsia="Arial" w:hAnsi="Arial" w:cs="Arial"/>
          <w:b/>
          <w:sz w:val="24"/>
          <w:szCs w:val="24"/>
        </w:rPr>
      </w:pPr>
    </w:p>
    <w:p w14:paraId="0D9693CA" w14:textId="77777777" w:rsidR="006646AC" w:rsidRDefault="007F5A47">
      <w:pPr>
        <w:tabs>
          <w:tab w:val="left" w:pos="2257"/>
        </w:tabs>
        <w:spacing w:after="0" w:line="254" w:lineRule="auto"/>
        <w:ind w:left="2880" w:hanging="2880"/>
      </w:pPr>
      <w:r>
        <w:rPr>
          <w:rFonts w:ascii="Arial" w:eastAsia="Arial" w:hAnsi="Arial" w:cs="Arial"/>
          <w:sz w:val="24"/>
          <w:szCs w:val="24"/>
        </w:rPr>
        <w:t>DPS FILTER CATEGORY(IES):</w:t>
      </w:r>
    </w:p>
    <w:p w14:paraId="0D9693CB" w14:textId="77777777" w:rsidR="006646AC" w:rsidRDefault="007F5A47">
      <w:pPr>
        <w:tabs>
          <w:tab w:val="left" w:pos="2257"/>
        </w:tabs>
        <w:spacing w:after="0" w:line="254" w:lineRule="auto"/>
        <w:ind w:left="2880" w:hanging="2880"/>
        <w:rPr>
          <w:rFonts w:ascii="Arial" w:eastAsia="Arial" w:hAnsi="Arial" w:cs="Arial"/>
          <w:sz w:val="24"/>
          <w:szCs w:val="24"/>
        </w:rPr>
      </w:pPr>
      <w:bookmarkStart w:id="0" w:name="_heading=h.gjdgxs" w:colFirst="0" w:colLast="0"/>
      <w:bookmarkEnd w:id="0"/>
      <w:r>
        <w:rPr>
          <w:rFonts w:ascii="Arial" w:eastAsia="Arial" w:hAnsi="Arial" w:cs="Arial"/>
          <w:sz w:val="24"/>
          <w:szCs w:val="24"/>
        </w:rPr>
        <w:t>Not applicable</w:t>
      </w:r>
    </w:p>
    <w:p w14:paraId="0D9693CC" w14:textId="77777777" w:rsidR="006646AC" w:rsidRDefault="006646AC">
      <w:pPr>
        <w:tabs>
          <w:tab w:val="left" w:pos="2257"/>
        </w:tabs>
        <w:spacing w:after="0" w:line="254" w:lineRule="auto"/>
        <w:ind w:left="2880" w:hanging="2880"/>
        <w:rPr>
          <w:rFonts w:ascii="Arial" w:eastAsia="Arial" w:hAnsi="Arial" w:cs="Arial"/>
          <w:sz w:val="24"/>
          <w:szCs w:val="24"/>
        </w:rPr>
      </w:pPr>
      <w:bookmarkStart w:id="1" w:name="_heading=h.5tpypry65a1l" w:colFirst="0" w:colLast="0"/>
      <w:bookmarkEnd w:id="1"/>
    </w:p>
    <w:p w14:paraId="0D9693CD" w14:textId="77777777" w:rsidR="006646AC" w:rsidRDefault="006646AC">
      <w:pPr>
        <w:tabs>
          <w:tab w:val="left" w:pos="2257"/>
        </w:tabs>
        <w:spacing w:after="0" w:line="254" w:lineRule="auto"/>
        <w:ind w:left="2880" w:hanging="2880"/>
        <w:rPr>
          <w:rFonts w:ascii="Arial" w:eastAsia="Arial" w:hAnsi="Arial" w:cs="Arial"/>
          <w:sz w:val="24"/>
          <w:szCs w:val="24"/>
        </w:rPr>
      </w:pPr>
      <w:bookmarkStart w:id="2" w:name="_heading=h.li4aq1qdgxv5" w:colFirst="0" w:colLast="0"/>
      <w:bookmarkEnd w:id="2"/>
    </w:p>
    <w:p w14:paraId="0D9693CE" w14:textId="77777777" w:rsidR="006646AC" w:rsidRDefault="006646AC">
      <w:pPr>
        <w:tabs>
          <w:tab w:val="left" w:pos="2257"/>
        </w:tabs>
        <w:spacing w:after="0" w:line="254" w:lineRule="auto"/>
        <w:ind w:left="2880" w:hanging="2880"/>
        <w:rPr>
          <w:rFonts w:ascii="Arial" w:eastAsia="Arial" w:hAnsi="Arial" w:cs="Arial"/>
          <w:sz w:val="24"/>
          <w:szCs w:val="24"/>
        </w:rPr>
      </w:pPr>
      <w:bookmarkStart w:id="3" w:name="_heading=h.86400i1ef5c3" w:colFirst="0" w:colLast="0"/>
      <w:bookmarkEnd w:id="3"/>
    </w:p>
    <w:p w14:paraId="0D9693CF" w14:textId="77777777" w:rsidR="006646AC" w:rsidRDefault="006646AC">
      <w:pPr>
        <w:tabs>
          <w:tab w:val="left" w:pos="2257"/>
        </w:tabs>
        <w:spacing w:after="0" w:line="254" w:lineRule="auto"/>
        <w:ind w:left="2880" w:hanging="2880"/>
        <w:rPr>
          <w:rFonts w:ascii="Arial" w:eastAsia="Arial" w:hAnsi="Arial" w:cs="Arial"/>
          <w:sz w:val="24"/>
          <w:szCs w:val="24"/>
        </w:rPr>
      </w:pPr>
      <w:bookmarkStart w:id="4" w:name="_heading=h.gafi2xwrjxwj" w:colFirst="0" w:colLast="0"/>
      <w:bookmarkEnd w:id="4"/>
    </w:p>
    <w:p w14:paraId="0D9693D0" w14:textId="77777777" w:rsidR="006646AC" w:rsidRDefault="006646AC">
      <w:pPr>
        <w:tabs>
          <w:tab w:val="left" w:pos="2257"/>
        </w:tabs>
        <w:spacing w:after="0" w:line="254" w:lineRule="auto"/>
        <w:ind w:left="2880" w:hanging="2880"/>
        <w:rPr>
          <w:rFonts w:ascii="Arial" w:eastAsia="Arial" w:hAnsi="Arial" w:cs="Arial"/>
          <w:sz w:val="24"/>
          <w:szCs w:val="24"/>
        </w:rPr>
      </w:pPr>
      <w:bookmarkStart w:id="5" w:name="_heading=h.v0k6rubjuuwk" w:colFirst="0" w:colLast="0"/>
      <w:bookmarkEnd w:id="5"/>
    </w:p>
    <w:p w14:paraId="0D9693D1" w14:textId="77777777" w:rsidR="006646AC" w:rsidRDefault="006646AC">
      <w:pPr>
        <w:tabs>
          <w:tab w:val="left" w:pos="2257"/>
        </w:tabs>
        <w:spacing w:after="0" w:line="254" w:lineRule="auto"/>
        <w:ind w:left="2880" w:hanging="2880"/>
        <w:rPr>
          <w:rFonts w:ascii="Arial" w:eastAsia="Arial" w:hAnsi="Arial" w:cs="Arial"/>
          <w:sz w:val="24"/>
          <w:szCs w:val="24"/>
        </w:rPr>
      </w:pPr>
      <w:bookmarkStart w:id="6" w:name="_heading=h.pbuipiq9i6p9" w:colFirst="0" w:colLast="0"/>
      <w:bookmarkEnd w:id="6"/>
    </w:p>
    <w:p w14:paraId="0D9693D2" w14:textId="77777777" w:rsidR="006646AC" w:rsidRDefault="006646AC">
      <w:pPr>
        <w:tabs>
          <w:tab w:val="left" w:pos="2257"/>
        </w:tabs>
        <w:spacing w:after="0" w:line="254" w:lineRule="auto"/>
        <w:ind w:left="2880" w:hanging="2880"/>
        <w:rPr>
          <w:rFonts w:ascii="Arial" w:eastAsia="Arial" w:hAnsi="Arial" w:cs="Arial"/>
          <w:sz w:val="24"/>
          <w:szCs w:val="24"/>
        </w:rPr>
      </w:pPr>
      <w:bookmarkStart w:id="7" w:name="_heading=h.qds9fd6jclhn" w:colFirst="0" w:colLast="0"/>
      <w:bookmarkEnd w:id="7"/>
    </w:p>
    <w:p w14:paraId="0D9693D3" w14:textId="77777777" w:rsidR="006646AC" w:rsidRDefault="006646AC">
      <w:pPr>
        <w:tabs>
          <w:tab w:val="left" w:pos="2257"/>
        </w:tabs>
        <w:spacing w:after="0" w:line="254" w:lineRule="auto"/>
        <w:ind w:left="2880" w:hanging="2880"/>
        <w:rPr>
          <w:rFonts w:ascii="Arial" w:eastAsia="Arial" w:hAnsi="Arial" w:cs="Arial"/>
          <w:sz w:val="24"/>
          <w:szCs w:val="24"/>
        </w:rPr>
      </w:pPr>
      <w:bookmarkStart w:id="8" w:name="_heading=h.3mjnnrdnx8ez" w:colFirst="0" w:colLast="0"/>
      <w:bookmarkEnd w:id="8"/>
    </w:p>
    <w:p w14:paraId="0D9693D4" w14:textId="77777777" w:rsidR="006646AC" w:rsidRDefault="006646AC">
      <w:pPr>
        <w:tabs>
          <w:tab w:val="left" w:pos="2257"/>
        </w:tabs>
        <w:spacing w:after="0" w:line="254" w:lineRule="auto"/>
        <w:ind w:left="2880" w:hanging="2880"/>
        <w:rPr>
          <w:rFonts w:ascii="Arial" w:eastAsia="Arial" w:hAnsi="Arial" w:cs="Arial"/>
          <w:sz w:val="24"/>
          <w:szCs w:val="24"/>
        </w:rPr>
      </w:pPr>
      <w:bookmarkStart w:id="9" w:name="_heading=h.zam8p68f566y" w:colFirst="0" w:colLast="0"/>
      <w:bookmarkEnd w:id="9"/>
    </w:p>
    <w:p w14:paraId="0D9693D5" w14:textId="77777777" w:rsidR="006646AC" w:rsidRDefault="006646AC">
      <w:pPr>
        <w:tabs>
          <w:tab w:val="left" w:pos="2257"/>
        </w:tabs>
        <w:spacing w:after="0" w:line="254" w:lineRule="auto"/>
        <w:ind w:left="2880" w:hanging="2880"/>
        <w:rPr>
          <w:rFonts w:ascii="Arial" w:eastAsia="Arial" w:hAnsi="Arial" w:cs="Arial"/>
          <w:sz w:val="24"/>
          <w:szCs w:val="24"/>
        </w:rPr>
      </w:pPr>
      <w:bookmarkStart w:id="10" w:name="_heading=h.k6nkab5izre" w:colFirst="0" w:colLast="0"/>
      <w:bookmarkEnd w:id="10"/>
    </w:p>
    <w:p w14:paraId="0D9693D6" w14:textId="77777777" w:rsidR="006646AC" w:rsidRDefault="006646AC">
      <w:pPr>
        <w:tabs>
          <w:tab w:val="left" w:pos="2257"/>
        </w:tabs>
        <w:spacing w:after="0" w:line="254" w:lineRule="auto"/>
        <w:ind w:left="2880" w:hanging="2880"/>
        <w:rPr>
          <w:rFonts w:ascii="Arial" w:eastAsia="Arial" w:hAnsi="Arial" w:cs="Arial"/>
          <w:sz w:val="24"/>
          <w:szCs w:val="24"/>
        </w:rPr>
      </w:pPr>
      <w:bookmarkStart w:id="11" w:name="_heading=h.l0h2a7ibcte4" w:colFirst="0" w:colLast="0"/>
      <w:bookmarkEnd w:id="11"/>
    </w:p>
    <w:p w14:paraId="0D9693D7" w14:textId="77777777" w:rsidR="006646AC" w:rsidRDefault="006646AC">
      <w:pPr>
        <w:tabs>
          <w:tab w:val="left" w:pos="2257"/>
        </w:tabs>
        <w:spacing w:after="0" w:line="254" w:lineRule="auto"/>
        <w:ind w:left="2880" w:hanging="2880"/>
        <w:rPr>
          <w:rFonts w:ascii="Arial" w:eastAsia="Arial" w:hAnsi="Arial" w:cs="Arial"/>
          <w:sz w:val="24"/>
          <w:szCs w:val="24"/>
        </w:rPr>
      </w:pPr>
      <w:bookmarkStart w:id="12" w:name="_heading=h.j17yqe4og4yc" w:colFirst="0" w:colLast="0"/>
      <w:bookmarkEnd w:id="12"/>
    </w:p>
    <w:p w14:paraId="0D9693D8" w14:textId="77777777" w:rsidR="006646AC" w:rsidRDefault="006646AC">
      <w:pPr>
        <w:tabs>
          <w:tab w:val="left" w:pos="2257"/>
        </w:tabs>
        <w:spacing w:after="0" w:line="254" w:lineRule="auto"/>
        <w:ind w:left="2880" w:hanging="2880"/>
        <w:rPr>
          <w:rFonts w:ascii="Arial" w:eastAsia="Arial" w:hAnsi="Arial" w:cs="Arial"/>
          <w:sz w:val="24"/>
          <w:szCs w:val="24"/>
        </w:rPr>
      </w:pPr>
      <w:bookmarkStart w:id="13" w:name="_heading=h.tc9arq197jb7" w:colFirst="0" w:colLast="0"/>
      <w:bookmarkEnd w:id="13"/>
    </w:p>
    <w:p w14:paraId="0D9693D9" w14:textId="77777777" w:rsidR="006646AC" w:rsidRDefault="007F5A47">
      <w:pPr>
        <w:keepNext/>
        <w:spacing w:after="0" w:line="254" w:lineRule="auto"/>
      </w:pPr>
      <w:r>
        <w:rPr>
          <w:rFonts w:ascii="Arial" w:eastAsia="Arial" w:hAnsi="Arial" w:cs="Arial"/>
          <w:sz w:val="24"/>
          <w:szCs w:val="24"/>
        </w:rPr>
        <w:lastRenderedPageBreak/>
        <w:t>ORDER INCORPORATED TERMS</w:t>
      </w:r>
    </w:p>
    <w:p w14:paraId="0D9693DA" w14:textId="77777777" w:rsidR="006646AC" w:rsidRDefault="007F5A47">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0D9693DB" w14:textId="77777777" w:rsidR="006646AC" w:rsidRDefault="007F5A47">
      <w:pPr>
        <w:numPr>
          <w:ilvl w:val="0"/>
          <w:numId w:val="1"/>
        </w:numPr>
        <w:spacing w:after="0"/>
      </w:pPr>
      <w:r>
        <w:rPr>
          <w:rFonts w:ascii="Arial" w:eastAsia="Arial" w:hAnsi="Arial" w:cs="Arial"/>
          <w:color w:val="000000"/>
          <w:sz w:val="24"/>
          <w:szCs w:val="24"/>
        </w:rPr>
        <w:t>This Order Form including the Order Special Terms and Order Special Schedules.</w:t>
      </w:r>
    </w:p>
    <w:p w14:paraId="0D9693DC" w14:textId="77777777" w:rsidR="006646AC" w:rsidRDefault="007F5A47">
      <w:pPr>
        <w:numPr>
          <w:ilvl w:val="0"/>
          <w:numId w:val="1"/>
        </w:numPr>
        <w:spacing w:after="0" w:line="254"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highlight w:val="white"/>
        </w:rPr>
        <w:t>RM6219</w:t>
      </w:r>
    </w:p>
    <w:p w14:paraId="0D9693DD" w14:textId="77777777" w:rsidR="006646AC" w:rsidRDefault="007F5A47">
      <w:pPr>
        <w:numPr>
          <w:ilvl w:val="0"/>
          <w:numId w:val="1"/>
        </w:numPr>
        <w:spacing w:after="0" w:line="254" w:lineRule="auto"/>
      </w:pPr>
      <w:r>
        <w:rPr>
          <w:rFonts w:ascii="Arial" w:eastAsia="Arial" w:hAnsi="Arial" w:cs="Arial"/>
          <w:color w:val="000000"/>
          <w:sz w:val="24"/>
          <w:szCs w:val="24"/>
        </w:rPr>
        <w:t xml:space="preserve">DPS Special Terms </w:t>
      </w:r>
    </w:p>
    <w:p w14:paraId="0D9693DE" w14:textId="77777777" w:rsidR="006646AC" w:rsidRDefault="007F5A47">
      <w:pPr>
        <w:keepNext/>
        <w:numPr>
          <w:ilvl w:val="0"/>
          <w:numId w:val="1"/>
        </w:numPr>
        <w:spacing w:after="0" w:line="254" w:lineRule="auto"/>
      </w:pPr>
      <w:r>
        <w:rPr>
          <w:rFonts w:ascii="Arial" w:eastAsia="Arial" w:hAnsi="Arial" w:cs="Arial"/>
          <w:color w:val="000000"/>
          <w:sz w:val="24"/>
          <w:szCs w:val="24"/>
        </w:rPr>
        <w:t>The following Schedules in equal order of precedence:</w:t>
      </w:r>
    </w:p>
    <w:p w14:paraId="0D9693DF" w14:textId="77777777" w:rsidR="006646AC" w:rsidRDefault="007F5A47">
      <w:pPr>
        <w:numPr>
          <w:ilvl w:val="0"/>
          <w:numId w:val="2"/>
        </w:numPr>
        <w:spacing w:after="0"/>
      </w:pPr>
      <w:r>
        <w:rPr>
          <w:rFonts w:ascii="Arial" w:eastAsia="Arial" w:hAnsi="Arial" w:cs="Arial"/>
          <w:color w:val="000000"/>
          <w:sz w:val="24"/>
          <w:szCs w:val="24"/>
        </w:rPr>
        <w:t>Joint Schedules fo</w:t>
      </w:r>
      <w:r>
        <w:rPr>
          <w:rFonts w:ascii="Arial" w:eastAsia="Arial" w:hAnsi="Arial" w:cs="Arial"/>
          <w:color w:val="000000"/>
          <w:sz w:val="24"/>
          <w:szCs w:val="24"/>
          <w:highlight w:val="white"/>
        </w:rPr>
        <w:t xml:space="preserve">r </w:t>
      </w:r>
      <w:r>
        <w:rPr>
          <w:rFonts w:ascii="Arial" w:eastAsia="Arial" w:hAnsi="Arial" w:cs="Arial"/>
          <w:b/>
          <w:sz w:val="24"/>
          <w:szCs w:val="24"/>
          <w:highlight w:val="white"/>
        </w:rPr>
        <w:t>RM6219</w:t>
      </w:r>
    </w:p>
    <w:p w14:paraId="0D9693E0" w14:textId="77777777" w:rsidR="006646AC" w:rsidRDefault="007F5A47">
      <w:pPr>
        <w:numPr>
          <w:ilvl w:val="1"/>
          <w:numId w:val="2"/>
        </w:numPr>
        <w:spacing w:after="0" w:line="254" w:lineRule="auto"/>
      </w:pPr>
      <w:r>
        <w:rPr>
          <w:rFonts w:ascii="Arial" w:eastAsia="Arial" w:hAnsi="Arial" w:cs="Arial"/>
          <w:color w:val="000000"/>
          <w:sz w:val="24"/>
          <w:szCs w:val="24"/>
        </w:rPr>
        <w:t>Joint Schedule 2 (Variation Form)</w:t>
      </w:r>
    </w:p>
    <w:p w14:paraId="0D9693E1" w14:textId="77777777" w:rsidR="006646AC" w:rsidRDefault="007F5A47">
      <w:pPr>
        <w:numPr>
          <w:ilvl w:val="1"/>
          <w:numId w:val="2"/>
        </w:numPr>
        <w:spacing w:after="0" w:line="254" w:lineRule="auto"/>
      </w:pPr>
      <w:r>
        <w:rPr>
          <w:rFonts w:ascii="Arial" w:eastAsia="Arial" w:hAnsi="Arial" w:cs="Arial"/>
          <w:color w:val="000000"/>
          <w:sz w:val="24"/>
          <w:szCs w:val="24"/>
        </w:rPr>
        <w:t>Joint Schedule 3 (Insurance Requirements)</w:t>
      </w:r>
    </w:p>
    <w:p w14:paraId="0D9693E2" w14:textId="77777777" w:rsidR="006646AC" w:rsidRDefault="007F5A47">
      <w:pPr>
        <w:numPr>
          <w:ilvl w:val="1"/>
          <w:numId w:val="2"/>
        </w:numPr>
        <w:spacing w:after="0" w:line="254" w:lineRule="auto"/>
      </w:pPr>
      <w:r>
        <w:rPr>
          <w:rFonts w:ascii="Arial" w:eastAsia="Arial" w:hAnsi="Arial" w:cs="Arial"/>
          <w:color w:val="000000"/>
          <w:sz w:val="24"/>
          <w:szCs w:val="24"/>
        </w:rPr>
        <w:t>Joint Schedule 4 (Commercially Sensitive Information)</w:t>
      </w:r>
    </w:p>
    <w:p w14:paraId="0D9693E3" w14:textId="77777777" w:rsidR="006646AC" w:rsidRDefault="007F5A47">
      <w:pPr>
        <w:numPr>
          <w:ilvl w:val="1"/>
          <w:numId w:val="2"/>
        </w:numPr>
        <w:spacing w:after="0" w:line="254" w:lineRule="auto"/>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D9693E4" w14:textId="77777777" w:rsidR="006646AC" w:rsidRDefault="007F5A47">
      <w:pPr>
        <w:numPr>
          <w:ilvl w:val="1"/>
          <w:numId w:val="2"/>
        </w:numPr>
        <w:spacing w:after="0" w:line="254" w:lineRule="auto"/>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D9693E5" w14:textId="77777777" w:rsidR="006646AC" w:rsidRDefault="007F5A47">
      <w:pPr>
        <w:numPr>
          <w:ilvl w:val="1"/>
          <w:numId w:val="2"/>
        </w:numPr>
        <w:spacing w:after="0" w:line="254" w:lineRule="auto"/>
        <w:rPr>
          <w:rFonts w:ascii="Arial" w:eastAsia="Arial" w:hAnsi="Arial" w:cs="Arial"/>
          <w:color w:val="000000"/>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0D9693E6" w14:textId="77777777" w:rsidR="006646AC" w:rsidRDefault="007F5A47">
      <w:pPr>
        <w:numPr>
          <w:ilvl w:val="0"/>
          <w:numId w:val="2"/>
        </w:numPr>
        <w:spacing w:after="0"/>
      </w:pPr>
      <w:r>
        <w:rPr>
          <w:rFonts w:ascii="Arial" w:eastAsia="Arial" w:hAnsi="Arial" w:cs="Arial"/>
          <w:color w:val="000000"/>
          <w:sz w:val="24"/>
          <w:szCs w:val="24"/>
        </w:rPr>
        <w:t>Order Schedules for CCZP23A09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D9693E7" w14:textId="77777777" w:rsidR="006646AC" w:rsidRDefault="007F5A47">
      <w:pPr>
        <w:numPr>
          <w:ilvl w:val="1"/>
          <w:numId w:val="2"/>
        </w:numPr>
        <w:spacing w:after="0" w:line="254" w:lineRule="auto"/>
      </w:pPr>
      <w:r>
        <w:rPr>
          <w:rFonts w:ascii="Arial" w:eastAsia="Arial" w:hAnsi="Arial" w:cs="Arial"/>
          <w:color w:val="000000"/>
          <w:sz w:val="24"/>
          <w:szCs w:val="24"/>
        </w:rPr>
        <w:t>Order Schedule 1 (Transparency Reports)</w:t>
      </w:r>
    </w:p>
    <w:p w14:paraId="0D9693E8" w14:textId="77777777" w:rsidR="006646AC" w:rsidRDefault="007F5A47">
      <w:pPr>
        <w:numPr>
          <w:ilvl w:val="1"/>
          <w:numId w:val="2"/>
        </w:numPr>
        <w:spacing w:after="0" w:line="254" w:lineRule="auto"/>
      </w:pPr>
      <w:r>
        <w:rPr>
          <w:rFonts w:ascii="Arial" w:eastAsia="Arial" w:hAnsi="Arial" w:cs="Arial"/>
          <w:color w:val="000000"/>
          <w:sz w:val="24"/>
          <w:szCs w:val="24"/>
        </w:rPr>
        <w:t>Order Schedule 3 (Continuous Improvement)</w:t>
      </w:r>
    </w:p>
    <w:p w14:paraId="0D9693E9" w14:textId="77777777" w:rsidR="006646AC" w:rsidRDefault="007F5A47">
      <w:pPr>
        <w:numPr>
          <w:ilvl w:val="1"/>
          <w:numId w:val="2"/>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14:paraId="0D9693EA" w14:textId="77777777" w:rsidR="006646AC" w:rsidRDefault="007F5A47">
      <w:pPr>
        <w:numPr>
          <w:ilvl w:val="1"/>
          <w:numId w:val="2"/>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9 (Security)</w:t>
      </w:r>
    </w:p>
    <w:p w14:paraId="0D9693EB" w14:textId="77777777" w:rsidR="006646AC" w:rsidRDefault="007F5A47">
      <w:pPr>
        <w:numPr>
          <w:ilvl w:val="1"/>
          <w:numId w:val="2"/>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14 (Service Levels)</w:t>
      </w:r>
    </w:p>
    <w:p w14:paraId="0D9693EC" w14:textId="77777777" w:rsidR="006646AC" w:rsidRDefault="007F5A47">
      <w:pPr>
        <w:numPr>
          <w:ilvl w:val="1"/>
          <w:numId w:val="2"/>
        </w:numPr>
        <w:spacing w:after="0" w:line="254" w:lineRule="auto"/>
        <w:rPr>
          <w:rFonts w:ascii="Arial" w:eastAsia="Arial" w:hAnsi="Arial" w:cs="Arial"/>
          <w:color w:val="000000"/>
          <w:sz w:val="24"/>
          <w:szCs w:val="24"/>
        </w:rPr>
      </w:pPr>
      <w:r>
        <w:rPr>
          <w:rFonts w:ascii="Arial" w:eastAsia="Arial" w:hAnsi="Arial" w:cs="Arial"/>
          <w:color w:val="000000"/>
          <w:sz w:val="24"/>
          <w:szCs w:val="24"/>
        </w:rPr>
        <w:t>Order Schedule 15 (Order Contract Management)</w:t>
      </w:r>
    </w:p>
    <w:p w14:paraId="0D9693ED" w14:textId="77777777" w:rsidR="006646AC" w:rsidRDefault="007F5A47">
      <w:pPr>
        <w:numPr>
          <w:ilvl w:val="1"/>
          <w:numId w:val="2"/>
        </w:numPr>
        <w:spacing w:after="0" w:line="254" w:lineRule="auto"/>
        <w:rPr>
          <w:rFonts w:ascii="Arial" w:eastAsia="Arial" w:hAnsi="Arial" w:cs="Arial"/>
          <w:color w:val="000000"/>
        </w:rPr>
      </w:pPr>
      <w:r>
        <w:rPr>
          <w:rFonts w:ascii="Arial" w:eastAsia="Arial" w:hAnsi="Arial" w:cs="Arial"/>
          <w:color w:val="000000"/>
          <w:sz w:val="24"/>
          <w:szCs w:val="24"/>
        </w:rPr>
        <w:t>Order Schedule 17 (MOD Terms)</w:t>
      </w:r>
    </w:p>
    <w:p w14:paraId="0D9693EE" w14:textId="77777777" w:rsidR="006646AC" w:rsidRDefault="007F5A47">
      <w:pPr>
        <w:numPr>
          <w:ilvl w:val="1"/>
          <w:numId w:val="2"/>
        </w:numPr>
        <w:spacing w:after="0" w:line="254" w:lineRule="auto"/>
        <w:rPr>
          <w:rFonts w:ascii="Arial" w:eastAsia="Arial" w:hAnsi="Arial" w:cs="Arial"/>
          <w:color w:val="000000"/>
        </w:rPr>
      </w:pPr>
      <w:r>
        <w:rPr>
          <w:rFonts w:ascii="Arial" w:eastAsia="Arial" w:hAnsi="Arial" w:cs="Arial"/>
          <w:color w:val="000000"/>
          <w:sz w:val="24"/>
          <w:szCs w:val="24"/>
        </w:rPr>
        <w:t>Order Schedule 20 (Order Specification)</w:t>
      </w:r>
    </w:p>
    <w:p w14:paraId="0D9693EF" w14:textId="77777777" w:rsidR="006646AC" w:rsidRDefault="007F5A47">
      <w:pPr>
        <w:numPr>
          <w:ilvl w:val="0"/>
          <w:numId w:val="1"/>
        </w:numPr>
        <w:spacing w:after="0" w:line="254" w:lineRule="auto"/>
      </w:pPr>
      <w:r>
        <w:rPr>
          <w:rFonts w:ascii="Arial" w:eastAsia="Arial" w:hAnsi="Arial" w:cs="Arial"/>
          <w:color w:val="000000"/>
          <w:sz w:val="24"/>
          <w:szCs w:val="24"/>
        </w:rPr>
        <w:t>CCS Core Terms (DPS version) v1.0.</w:t>
      </w:r>
      <w:r>
        <w:rPr>
          <w:rFonts w:ascii="Arial" w:eastAsia="Arial" w:hAnsi="Arial" w:cs="Arial"/>
          <w:sz w:val="24"/>
          <w:szCs w:val="24"/>
        </w:rPr>
        <w:t>3</w:t>
      </w:r>
    </w:p>
    <w:p w14:paraId="0D9693F0" w14:textId="77777777" w:rsidR="006646AC" w:rsidRDefault="007F5A47">
      <w:pPr>
        <w:numPr>
          <w:ilvl w:val="0"/>
          <w:numId w:val="1"/>
        </w:numPr>
        <w:spacing w:after="0" w:line="254" w:lineRule="auto"/>
      </w:pPr>
      <w:r>
        <w:rPr>
          <w:rFonts w:ascii="Arial" w:eastAsia="Arial" w:hAnsi="Arial" w:cs="Arial"/>
          <w:color w:val="000000"/>
          <w:sz w:val="24"/>
          <w:szCs w:val="24"/>
        </w:rPr>
        <w:t xml:space="preserve">Joint Schedule 5 (Corporate </w:t>
      </w:r>
      <w:r>
        <w:rPr>
          <w:rFonts w:ascii="Arial" w:eastAsia="Arial" w:hAnsi="Arial" w:cs="Arial"/>
          <w:color w:val="000000"/>
          <w:sz w:val="24"/>
          <w:szCs w:val="24"/>
          <w:highlight w:val="white"/>
        </w:rPr>
        <w:t xml:space="preserve">Social Responsibility) </w:t>
      </w:r>
      <w:r>
        <w:rPr>
          <w:rFonts w:ascii="Arial" w:eastAsia="Arial" w:hAnsi="Arial" w:cs="Arial"/>
          <w:b/>
          <w:sz w:val="24"/>
          <w:szCs w:val="24"/>
          <w:highlight w:val="white"/>
        </w:rPr>
        <w:t>RM6219</w:t>
      </w:r>
    </w:p>
    <w:p w14:paraId="0D9693F1" w14:textId="77777777" w:rsidR="006646AC" w:rsidRDefault="006646AC">
      <w:pPr>
        <w:spacing w:after="0" w:line="254" w:lineRule="auto"/>
        <w:ind w:left="720"/>
        <w:rPr>
          <w:rFonts w:ascii="Arial" w:eastAsia="Arial" w:hAnsi="Arial" w:cs="Arial"/>
          <w:color w:val="000000"/>
          <w:sz w:val="24"/>
          <w:szCs w:val="24"/>
          <w:highlight w:val="yellow"/>
        </w:rPr>
      </w:pPr>
    </w:p>
    <w:p w14:paraId="0D9693F2" w14:textId="77777777" w:rsidR="006646AC" w:rsidRDefault="007F5A47">
      <w:pPr>
        <w:tabs>
          <w:tab w:val="left" w:pos="2257"/>
        </w:tabs>
        <w:spacing w:after="0" w:line="254" w:lineRule="auto"/>
      </w:pPr>
      <w:r>
        <w:rPr>
          <w:rFonts w:ascii="Arial" w:eastAsia="Arial" w:hAnsi="Arial" w:cs="Arial"/>
          <w:sz w:val="24"/>
          <w:szCs w:val="24"/>
        </w:rPr>
        <w:t>No other Supplier terms are part of the Order Contract. That includes any terms written on the back of, added to this Order Form, or presented at the time of delivery.</w:t>
      </w:r>
    </w:p>
    <w:p w14:paraId="0D9693F3" w14:textId="77777777" w:rsidR="006646AC" w:rsidRDefault="006646AC">
      <w:pPr>
        <w:tabs>
          <w:tab w:val="left" w:pos="2257"/>
        </w:tabs>
        <w:spacing w:after="0" w:line="254" w:lineRule="auto"/>
        <w:rPr>
          <w:rFonts w:ascii="Arial" w:eastAsia="Arial" w:hAnsi="Arial" w:cs="Arial"/>
          <w:sz w:val="24"/>
          <w:szCs w:val="24"/>
        </w:rPr>
      </w:pPr>
    </w:p>
    <w:p w14:paraId="0D9693F4" w14:textId="77777777" w:rsidR="006646AC" w:rsidRDefault="007F5A47">
      <w:pPr>
        <w:tabs>
          <w:tab w:val="left" w:pos="2257"/>
        </w:tabs>
        <w:spacing w:after="0" w:line="254" w:lineRule="auto"/>
      </w:pPr>
      <w:r>
        <w:rPr>
          <w:rFonts w:ascii="Arial" w:eastAsia="Arial" w:hAnsi="Arial" w:cs="Arial"/>
          <w:sz w:val="24"/>
          <w:szCs w:val="24"/>
        </w:rPr>
        <w:t>ORDER SPECIAL TERMS</w:t>
      </w:r>
    </w:p>
    <w:p w14:paraId="0D9693F5" w14:textId="77777777" w:rsidR="006646AC" w:rsidRDefault="007F5A47">
      <w:pPr>
        <w:tabs>
          <w:tab w:val="left" w:pos="2257"/>
        </w:tabs>
        <w:spacing w:after="0" w:line="254" w:lineRule="auto"/>
      </w:pPr>
      <w:r>
        <w:rPr>
          <w:rFonts w:ascii="Arial" w:eastAsia="Arial" w:hAnsi="Arial" w:cs="Arial"/>
          <w:sz w:val="24"/>
          <w:szCs w:val="24"/>
        </w:rPr>
        <w:t>The following Special Terms are incorporated into this Order Contract:</w:t>
      </w:r>
    </w:p>
    <w:p w14:paraId="0D9693F6" w14:textId="77777777" w:rsidR="006646AC" w:rsidRDefault="006646AC">
      <w:pPr>
        <w:tabs>
          <w:tab w:val="left" w:pos="2257"/>
        </w:tabs>
        <w:spacing w:after="0" w:line="254" w:lineRule="auto"/>
        <w:rPr>
          <w:rFonts w:ascii="Arial" w:eastAsia="Arial" w:hAnsi="Arial" w:cs="Arial"/>
          <w:sz w:val="24"/>
          <w:szCs w:val="24"/>
        </w:rPr>
      </w:pPr>
    </w:p>
    <w:p w14:paraId="0D9693F7" w14:textId="77777777" w:rsidR="006646AC" w:rsidRDefault="007F5A47">
      <w:pPr>
        <w:tabs>
          <w:tab w:val="left" w:pos="2257"/>
        </w:tabs>
        <w:spacing w:after="0" w:line="254" w:lineRule="auto"/>
      </w:pPr>
      <w:r>
        <w:rPr>
          <w:rFonts w:ascii="Arial" w:eastAsia="Arial" w:hAnsi="Arial" w:cs="Arial"/>
          <w:sz w:val="24"/>
          <w:szCs w:val="24"/>
        </w:rPr>
        <w:t>Special Term 1</w:t>
      </w:r>
    </w:p>
    <w:p w14:paraId="0D9693F8" w14:textId="77777777" w:rsidR="006646AC" w:rsidRDefault="007F5A47">
      <w:pPr>
        <w:pBdr>
          <w:top w:val="nil"/>
          <w:left w:val="nil"/>
          <w:bottom w:val="nil"/>
          <w:right w:val="nil"/>
          <w:between w:val="nil"/>
        </w:pBdr>
        <w:spacing w:after="160" w:line="240" w:lineRule="auto"/>
        <w:rPr>
          <w:rFonts w:ascii="Times New Roman" w:eastAsia="Times New Roman" w:hAnsi="Times New Roman" w:cs="Times New Roman"/>
          <w:color w:val="000000"/>
          <w:sz w:val="24"/>
          <w:szCs w:val="24"/>
        </w:rPr>
      </w:pPr>
      <w:r>
        <w:rPr>
          <w:rFonts w:ascii="Arial" w:eastAsia="Arial" w:hAnsi="Arial" w:cs="Arial"/>
          <w:b/>
          <w:color w:val="000000"/>
          <w:sz w:val="24"/>
          <w:szCs w:val="24"/>
        </w:rPr>
        <w:t>Russian and Belarusian Exclusion Condition for Inclusion in Contracts</w:t>
      </w:r>
    </w:p>
    <w:p w14:paraId="0D9693F9" w14:textId="77777777" w:rsidR="006646AC" w:rsidRDefault="007F5A47">
      <w:pPr>
        <w:pBdr>
          <w:top w:val="nil"/>
          <w:left w:val="nil"/>
          <w:bottom w:val="nil"/>
          <w:right w:val="nil"/>
          <w:between w:val="nil"/>
        </w:pBdr>
        <w:spacing w:after="160" w:line="240" w:lineRule="auto"/>
        <w:rPr>
          <w:rFonts w:ascii="Arial" w:eastAsia="Arial" w:hAnsi="Arial" w:cs="Arial"/>
          <w:color w:val="000000"/>
          <w:sz w:val="24"/>
          <w:szCs w:val="24"/>
        </w:rPr>
      </w:pPr>
      <w:r>
        <w:rPr>
          <w:rFonts w:ascii="Arial" w:eastAsia="Arial" w:hAnsi="Arial" w:cs="Arial"/>
          <w:color w:val="000000"/>
          <w:sz w:val="24"/>
          <w:szCs w:val="24"/>
        </w:rPr>
        <w:t>1. The Contractor shall, and shall procure that their Sub-contractors shall, notify the Authority in writing as soon as they become aware that:</w:t>
      </w:r>
    </w:p>
    <w:p w14:paraId="0D9693FA" w14:textId="77777777" w:rsidR="006646AC" w:rsidRDefault="007F5A47">
      <w:pPr>
        <w:pBdr>
          <w:top w:val="nil"/>
          <w:left w:val="nil"/>
          <w:bottom w:val="nil"/>
          <w:right w:val="nil"/>
          <w:between w:val="nil"/>
        </w:pBdr>
        <w:spacing w:after="160" w:line="240" w:lineRule="auto"/>
        <w:ind w:left="566"/>
        <w:rPr>
          <w:rFonts w:ascii="Arial" w:eastAsia="Arial" w:hAnsi="Arial" w:cs="Arial"/>
          <w:color w:val="000000"/>
          <w:sz w:val="24"/>
          <w:szCs w:val="24"/>
        </w:rPr>
      </w:pPr>
      <w:r>
        <w:rPr>
          <w:rFonts w:ascii="Arial" w:eastAsia="Arial" w:hAnsi="Arial" w:cs="Arial"/>
          <w:color w:val="000000"/>
          <w:sz w:val="24"/>
          <w:szCs w:val="24"/>
        </w:rPr>
        <w:t>a. the Contract Deliverables and/or Services contain any Russian/Belarussian products and/or services; or</w:t>
      </w:r>
    </w:p>
    <w:p w14:paraId="0D9693FB" w14:textId="77777777" w:rsidR="006646AC" w:rsidRDefault="007F5A47">
      <w:pPr>
        <w:pBdr>
          <w:top w:val="nil"/>
          <w:left w:val="nil"/>
          <w:bottom w:val="nil"/>
          <w:right w:val="nil"/>
          <w:between w:val="nil"/>
        </w:pBdr>
        <w:spacing w:after="160" w:line="240" w:lineRule="auto"/>
        <w:ind w:left="566"/>
        <w:rPr>
          <w:rFonts w:ascii="Arial" w:eastAsia="Arial" w:hAnsi="Arial" w:cs="Arial"/>
          <w:color w:val="000000"/>
          <w:sz w:val="24"/>
          <w:szCs w:val="24"/>
        </w:rPr>
      </w:pPr>
      <w:r>
        <w:rPr>
          <w:rFonts w:ascii="Arial" w:eastAsia="Arial" w:hAnsi="Arial" w:cs="Arial"/>
          <w:color w:val="000000"/>
          <w:sz w:val="24"/>
          <w:szCs w:val="24"/>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0D9693FC" w14:textId="77777777" w:rsidR="006646AC" w:rsidRDefault="007F5A47">
      <w:pPr>
        <w:pBdr>
          <w:top w:val="nil"/>
          <w:left w:val="nil"/>
          <w:bottom w:val="nil"/>
          <w:right w:val="nil"/>
          <w:between w:val="nil"/>
        </w:pBdr>
        <w:spacing w:after="160" w:line="240" w:lineRule="auto"/>
        <w:ind w:left="850"/>
        <w:rPr>
          <w:rFonts w:ascii="Arial" w:eastAsia="Arial" w:hAnsi="Arial" w:cs="Arial"/>
          <w:color w:val="000000"/>
          <w:sz w:val="24"/>
          <w:szCs w:val="24"/>
        </w:rPr>
      </w:pPr>
      <w:r>
        <w:rPr>
          <w:rFonts w:ascii="Arial" w:eastAsia="Arial" w:hAnsi="Arial" w:cs="Arial"/>
          <w:color w:val="000000"/>
          <w:sz w:val="24"/>
          <w:szCs w:val="24"/>
        </w:rPr>
        <w:lastRenderedPageBreak/>
        <w:t>(1) registered in the UK or in a country with which the UK has a relevant international agreement providing reciprocal rights of access in the relevant field of public procurement; and/or</w:t>
      </w:r>
    </w:p>
    <w:p w14:paraId="0D9693FD" w14:textId="77777777" w:rsidR="006646AC" w:rsidRDefault="007F5A47">
      <w:pPr>
        <w:pBdr>
          <w:top w:val="nil"/>
          <w:left w:val="nil"/>
          <w:bottom w:val="nil"/>
          <w:right w:val="nil"/>
          <w:between w:val="nil"/>
        </w:pBdr>
        <w:spacing w:after="160" w:line="240" w:lineRule="auto"/>
        <w:ind w:left="850"/>
        <w:rPr>
          <w:rFonts w:ascii="Arial" w:eastAsia="Arial" w:hAnsi="Arial" w:cs="Arial"/>
          <w:color w:val="000000"/>
          <w:sz w:val="24"/>
          <w:szCs w:val="24"/>
        </w:rPr>
      </w:pPr>
      <w:r>
        <w:rPr>
          <w:rFonts w:ascii="Arial" w:eastAsia="Arial" w:hAnsi="Arial" w:cs="Arial"/>
          <w:color w:val="000000"/>
          <w:sz w:val="24"/>
          <w:szCs w:val="24"/>
        </w:rPr>
        <w:t>(2) which have significant business operations in the UK or in a country with which the UK has a relevant international agreement providing reciprocal rights of access in the relevant field of public procurement.</w:t>
      </w:r>
    </w:p>
    <w:p w14:paraId="0D9693FE" w14:textId="77777777" w:rsidR="006646AC" w:rsidRDefault="007F5A47">
      <w:pPr>
        <w:pBdr>
          <w:top w:val="nil"/>
          <w:left w:val="nil"/>
          <w:bottom w:val="nil"/>
          <w:right w:val="nil"/>
          <w:between w:val="nil"/>
        </w:pBdr>
        <w:spacing w:after="160" w:line="240" w:lineRule="auto"/>
        <w:rPr>
          <w:rFonts w:ascii="Arial" w:eastAsia="Arial" w:hAnsi="Arial" w:cs="Arial"/>
          <w:color w:val="000000"/>
          <w:sz w:val="24"/>
          <w:szCs w:val="24"/>
        </w:rPr>
      </w:pPr>
      <w:r>
        <w:rPr>
          <w:rFonts w:ascii="Arial" w:eastAsia="Arial" w:hAnsi="Arial" w:cs="Arial"/>
          <w:color w:val="000000"/>
          <w:sz w:val="24"/>
          <w:szCs w:val="24"/>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0D9693FF" w14:textId="77777777" w:rsidR="006646AC" w:rsidRDefault="007F5A47">
      <w:pPr>
        <w:pBdr>
          <w:top w:val="nil"/>
          <w:left w:val="nil"/>
          <w:bottom w:val="nil"/>
          <w:right w:val="nil"/>
          <w:between w:val="nil"/>
        </w:pBdr>
        <w:spacing w:after="160" w:line="240" w:lineRule="auto"/>
        <w:rPr>
          <w:rFonts w:ascii="Arial" w:eastAsia="Arial" w:hAnsi="Arial" w:cs="Arial"/>
          <w:color w:val="000000"/>
          <w:sz w:val="24"/>
          <w:szCs w:val="24"/>
        </w:rPr>
      </w:pPr>
      <w:r>
        <w:rPr>
          <w:rFonts w:ascii="Arial" w:eastAsia="Arial" w:hAnsi="Arial" w:cs="Arial"/>
          <w:color w:val="000000"/>
          <w:sz w:val="24"/>
          <w:szCs w:val="24"/>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D969400" w14:textId="77777777" w:rsidR="006646AC" w:rsidRDefault="007F5A47">
      <w:pPr>
        <w:pBdr>
          <w:top w:val="nil"/>
          <w:left w:val="nil"/>
          <w:bottom w:val="nil"/>
          <w:right w:val="nil"/>
          <w:between w:val="nil"/>
        </w:pBdr>
        <w:spacing w:after="160" w:line="240" w:lineRule="auto"/>
        <w:rPr>
          <w:rFonts w:ascii="Arial" w:eastAsia="Arial" w:hAnsi="Arial" w:cs="Arial"/>
          <w:color w:val="000000"/>
          <w:sz w:val="24"/>
          <w:szCs w:val="24"/>
        </w:rPr>
      </w:pPr>
      <w:r>
        <w:rPr>
          <w:rFonts w:ascii="Arial" w:eastAsia="Arial" w:hAnsi="Arial" w:cs="Arial"/>
          <w:color w:val="000000"/>
          <w:sz w:val="24"/>
          <w:szCs w:val="24"/>
        </w:rPr>
        <w:t>4. The Contractor shall include provisions equivalent to those set out in this clause in all relevant Sub-contracts.</w:t>
      </w:r>
    </w:p>
    <w:p w14:paraId="0D969401" w14:textId="77777777" w:rsidR="006646AC" w:rsidRDefault="006646AC">
      <w:pPr>
        <w:pBdr>
          <w:top w:val="nil"/>
          <w:left w:val="nil"/>
          <w:bottom w:val="nil"/>
          <w:right w:val="nil"/>
          <w:between w:val="nil"/>
        </w:pBdr>
        <w:spacing w:after="160" w:line="240" w:lineRule="auto"/>
        <w:rPr>
          <w:rFonts w:ascii="Arial" w:eastAsia="Arial" w:hAnsi="Arial" w:cs="Arial"/>
          <w:color w:val="000000"/>
          <w:sz w:val="24"/>
          <w:szCs w:val="24"/>
        </w:rPr>
      </w:pPr>
    </w:p>
    <w:p w14:paraId="0D969402" w14:textId="77777777" w:rsidR="006646AC" w:rsidRDefault="007F5A47">
      <w:pPr>
        <w:pBdr>
          <w:top w:val="nil"/>
          <w:left w:val="nil"/>
          <w:bottom w:val="nil"/>
          <w:right w:val="nil"/>
          <w:between w:val="nil"/>
        </w:pBdr>
        <w:spacing w:after="160" w:line="240" w:lineRule="auto"/>
        <w:rPr>
          <w:rFonts w:ascii="Arial" w:eastAsia="Arial" w:hAnsi="Arial" w:cs="Arial"/>
          <w:color w:val="000000"/>
          <w:sz w:val="24"/>
          <w:szCs w:val="24"/>
        </w:rPr>
      </w:pPr>
      <w:bookmarkStart w:id="14" w:name="_heading=h.30j0zll" w:colFirst="0" w:colLast="0"/>
      <w:bookmarkEnd w:id="14"/>
      <w:r>
        <w:rPr>
          <w:rFonts w:ascii="Arial" w:eastAsia="Arial" w:hAnsi="Arial" w:cs="Arial"/>
          <w:color w:val="000000"/>
          <w:sz w:val="24"/>
          <w:szCs w:val="24"/>
        </w:rPr>
        <w:t>Special Term 2 – Schedule 1</w:t>
      </w:r>
    </w:p>
    <w:p w14:paraId="0D969403" w14:textId="77777777" w:rsidR="006646AC" w:rsidRDefault="007F5A47">
      <w:pPr>
        <w:pBdr>
          <w:top w:val="nil"/>
          <w:left w:val="nil"/>
          <w:bottom w:val="nil"/>
          <w:right w:val="nil"/>
          <w:between w:val="nil"/>
        </w:pBdr>
        <w:spacing w:after="160" w:line="240" w:lineRule="auto"/>
        <w:rPr>
          <w:rFonts w:ascii="Arial" w:eastAsia="Arial" w:hAnsi="Arial" w:cs="Arial"/>
          <w:color w:val="000000"/>
          <w:sz w:val="24"/>
          <w:szCs w:val="24"/>
        </w:rPr>
      </w:pPr>
      <w:bookmarkStart w:id="15" w:name="_heading=h.1fob9te" w:colFirst="0" w:colLast="0"/>
      <w:bookmarkEnd w:id="15"/>
      <w:r>
        <w:rPr>
          <w:rFonts w:ascii="Arial" w:eastAsia="Arial" w:hAnsi="Arial" w:cs="Arial"/>
          <w:color w:val="000000"/>
          <w:sz w:val="24"/>
          <w:szCs w:val="24"/>
        </w:rPr>
        <w:t>See “CCZP23A09 Special Term 2 – Schedule 1 Transfer Regulations”</w:t>
      </w:r>
    </w:p>
    <w:p w14:paraId="0D969404" w14:textId="77777777" w:rsidR="006646AC" w:rsidRDefault="006646AC">
      <w:pPr>
        <w:spacing w:after="0" w:line="254" w:lineRule="auto"/>
        <w:rPr>
          <w:rFonts w:ascii="Arial" w:eastAsia="Arial" w:hAnsi="Arial" w:cs="Arial"/>
          <w:b/>
          <w:sz w:val="24"/>
          <w:szCs w:val="24"/>
        </w:rPr>
      </w:pPr>
    </w:p>
    <w:p w14:paraId="0D969405" w14:textId="77777777" w:rsidR="006646AC" w:rsidRDefault="007F5A47">
      <w:pPr>
        <w:tabs>
          <w:tab w:val="left" w:pos="2257"/>
        </w:tabs>
        <w:spacing w:after="0" w:line="254" w:lineRule="auto"/>
        <w:rPr>
          <w:b/>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w:t>
      </w:r>
      <w:r>
        <w:rPr>
          <w:rFonts w:ascii="Arial" w:eastAsia="Arial" w:hAnsi="Arial" w:cs="Arial"/>
          <w:b/>
          <w:sz w:val="24"/>
          <w:szCs w:val="24"/>
          <w:vertAlign w:val="superscript"/>
        </w:rPr>
        <w:t>st</w:t>
      </w:r>
      <w:r>
        <w:rPr>
          <w:rFonts w:ascii="Arial" w:eastAsia="Arial" w:hAnsi="Arial" w:cs="Arial"/>
          <w:b/>
          <w:sz w:val="24"/>
          <w:szCs w:val="24"/>
        </w:rPr>
        <w:t xml:space="preserve"> May 2024</w:t>
      </w:r>
    </w:p>
    <w:p w14:paraId="0D969406" w14:textId="77777777" w:rsidR="006646AC" w:rsidRDefault="006646AC">
      <w:pPr>
        <w:spacing w:after="0" w:line="254" w:lineRule="auto"/>
        <w:rPr>
          <w:rFonts w:ascii="Arial" w:eastAsia="Arial" w:hAnsi="Arial" w:cs="Arial"/>
          <w:sz w:val="24"/>
          <w:szCs w:val="24"/>
        </w:rPr>
      </w:pPr>
      <w:bookmarkStart w:id="16" w:name="_GoBack"/>
      <w:bookmarkEnd w:id="16"/>
    </w:p>
    <w:p w14:paraId="0D969407" w14:textId="77777777" w:rsidR="006646AC" w:rsidRDefault="007F5A47">
      <w:pPr>
        <w:spacing w:after="0" w:line="254" w:lineRule="auto"/>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30</w:t>
      </w:r>
      <w:r>
        <w:rPr>
          <w:rFonts w:ascii="Arial" w:eastAsia="Arial" w:hAnsi="Arial" w:cs="Arial"/>
          <w:b/>
          <w:sz w:val="24"/>
          <w:szCs w:val="24"/>
          <w:vertAlign w:val="superscript"/>
        </w:rPr>
        <w:t>th</w:t>
      </w:r>
      <w:r>
        <w:rPr>
          <w:rFonts w:ascii="Arial" w:eastAsia="Arial" w:hAnsi="Arial" w:cs="Arial"/>
          <w:b/>
          <w:sz w:val="24"/>
          <w:szCs w:val="24"/>
        </w:rPr>
        <w:t xml:space="preserve"> June 2025</w:t>
      </w:r>
    </w:p>
    <w:p w14:paraId="0D969408" w14:textId="77777777" w:rsidR="006646AC" w:rsidRDefault="006646AC">
      <w:pPr>
        <w:spacing w:after="0" w:line="254" w:lineRule="auto"/>
        <w:rPr>
          <w:rFonts w:ascii="Arial" w:eastAsia="Arial" w:hAnsi="Arial" w:cs="Arial"/>
          <w:sz w:val="24"/>
          <w:szCs w:val="24"/>
        </w:rPr>
      </w:pPr>
    </w:p>
    <w:p w14:paraId="0D969409" w14:textId="77777777" w:rsidR="006646AC" w:rsidRDefault="007F5A47">
      <w:pPr>
        <w:spacing w:after="0" w:line="240" w:lineRule="auto"/>
        <w:ind w:right="936"/>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Core: 3 years</w:t>
      </w:r>
    </w:p>
    <w:p w14:paraId="0D96940A" w14:textId="77777777" w:rsidR="006646AC" w:rsidRDefault="007F5A47">
      <w:pPr>
        <w:spacing w:after="0" w:line="240" w:lineRule="auto"/>
        <w:ind w:right="936"/>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Core + option years: 3 + 1 + 1 years</w:t>
      </w:r>
    </w:p>
    <w:p w14:paraId="0D96940B" w14:textId="77777777" w:rsidR="006646AC" w:rsidRDefault="006646AC">
      <w:pPr>
        <w:spacing w:after="0" w:line="254" w:lineRule="auto"/>
        <w:rPr>
          <w:rFonts w:ascii="Arial" w:eastAsia="Arial" w:hAnsi="Arial" w:cs="Arial"/>
          <w:sz w:val="24"/>
          <w:szCs w:val="24"/>
        </w:rPr>
      </w:pPr>
    </w:p>
    <w:p w14:paraId="0D96940C" w14:textId="77777777" w:rsidR="006646AC" w:rsidRDefault="007F5A47">
      <w:pPr>
        <w:spacing w:after="0" w:line="254" w:lineRule="auto"/>
      </w:pPr>
      <w:r>
        <w:rPr>
          <w:rFonts w:ascii="Arial" w:eastAsia="Arial" w:hAnsi="Arial" w:cs="Arial"/>
          <w:sz w:val="24"/>
          <w:szCs w:val="24"/>
        </w:rPr>
        <w:t>DELIVERABLES</w:t>
      </w:r>
    </w:p>
    <w:p w14:paraId="0D96940D" w14:textId="77777777" w:rsidR="006646AC" w:rsidRDefault="007F5A47">
      <w:pPr>
        <w:tabs>
          <w:tab w:val="left" w:pos="2257"/>
        </w:tabs>
        <w:spacing w:after="0" w:line="254" w:lineRule="auto"/>
      </w:pPr>
      <w:r>
        <w:rPr>
          <w:rFonts w:ascii="Arial" w:eastAsia="Arial" w:hAnsi="Arial" w:cs="Arial"/>
          <w:sz w:val="24"/>
          <w:szCs w:val="24"/>
        </w:rPr>
        <w:t>See details in Order Schedule 20 (Order Specification)</w:t>
      </w:r>
    </w:p>
    <w:p w14:paraId="0D96940E" w14:textId="77777777" w:rsidR="006646AC" w:rsidRDefault="006646AC">
      <w:pPr>
        <w:tabs>
          <w:tab w:val="left" w:pos="2257"/>
        </w:tabs>
        <w:spacing w:after="0" w:line="254" w:lineRule="auto"/>
        <w:rPr>
          <w:rFonts w:ascii="Arial" w:eastAsia="Arial" w:hAnsi="Arial" w:cs="Arial"/>
          <w:b/>
          <w:sz w:val="24"/>
          <w:szCs w:val="24"/>
        </w:rPr>
      </w:pPr>
    </w:p>
    <w:p w14:paraId="0D96940F" w14:textId="77777777" w:rsidR="006646AC" w:rsidRDefault="007F5A47">
      <w:pPr>
        <w:tabs>
          <w:tab w:val="left" w:pos="2257"/>
        </w:tabs>
        <w:spacing w:after="0" w:line="254" w:lineRule="auto"/>
      </w:pPr>
      <w:r>
        <w:rPr>
          <w:rFonts w:ascii="Arial" w:eastAsia="Arial" w:hAnsi="Arial" w:cs="Arial"/>
          <w:sz w:val="24"/>
          <w:szCs w:val="24"/>
        </w:rPr>
        <w:t>MAXIMUM LIABILITY</w:t>
      </w:r>
    </w:p>
    <w:p w14:paraId="0D969410" w14:textId="77777777" w:rsidR="006646AC" w:rsidRDefault="007F5A47">
      <w:pPr>
        <w:tabs>
          <w:tab w:val="left" w:pos="2257"/>
        </w:tabs>
        <w:spacing w:after="0" w:line="254" w:lineRule="auto"/>
      </w:pPr>
      <w:r>
        <w:rPr>
          <w:rFonts w:ascii="Arial" w:eastAsia="Arial" w:hAnsi="Arial" w:cs="Arial"/>
          <w:sz w:val="24"/>
          <w:szCs w:val="24"/>
        </w:rPr>
        <w:t>The limitation of liability for this Order Contract is stated in Clause 11.2 of the Core Terms.</w:t>
      </w:r>
    </w:p>
    <w:p w14:paraId="0D969411" w14:textId="77777777" w:rsidR="006646AC" w:rsidRDefault="006646AC">
      <w:pPr>
        <w:tabs>
          <w:tab w:val="left" w:pos="2257"/>
        </w:tabs>
        <w:spacing w:after="0" w:line="254" w:lineRule="auto"/>
        <w:rPr>
          <w:rFonts w:ascii="Arial" w:eastAsia="Arial" w:hAnsi="Arial" w:cs="Arial"/>
          <w:sz w:val="24"/>
          <w:szCs w:val="24"/>
        </w:rPr>
      </w:pPr>
    </w:p>
    <w:p w14:paraId="0D969412" w14:textId="107E3634" w:rsidR="006646AC" w:rsidRDefault="007F5A47">
      <w:pPr>
        <w:tabs>
          <w:tab w:val="left" w:pos="2257"/>
        </w:tabs>
        <w:spacing w:after="0" w:line="254" w:lineRule="auto"/>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FD1699" w:rsidRPr="00FD1699">
        <w:rPr>
          <w:rFonts w:ascii="Arial" w:eastAsia="Arial" w:hAnsi="Arial" w:cs="Arial"/>
          <w:sz w:val="24"/>
          <w:szCs w:val="24"/>
        </w:rPr>
        <w:t>REDACTED TEXT under FOIA Section 43 Commercial Interests</w:t>
      </w:r>
      <w:r w:rsidR="00FD1699">
        <w:rPr>
          <w:rFonts w:ascii="Arial" w:eastAsia="Arial" w:hAnsi="Arial" w:cs="Arial"/>
          <w:sz w:val="24"/>
          <w:szCs w:val="24"/>
        </w:rPr>
        <w:t>.</w:t>
      </w:r>
    </w:p>
    <w:p w14:paraId="0D969413" w14:textId="77777777" w:rsidR="006646AC" w:rsidRDefault="006646AC">
      <w:pPr>
        <w:tabs>
          <w:tab w:val="left" w:pos="2257"/>
        </w:tabs>
        <w:spacing w:after="0" w:line="254" w:lineRule="auto"/>
        <w:rPr>
          <w:rFonts w:ascii="Arial" w:eastAsia="Arial" w:hAnsi="Arial" w:cs="Arial"/>
          <w:b/>
          <w:sz w:val="24"/>
          <w:szCs w:val="24"/>
        </w:rPr>
      </w:pPr>
    </w:p>
    <w:p w14:paraId="0D969414" w14:textId="77777777" w:rsidR="006646AC" w:rsidRDefault="007F5A47">
      <w:pPr>
        <w:tabs>
          <w:tab w:val="left" w:pos="2257"/>
        </w:tabs>
        <w:spacing w:after="0" w:line="254" w:lineRule="auto"/>
      </w:pPr>
      <w:r>
        <w:rPr>
          <w:rFonts w:ascii="Arial" w:eastAsia="Arial" w:hAnsi="Arial" w:cs="Arial"/>
          <w:sz w:val="24"/>
          <w:szCs w:val="24"/>
        </w:rPr>
        <w:t>ORDER CHARGES</w:t>
      </w:r>
    </w:p>
    <w:p w14:paraId="0D969415" w14:textId="77777777" w:rsidR="006646AC" w:rsidRDefault="007F5A47">
      <w:pPr>
        <w:tabs>
          <w:tab w:val="left" w:pos="2257"/>
        </w:tabs>
        <w:spacing w:after="0" w:line="254" w:lineRule="auto"/>
      </w:pPr>
      <w:r>
        <w:rPr>
          <w:rFonts w:ascii="Arial" w:eastAsia="Arial" w:hAnsi="Arial" w:cs="Arial"/>
          <w:sz w:val="24"/>
          <w:szCs w:val="24"/>
        </w:rPr>
        <w:t>Option B: See details in Order Schedule 5 (Pricing Details)</w:t>
      </w:r>
    </w:p>
    <w:p w14:paraId="0D969416" w14:textId="77777777" w:rsidR="006646AC" w:rsidRDefault="006646AC">
      <w:pPr>
        <w:tabs>
          <w:tab w:val="left" w:pos="2257"/>
        </w:tabs>
        <w:spacing w:after="0" w:line="254" w:lineRule="auto"/>
        <w:rPr>
          <w:rFonts w:ascii="Arial" w:eastAsia="Arial" w:hAnsi="Arial" w:cs="Arial"/>
          <w:sz w:val="24"/>
          <w:szCs w:val="24"/>
          <w:highlight w:val="yellow"/>
        </w:rPr>
      </w:pPr>
    </w:p>
    <w:p w14:paraId="0D969417" w14:textId="77777777" w:rsidR="006646AC" w:rsidRDefault="007F5A47">
      <w:pPr>
        <w:tabs>
          <w:tab w:val="left" w:pos="2257"/>
        </w:tabs>
        <w:spacing w:after="0" w:line="254" w:lineRule="auto"/>
      </w:pPr>
      <w:r>
        <w:rPr>
          <w:rFonts w:ascii="Arial" w:eastAsia="Arial" w:hAnsi="Arial" w:cs="Arial"/>
          <w:sz w:val="24"/>
          <w:szCs w:val="24"/>
        </w:rPr>
        <w:lastRenderedPageBreak/>
        <w:t>REIMBURSABLE EXPENSES</w:t>
      </w:r>
    </w:p>
    <w:p w14:paraId="0D969418" w14:textId="77777777" w:rsidR="006646AC" w:rsidRDefault="007F5A47">
      <w:pPr>
        <w:tabs>
          <w:tab w:val="left" w:pos="2257"/>
        </w:tabs>
        <w:spacing w:after="0" w:line="254" w:lineRule="auto"/>
      </w:pPr>
      <w:r>
        <w:rPr>
          <w:rFonts w:ascii="Arial" w:eastAsia="Arial" w:hAnsi="Arial" w:cs="Arial"/>
          <w:sz w:val="24"/>
          <w:szCs w:val="24"/>
        </w:rPr>
        <w:t>None</w:t>
      </w:r>
    </w:p>
    <w:p w14:paraId="0D969419" w14:textId="77777777" w:rsidR="006646AC" w:rsidRDefault="006646AC">
      <w:pPr>
        <w:tabs>
          <w:tab w:val="left" w:pos="2257"/>
        </w:tabs>
        <w:spacing w:after="0" w:line="254" w:lineRule="auto"/>
        <w:rPr>
          <w:rFonts w:ascii="Arial" w:eastAsia="Arial" w:hAnsi="Arial" w:cs="Arial"/>
          <w:b/>
          <w:sz w:val="24"/>
          <w:szCs w:val="24"/>
        </w:rPr>
      </w:pPr>
    </w:p>
    <w:p w14:paraId="0D96941A" w14:textId="77777777" w:rsidR="006646AC" w:rsidRDefault="007F5A47">
      <w:pPr>
        <w:tabs>
          <w:tab w:val="left" w:pos="2257"/>
        </w:tabs>
        <w:spacing w:after="0" w:line="254" w:lineRule="auto"/>
      </w:pPr>
      <w:r>
        <w:rPr>
          <w:rFonts w:ascii="Arial" w:eastAsia="Arial" w:hAnsi="Arial" w:cs="Arial"/>
          <w:sz w:val="24"/>
          <w:szCs w:val="24"/>
        </w:rPr>
        <w:t>PAYMENT METHOD</w:t>
      </w:r>
    </w:p>
    <w:p w14:paraId="0D96941B" w14:textId="77777777" w:rsidR="006646AC" w:rsidRDefault="007F5A47">
      <w:pPr>
        <w:tabs>
          <w:tab w:val="left" w:pos="2257"/>
        </w:tabs>
        <w:spacing w:after="0" w:line="240" w:lineRule="auto"/>
      </w:pPr>
      <w:r>
        <w:rPr>
          <w:rFonts w:ascii="Arial" w:eastAsia="Arial" w:hAnsi="Arial" w:cs="Arial"/>
          <w:sz w:val="24"/>
          <w:szCs w:val="24"/>
        </w:rPr>
        <w:t>Via Contract Purchasing and Finance (CP&amp;F) and Exostar</w:t>
      </w:r>
    </w:p>
    <w:p w14:paraId="0D96941C" w14:textId="77777777" w:rsidR="006646AC" w:rsidRDefault="006646AC">
      <w:pPr>
        <w:tabs>
          <w:tab w:val="left" w:pos="2257"/>
        </w:tabs>
        <w:spacing w:after="0" w:line="254" w:lineRule="auto"/>
        <w:rPr>
          <w:rFonts w:ascii="Arial" w:eastAsia="Arial" w:hAnsi="Arial" w:cs="Arial"/>
          <w:b/>
          <w:sz w:val="24"/>
          <w:szCs w:val="24"/>
        </w:rPr>
      </w:pPr>
    </w:p>
    <w:p w14:paraId="0D96941D" w14:textId="77777777" w:rsidR="006646AC" w:rsidRDefault="007F5A47">
      <w:pPr>
        <w:tabs>
          <w:tab w:val="left" w:pos="2257"/>
        </w:tabs>
        <w:spacing w:after="0" w:line="254" w:lineRule="auto"/>
      </w:pPr>
      <w:r>
        <w:rPr>
          <w:rFonts w:ascii="Arial" w:eastAsia="Arial" w:hAnsi="Arial" w:cs="Arial"/>
          <w:sz w:val="24"/>
          <w:szCs w:val="24"/>
        </w:rPr>
        <w:t>BUYER’S INVOICE ADDRESS:</w:t>
      </w:r>
    </w:p>
    <w:p w14:paraId="052C33EB" w14:textId="77777777" w:rsidR="007F5A47" w:rsidRDefault="007F5A47" w:rsidP="007F5A47">
      <w:pPr>
        <w:spacing w:before="120" w:after="120" w:line="240" w:lineRule="auto"/>
        <w:jc w:val="both"/>
        <w:rPr>
          <w:rFonts w:ascii="Arial" w:eastAsia="Arial" w:hAnsi="Arial" w:cs="Arial"/>
          <w:sz w:val="24"/>
          <w:szCs w:val="24"/>
        </w:rPr>
      </w:pPr>
      <w:r>
        <w:rPr>
          <w:rFonts w:ascii="Arial" w:eastAsia="Arial" w:hAnsi="Arial" w:cs="Arial"/>
          <w:b/>
          <w:sz w:val="24"/>
          <w:szCs w:val="24"/>
        </w:rPr>
        <w:t>Redacted under FOIA section 40, Personal Information</w:t>
      </w:r>
    </w:p>
    <w:p w14:paraId="0D969420" w14:textId="77777777" w:rsidR="006646AC" w:rsidRDefault="006646AC">
      <w:pPr>
        <w:tabs>
          <w:tab w:val="left" w:pos="2257"/>
        </w:tabs>
        <w:spacing w:after="0" w:line="254" w:lineRule="auto"/>
        <w:rPr>
          <w:rFonts w:ascii="Arial" w:eastAsia="Arial" w:hAnsi="Arial" w:cs="Arial"/>
          <w:sz w:val="24"/>
          <w:szCs w:val="24"/>
        </w:rPr>
      </w:pPr>
    </w:p>
    <w:p w14:paraId="0D969421" w14:textId="77777777" w:rsidR="006646AC" w:rsidRDefault="007F5A47">
      <w:pPr>
        <w:tabs>
          <w:tab w:val="left" w:pos="2257"/>
        </w:tabs>
        <w:spacing w:after="0" w:line="254" w:lineRule="auto"/>
      </w:pPr>
      <w:r>
        <w:rPr>
          <w:rFonts w:ascii="Arial" w:eastAsia="Arial" w:hAnsi="Arial" w:cs="Arial"/>
          <w:sz w:val="24"/>
          <w:szCs w:val="24"/>
        </w:rPr>
        <w:t>BUYER’S AUTHORISED REPRESENTATIVE</w:t>
      </w:r>
    </w:p>
    <w:p w14:paraId="0D969422" w14:textId="77777777" w:rsidR="006646AC" w:rsidRDefault="007F5A47">
      <w:pPr>
        <w:spacing w:before="120" w:after="120" w:line="240" w:lineRule="auto"/>
        <w:jc w:val="both"/>
        <w:rPr>
          <w:rFonts w:ascii="Arial" w:eastAsia="Arial" w:hAnsi="Arial" w:cs="Arial"/>
          <w:sz w:val="24"/>
          <w:szCs w:val="24"/>
        </w:rPr>
      </w:pPr>
      <w:r>
        <w:rPr>
          <w:rFonts w:ascii="Arial" w:eastAsia="Arial" w:hAnsi="Arial" w:cs="Arial"/>
          <w:b/>
          <w:sz w:val="24"/>
          <w:szCs w:val="24"/>
        </w:rPr>
        <w:t>Redacted under FOIA section 40, Personal Information</w:t>
      </w:r>
    </w:p>
    <w:p w14:paraId="0D969423" w14:textId="77777777" w:rsidR="006646AC" w:rsidRDefault="007F5A47">
      <w:pPr>
        <w:spacing w:before="120" w:after="120" w:line="240" w:lineRule="auto"/>
        <w:jc w:val="both"/>
      </w:pPr>
      <w:r>
        <w:rPr>
          <w:rFonts w:ascii="Arial" w:eastAsia="Arial" w:hAnsi="Arial" w:cs="Arial"/>
          <w:b/>
          <w:sz w:val="24"/>
          <w:szCs w:val="24"/>
        </w:rPr>
        <w:t>Redacted under FOIA section 40, Personal Information</w:t>
      </w:r>
    </w:p>
    <w:p w14:paraId="4E7F4FFB" w14:textId="77777777" w:rsidR="007F5A47" w:rsidRDefault="007F5A47" w:rsidP="007F5A47">
      <w:pPr>
        <w:spacing w:before="120" w:after="120" w:line="240" w:lineRule="auto"/>
        <w:jc w:val="both"/>
        <w:rPr>
          <w:rFonts w:ascii="Arial" w:eastAsia="Arial" w:hAnsi="Arial" w:cs="Arial"/>
          <w:sz w:val="24"/>
          <w:szCs w:val="24"/>
        </w:rPr>
      </w:pPr>
      <w:r>
        <w:rPr>
          <w:rFonts w:ascii="Arial" w:eastAsia="Arial" w:hAnsi="Arial" w:cs="Arial"/>
          <w:b/>
          <w:sz w:val="24"/>
          <w:szCs w:val="24"/>
        </w:rPr>
        <w:t>Redacted under FOIA section 40, Personal Information</w:t>
      </w:r>
    </w:p>
    <w:p w14:paraId="0D969425" w14:textId="77777777" w:rsidR="006646AC" w:rsidRDefault="006646AC">
      <w:pPr>
        <w:tabs>
          <w:tab w:val="left" w:pos="2257"/>
        </w:tabs>
        <w:spacing w:after="0" w:line="254" w:lineRule="auto"/>
        <w:rPr>
          <w:rFonts w:ascii="Arial" w:eastAsia="Arial" w:hAnsi="Arial" w:cs="Arial"/>
          <w:sz w:val="24"/>
          <w:szCs w:val="24"/>
        </w:rPr>
      </w:pPr>
    </w:p>
    <w:p w14:paraId="0D969426" w14:textId="77777777" w:rsidR="006646AC" w:rsidRDefault="007F5A47">
      <w:pPr>
        <w:tabs>
          <w:tab w:val="left" w:pos="2257"/>
        </w:tabs>
        <w:spacing w:after="0" w:line="254" w:lineRule="auto"/>
      </w:pPr>
      <w:r>
        <w:rPr>
          <w:rFonts w:ascii="Arial" w:eastAsia="Arial" w:hAnsi="Arial" w:cs="Arial"/>
          <w:sz w:val="24"/>
          <w:szCs w:val="24"/>
        </w:rPr>
        <w:t>BUYER’S ENVIRONMENTAL POLICY</w:t>
      </w:r>
    </w:p>
    <w:p w14:paraId="0D969427" w14:textId="77777777" w:rsidR="006646AC" w:rsidRDefault="007F5A47">
      <w:pPr>
        <w:tabs>
          <w:tab w:val="left" w:pos="2257"/>
        </w:tabs>
        <w:spacing w:after="0" w:line="240" w:lineRule="auto"/>
      </w:pPr>
      <w:r>
        <w:rPr>
          <w:rFonts w:ascii="Arial" w:eastAsia="Arial" w:hAnsi="Arial" w:cs="Arial"/>
          <w:sz w:val="24"/>
          <w:szCs w:val="24"/>
        </w:rPr>
        <w:t xml:space="preserve">JSP418 V1.0 December 2014, available online at: </w:t>
      </w:r>
      <w:hyperlink r:id="rId8">
        <w:r>
          <w:rPr>
            <w:rFonts w:ascii="Arial" w:eastAsia="Arial" w:hAnsi="Arial" w:cs="Arial"/>
            <w:color w:val="0563C1"/>
            <w:sz w:val="24"/>
            <w:szCs w:val="24"/>
            <w:u w:val="single"/>
          </w:rPr>
          <w:t>Management of environmental protection in defence (JSP 418) - GOV.UK (www.gov.uk)</w:t>
        </w:r>
      </w:hyperlink>
    </w:p>
    <w:p w14:paraId="0D969428" w14:textId="77777777" w:rsidR="006646AC" w:rsidRDefault="006646AC">
      <w:pPr>
        <w:tabs>
          <w:tab w:val="left" w:pos="2257"/>
        </w:tabs>
        <w:spacing w:after="0" w:line="254" w:lineRule="auto"/>
        <w:rPr>
          <w:rFonts w:ascii="Arial" w:eastAsia="Arial" w:hAnsi="Arial" w:cs="Arial"/>
          <w:sz w:val="24"/>
          <w:szCs w:val="24"/>
        </w:rPr>
      </w:pPr>
    </w:p>
    <w:p w14:paraId="0D969429" w14:textId="77777777" w:rsidR="006646AC" w:rsidRDefault="007F5A47">
      <w:pPr>
        <w:tabs>
          <w:tab w:val="left" w:pos="2257"/>
        </w:tabs>
        <w:spacing w:after="0" w:line="254" w:lineRule="auto"/>
      </w:pPr>
      <w:r>
        <w:rPr>
          <w:rFonts w:ascii="Arial" w:eastAsia="Arial" w:hAnsi="Arial" w:cs="Arial"/>
          <w:sz w:val="24"/>
          <w:szCs w:val="24"/>
        </w:rPr>
        <w:t>BUYER’S SECURITY POLICY</w:t>
      </w:r>
    </w:p>
    <w:p w14:paraId="0D96942A" w14:textId="77777777" w:rsidR="006646AC" w:rsidRDefault="007F5A47">
      <w:pPr>
        <w:tabs>
          <w:tab w:val="left" w:pos="2257"/>
        </w:tabs>
        <w:spacing w:after="0" w:line="240" w:lineRule="auto"/>
      </w:pPr>
      <w:r>
        <w:rPr>
          <w:rFonts w:ascii="Arial" w:eastAsia="Arial" w:hAnsi="Arial" w:cs="Arial"/>
          <w:sz w:val="24"/>
          <w:szCs w:val="24"/>
        </w:rPr>
        <w:t xml:space="preserve">Gov Security Policy Framework V1.3 December 2022, available online at: </w:t>
      </w:r>
      <w:hyperlink r:id="rId9">
        <w:r>
          <w:rPr>
            <w:rFonts w:ascii="Arial" w:eastAsia="Arial" w:hAnsi="Arial" w:cs="Arial"/>
            <w:color w:val="0563C1"/>
            <w:sz w:val="24"/>
            <w:szCs w:val="24"/>
            <w:u w:val="single"/>
          </w:rPr>
          <w:t>https://www.gov.uk/government/publications/security-policy-framework/hmg-security-policy-framework</w:t>
        </w:r>
      </w:hyperlink>
      <w:r>
        <w:rPr>
          <w:rFonts w:ascii="Arial" w:eastAsia="Arial" w:hAnsi="Arial" w:cs="Arial"/>
          <w:sz w:val="24"/>
          <w:szCs w:val="24"/>
        </w:rPr>
        <w:t xml:space="preserve"> </w:t>
      </w:r>
    </w:p>
    <w:p w14:paraId="0D96942B" w14:textId="77777777" w:rsidR="006646AC" w:rsidRDefault="006646AC">
      <w:pPr>
        <w:tabs>
          <w:tab w:val="left" w:pos="2257"/>
        </w:tabs>
        <w:spacing w:after="0" w:line="254" w:lineRule="auto"/>
        <w:rPr>
          <w:rFonts w:ascii="Arial" w:eastAsia="Arial" w:hAnsi="Arial" w:cs="Arial"/>
          <w:sz w:val="24"/>
          <w:szCs w:val="24"/>
        </w:rPr>
      </w:pPr>
    </w:p>
    <w:p w14:paraId="0D96942C" w14:textId="77777777" w:rsidR="006646AC" w:rsidRDefault="007F5A47">
      <w:pPr>
        <w:tabs>
          <w:tab w:val="left" w:pos="2257"/>
        </w:tabs>
        <w:spacing w:after="0" w:line="254" w:lineRule="auto"/>
      </w:pPr>
      <w:r>
        <w:rPr>
          <w:rFonts w:ascii="Arial" w:eastAsia="Arial" w:hAnsi="Arial" w:cs="Arial"/>
          <w:sz w:val="24"/>
          <w:szCs w:val="24"/>
        </w:rPr>
        <w:t>SUPPLIER’S AUTHORISED REPRESENTATIVE</w:t>
      </w:r>
    </w:p>
    <w:p w14:paraId="0D96942D" w14:textId="77777777" w:rsidR="006646AC" w:rsidRDefault="007F5A47">
      <w:pPr>
        <w:spacing w:before="120" w:after="120" w:line="240" w:lineRule="auto"/>
        <w:jc w:val="both"/>
        <w:rPr>
          <w:rFonts w:ascii="Arial" w:eastAsia="Arial" w:hAnsi="Arial" w:cs="Arial"/>
          <w:sz w:val="24"/>
          <w:szCs w:val="24"/>
        </w:rPr>
      </w:pPr>
      <w:r>
        <w:rPr>
          <w:rFonts w:ascii="Arial" w:eastAsia="Arial" w:hAnsi="Arial" w:cs="Arial"/>
          <w:b/>
          <w:sz w:val="24"/>
          <w:szCs w:val="24"/>
        </w:rPr>
        <w:t>Redacted under FOIA section 40, Personal Information</w:t>
      </w:r>
    </w:p>
    <w:p w14:paraId="0D96942E" w14:textId="77777777" w:rsidR="006646AC" w:rsidRDefault="006646AC">
      <w:pPr>
        <w:tabs>
          <w:tab w:val="left" w:pos="2257"/>
        </w:tabs>
        <w:spacing w:after="0" w:line="254" w:lineRule="auto"/>
        <w:rPr>
          <w:rFonts w:ascii="Arial" w:eastAsia="Arial" w:hAnsi="Arial" w:cs="Arial"/>
          <w:sz w:val="24"/>
          <w:szCs w:val="24"/>
        </w:rPr>
      </w:pPr>
    </w:p>
    <w:p w14:paraId="0D96942F" w14:textId="77777777" w:rsidR="006646AC" w:rsidRDefault="007F5A47">
      <w:pPr>
        <w:tabs>
          <w:tab w:val="left" w:pos="2257"/>
        </w:tabs>
        <w:spacing w:after="0" w:line="254" w:lineRule="auto"/>
      </w:pPr>
      <w:r>
        <w:rPr>
          <w:rFonts w:ascii="Arial" w:eastAsia="Arial" w:hAnsi="Arial" w:cs="Arial"/>
          <w:sz w:val="24"/>
          <w:szCs w:val="24"/>
        </w:rPr>
        <w:t>SUPPLIER’S CONTRACT MANAGER</w:t>
      </w:r>
    </w:p>
    <w:p w14:paraId="0D969430" w14:textId="77777777" w:rsidR="006646AC" w:rsidRDefault="007F5A47">
      <w:pPr>
        <w:spacing w:before="120" w:after="120" w:line="240" w:lineRule="auto"/>
        <w:jc w:val="both"/>
        <w:rPr>
          <w:rFonts w:ascii="Arial" w:eastAsia="Arial" w:hAnsi="Arial" w:cs="Arial"/>
          <w:sz w:val="24"/>
          <w:szCs w:val="24"/>
        </w:rPr>
      </w:pPr>
      <w:r>
        <w:rPr>
          <w:rFonts w:ascii="Arial" w:eastAsia="Arial" w:hAnsi="Arial" w:cs="Arial"/>
          <w:b/>
          <w:sz w:val="24"/>
          <w:szCs w:val="24"/>
        </w:rPr>
        <w:t>Redacted under FOIA section 40, Personal Information</w:t>
      </w:r>
    </w:p>
    <w:p w14:paraId="0D969431" w14:textId="77777777" w:rsidR="006646AC" w:rsidRDefault="006646AC">
      <w:pPr>
        <w:tabs>
          <w:tab w:val="left" w:pos="2257"/>
        </w:tabs>
        <w:spacing w:after="0" w:line="254" w:lineRule="auto"/>
        <w:rPr>
          <w:rFonts w:ascii="Arial" w:eastAsia="Arial" w:hAnsi="Arial" w:cs="Arial"/>
          <w:sz w:val="24"/>
          <w:szCs w:val="24"/>
        </w:rPr>
      </w:pPr>
    </w:p>
    <w:p w14:paraId="0D969432" w14:textId="77777777" w:rsidR="006646AC" w:rsidRDefault="007F5A47">
      <w:pPr>
        <w:tabs>
          <w:tab w:val="left" w:pos="2257"/>
        </w:tabs>
        <w:spacing w:after="0" w:line="254" w:lineRule="auto"/>
      </w:pPr>
      <w:r>
        <w:rPr>
          <w:rFonts w:ascii="Arial" w:eastAsia="Arial" w:hAnsi="Arial" w:cs="Arial"/>
          <w:sz w:val="24"/>
          <w:szCs w:val="24"/>
        </w:rPr>
        <w:t>PROGRESS REPORT FREQUENCY</w:t>
      </w:r>
    </w:p>
    <w:p w14:paraId="0D969433" w14:textId="77777777" w:rsidR="006646AC" w:rsidRDefault="007F5A47">
      <w:pPr>
        <w:pBdr>
          <w:top w:val="nil"/>
          <w:left w:val="nil"/>
          <w:bottom w:val="nil"/>
          <w:right w:val="nil"/>
          <w:between w:val="nil"/>
        </w:pBdr>
        <w:spacing w:after="0" w:line="240" w:lineRule="auto"/>
        <w:rPr>
          <w:color w:val="000000"/>
        </w:rPr>
      </w:pPr>
      <w:r>
        <w:rPr>
          <w:rFonts w:ascii="Arial" w:eastAsia="Arial" w:hAnsi="Arial" w:cs="Arial"/>
          <w:color w:val="000000"/>
          <w:sz w:val="24"/>
          <w:szCs w:val="24"/>
        </w:rPr>
        <w:t xml:space="preserve">Monthly reporting detailing the accreditation numbers on </w:t>
      </w:r>
      <w:r>
        <w:rPr>
          <w:rFonts w:ascii="Arial" w:eastAsia="Arial" w:hAnsi="Arial" w:cs="Arial"/>
          <w:sz w:val="24"/>
          <w:szCs w:val="24"/>
        </w:rPr>
        <w:t>30th</w:t>
      </w:r>
      <w:r>
        <w:rPr>
          <w:rFonts w:ascii="Arial" w:eastAsia="Arial" w:hAnsi="Arial" w:cs="Arial"/>
          <w:color w:val="000000"/>
          <w:sz w:val="24"/>
          <w:szCs w:val="24"/>
        </w:rPr>
        <w:t xml:space="preserve"> day of the month</w:t>
      </w:r>
    </w:p>
    <w:p w14:paraId="0D969434" w14:textId="77777777" w:rsidR="006646AC" w:rsidRDefault="007F5A47">
      <w:pPr>
        <w:pBdr>
          <w:top w:val="nil"/>
          <w:left w:val="nil"/>
          <w:bottom w:val="nil"/>
          <w:right w:val="nil"/>
          <w:between w:val="nil"/>
        </w:pBdr>
        <w:spacing w:after="0" w:line="240" w:lineRule="auto"/>
        <w:rPr>
          <w:color w:val="000000"/>
        </w:rPr>
      </w:pPr>
      <w:r>
        <w:rPr>
          <w:rFonts w:ascii="Arial" w:eastAsia="Arial" w:hAnsi="Arial" w:cs="Arial"/>
          <w:color w:val="000000"/>
          <w:sz w:val="24"/>
          <w:szCs w:val="24"/>
        </w:rPr>
        <w:t xml:space="preserve">Yearly reporting detailing the accreditation numbers on </w:t>
      </w:r>
      <w:r>
        <w:rPr>
          <w:rFonts w:ascii="Arial" w:eastAsia="Arial" w:hAnsi="Arial" w:cs="Arial"/>
          <w:sz w:val="24"/>
          <w:szCs w:val="24"/>
        </w:rPr>
        <w:t>30th</w:t>
      </w:r>
      <w:r>
        <w:rPr>
          <w:rFonts w:ascii="Arial" w:eastAsia="Arial" w:hAnsi="Arial" w:cs="Arial"/>
          <w:color w:val="000000"/>
          <w:sz w:val="24"/>
          <w:szCs w:val="24"/>
        </w:rPr>
        <w:t xml:space="preserve"> day of the month</w:t>
      </w:r>
    </w:p>
    <w:p w14:paraId="0D969435" w14:textId="77777777" w:rsidR="006646AC" w:rsidRDefault="006646AC">
      <w:pPr>
        <w:tabs>
          <w:tab w:val="left" w:pos="2257"/>
        </w:tabs>
        <w:spacing w:after="0" w:line="254" w:lineRule="auto"/>
        <w:rPr>
          <w:rFonts w:ascii="Arial" w:eastAsia="Arial" w:hAnsi="Arial" w:cs="Arial"/>
          <w:b/>
          <w:sz w:val="24"/>
          <w:szCs w:val="24"/>
        </w:rPr>
      </w:pPr>
    </w:p>
    <w:p w14:paraId="0D969436" w14:textId="77777777" w:rsidR="006646AC" w:rsidRDefault="007F5A47">
      <w:pPr>
        <w:tabs>
          <w:tab w:val="left" w:pos="2257"/>
        </w:tabs>
        <w:spacing w:after="0" w:line="254" w:lineRule="auto"/>
      </w:pPr>
      <w:r>
        <w:rPr>
          <w:rFonts w:ascii="Arial" w:eastAsia="Arial" w:hAnsi="Arial" w:cs="Arial"/>
          <w:sz w:val="24"/>
          <w:szCs w:val="24"/>
        </w:rPr>
        <w:t>PROGRESS MEETING FREQUENCY</w:t>
      </w:r>
    </w:p>
    <w:p w14:paraId="0D969437" w14:textId="77777777" w:rsidR="006646AC" w:rsidRDefault="007F5A47">
      <w:pPr>
        <w:tabs>
          <w:tab w:val="left" w:pos="2257"/>
        </w:tabs>
        <w:spacing w:after="0" w:line="254" w:lineRule="auto"/>
      </w:pPr>
      <w:r>
        <w:rPr>
          <w:rFonts w:ascii="Arial" w:eastAsia="Arial" w:hAnsi="Arial" w:cs="Arial"/>
          <w:sz w:val="24"/>
          <w:szCs w:val="24"/>
        </w:rPr>
        <w:t>Monthly meetings, in person at ATR Pirbright on 15th day of the month</w:t>
      </w:r>
    </w:p>
    <w:p w14:paraId="0D969438" w14:textId="77777777" w:rsidR="006646AC" w:rsidRDefault="007F5A47">
      <w:pPr>
        <w:tabs>
          <w:tab w:val="left" w:pos="2257"/>
        </w:tabs>
        <w:spacing w:after="0" w:line="254" w:lineRule="auto"/>
      </w:pPr>
      <w:r>
        <w:rPr>
          <w:rFonts w:ascii="Arial" w:eastAsia="Arial" w:hAnsi="Arial" w:cs="Arial"/>
          <w:sz w:val="24"/>
          <w:szCs w:val="24"/>
        </w:rPr>
        <w:t>Quarterly meetings, in person at ATR Pirbright on 15th day of the month</w:t>
      </w:r>
    </w:p>
    <w:p w14:paraId="0D969439" w14:textId="77777777" w:rsidR="006646AC" w:rsidRDefault="006646AC">
      <w:pPr>
        <w:tabs>
          <w:tab w:val="left" w:pos="2257"/>
        </w:tabs>
        <w:spacing w:after="0" w:line="254" w:lineRule="auto"/>
        <w:rPr>
          <w:rFonts w:ascii="Arial" w:eastAsia="Arial" w:hAnsi="Arial" w:cs="Arial"/>
          <w:b/>
          <w:sz w:val="24"/>
          <w:szCs w:val="24"/>
        </w:rPr>
      </w:pPr>
    </w:p>
    <w:p w14:paraId="0D96943A" w14:textId="77777777" w:rsidR="006646AC" w:rsidRDefault="007F5A47">
      <w:pPr>
        <w:tabs>
          <w:tab w:val="left" w:pos="2257"/>
        </w:tabs>
        <w:spacing w:after="0" w:line="254" w:lineRule="auto"/>
      </w:pPr>
      <w:r>
        <w:rPr>
          <w:rFonts w:ascii="Arial" w:eastAsia="Arial" w:hAnsi="Arial" w:cs="Arial"/>
          <w:sz w:val="24"/>
          <w:szCs w:val="24"/>
        </w:rPr>
        <w:t>KEY STAFF</w:t>
      </w:r>
    </w:p>
    <w:p w14:paraId="0D96943B" w14:textId="77777777" w:rsidR="006646AC" w:rsidRDefault="007F5A47">
      <w:pPr>
        <w:spacing w:before="120" w:after="120" w:line="240" w:lineRule="auto"/>
        <w:jc w:val="both"/>
        <w:rPr>
          <w:rFonts w:ascii="Arial" w:eastAsia="Arial" w:hAnsi="Arial" w:cs="Arial"/>
          <w:sz w:val="24"/>
          <w:szCs w:val="24"/>
        </w:rPr>
      </w:pPr>
      <w:r>
        <w:rPr>
          <w:rFonts w:ascii="Arial" w:eastAsia="Arial" w:hAnsi="Arial" w:cs="Arial"/>
          <w:b/>
          <w:sz w:val="24"/>
          <w:szCs w:val="24"/>
        </w:rPr>
        <w:t>Redacted under FOIA section 40, Personal Information</w:t>
      </w:r>
    </w:p>
    <w:p w14:paraId="0D96943C" w14:textId="77777777" w:rsidR="006646AC" w:rsidRDefault="006646AC">
      <w:pPr>
        <w:tabs>
          <w:tab w:val="left" w:pos="2257"/>
        </w:tabs>
        <w:spacing w:after="0" w:line="254" w:lineRule="auto"/>
        <w:rPr>
          <w:rFonts w:ascii="Arial" w:eastAsia="Arial" w:hAnsi="Arial" w:cs="Arial"/>
          <w:sz w:val="24"/>
          <w:szCs w:val="24"/>
        </w:rPr>
      </w:pPr>
    </w:p>
    <w:p w14:paraId="0D96943D" w14:textId="77777777" w:rsidR="006646AC" w:rsidRDefault="007F5A47">
      <w:pPr>
        <w:tabs>
          <w:tab w:val="left" w:pos="2257"/>
        </w:tabs>
        <w:spacing w:after="0" w:line="254" w:lineRule="auto"/>
      </w:pPr>
      <w:r>
        <w:rPr>
          <w:rFonts w:ascii="Arial" w:eastAsia="Arial" w:hAnsi="Arial" w:cs="Arial"/>
          <w:sz w:val="24"/>
          <w:szCs w:val="24"/>
        </w:rPr>
        <w:t>KEY SUBCONTRACTOR</w:t>
      </w:r>
    </w:p>
    <w:p w14:paraId="0D96943E" w14:textId="77777777" w:rsidR="006646AC" w:rsidRDefault="007F5A47">
      <w:pPr>
        <w:tabs>
          <w:tab w:val="left" w:pos="2257"/>
        </w:tabs>
        <w:spacing w:after="0" w:line="254" w:lineRule="auto"/>
        <w:rPr>
          <w:rFonts w:ascii="Arial" w:eastAsia="Arial" w:hAnsi="Arial" w:cs="Arial"/>
          <w:sz w:val="24"/>
          <w:szCs w:val="24"/>
        </w:rPr>
      </w:pPr>
      <w:r>
        <w:rPr>
          <w:rFonts w:ascii="Arial" w:eastAsia="Arial" w:hAnsi="Arial" w:cs="Arial"/>
          <w:sz w:val="24"/>
          <w:szCs w:val="24"/>
        </w:rPr>
        <w:t>Made to Measure Mentoring Limited (M2M2) - Delivery partner responsible for accreditation of individuals.</w:t>
      </w:r>
    </w:p>
    <w:p w14:paraId="0BD068C9" w14:textId="77777777" w:rsidR="007F5A47" w:rsidRDefault="007F5A47" w:rsidP="007F5A47">
      <w:pPr>
        <w:spacing w:before="120" w:after="120" w:line="240" w:lineRule="auto"/>
        <w:jc w:val="both"/>
        <w:rPr>
          <w:rFonts w:ascii="Arial" w:eastAsia="Arial" w:hAnsi="Arial" w:cs="Arial"/>
          <w:sz w:val="24"/>
          <w:szCs w:val="24"/>
        </w:rPr>
      </w:pPr>
      <w:r>
        <w:rPr>
          <w:rFonts w:ascii="Arial" w:eastAsia="Arial" w:hAnsi="Arial" w:cs="Arial"/>
          <w:b/>
          <w:sz w:val="24"/>
          <w:szCs w:val="24"/>
        </w:rPr>
        <w:lastRenderedPageBreak/>
        <w:t>Redacted under FOIA section 40, Personal Information</w:t>
      </w:r>
    </w:p>
    <w:p w14:paraId="0D969441" w14:textId="77777777" w:rsidR="006646AC" w:rsidRDefault="006646AC">
      <w:pPr>
        <w:tabs>
          <w:tab w:val="left" w:pos="2257"/>
        </w:tabs>
        <w:spacing w:after="0" w:line="254" w:lineRule="auto"/>
        <w:rPr>
          <w:rFonts w:ascii="Arial" w:eastAsia="Arial" w:hAnsi="Arial" w:cs="Arial"/>
          <w:sz w:val="24"/>
          <w:szCs w:val="24"/>
        </w:rPr>
      </w:pPr>
    </w:p>
    <w:p w14:paraId="0D969442" w14:textId="77777777" w:rsidR="006646AC" w:rsidRDefault="007F5A47">
      <w:pPr>
        <w:tabs>
          <w:tab w:val="left" w:pos="2257"/>
        </w:tabs>
        <w:spacing w:after="0" w:line="254" w:lineRule="auto"/>
        <w:rPr>
          <w:rFonts w:ascii="Arial" w:eastAsia="Arial" w:hAnsi="Arial" w:cs="Arial"/>
          <w:sz w:val="24"/>
          <w:szCs w:val="24"/>
        </w:rPr>
      </w:pPr>
      <w:r>
        <w:rPr>
          <w:rFonts w:ascii="Arial" w:eastAsia="Arial" w:hAnsi="Arial" w:cs="Arial"/>
          <w:sz w:val="24"/>
          <w:szCs w:val="24"/>
        </w:rPr>
        <w:t>E-AUCTIONS</w:t>
      </w:r>
    </w:p>
    <w:p w14:paraId="0D969443" w14:textId="77777777" w:rsidR="006646AC" w:rsidRDefault="007F5A47">
      <w:pPr>
        <w:tabs>
          <w:tab w:val="left" w:pos="2257"/>
        </w:tabs>
        <w:spacing w:after="0" w:line="254" w:lineRule="auto"/>
        <w:rPr>
          <w:rFonts w:ascii="Arial" w:eastAsia="Arial" w:hAnsi="Arial" w:cs="Arial"/>
          <w:sz w:val="24"/>
          <w:szCs w:val="24"/>
        </w:rPr>
      </w:pPr>
      <w:r>
        <w:rPr>
          <w:rFonts w:ascii="Arial" w:eastAsia="Arial" w:hAnsi="Arial" w:cs="Arial"/>
          <w:sz w:val="24"/>
          <w:szCs w:val="24"/>
        </w:rPr>
        <w:t>Not applicable.</w:t>
      </w:r>
    </w:p>
    <w:p w14:paraId="0D969444" w14:textId="77777777" w:rsidR="006646AC" w:rsidRDefault="006646AC">
      <w:pPr>
        <w:tabs>
          <w:tab w:val="left" w:pos="2257"/>
        </w:tabs>
        <w:spacing w:after="0" w:line="254" w:lineRule="auto"/>
        <w:rPr>
          <w:rFonts w:ascii="Arial" w:eastAsia="Arial" w:hAnsi="Arial" w:cs="Arial"/>
          <w:b/>
          <w:sz w:val="24"/>
          <w:szCs w:val="24"/>
        </w:rPr>
      </w:pPr>
    </w:p>
    <w:p w14:paraId="0D969445" w14:textId="77777777" w:rsidR="006646AC" w:rsidRDefault="007F5A47">
      <w:pPr>
        <w:tabs>
          <w:tab w:val="left" w:pos="2257"/>
        </w:tabs>
        <w:spacing w:after="0" w:line="254" w:lineRule="auto"/>
      </w:pPr>
      <w:r>
        <w:rPr>
          <w:rFonts w:ascii="Arial" w:eastAsia="Arial" w:hAnsi="Arial" w:cs="Arial"/>
          <w:sz w:val="24"/>
          <w:szCs w:val="24"/>
        </w:rPr>
        <w:t>COMMERCIALLY SENSITIVE INFORMATION</w:t>
      </w:r>
    </w:p>
    <w:p w14:paraId="0D969446" w14:textId="77777777" w:rsidR="006646AC" w:rsidRDefault="007F5A47">
      <w:pPr>
        <w:tabs>
          <w:tab w:val="left" w:pos="2257"/>
        </w:tabs>
        <w:spacing w:after="0" w:line="254" w:lineRule="auto"/>
        <w:rPr>
          <w:rFonts w:ascii="Arial" w:eastAsia="Arial" w:hAnsi="Arial" w:cs="Arial"/>
          <w:sz w:val="24"/>
          <w:szCs w:val="24"/>
        </w:rPr>
      </w:pPr>
      <w:r>
        <w:rPr>
          <w:rFonts w:ascii="Arial" w:eastAsia="Arial" w:hAnsi="Arial" w:cs="Arial"/>
          <w:sz w:val="24"/>
          <w:szCs w:val="24"/>
        </w:rPr>
        <w:t>CDS Support Limited’s technical solution and commercials are confidential and commercially sensitive.</w:t>
      </w:r>
    </w:p>
    <w:p w14:paraId="0D969447" w14:textId="77777777" w:rsidR="006646AC" w:rsidRDefault="006646AC">
      <w:pPr>
        <w:tabs>
          <w:tab w:val="left" w:pos="2257"/>
        </w:tabs>
        <w:spacing w:after="0" w:line="254" w:lineRule="auto"/>
        <w:rPr>
          <w:rFonts w:ascii="Arial" w:eastAsia="Arial" w:hAnsi="Arial" w:cs="Arial"/>
          <w:b/>
          <w:sz w:val="24"/>
          <w:szCs w:val="24"/>
        </w:rPr>
      </w:pPr>
    </w:p>
    <w:p w14:paraId="0D969448" w14:textId="77777777" w:rsidR="006646AC" w:rsidRDefault="007F5A47">
      <w:pPr>
        <w:tabs>
          <w:tab w:val="left" w:pos="2257"/>
        </w:tabs>
        <w:spacing w:after="0" w:line="254" w:lineRule="auto"/>
      </w:pPr>
      <w:r>
        <w:rPr>
          <w:rFonts w:ascii="Arial" w:eastAsia="Arial" w:hAnsi="Arial" w:cs="Arial"/>
          <w:sz w:val="24"/>
          <w:szCs w:val="24"/>
        </w:rPr>
        <w:t>SERVICE CREDITS</w:t>
      </w:r>
    </w:p>
    <w:p w14:paraId="0D969449" w14:textId="77777777" w:rsidR="006646AC" w:rsidRDefault="007F5A47">
      <w:pPr>
        <w:tabs>
          <w:tab w:val="left" w:pos="2257"/>
        </w:tabs>
        <w:spacing w:after="0" w:line="254" w:lineRule="auto"/>
        <w:rPr>
          <w:rFonts w:ascii="Arial" w:eastAsia="Arial" w:hAnsi="Arial" w:cs="Arial"/>
          <w:sz w:val="24"/>
          <w:szCs w:val="24"/>
        </w:rPr>
      </w:pPr>
      <w:r>
        <w:rPr>
          <w:rFonts w:ascii="Arial" w:eastAsia="Arial" w:hAnsi="Arial" w:cs="Arial"/>
          <w:sz w:val="24"/>
          <w:szCs w:val="24"/>
        </w:rPr>
        <w:t>Not applicable.</w:t>
      </w:r>
    </w:p>
    <w:p w14:paraId="0D96944A" w14:textId="77777777" w:rsidR="006646AC" w:rsidRDefault="006646AC">
      <w:pPr>
        <w:tabs>
          <w:tab w:val="left" w:pos="2257"/>
        </w:tabs>
        <w:spacing w:after="0" w:line="254" w:lineRule="auto"/>
        <w:rPr>
          <w:rFonts w:ascii="Arial" w:eastAsia="Arial" w:hAnsi="Arial" w:cs="Arial"/>
          <w:b/>
          <w:sz w:val="24"/>
          <w:szCs w:val="24"/>
        </w:rPr>
      </w:pPr>
    </w:p>
    <w:p w14:paraId="0D96944B" w14:textId="77777777" w:rsidR="006646AC" w:rsidRDefault="007F5A47">
      <w:pPr>
        <w:tabs>
          <w:tab w:val="left" w:pos="2257"/>
        </w:tabs>
        <w:spacing w:after="0" w:line="254" w:lineRule="auto"/>
      </w:pPr>
      <w:r>
        <w:rPr>
          <w:rFonts w:ascii="Arial" w:eastAsia="Arial" w:hAnsi="Arial" w:cs="Arial"/>
          <w:sz w:val="24"/>
          <w:szCs w:val="24"/>
        </w:rPr>
        <w:t>ADDITIONAL INSURANCES</w:t>
      </w:r>
    </w:p>
    <w:p w14:paraId="0D96944C" w14:textId="77777777" w:rsidR="006646AC" w:rsidRDefault="007F5A47">
      <w:pPr>
        <w:spacing w:after="0" w:line="254" w:lineRule="auto"/>
      </w:pPr>
      <w:r>
        <w:rPr>
          <w:rFonts w:ascii="Arial" w:eastAsia="Arial" w:hAnsi="Arial" w:cs="Arial"/>
          <w:sz w:val="24"/>
          <w:szCs w:val="24"/>
        </w:rPr>
        <w:t>Not applicable</w:t>
      </w:r>
    </w:p>
    <w:p w14:paraId="0D96944D" w14:textId="77777777" w:rsidR="006646AC" w:rsidRDefault="006646AC">
      <w:pPr>
        <w:spacing w:after="0" w:line="240" w:lineRule="auto"/>
        <w:jc w:val="both"/>
        <w:rPr>
          <w:rFonts w:ascii="Arial" w:eastAsia="Arial" w:hAnsi="Arial" w:cs="Arial"/>
          <w:sz w:val="24"/>
          <w:szCs w:val="24"/>
        </w:rPr>
      </w:pPr>
    </w:p>
    <w:p w14:paraId="0D96944E" w14:textId="77777777" w:rsidR="006646AC" w:rsidRDefault="007F5A47">
      <w:pPr>
        <w:spacing w:after="0" w:line="240" w:lineRule="auto"/>
        <w:jc w:val="both"/>
      </w:pPr>
      <w:r>
        <w:rPr>
          <w:rFonts w:ascii="Arial" w:eastAsia="Arial" w:hAnsi="Arial" w:cs="Arial"/>
          <w:sz w:val="24"/>
          <w:szCs w:val="24"/>
        </w:rPr>
        <w:t>GUARANTEE</w:t>
      </w:r>
    </w:p>
    <w:p w14:paraId="0D96944F" w14:textId="77777777" w:rsidR="006646AC" w:rsidRDefault="007F5A47">
      <w:pPr>
        <w:spacing w:after="0" w:line="254" w:lineRule="auto"/>
      </w:pPr>
      <w:r>
        <w:rPr>
          <w:rFonts w:ascii="Arial" w:eastAsia="Arial" w:hAnsi="Arial" w:cs="Arial"/>
          <w:sz w:val="24"/>
          <w:szCs w:val="24"/>
        </w:rPr>
        <w:t>Not applicable</w:t>
      </w:r>
    </w:p>
    <w:p w14:paraId="0D969450" w14:textId="77777777" w:rsidR="006646AC" w:rsidRDefault="006646AC">
      <w:pPr>
        <w:spacing w:after="0" w:line="254" w:lineRule="auto"/>
        <w:rPr>
          <w:rFonts w:ascii="Arial" w:eastAsia="Arial" w:hAnsi="Arial" w:cs="Arial"/>
          <w:b/>
          <w:sz w:val="24"/>
          <w:szCs w:val="24"/>
          <w:highlight w:val="yellow"/>
        </w:rPr>
      </w:pPr>
    </w:p>
    <w:p w14:paraId="0D969451" w14:textId="77777777" w:rsidR="006646AC" w:rsidRDefault="007F5A47">
      <w:pPr>
        <w:spacing w:after="0" w:line="240" w:lineRule="auto"/>
        <w:jc w:val="both"/>
      </w:pPr>
      <w:r>
        <w:rPr>
          <w:rFonts w:ascii="Arial" w:eastAsia="Arial" w:hAnsi="Arial" w:cs="Arial"/>
          <w:sz w:val="24"/>
          <w:szCs w:val="24"/>
        </w:rPr>
        <w:t>SOCIAL VALUE COMMITMENT</w:t>
      </w:r>
    </w:p>
    <w:p w14:paraId="0D969452" w14:textId="77777777" w:rsidR="006646AC" w:rsidRDefault="007F5A47">
      <w:pPr>
        <w:spacing w:after="0" w:line="240" w:lineRule="auto"/>
        <w:jc w:val="both"/>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0D969453" w14:textId="77777777" w:rsidR="006646AC" w:rsidRDefault="006646AC">
      <w:pPr>
        <w:spacing w:after="240" w:line="240" w:lineRule="auto"/>
        <w:jc w:val="both"/>
        <w:rPr>
          <w:rFonts w:ascii="Arial" w:eastAsia="Arial" w:hAnsi="Arial" w:cs="Arial"/>
          <w:sz w:val="24"/>
          <w:szCs w:val="24"/>
        </w:rPr>
      </w:pPr>
    </w:p>
    <w:tbl>
      <w:tblPr>
        <w:tblStyle w:val="a1"/>
        <w:tblW w:w="9170" w:type="dxa"/>
        <w:tblInd w:w="-108" w:type="dxa"/>
        <w:tblBorders>
          <w:top w:val="single" w:sz="4" w:space="0" w:color="95B3D7"/>
          <w:left w:val="single" w:sz="4" w:space="0" w:color="000000"/>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26"/>
        <w:gridCol w:w="2981"/>
        <w:gridCol w:w="1555"/>
        <w:gridCol w:w="3108"/>
      </w:tblGrid>
      <w:tr w:rsidR="006646AC" w14:paraId="0D969456"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Pr>
          <w:p w14:paraId="0D969454" w14:textId="77777777" w:rsidR="006646AC" w:rsidRDefault="007F5A47">
            <w:pPr>
              <w:keepNext/>
              <w:spacing w:before="240" w:after="120" w:line="240" w:lineRule="auto"/>
              <w:jc w:val="both"/>
            </w:pPr>
            <w:r>
              <w:rPr>
                <w:rFonts w:ascii="Arial" w:eastAsia="Arial" w:hAnsi="Arial" w:cs="Arial"/>
                <w:b/>
                <w:color w:val="000000"/>
                <w:sz w:val="24"/>
                <w:szCs w:val="24"/>
              </w:rPr>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Pr>
          <w:p w14:paraId="0D969455" w14:textId="77777777" w:rsidR="006646AC" w:rsidRDefault="007F5A47">
            <w:pPr>
              <w:keepNext/>
              <w:spacing w:before="240" w:after="120"/>
              <w:jc w:val="both"/>
            </w:pPr>
            <w:r>
              <w:rPr>
                <w:rFonts w:ascii="Arial" w:eastAsia="Arial" w:hAnsi="Arial" w:cs="Arial"/>
                <w:b/>
                <w:color w:val="000000"/>
                <w:sz w:val="24"/>
                <w:szCs w:val="24"/>
              </w:rPr>
              <w:t>For and on behalf of the Buyer:</w:t>
            </w:r>
          </w:p>
        </w:tc>
      </w:tr>
      <w:tr w:rsidR="006646AC" w14:paraId="0D96945B"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0D969457" w14:textId="77777777" w:rsidR="006646AC" w:rsidRDefault="007F5A47">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D969458" w14:textId="77777777" w:rsidR="006646AC" w:rsidRDefault="007F5A47">
            <w:pPr>
              <w:spacing w:before="120" w:after="120" w:line="240" w:lineRule="auto"/>
              <w:jc w:val="both"/>
              <w:rPr>
                <w:rFonts w:ascii="Arial" w:eastAsia="Arial" w:hAnsi="Arial" w:cs="Arial"/>
                <w:color w:val="000000"/>
                <w:sz w:val="24"/>
                <w:szCs w:val="24"/>
              </w:rPr>
            </w:pPr>
            <w:r>
              <w:rPr>
                <w:rFonts w:ascii="Arial" w:eastAsia="Arial" w:hAnsi="Arial" w:cs="Arial"/>
                <w:b/>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D969459" w14:textId="77777777" w:rsidR="006646AC" w:rsidRDefault="007F5A47">
            <w:pPr>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D96945A" w14:textId="77777777" w:rsidR="006646AC" w:rsidRDefault="007F5A47">
            <w:pPr>
              <w:spacing w:before="120" w:after="120" w:line="240" w:lineRule="auto"/>
              <w:jc w:val="both"/>
              <w:rPr>
                <w:rFonts w:ascii="Arial" w:eastAsia="Arial" w:hAnsi="Arial" w:cs="Arial"/>
                <w:color w:val="000000"/>
                <w:sz w:val="24"/>
                <w:szCs w:val="24"/>
              </w:rPr>
            </w:pPr>
            <w:r>
              <w:rPr>
                <w:rFonts w:ascii="Arial" w:eastAsia="Arial" w:hAnsi="Arial" w:cs="Arial"/>
                <w:b/>
                <w:sz w:val="24"/>
                <w:szCs w:val="24"/>
              </w:rPr>
              <w:t>Redacted under FOIA section 40, Personal Information</w:t>
            </w:r>
          </w:p>
        </w:tc>
      </w:tr>
      <w:tr w:rsidR="006646AC" w14:paraId="0D969460"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0D96945C" w14:textId="77777777" w:rsidR="006646AC" w:rsidRDefault="007F5A47">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D96945D" w14:textId="77777777" w:rsidR="006646AC" w:rsidRDefault="007F5A47">
            <w:pPr>
              <w:spacing w:before="120" w:after="120" w:line="240" w:lineRule="auto"/>
              <w:jc w:val="both"/>
              <w:rPr>
                <w:rFonts w:ascii="Arial" w:eastAsia="Arial" w:hAnsi="Arial" w:cs="Arial"/>
                <w:color w:val="000000"/>
                <w:sz w:val="24"/>
                <w:szCs w:val="24"/>
              </w:rPr>
            </w:pPr>
            <w:r>
              <w:rPr>
                <w:rFonts w:ascii="Arial" w:eastAsia="Arial" w:hAnsi="Arial" w:cs="Arial"/>
                <w:b/>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D96945E" w14:textId="77777777" w:rsidR="006646AC" w:rsidRDefault="007F5A47">
            <w:pPr>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D96945F" w14:textId="77777777" w:rsidR="006646AC" w:rsidRDefault="007F5A47">
            <w:pPr>
              <w:spacing w:before="120" w:after="120" w:line="240" w:lineRule="auto"/>
              <w:jc w:val="both"/>
              <w:rPr>
                <w:rFonts w:ascii="Arial" w:eastAsia="Arial" w:hAnsi="Arial" w:cs="Arial"/>
                <w:color w:val="000000"/>
                <w:sz w:val="24"/>
                <w:szCs w:val="24"/>
              </w:rPr>
            </w:pPr>
            <w:r>
              <w:rPr>
                <w:rFonts w:ascii="Arial" w:eastAsia="Arial" w:hAnsi="Arial" w:cs="Arial"/>
                <w:b/>
                <w:sz w:val="24"/>
                <w:szCs w:val="24"/>
              </w:rPr>
              <w:t>Redacted under FOIA section 40, Personal Information</w:t>
            </w:r>
          </w:p>
        </w:tc>
      </w:tr>
      <w:tr w:rsidR="006646AC" w14:paraId="0D969465"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0D969461" w14:textId="77777777" w:rsidR="006646AC" w:rsidRDefault="007F5A47">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D969462" w14:textId="77777777" w:rsidR="006646AC" w:rsidRDefault="007F5A47">
            <w:pPr>
              <w:spacing w:before="120" w:after="120" w:line="240" w:lineRule="auto"/>
              <w:jc w:val="both"/>
              <w:rPr>
                <w:rFonts w:ascii="Arial" w:eastAsia="Arial" w:hAnsi="Arial" w:cs="Arial"/>
                <w:color w:val="000000"/>
                <w:sz w:val="24"/>
                <w:szCs w:val="24"/>
              </w:rPr>
            </w:pPr>
            <w:r>
              <w:rPr>
                <w:rFonts w:ascii="Arial" w:eastAsia="Arial" w:hAnsi="Arial" w:cs="Arial"/>
                <w:b/>
                <w:sz w:val="24"/>
                <w:szCs w:val="24"/>
              </w:rPr>
              <w:t>Redacted under FOIA section 40, Personal Information</w:t>
            </w: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D969463" w14:textId="77777777" w:rsidR="006646AC" w:rsidRDefault="007F5A47">
            <w:pPr>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D969464" w14:textId="77777777" w:rsidR="006646AC" w:rsidRDefault="007F5A47">
            <w:pPr>
              <w:spacing w:before="120" w:after="120" w:line="240" w:lineRule="auto"/>
              <w:jc w:val="both"/>
              <w:rPr>
                <w:rFonts w:ascii="Arial" w:eastAsia="Arial" w:hAnsi="Arial" w:cs="Arial"/>
                <w:color w:val="000000"/>
                <w:sz w:val="24"/>
                <w:szCs w:val="24"/>
              </w:rPr>
            </w:pPr>
            <w:r>
              <w:rPr>
                <w:rFonts w:ascii="Arial" w:eastAsia="Arial" w:hAnsi="Arial" w:cs="Arial"/>
                <w:b/>
                <w:sz w:val="24"/>
                <w:szCs w:val="24"/>
              </w:rPr>
              <w:t>Redacted under FOIA section 40, Personal Information</w:t>
            </w:r>
          </w:p>
        </w:tc>
      </w:tr>
      <w:tr w:rsidR="006646AC" w14:paraId="0D96946A"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Pr>
          <w:p w14:paraId="0D969466" w14:textId="77777777" w:rsidR="006646AC" w:rsidRDefault="007F5A47">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Pr>
          <w:p w14:paraId="0D969467" w14:textId="77777777" w:rsidR="006646AC" w:rsidRDefault="006646AC">
            <w:pPr>
              <w:keepNext/>
              <w:spacing w:before="240" w:after="120" w:line="240" w:lineRule="auto"/>
              <w:ind w:left="142"/>
              <w:jc w:val="both"/>
              <w:rPr>
                <w:rFonts w:ascii="Arial" w:eastAsia="Arial" w:hAnsi="Arial" w:cs="Arial"/>
                <w:color w:val="000000"/>
                <w:sz w:val="24"/>
                <w:szCs w:val="24"/>
              </w:rPr>
            </w:pPr>
          </w:p>
        </w:tc>
        <w:tc>
          <w:tcPr>
            <w:tcW w:w="1555" w:type="dxa"/>
            <w:tcBorders>
              <w:top w:val="single" w:sz="4" w:space="0" w:color="95B3D7"/>
              <w:left w:val="single" w:sz="4" w:space="0" w:color="95B3D7"/>
              <w:bottom w:val="single" w:sz="4" w:space="0" w:color="95B3D7"/>
              <w:right w:val="single" w:sz="4" w:space="0" w:color="95B3D7"/>
            </w:tcBorders>
            <w:shd w:val="clear" w:color="auto" w:fill="auto"/>
          </w:tcPr>
          <w:p w14:paraId="0D969468" w14:textId="77777777" w:rsidR="006646AC" w:rsidRDefault="007F5A47">
            <w:pPr>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Pr>
          <w:p w14:paraId="0D969469" w14:textId="77777777" w:rsidR="006646AC" w:rsidRDefault="006646AC">
            <w:pPr>
              <w:keepNext/>
              <w:spacing w:before="240" w:after="120" w:line="240" w:lineRule="auto"/>
              <w:ind w:left="142"/>
              <w:jc w:val="both"/>
              <w:rPr>
                <w:rFonts w:ascii="Arial" w:eastAsia="Arial" w:hAnsi="Arial" w:cs="Arial"/>
                <w:color w:val="000000"/>
                <w:sz w:val="24"/>
                <w:szCs w:val="24"/>
              </w:rPr>
            </w:pPr>
          </w:p>
        </w:tc>
      </w:tr>
    </w:tbl>
    <w:p w14:paraId="0D96946B" w14:textId="77777777" w:rsidR="006646AC" w:rsidRDefault="006646AC"/>
    <w:sectPr w:rsidR="006646AC">
      <w:headerReference w:type="default" r:id="rId10"/>
      <w:footerReference w:type="defaul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FC0F" w14:textId="77777777" w:rsidR="00C84BC7" w:rsidRDefault="00C84BC7">
      <w:pPr>
        <w:spacing w:after="0" w:line="240" w:lineRule="auto"/>
      </w:pPr>
      <w:r>
        <w:separator/>
      </w:r>
    </w:p>
  </w:endnote>
  <w:endnote w:type="continuationSeparator" w:id="0">
    <w:p w14:paraId="3F73DEBA" w14:textId="77777777" w:rsidR="00C84BC7" w:rsidRDefault="00C8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946E" w14:textId="77777777" w:rsidR="006646AC" w:rsidRDefault="007F5A47">
    <w:pPr>
      <w:tabs>
        <w:tab w:val="center" w:pos="4513"/>
        <w:tab w:val="right" w:pos="9026"/>
      </w:tabs>
      <w:spacing w:after="0" w:line="240" w:lineRule="auto"/>
    </w:pPr>
    <w:r>
      <w:rPr>
        <w:rFonts w:ascii="Arial" w:eastAsia="Arial" w:hAnsi="Arial" w:cs="Arial"/>
        <w:sz w:val="20"/>
        <w:szCs w:val="20"/>
      </w:rPr>
      <w:t>DPS Ref: RM6219</w:t>
    </w:r>
    <w:r>
      <w:rPr>
        <w:rFonts w:ascii="Arial" w:eastAsia="Arial" w:hAnsi="Arial" w:cs="Arial"/>
        <w:sz w:val="20"/>
        <w:szCs w:val="20"/>
      </w:rPr>
      <w:tab/>
      <w:t xml:space="preserve">                                           </w:t>
    </w:r>
  </w:p>
  <w:p w14:paraId="0D96946F" w14:textId="2EF11D38" w:rsidR="006646AC" w:rsidRDefault="007F5A47">
    <w:pP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PAGE</w:instrText>
    </w:r>
    <w:r>
      <w:fldChar w:fldCharType="separate"/>
    </w:r>
    <w:r>
      <w:rPr>
        <w:noProof/>
      </w:rPr>
      <w:t>1</w:t>
    </w:r>
    <w:r>
      <w:fldChar w:fldCharType="end"/>
    </w:r>
  </w:p>
  <w:p w14:paraId="0D969470" w14:textId="77777777" w:rsidR="006646AC" w:rsidRDefault="007F5A47">
    <w:pPr>
      <w:spacing w:after="0" w:line="240" w:lineRule="auto"/>
    </w:pPr>
    <w:r>
      <w:rPr>
        <w:rFonts w:ascii="Arial" w:eastAsia="Arial" w:hAnsi="Arial" w:cs="Arial"/>
        <w:sz w:val="20"/>
        <w:szCs w:val="20"/>
      </w:rPr>
      <w:t>Model Version: v1.3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73971" w14:textId="77777777" w:rsidR="00C84BC7" w:rsidRDefault="00C84BC7">
      <w:pPr>
        <w:spacing w:after="0" w:line="240" w:lineRule="auto"/>
      </w:pPr>
      <w:r>
        <w:separator/>
      </w:r>
    </w:p>
  </w:footnote>
  <w:footnote w:type="continuationSeparator" w:id="0">
    <w:p w14:paraId="5A75DFDD" w14:textId="77777777" w:rsidR="00C84BC7" w:rsidRDefault="00C84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946C" w14:textId="77777777" w:rsidR="006646AC" w:rsidRDefault="007F5A47">
    <w:pPr>
      <w:tabs>
        <w:tab w:val="center" w:pos="4513"/>
        <w:tab w:val="right" w:pos="9026"/>
      </w:tabs>
      <w:spacing w:after="0" w:line="240" w:lineRule="auto"/>
    </w:pPr>
    <w:r>
      <w:rPr>
        <w:rFonts w:ascii="Arial" w:eastAsia="Arial" w:hAnsi="Arial" w:cs="Arial"/>
        <w:b/>
        <w:color w:val="000000"/>
        <w:sz w:val="20"/>
        <w:szCs w:val="20"/>
      </w:rPr>
      <w:t xml:space="preserve">DPS Schedule 6 (Order Form and Order Schedules) </w:t>
    </w:r>
    <w:r>
      <w:rPr>
        <w:rFonts w:ascii="Arial" w:eastAsia="Arial" w:hAnsi="Arial" w:cs="Arial"/>
        <w:b/>
        <w:color w:val="000000"/>
        <w:sz w:val="20"/>
        <w:szCs w:val="20"/>
      </w:rPr>
      <w:tab/>
    </w:r>
    <w:r>
      <w:rPr>
        <w:rFonts w:ascii="Arial" w:eastAsia="Arial" w:hAnsi="Arial" w:cs="Arial"/>
        <w:sz w:val="20"/>
        <w:szCs w:val="20"/>
      </w:rPr>
      <w:t>710169450</w:t>
    </w:r>
  </w:p>
  <w:p w14:paraId="0D96946D" w14:textId="77777777" w:rsidR="006646AC" w:rsidRDefault="007F5A47">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w:t>
    </w:r>
    <w:r>
      <w:rPr>
        <w:rFonts w:ascii="Arial" w:eastAsia="Arial" w:hAnsi="Arial" w:cs="Arial"/>
        <w:sz w:val="20"/>
        <w:szCs w:val="20"/>
      </w:rPr>
      <w:t>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11F26"/>
    <w:multiLevelType w:val="multilevel"/>
    <w:tmpl w:val="7A160E28"/>
    <w:lvl w:ilvl="0">
      <w:start w:val="1"/>
      <w:numFmt w:val="bullet"/>
      <w:lvlText w:val="●"/>
      <w:lvlJc w:val="left"/>
      <w:pPr>
        <w:ind w:left="1080" w:hanging="360"/>
      </w:pPr>
      <w:rPr>
        <w:b w:val="0"/>
        <w:sz w:val="24"/>
        <w:szCs w:val="24"/>
      </w:rPr>
    </w:lvl>
    <w:lvl w:ilvl="1">
      <w:start w:val="1"/>
      <w:numFmt w:val="bullet"/>
      <w:lvlText w:val="o"/>
      <w:lvlJc w:val="left"/>
      <w:pPr>
        <w:ind w:left="1800" w:hanging="360"/>
      </w:pPr>
      <w:rPr>
        <w:b w:val="0"/>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1" w15:restartNumberingAfterBreak="0">
    <w:nsid w:val="64AC5D30"/>
    <w:multiLevelType w:val="multilevel"/>
    <w:tmpl w:val="6986BCA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6AC"/>
    <w:rsid w:val="00450BC9"/>
    <w:rsid w:val="006646AC"/>
    <w:rsid w:val="007F5A47"/>
    <w:rsid w:val="00C84BC7"/>
    <w:rsid w:val="00FD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93B4"/>
  <w15:docId w15:val="{643E0B1A-3768-48CE-8920-184D5E67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line="240" w:lineRule="auto"/>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3D5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B2F"/>
  </w:style>
  <w:style w:type="paragraph" w:styleId="Footer">
    <w:name w:val="footer"/>
    <w:basedOn w:val="Normal"/>
    <w:link w:val="FooterChar"/>
    <w:uiPriority w:val="99"/>
    <w:unhideWhenUsed/>
    <w:rsid w:val="003D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B2F"/>
  </w:style>
  <w:style w:type="character" w:styleId="Hyperlink">
    <w:name w:val="Hyperlink"/>
    <w:basedOn w:val="DefaultParagraphFont"/>
    <w:uiPriority w:val="99"/>
    <w:unhideWhenUsed/>
    <w:rsid w:val="00E00C9F"/>
    <w:rPr>
      <w:color w:val="0000FF" w:themeColor="hyperlink"/>
      <w:u w:val="single"/>
    </w:rPr>
  </w:style>
  <w:style w:type="character" w:styleId="UnresolvedMention">
    <w:name w:val="Unresolved Mention"/>
    <w:basedOn w:val="DefaultParagraphFont"/>
    <w:uiPriority w:val="99"/>
    <w:semiHidden/>
    <w:unhideWhenUsed/>
    <w:rsid w:val="00E00C9F"/>
    <w:rPr>
      <w:color w:val="605E5C"/>
      <w:shd w:val="clear" w:color="auto" w:fill="E1DFDD"/>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jsp-418-mod-corporate-environmental-protection-manu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curity-policy-framework/hmg-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0r3ldvGxn+CbeQbgUivyR4SfpA==">CgMxLjAyCGguZ2pkZ3hzMg5oLjV0cHlwcnk2NWExbDIOaC5saTRhcTFxZGd4djUyDmguODY0MDBpMWVmNWMzMg5oLmdhZmkyeHdyanh3ajIOaC52MGs2cnVianV1d2syDmgucGJ1aXBpcTlpNnA5Mg5oLnFkczlmZDZqY2xobjIOaC4zbWpubnJkbng4ZXoyDmguemFtOHA2OGY1NjZ5Mg1oLms2bmthYjVpenJlMg5oLmwwaDJhN2liY3RlNDIOaC5qMTd5cWU0b2c0eWMyDmgudGM5YXJxMTk3amI3MgloLjMwajB6bGwyCWguMWZvYjl0ZTgAciExSTU0eVR4QmdsNXdpb0t4emg3TzFDN3U5Q2pzbDhGN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1134</Words>
  <Characters>6466</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Pollentine</cp:lastModifiedBy>
  <cp:revision>3</cp:revision>
  <dcterms:created xsi:type="dcterms:W3CDTF">2024-02-06T09:12:00Z</dcterms:created>
  <dcterms:modified xsi:type="dcterms:W3CDTF">2024-06-20T14:34:00Z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