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6 (Order Form Template and Call-Off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Template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CCNE24A05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Ministry of Defence (MOD)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Whitehall London SW1A 2HB United Kingdom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BT PLC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Braham Street, London E1 8EE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 </w:t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1800000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227015716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March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RM6116 for the provision of Network Services.  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LOT(S):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Lot 2a: Intra Site Connectivity (Local Area Network) / Local Connectivity Services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C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missing, we are not using those schedules. If the documents conflict, the following order of precedence applies: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Form, including the Call-Off Special Terms and Call-Off Special Schedules.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RM6116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Framework Special Terms </w:t>
      </w:r>
    </w:p>
    <w:p w:rsidR="00000000" w:rsidDel="00000000" w:rsidP="00000000" w:rsidRDefault="00000000" w:rsidRPr="00000000" w14:paraId="0000002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17 (MOD Terms)</w:t>
      </w:r>
    </w:p>
    <w:p w:rsidR="00000000" w:rsidDel="00000000" w:rsidP="00000000" w:rsidRDefault="00000000" w:rsidRPr="00000000" w14:paraId="00000022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RM6116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  <w:tab/>
        <w:tab/>
        <w:tab/>
        <w:tab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 </w:t>
        <w:tab/>
        <w:tab/>
        <w:tab/>
        <w:tab/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including Annex 5 – Optional Terms for Bronze Contracts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  <w:tab/>
        <w:tab/>
        <w:tab/>
        <w:tab/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CCNE24A0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5 (Pricing Details)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6 (ICT Services)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7 (Key Supplier Staff)</w:t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amended for a Bronze Contract as per paragraph 10 of Part A of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that Schedule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11 (Installation Works) </w:t>
        <w:tab/>
        <w:tab/>
        <w:tab/>
        <w:t xml:space="preserve">  </w:t>
        <w:tab/>
        <w:t xml:space="preserve"> 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13 (Implementation Plan and Testing)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14 (Service Levels) 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(Specification)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RM6116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4 (Call-Off Tender) as long as any parts of the Call-Off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4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Call-Off Contract:</w:t>
      </w:r>
    </w:p>
    <w:p w:rsidR="00000000" w:rsidDel="00000000" w:rsidP="00000000" w:rsidRDefault="00000000" w:rsidRPr="00000000" w14:paraId="0000004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4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7 March 2025</w:t>
      </w:r>
    </w:p>
    <w:p w:rsidR="00000000" w:rsidDel="00000000" w:rsidP="00000000" w:rsidRDefault="00000000" w:rsidRPr="00000000" w14:paraId="0000004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 March 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Three (3) years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CALL-OFF OPTIONAL EXTENSION PERIOD</w:t>
        <w:tab/>
        <w:t xml:space="preserve">Two (2) periods of one (1) year. </w:t>
      </w:r>
    </w:p>
    <w:p w:rsidR="00000000" w:rsidDel="00000000" w:rsidP="00000000" w:rsidRDefault="00000000" w:rsidRPr="00000000" w14:paraId="00000050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59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MINIMUM PERIOD OF NOTICE FOR WITHOUT REASON TERMINATION: Three Months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2">
      <w:pPr>
        <w:spacing w:after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9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DELIVERABLES VIA FURTHER COMPETITION 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</w:t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 Estimated Charges in the first 12 months of the Contract. £523,339.00</w:t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Invoices to be submitted through the MOD Contracting, Purchasing &amp; Finance (CP&amp;F) system to an agreed monthly schedule. Access to CP&amp;F payment system will be provided to the supplier. Monthly invoice dates to be agreed by supplier and Authority</w:t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Payment can only be made following satisfactory delivery of SLAs and KPIs unless prior agreement has been sought from the Authority. Payment will be made after Authority verification and sign-off.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Before payment can be considered, each invoice must include a detailed elemental breakdown of work completed and the associated costs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INVOICE ADDRESS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Invoices should be submitted to: British Forces Cyprus through the CP&amp;F payment system. Access to the CP&amp;F payment system will be provided to the supplier to enable invoice upload. Invoices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will be paid no later than 30 days from the date on which the Authority has determined that the invoice is valid.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must obtain a MOD CP&amp;F account to enable payment. The Authority will provide guidance on how to obtain a CP&amp;F account.</w:t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BT the preferred supplier is currently set up on the Authorities CP&amp;F payment system.</w:t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Details of MOD Environmental Policy can be found here: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Management of environmental protection in defence (JSP 418) - 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Security Details are outlined in DEFCONS 658 and 659A. Further Security information relevant and proportionate to this contract is detailed with the Security Aspects Letter.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first Working Day of each calendar month</w:t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before="240" w:line="256.8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Quarterly Touchpoint Reviews</w:t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before="240" w:line="256.8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Annual Full Review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NG Bailey IT Services Ltd</w:t>
      </w:r>
    </w:p>
    <w:p w:rsidR="00000000" w:rsidDel="00000000" w:rsidP="00000000" w:rsidRDefault="00000000" w:rsidRPr="00000000" w14:paraId="0000008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 submitted tender and Commercial pricing</w:t>
      </w:r>
    </w:p>
    <w:p w:rsidR="00000000" w:rsidDel="00000000" w:rsidP="00000000" w:rsidRDefault="00000000" w:rsidRPr="00000000" w14:paraId="0000009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per Call schedule 14</w:t>
      </w:r>
    </w:p>
    <w:p w:rsidR="00000000" w:rsidDel="00000000" w:rsidP="00000000" w:rsidRDefault="00000000" w:rsidRPr="00000000" w14:paraId="0000009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9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Tender)]</w:t>
      </w:r>
    </w:p>
    <w:p w:rsidR="00000000" w:rsidDel="00000000" w:rsidP="00000000" w:rsidRDefault="00000000" w:rsidRPr="00000000" w14:paraId="0000009C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-108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A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B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RM6116</w:t>
      <w:tab/>
      <w:t xml:space="preserve">                                           </w:t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vFinal1.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1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v3.8</w:t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6A88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semiHidden w:val="1"/>
    <w:unhideWhenUsed w:val="1"/>
    <w:rsid w:val="00C45F09"/>
    <w:rPr>
      <w:color w:val="0000ff"/>
      <w:u w:val="single"/>
    </w:rPr>
  </w:style>
  <w:style w:type="table" w:styleId="a3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4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jsp-418-mod-corporate-environmental-protection-manua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9Uj/uIKGPQX76Ib1ilGIRRlksQ==">CgMxLjAyCWguMzBqMHpsbDIIaC5namRneHMyCWguMWZvYjl0ZTgAciExNm9Ma185Yl9JZld4TktkV0FQaDB1aG5sTnZ2UXpYQnY=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2025-01-10T10:16:00Z</dcterms:created>
  <dc:creator>Hannah Wright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