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E6E5B" w14:textId="77777777" w:rsidR="00DD4432" w:rsidRDefault="00DD4432">
      <w:pPr>
        <w:spacing w:after="0"/>
        <w:rPr>
          <w:b/>
          <w:bCs/>
          <w:color w:val="1F497D"/>
          <w:sz w:val="52"/>
          <w:szCs w:val="52"/>
        </w:rPr>
      </w:pPr>
    </w:p>
    <w:p w14:paraId="4D6C6D5A" w14:textId="77777777" w:rsidR="00DD4432" w:rsidRDefault="00DD4432">
      <w:pPr>
        <w:spacing w:after="0"/>
        <w:rPr>
          <w:b/>
          <w:bCs/>
          <w:color w:val="1F497D"/>
          <w:sz w:val="52"/>
          <w:szCs w:val="52"/>
        </w:rPr>
      </w:pPr>
    </w:p>
    <w:p w14:paraId="53ABFCCC" w14:textId="77777777" w:rsidR="00DD4432" w:rsidRDefault="00AD5C73">
      <w:pPr>
        <w:tabs>
          <w:tab w:val="left" w:pos="8340"/>
        </w:tabs>
        <w:spacing w:after="0"/>
        <w:rPr>
          <w:b/>
          <w:bCs/>
          <w:color w:val="1F497D"/>
          <w:sz w:val="52"/>
          <w:szCs w:val="52"/>
        </w:rPr>
      </w:pPr>
      <w:r>
        <w:rPr>
          <w:b/>
          <w:bCs/>
          <w:color w:val="1F497D"/>
          <w:sz w:val="52"/>
          <w:szCs w:val="52"/>
        </w:rPr>
        <w:tab/>
      </w:r>
    </w:p>
    <w:p w14:paraId="080DF58E" w14:textId="77777777" w:rsidR="00DD4432" w:rsidRDefault="00DD4432">
      <w:pPr>
        <w:spacing w:after="0"/>
        <w:rPr>
          <w:b/>
          <w:bCs/>
          <w:color w:val="1F497D"/>
          <w:sz w:val="52"/>
          <w:szCs w:val="52"/>
        </w:rPr>
      </w:pPr>
    </w:p>
    <w:p w14:paraId="1A91FB17" w14:textId="77777777" w:rsidR="00DD4432" w:rsidRDefault="00DD4432">
      <w:pPr>
        <w:spacing w:after="0"/>
        <w:rPr>
          <w:b/>
          <w:bCs/>
          <w:color w:val="1F497D"/>
          <w:sz w:val="52"/>
          <w:szCs w:val="52"/>
        </w:rPr>
      </w:pPr>
    </w:p>
    <w:p w14:paraId="6D5A652A" w14:textId="77777777" w:rsidR="00DD4432" w:rsidRDefault="00DD4432">
      <w:pPr>
        <w:spacing w:after="0"/>
        <w:rPr>
          <w:b/>
          <w:bCs/>
          <w:color w:val="1F497D"/>
          <w:sz w:val="52"/>
          <w:szCs w:val="52"/>
        </w:rPr>
      </w:pPr>
    </w:p>
    <w:p w14:paraId="3FE7E4DC" w14:textId="77777777" w:rsidR="00DD4432" w:rsidRDefault="00DD4432">
      <w:pPr>
        <w:spacing w:after="0"/>
        <w:rPr>
          <w:b/>
          <w:bCs/>
          <w:color w:val="1F497D"/>
          <w:sz w:val="52"/>
          <w:szCs w:val="52"/>
        </w:rPr>
      </w:pPr>
    </w:p>
    <w:p w14:paraId="3E439547" w14:textId="77777777" w:rsidR="00DD4432" w:rsidRDefault="00DD4432">
      <w:pPr>
        <w:spacing w:after="0"/>
        <w:rPr>
          <w:b/>
          <w:bCs/>
          <w:color w:val="1F497D"/>
          <w:sz w:val="52"/>
          <w:szCs w:val="52"/>
        </w:rPr>
      </w:pPr>
    </w:p>
    <w:p w14:paraId="41C297F7" w14:textId="77777777" w:rsidR="00DD4432" w:rsidRDefault="00AD5C73">
      <w:pPr>
        <w:spacing w:after="0"/>
      </w:pPr>
      <w:r>
        <w:rPr>
          <w:b/>
          <w:bCs/>
          <w:color w:val="1F497D"/>
          <w:sz w:val="52"/>
          <w:szCs w:val="52"/>
        </w:rPr>
        <w:t>RM6160: Non Clinical Temporary and Fixed Term Staff</w:t>
      </w:r>
    </w:p>
    <w:p w14:paraId="614CAA08" w14:textId="77777777" w:rsidR="00DD4432" w:rsidRDefault="00AD5C73">
      <w:pPr>
        <w:spacing w:after="0"/>
        <w:rPr>
          <w:b/>
          <w:bCs/>
          <w:color w:val="1F497D"/>
          <w:sz w:val="52"/>
          <w:szCs w:val="52"/>
        </w:rPr>
      </w:pPr>
      <w:r>
        <w:rPr>
          <w:b/>
          <w:bCs/>
          <w:color w:val="1F497D"/>
          <w:sz w:val="52"/>
          <w:szCs w:val="52"/>
        </w:rPr>
        <w:t>(Short Form)</w:t>
      </w:r>
    </w:p>
    <w:p w14:paraId="5523E3CD" w14:textId="77777777" w:rsidR="00DD4432" w:rsidRDefault="00DD4432">
      <w:pPr>
        <w:spacing w:after="0"/>
        <w:rPr>
          <w:b/>
          <w:bCs/>
          <w:color w:val="1F497D"/>
          <w:sz w:val="52"/>
          <w:szCs w:val="52"/>
        </w:rPr>
      </w:pPr>
    </w:p>
    <w:p w14:paraId="5CE702B7" w14:textId="77777777" w:rsidR="00DD4432" w:rsidRDefault="00DD4432">
      <w:pPr>
        <w:spacing w:after="0"/>
        <w:rPr>
          <w:b/>
          <w:bCs/>
          <w:color w:val="1F497D"/>
          <w:sz w:val="52"/>
          <w:szCs w:val="52"/>
        </w:rPr>
      </w:pPr>
    </w:p>
    <w:p w14:paraId="25601F1E" w14:textId="77777777" w:rsidR="00DD4432" w:rsidRDefault="00DD4432">
      <w:pPr>
        <w:spacing w:after="0"/>
        <w:rPr>
          <w:b/>
          <w:bCs/>
          <w:color w:val="1F497D"/>
          <w:sz w:val="52"/>
          <w:szCs w:val="52"/>
        </w:rPr>
      </w:pPr>
    </w:p>
    <w:p w14:paraId="7396864E" w14:textId="77777777" w:rsidR="00DD4432" w:rsidRDefault="00DD4432">
      <w:pPr>
        <w:spacing w:after="0"/>
        <w:rPr>
          <w:b/>
          <w:bCs/>
          <w:color w:val="1F497D"/>
          <w:sz w:val="52"/>
          <w:szCs w:val="52"/>
        </w:rPr>
      </w:pPr>
    </w:p>
    <w:p w14:paraId="70AB5851" w14:textId="77777777" w:rsidR="00DD4432" w:rsidRDefault="00DD4432">
      <w:pPr>
        <w:spacing w:after="0"/>
        <w:rPr>
          <w:b/>
          <w:bCs/>
          <w:color w:val="1F497D"/>
          <w:sz w:val="52"/>
          <w:szCs w:val="52"/>
        </w:rPr>
      </w:pPr>
    </w:p>
    <w:p w14:paraId="78681089" w14:textId="77777777" w:rsidR="00DD4432" w:rsidRDefault="00DD4432">
      <w:pPr>
        <w:spacing w:after="0"/>
        <w:rPr>
          <w:b/>
          <w:bCs/>
          <w:color w:val="1F497D"/>
          <w:sz w:val="52"/>
          <w:szCs w:val="52"/>
        </w:rPr>
      </w:pPr>
    </w:p>
    <w:p w14:paraId="4B4F5460" w14:textId="77777777" w:rsidR="00DD4432" w:rsidRDefault="00DD4432">
      <w:pPr>
        <w:spacing w:after="0"/>
        <w:rPr>
          <w:b/>
          <w:bCs/>
          <w:color w:val="1F497D"/>
          <w:sz w:val="52"/>
          <w:szCs w:val="52"/>
        </w:rPr>
      </w:pPr>
    </w:p>
    <w:p w14:paraId="3D64C369" w14:textId="77777777" w:rsidR="00DD4432" w:rsidRDefault="00AD5C73">
      <w:r>
        <w:rPr>
          <w:rFonts w:ascii="Arial" w:hAnsi="Arial" w:cs="Arial"/>
          <w:b/>
          <w:sz w:val="28"/>
          <w:szCs w:val="28"/>
        </w:rPr>
        <w:lastRenderedPageBreak/>
        <w:t xml:space="preserve">For help with completing this Order Form please refer to the Short Order Form FAQ’s </w:t>
      </w:r>
      <w:hyperlink r:id="rId10" w:history="1">
        <w:r>
          <w:rPr>
            <w:rStyle w:val="Hyperlink"/>
            <w:rFonts w:ascii="Arial" w:hAnsi="Arial" w:cs="Arial"/>
            <w:b/>
            <w:sz w:val="28"/>
            <w:szCs w:val="28"/>
          </w:rPr>
          <w:t>here</w:t>
        </w:r>
      </w:hyperlink>
    </w:p>
    <w:p w14:paraId="5DA9797F" w14:textId="77777777" w:rsidR="00DD4432" w:rsidRDefault="00AD5C73">
      <w:r>
        <w:rPr>
          <w:rFonts w:ascii="Arial" w:hAnsi="Arial" w:cs="Arial"/>
          <w:b/>
          <w:sz w:val="24"/>
          <w:szCs w:val="24"/>
        </w:rPr>
        <w:t>Guidance:</w:t>
      </w:r>
      <w:r>
        <w:rPr>
          <w:rFonts w:ascii="Arial" w:hAnsi="Arial" w:cs="Arial"/>
          <w:sz w:val="24"/>
          <w:szCs w:val="24"/>
        </w:rPr>
        <w:t xml:space="preserve"> </w:t>
      </w:r>
    </w:p>
    <w:p w14:paraId="49A6DB9F" w14:textId="77777777" w:rsidR="00DD4432" w:rsidRDefault="00AD5C73">
      <w:r>
        <w:rPr>
          <w:rFonts w:ascii="Arial" w:hAnsi="Arial" w:cs="Arial"/>
        </w:rPr>
        <w:t xml:space="preserve">This Order Form, when completed and signed by both you (the </w:t>
      </w:r>
      <w:r>
        <w:rPr>
          <w:rStyle w:val="Hyperlink"/>
          <w:rFonts w:ascii="Arial" w:hAnsi="Arial" w:cs="Arial"/>
          <w:color w:val="auto"/>
        </w:rPr>
        <w:t>Contracting Authority)</w:t>
      </w:r>
      <w:r>
        <w:rPr>
          <w:rFonts w:ascii="Arial" w:hAnsi="Arial" w:cs="Arial"/>
        </w:rPr>
        <w:t xml:space="preserve"> and the </w:t>
      </w:r>
      <w:bookmarkStart w:id="0" w:name="Buyer"/>
      <w:bookmarkStart w:id="1" w:name="Supplier"/>
      <w:r>
        <w:rPr>
          <w:rFonts w:ascii="Arial" w:hAnsi="Arial" w:cs="Arial"/>
        </w:rPr>
        <w:t>Supplier</w:t>
      </w:r>
      <w:bookmarkEnd w:id="0"/>
      <w:bookmarkEnd w:id="1"/>
      <w:r>
        <w:rPr>
          <w:rFonts w:ascii="Arial" w:hAnsi="Arial" w:cs="Arial"/>
        </w:rPr>
        <w:t xml:space="preserve">, forms a </w:t>
      </w:r>
      <w:bookmarkStart w:id="2" w:name="Call"/>
      <w:r>
        <w:rPr>
          <w:rFonts w:ascii="Arial" w:hAnsi="Arial" w:cs="Arial"/>
        </w:rPr>
        <w:t xml:space="preserve">Call-Off </w:t>
      </w:r>
      <w:bookmarkEnd w:id="2"/>
      <w:r>
        <w:rPr>
          <w:rFonts w:ascii="Arial" w:hAnsi="Arial" w:cs="Arial"/>
        </w:rPr>
        <w:t xml:space="preserve">Contract from CCS framework RM6160, Non Clinical Temporary and Fixed Term Staff. Signing the Order Form ensures that both parties are able to compliantly use the terms and conditions agreed from the procurement exercise. </w:t>
      </w:r>
    </w:p>
    <w:p w14:paraId="21443E7A" w14:textId="77777777" w:rsidR="00DD4432" w:rsidRDefault="00AD5C73">
      <w:pPr>
        <w:rPr>
          <w:rFonts w:ascii="Arial" w:hAnsi="Arial" w:cs="Arial"/>
        </w:rPr>
      </w:pPr>
      <w:r>
        <w:rPr>
          <w:rFonts w:ascii="Arial" w:hAnsi="Arial" w:cs="Arial"/>
        </w:rPr>
        <w:t>You can complete and execute a Call-Off contract by using an equivalent document or electronic purchase order system.  If an electronic purchasing system is used, the text below must be copied into the electronic order form.</w:t>
      </w:r>
    </w:p>
    <w:p w14:paraId="521D8E62" w14:textId="77777777" w:rsidR="00DD4432" w:rsidRDefault="00AD5C73">
      <w:pPr>
        <w:spacing w:after="0" w:line="249" w:lineRule="auto"/>
        <w:rPr>
          <w:rFonts w:ascii="Arial" w:hAnsi="Arial" w:cs="Arial"/>
          <w:b/>
          <w:sz w:val="28"/>
          <w:szCs w:val="28"/>
        </w:rPr>
      </w:pPr>
      <w:r>
        <w:rPr>
          <w:rFonts w:ascii="Arial" w:hAnsi="Arial" w:cs="Arial"/>
          <w:b/>
          <w:sz w:val="28"/>
          <w:szCs w:val="28"/>
        </w:rPr>
        <w:t>Order Form Template</w:t>
      </w:r>
    </w:p>
    <w:p w14:paraId="52EC2B0E" w14:textId="77777777" w:rsidR="00DD4432" w:rsidRDefault="00DD4432">
      <w:pPr>
        <w:spacing w:after="0" w:line="249" w:lineRule="auto"/>
        <w:rPr>
          <w:rFonts w:ascii="Arial" w:hAnsi="Arial" w:cs="Arial"/>
          <w:sz w:val="16"/>
          <w:szCs w:val="16"/>
        </w:rPr>
      </w:pPr>
    </w:p>
    <w:p w14:paraId="493C8FAD" w14:textId="77777777" w:rsidR="00DD4432" w:rsidRDefault="00AD5C73">
      <w:pPr>
        <w:spacing w:after="0" w:line="249" w:lineRule="auto"/>
        <w:jc w:val="both"/>
      </w:pPr>
      <w:r>
        <w:rPr>
          <w:rFonts w:ascii="Arial" w:hAnsi="Arial" w:cs="Arial"/>
        </w:rPr>
        <w:t xml:space="preserve">This Order Form is for the provision of the Call-Off </w:t>
      </w:r>
      <w:bookmarkStart w:id="3" w:name="Deliverables"/>
      <w:r>
        <w:rPr>
          <w:rFonts w:ascii="Arial" w:hAnsi="Arial" w:cs="Arial"/>
        </w:rPr>
        <w:t>Deliverables</w:t>
      </w:r>
      <w:bookmarkEnd w:id="3"/>
      <w:r>
        <w:rPr>
          <w:rFonts w:ascii="Arial" w:hAnsi="Arial" w:cs="Arial"/>
        </w:rPr>
        <w:t xml:space="preserve">. It is issued under the </w:t>
      </w:r>
      <w:hyperlink r:id="rId11" w:history="1">
        <w:r>
          <w:rPr>
            <w:rStyle w:val="Hyperlink"/>
            <w:rFonts w:ascii="Arial" w:hAnsi="Arial" w:cs="Arial"/>
          </w:rPr>
          <w:t>Framework Contract RM6160</w:t>
        </w:r>
      </w:hyperlink>
      <w:r>
        <w:rPr>
          <w:rFonts w:ascii="Arial" w:hAnsi="Arial" w:cs="Arial"/>
        </w:rPr>
        <w:t xml:space="preserve">: Non Clinical Temporary and Fixed Term Staff.   </w:t>
      </w:r>
    </w:p>
    <w:p w14:paraId="3360C6A6" w14:textId="77777777" w:rsidR="00DD4432" w:rsidRDefault="00DD4432">
      <w:pPr>
        <w:spacing w:after="0" w:line="249" w:lineRule="auto"/>
        <w:rPr>
          <w:rFonts w:ascii="Arial" w:hAnsi="Arial" w:cs="Arial"/>
          <w:b/>
          <w:sz w:val="16"/>
          <w:szCs w:val="16"/>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6EC48F1D"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B1B03D" w14:textId="77777777" w:rsidR="00DD4432" w:rsidRDefault="00AD5C73">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Name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5C2D726" w14:textId="77777777" w:rsidR="00DD4432" w:rsidRDefault="00AD5C73">
            <w:pPr>
              <w:spacing w:after="0" w:line="240" w:lineRule="auto"/>
              <w:rPr>
                <w:rFonts w:ascii="Arial" w:hAnsi="Arial" w:cs="Arial"/>
                <w:lang w:eastAsia="en-GB"/>
              </w:rPr>
            </w:pPr>
            <w:r>
              <w:rPr>
                <w:rFonts w:ascii="Arial" w:hAnsi="Arial" w:cs="Arial"/>
                <w:lang w:eastAsia="en-GB"/>
              </w:rPr>
              <w:t>The Insolvency Service</w:t>
            </w:r>
          </w:p>
        </w:tc>
      </w:tr>
      <w:tr w:rsidR="00DD4432" w14:paraId="2C9A0528"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B3423A" w14:textId="77777777" w:rsidR="00DD4432" w:rsidRDefault="00AD5C73">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Contact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90053C2" w14:textId="26A5FBEB" w:rsidR="00DD4432" w:rsidRDefault="005F7D0D">
            <w:pPr>
              <w:spacing w:after="0" w:line="240" w:lineRule="auto"/>
              <w:rPr>
                <w:rFonts w:ascii="Arial" w:hAnsi="Arial" w:cs="Arial"/>
                <w:lang w:eastAsia="en-GB"/>
              </w:rPr>
            </w:pPr>
            <w:r>
              <w:rPr>
                <w:rFonts w:ascii="Arial" w:hAnsi="Arial" w:cs="Arial"/>
                <w:lang w:eastAsia="en-GB"/>
              </w:rPr>
              <w:t>REDACTED</w:t>
            </w:r>
          </w:p>
        </w:tc>
      </w:tr>
      <w:tr w:rsidR="00DD4432" w14:paraId="04D09AA8"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C4948B" w14:textId="77777777" w:rsidR="00DD4432" w:rsidRDefault="00AD5C73">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Address</w:t>
            </w:r>
          </w:p>
          <w:p w14:paraId="2F835723" w14:textId="77777777" w:rsidR="00DD4432" w:rsidRDefault="00DD4432">
            <w:pPr>
              <w:spacing w:after="0" w:line="240" w:lineRule="auto"/>
              <w:rPr>
                <w:rFonts w:ascii="Arial" w:hAnsi="Arial" w:cs="Arial"/>
                <w:b/>
                <w:lang w:eastAsia="en-GB"/>
              </w:rPr>
            </w:pPr>
          </w:p>
          <w:p w14:paraId="5CB2ADDC" w14:textId="77777777" w:rsidR="00DD4432" w:rsidRDefault="00DD4432">
            <w:pPr>
              <w:spacing w:after="0" w:line="240" w:lineRule="auto"/>
              <w:rPr>
                <w:rFonts w:ascii="Arial" w:hAnsi="Arial" w:cs="Arial"/>
                <w:b/>
                <w:lang w:eastAsia="en-G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DC4AA16" w14:textId="77777777" w:rsidR="00DD4432" w:rsidRDefault="00AD5C73">
            <w:pPr>
              <w:spacing w:after="0" w:line="240" w:lineRule="auto"/>
              <w:rPr>
                <w:rFonts w:ascii="Arial" w:hAnsi="Arial" w:cs="Arial"/>
                <w:lang w:eastAsia="en-GB"/>
              </w:rPr>
            </w:pPr>
            <w:r>
              <w:rPr>
                <w:rFonts w:ascii="Arial" w:hAnsi="Arial" w:cs="Arial"/>
                <w:lang w:eastAsia="en-GB"/>
              </w:rPr>
              <w:t>Cannon House</w:t>
            </w:r>
          </w:p>
          <w:p w14:paraId="0CBDEDAE" w14:textId="77777777" w:rsidR="00DD4432" w:rsidRDefault="00AD5C73">
            <w:pPr>
              <w:spacing w:after="0" w:line="240" w:lineRule="auto"/>
              <w:rPr>
                <w:rFonts w:ascii="Arial" w:hAnsi="Arial" w:cs="Arial"/>
                <w:lang w:eastAsia="en-GB"/>
              </w:rPr>
            </w:pPr>
            <w:r>
              <w:rPr>
                <w:rFonts w:ascii="Arial" w:hAnsi="Arial" w:cs="Arial"/>
                <w:lang w:eastAsia="en-GB"/>
              </w:rPr>
              <w:t>18 Priory Queensway</w:t>
            </w:r>
          </w:p>
          <w:p w14:paraId="6D53DDF6" w14:textId="77777777" w:rsidR="00DD4432" w:rsidRDefault="00AD5C73">
            <w:pPr>
              <w:spacing w:after="0" w:line="240" w:lineRule="auto"/>
              <w:rPr>
                <w:rFonts w:ascii="Arial" w:hAnsi="Arial" w:cs="Arial"/>
                <w:lang w:eastAsia="en-GB"/>
              </w:rPr>
            </w:pPr>
            <w:r>
              <w:rPr>
                <w:rFonts w:ascii="Arial" w:hAnsi="Arial" w:cs="Arial"/>
                <w:lang w:eastAsia="en-GB"/>
              </w:rPr>
              <w:t>Birmingham</w:t>
            </w:r>
          </w:p>
          <w:p w14:paraId="45771795" w14:textId="77777777" w:rsidR="00DD4432" w:rsidRDefault="00AD5C73">
            <w:pPr>
              <w:spacing w:after="0" w:line="240" w:lineRule="auto"/>
              <w:rPr>
                <w:rFonts w:ascii="Arial" w:hAnsi="Arial" w:cs="Arial"/>
                <w:lang w:eastAsia="en-GB"/>
              </w:rPr>
            </w:pPr>
            <w:r>
              <w:rPr>
                <w:rFonts w:ascii="Arial" w:hAnsi="Arial" w:cs="Arial"/>
                <w:lang w:eastAsia="en-GB"/>
              </w:rPr>
              <w:t>B4 6FD</w:t>
            </w:r>
          </w:p>
        </w:tc>
      </w:tr>
      <w:tr w:rsidR="00DD4432" w14:paraId="6CF6743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C9C53E" w14:textId="77777777" w:rsidR="00DD4432" w:rsidRDefault="00AD5C73">
            <w:pPr>
              <w:spacing w:after="0" w:line="240" w:lineRule="auto"/>
              <w:rPr>
                <w:rFonts w:ascii="Arial" w:hAnsi="Arial" w:cs="Arial"/>
                <w:b/>
                <w:lang w:eastAsia="en-GB"/>
              </w:rPr>
            </w:pPr>
            <w:r>
              <w:rPr>
                <w:rFonts w:ascii="Arial" w:hAnsi="Arial" w:cs="Arial"/>
                <w:b/>
                <w:lang w:eastAsia="en-GB"/>
              </w:rPr>
              <w:t xml:space="preserve">Invoice Address </w:t>
            </w:r>
          </w:p>
          <w:p w14:paraId="44A0CDCA" w14:textId="77777777" w:rsidR="00DD4432" w:rsidRDefault="00AD5C73">
            <w:pPr>
              <w:spacing w:after="0" w:line="240" w:lineRule="auto"/>
              <w:rPr>
                <w:rFonts w:ascii="Arial" w:hAnsi="Arial" w:cs="Arial"/>
                <w:b/>
                <w:lang w:eastAsia="en-GB"/>
              </w:rPr>
            </w:pPr>
            <w:r>
              <w:rPr>
                <w:rFonts w:ascii="Arial" w:hAnsi="Arial" w:cs="Arial"/>
                <w:b/>
                <w:lang w:eastAsia="en-GB"/>
              </w:rPr>
              <w:t>(if different)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803984B" w14:textId="77777777" w:rsidR="00DD4432" w:rsidRDefault="005F7D0D">
            <w:pPr>
              <w:spacing w:after="0" w:line="240" w:lineRule="auto"/>
            </w:pPr>
            <w:hyperlink r:id="rId12" w:history="1">
              <w:r w:rsidR="00AD5C73">
                <w:rPr>
                  <w:rStyle w:val="Hyperlink"/>
                  <w:rFonts w:ascii="Arial" w:hAnsi="Arial" w:cs="Arial"/>
                  <w:color w:val="000000"/>
                  <w:lang w:eastAsia="en-GB"/>
                </w:rPr>
                <w:t>payments@insolvency.gov.uk</w:t>
              </w:r>
            </w:hyperlink>
            <w:r w:rsidR="00AD5C73">
              <w:rPr>
                <w:rFonts w:ascii="Arial" w:hAnsi="Arial" w:cs="Arial"/>
                <w:color w:val="000000"/>
                <w:lang w:eastAsia="en-GB"/>
              </w:rPr>
              <w:t xml:space="preserve"> </w:t>
            </w:r>
          </w:p>
        </w:tc>
      </w:tr>
    </w:tbl>
    <w:p w14:paraId="45D69085" w14:textId="77777777" w:rsidR="00DD4432" w:rsidRDefault="00DD4432">
      <w:pPr>
        <w:rPr>
          <w:rFonts w:ascii="Arial" w:hAnsi="Arial" w:cs="Arial"/>
          <w:b/>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612AD476"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3730D11" w14:textId="77777777" w:rsidR="00DD4432" w:rsidRDefault="00AD5C73">
            <w:pPr>
              <w:spacing w:after="0" w:line="240" w:lineRule="auto"/>
            </w:pPr>
            <w:r>
              <w:rPr>
                <w:rStyle w:val="Hyperlink"/>
                <w:rFonts w:ascii="Arial" w:hAnsi="Arial" w:cs="Arial"/>
                <w:b/>
                <w:color w:val="auto"/>
                <w:lang w:eastAsia="en-GB"/>
              </w:rPr>
              <w:t>Supplier</w:t>
            </w:r>
            <w:r>
              <w:rPr>
                <w:rFonts w:ascii="Arial" w:hAnsi="Arial" w:cs="Arial"/>
                <w:b/>
                <w:lang w:eastAsia="en-GB"/>
              </w:rPr>
              <w:t xml:space="preserve"> Name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91B57" w14:textId="77777777" w:rsidR="00DD4432" w:rsidRDefault="00AD5C73">
            <w:pPr>
              <w:spacing w:after="0" w:line="240" w:lineRule="auto"/>
              <w:rPr>
                <w:rFonts w:ascii="Arial" w:hAnsi="Arial" w:cs="Arial"/>
                <w:lang w:eastAsia="en-GB"/>
              </w:rPr>
            </w:pPr>
            <w:r>
              <w:rPr>
                <w:rFonts w:ascii="Arial" w:hAnsi="Arial" w:cs="Arial"/>
                <w:lang w:eastAsia="en-GB"/>
              </w:rPr>
              <w:t>Robertson Bell</w:t>
            </w:r>
          </w:p>
        </w:tc>
      </w:tr>
      <w:tr w:rsidR="00DD4432" w14:paraId="4AFE6DC6"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259672" w14:textId="77777777" w:rsidR="00DD4432" w:rsidRDefault="00AD5C73">
            <w:pPr>
              <w:spacing w:after="0" w:line="240" w:lineRule="auto"/>
              <w:rPr>
                <w:rFonts w:ascii="Arial" w:hAnsi="Arial" w:cs="Arial"/>
                <w:b/>
                <w:lang w:eastAsia="en-GB"/>
              </w:rPr>
            </w:pPr>
            <w:r>
              <w:rPr>
                <w:rFonts w:ascii="Arial" w:hAnsi="Arial" w:cs="Arial"/>
                <w:b/>
                <w:lang w:eastAsia="en-GB"/>
              </w:rPr>
              <w:t>Supplier Contact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97C9E" w14:textId="3FFC1FD3" w:rsidR="00DD4432" w:rsidRDefault="005F7D0D">
            <w:pPr>
              <w:spacing w:after="0" w:line="240" w:lineRule="auto"/>
              <w:rPr>
                <w:rFonts w:ascii="Arial" w:hAnsi="Arial" w:cs="Arial"/>
                <w:lang w:eastAsia="en-GB"/>
              </w:rPr>
            </w:pPr>
            <w:r>
              <w:rPr>
                <w:rFonts w:ascii="Arial" w:hAnsi="Arial" w:cs="Arial"/>
                <w:lang w:eastAsia="en-GB"/>
              </w:rPr>
              <w:t>REDACTED</w:t>
            </w:r>
          </w:p>
        </w:tc>
      </w:tr>
      <w:tr w:rsidR="00DD4432" w14:paraId="67E6635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C61D7F" w14:textId="77777777" w:rsidR="00DD4432" w:rsidRDefault="00AD5C73">
            <w:pPr>
              <w:spacing w:after="0" w:line="240" w:lineRule="auto"/>
              <w:rPr>
                <w:rFonts w:ascii="Arial" w:hAnsi="Arial" w:cs="Arial"/>
                <w:b/>
                <w:lang w:eastAsia="en-GB"/>
              </w:rPr>
            </w:pPr>
            <w:r>
              <w:rPr>
                <w:rFonts w:ascii="Arial" w:hAnsi="Arial" w:cs="Arial"/>
                <w:b/>
                <w:lang w:eastAsia="en-GB"/>
              </w:rPr>
              <w:t>Supplier Address</w:t>
            </w:r>
          </w:p>
          <w:p w14:paraId="54665F70" w14:textId="77777777" w:rsidR="00DD4432" w:rsidRDefault="00DD4432">
            <w:pPr>
              <w:spacing w:after="0" w:line="240" w:lineRule="auto"/>
              <w:rPr>
                <w:rFonts w:ascii="Arial" w:hAnsi="Arial" w:cs="Arial"/>
                <w:b/>
                <w:lang w:eastAsia="en-GB"/>
              </w:rPr>
            </w:pPr>
          </w:p>
          <w:p w14:paraId="76681E68" w14:textId="77777777" w:rsidR="00DD4432" w:rsidRDefault="00DD4432">
            <w:pPr>
              <w:spacing w:after="0" w:line="240" w:lineRule="auto"/>
              <w:rPr>
                <w:rFonts w:ascii="Arial" w:hAnsi="Arial" w:cs="Arial"/>
                <w:b/>
                <w:lang w:eastAsia="en-G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36A01" w14:textId="77777777" w:rsidR="00DD4432" w:rsidRPr="008D1888" w:rsidRDefault="00503B71" w:rsidP="008D1888">
            <w:pPr>
              <w:pStyle w:val="NoSpacing"/>
              <w:rPr>
                <w:rFonts w:ascii="Arial" w:hAnsi="Arial" w:cs="Arial"/>
              </w:rPr>
            </w:pPr>
            <w:r w:rsidRPr="008D1888">
              <w:rPr>
                <w:rFonts w:ascii="Arial" w:hAnsi="Arial" w:cs="Arial"/>
              </w:rPr>
              <w:t>Euston House</w:t>
            </w:r>
            <w:r w:rsidRPr="008D1888">
              <w:rPr>
                <w:rFonts w:ascii="Arial" w:hAnsi="Arial" w:cs="Arial"/>
              </w:rPr>
              <w:br/>
              <w:t>24 Eversholt Street</w:t>
            </w:r>
            <w:r w:rsidRPr="008D1888">
              <w:rPr>
                <w:rFonts w:ascii="Arial" w:hAnsi="Arial" w:cs="Arial"/>
              </w:rPr>
              <w:br/>
              <w:t>London</w:t>
            </w:r>
            <w:r w:rsidRPr="008D1888">
              <w:rPr>
                <w:rFonts w:ascii="Arial" w:hAnsi="Arial" w:cs="Arial"/>
              </w:rPr>
              <w:br/>
              <w:t>NW1 1AD</w:t>
            </w:r>
          </w:p>
        </w:tc>
      </w:tr>
    </w:tbl>
    <w:p w14:paraId="0C7D8BD9" w14:textId="77777777" w:rsidR="00DD4432" w:rsidRDefault="00DD4432">
      <w:pPr>
        <w:rPr>
          <w:rFonts w:ascii="Arial" w:hAnsi="Arial" w:cs="Arial"/>
          <w:b/>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478CEB20"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6AC0C0" w14:textId="77777777" w:rsidR="00DD4432" w:rsidRDefault="00AD5C73">
            <w:pPr>
              <w:spacing w:after="0" w:line="240" w:lineRule="auto"/>
              <w:rPr>
                <w:rFonts w:ascii="Arial" w:hAnsi="Arial" w:cs="Arial"/>
                <w:b/>
                <w:lang w:eastAsia="en-GB"/>
              </w:rPr>
            </w:pPr>
            <w:r>
              <w:rPr>
                <w:rFonts w:ascii="Arial" w:hAnsi="Arial" w:cs="Arial"/>
                <w:b/>
                <w:lang w:eastAsia="en-GB"/>
              </w:rPr>
              <w:t>Framework Ref</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15313" w14:textId="77777777" w:rsidR="00DD4432" w:rsidRDefault="00AD5C73">
            <w:pPr>
              <w:spacing w:after="0" w:line="240" w:lineRule="auto"/>
              <w:rPr>
                <w:rFonts w:ascii="Arial" w:hAnsi="Arial" w:cs="Arial"/>
                <w:lang w:eastAsia="en-GB"/>
              </w:rPr>
            </w:pPr>
            <w:r>
              <w:rPr>
                <w:rFonts w:ascii="Arial" w:hAnsi="Arial" w:cs="Arial"/>
                <w:lang w:eastAsia="en-GB"/>
              </w:rPr>
              <w:t>RM6160: Non-Clinical Temporary and Fixed Term Staff</w:t>
            </w:r>
          </w:p>
        </w:tc>
      </w:tr>
      <w:tr w:rsidR="00DD4432" w14:paraId="22CC9B5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2501B2" w14:textId="77777777" w:rsidR="00DD4432" w:rsidRDefault="00AD5C73">
            <w:pPr>
              <w:spacing w:after="0" w:line="240" w:lineRule="auto"/>
              <w:rPr>
                <w:rFonts w:ascii="Arial" w:hAnsi="Arial" w:cs="Arial"/>
                <w:b/>
                <w:lang w:eastAsia="en-GB"/>
              </w:rPr>
            </w:pPr>
            <w:bookmarkStart w:id="4" w:name="Framework"/>
            <w:r>
              <w:rPr>
                <w:rFonts w:ascii="Arial" w:hAnsi="Arial" w:cs="Arial"/>
                <w:b/>
                <w:lang w:eastAsia="en-GB"/>
              </w:rPr>
              <w:t>Framework Lot</w:t>
            </w:r>
            <w:bookmarkEnd w:id="4"/>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EBFB1" w14:textId="77777777" w:rsidR="00DD4432" w:rsidRPr="00503B71" w:rsidRDefault="00503B71">
            <w:pPr>
              <w:spacing w:after="0" w:line="240" w:lineRule="auto"/>
              <w:rPr>
                <w:rFonts w:ascii="Arial" w:hAnsi="Arial" w:cs="Arial"/>
              </w:rPr>
            </w:pPr>
            <w:r w:rsidRPr="00503B71">
              <w:rPr>
                <w:rFonts w:ascii="Arial" w:hAnsi="Arial" w:cs="Arial"/>
              </w:rPr>
              <w:t>Lot 2</w:t>
            </w:r>
          </w:p>
        </w:tc>
      </w:tr>
      <w:tr w:rsidR="00DD4432" w14:paraId="2C02CFA3"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70B26D" w14:textId="77777777" w:rsidR="00DD4432" w:rsidRDefault="00AD5C73">
            <w:pPr>
              <w:spacing w:after="0" w:line="240" w:lineRule="auto"/>
            </w:pPr>
            <w:r>
              <w:rPr>
                <w:rFonts w:ascii="Arial" w:hAnsi="Arial" w:cs="Arial"/>
                <w:b/>
                <w:lang w:eastAsia="en-GB"/>
              </w:rPr>
              <w:t xml:space="preserve">Order reference number </w:t>
            </w:r>
            <w:r>
              <w:rPr>
                <w:rFonts w:ascii="Arial" w:hAnsi="Arial" w:cs="Arial"/>
                <w:b/>
                <w:sz w:val="18"/>
                <w:szCs w:val="18"/>
                <w:lang w:eastAsia="en-GB"/>
              </w:rPr>
              <w:t>(e.g. purchase order number)</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9B432" w14:textId="77777777" w:rsidR="00DD4432" w:rsidRDefault="00503B71">
            <w:pPr>
              <w:spacing w:after="0" w:line="240" w:lineRule="auto"/>
            </w:pPr>
            <w:r w:rsidRPr="00503B71">
              <w:rPr>
                <w:rFonts w:ascii="Arial" w:hAnsi="Arial" w:cs="Arial"/>
                <w:lang w:eastAsia="en-GB"/>
              </w:rPr>
              <w:t>TIS0452</w:t>
            </w:r>
          </w:p>
        </w:tc>
      </w:tr>
      <w:tr w:rsidR="00DD4432" w14:paraId="3608C4B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E46228" w14:textId="77777777" w:rsidR="00DD4432" w:rsidRDefault="00AD5C73">
            <w:pPr>
              <w:spacing w:after="0" w:line="240" w:lineRule="auto"/>
              <w:rPr>
                <w:rFonts w:ascii="Arial" w:hAnsi="Arial" w:cs="Arial"/>
                <w:b/>
                <w:lang w:eastAsia="en-GB"/>
              </w:rPr>
            </w:pPr>
            <w:r>
              <w:rPr>
                <w:rFonts w:ascii="Arial" w:hAnsi="Arial" w:cs="Arial"/>
                <w:b/>
                <w:lang w:eastAsia="en-GB"/>
              </w:rPr>
              <w:t>Date order placed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4604" w14:textId="77777777" w:rsidR="00DD4432" w:rsidRDefault="00503B71">
            <w:pPr>
              <w:spacing w:after="0" w:line="240" w:lineRule="auto"/>
            </w:pPr>
            <w:r>
              <w:rPr>
                <w:rFonts w:ascii="Arial" w:hAnsi="Arial" w:cs="Arial"/>
                <w:lang w:eastAsia="en-GB"/>
              </w:rPr>
              <w:t>09</w:t>
            </w:r>
            <w:r w:rsidR="00AD5C73">
              <w:rPr>
                <w:rFonts w:ascii="Arial" w:hAnsi="Arial" w:cs="Arial"/>
                <w:lang w:eastAsia="en-GB"/>
              </w:rPr>
              <w:t>/04/2021</w:t>
            </w:r>
          </w:p>
        </w:tc>
      </w:tr>
      <w:tr w:rsidR="00DD4432" w14:paraId="5F0AD93E"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70B433" w14:textId="77777777" w:rsidR="00DD4432" w:rsidRDefault="00AD5C73">
            <w:pPr>
              <w:spacing w:after="0" w:line="240" w:lineRule="auto"/>
              <w:rPr>
                <w:rFonts w:ascii="Arial" w:hAnsi="Arial" w:cs="Arial"/>
                <w:b/>
                <w:lang w:eastAsia="en-GB"/>
              </w:rPr>
            </w:pPr>
            <w:bookmarkStart w:id="5" w:name="Start"/>
            <w:r>
              <w:rPr>
                <w:rFonts w:ascii="Arial" w:hAnsi="Arial" w:cs="Arial"/>
                <w:b/>
                <w:lang w:eastAsia="en-GB"/>
              </w:rPr>
              <w:t>Call off Start Date</w:t>
            </w:r>
            <w:bookmarkEnd w:id="5"/>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DAFB7" w14:textId="692AE83F" w:rsidR="00DD4432" w:rsidRDefault="00051D1D">
            <w:pPr>
              <w:spacing w:after="0" w:line="240" w:lineRule="auto"/>
              <w:rPr>
                <w:rFonts w:ascii="Arial" w:hAnsi="Arial" w:cs="Arial"/>
                <w:shd w:val="clear" w:color="auto" w:fill="FFFF00"/>
                <w:lang w:eastAsia="en-GB"/>
              </w:rPr>
            </w:pPr>
            <w:r w:rsidRPr="00051D1D">
              <w:rPr>
                <w:rFonts w:ascii="Arial" w:hAnsi="Arial" w:cs="Arial"/>
                <w:lang w:eastAsia="en-GB"/>
              </w:rPr>
              <w:t>19/04/2021</w:t>
            </w:r>
          </w:p>
        </w:tc>
      </w:tr>
      <w:tr w:rsidR="00DD4432" w14:paraId="1E753A00"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3D1097" w14:textId="77777777" w:rsidR="00DD4432" w:rsidRDefault="00AD5C73">
            <w:pPr>
              <w:spacing w:after="0" w:line="240" w:lineRule="auto"/>
              <w:rPr>
                <w:rFonts w:ascii="Arial" w:hAnsi="Arial" w:cs="Arial"/>
                <w:b/>
                <w:lang w:eastAsia="en-GB"/>
              </w:rPr>
            </w:pPr>
            <w:r>
              <w:rPr>
                <w:rFonts w:ascii="Arial" w:hAnsi="Arial" w:cs="Arial"/>
                <w:b/>
                <w:lang w:eastAsia="en-GB"/>
              </w:rPr>
              <w:t xml:space="preserve">Call-Off </w:t>
            </w:r>
            <w:bookmarkStart w:id="6" w:name="End"/>
            <w:r>
              <w:rPr>
                <w:rFonts w:ascii="Arial" w:hAnsi="Arial" w:cs="Arial"/>
                <w:b/>
                <w:lang w:eastAsia="en-GB"/>
              </w:rPr>
              <w:t>Expiry Date</w:t>
            </w:r>
            <w:bookmarkEnd w:id="6"/>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24E5E" w14:textId="77777777" w:rsidR="00DD4432" w:rsidRPr="00AD5C73" w:rsidRDefault="00AD5C73" w:rsidP="00AD5C73">
            <w:pPr>
              <w:rPr>
                <w:rFonts w:ascii="Arial" w:hAnsi="Arial" w:cs="Arial"/>
              </w:rPr>
            </w:pPr>
            <w:r w:rsidRPr="00AD5C73">
              <w:rPr>
                <w:rFonts w:ascii="Arial" w:hAnsi="Arial" w:cs="Arial"/>
              </w:rPr>
              <w:t>30/06/21</w:t>
            </w:r>
          </w:p>
        </w:tc>
      </w:tr>
      <w:tr w:rsidR="00DD4432" w14:paraId="08FA211A"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3EE147" w14:textId="77777777" w:rsidR="00DD4432" w:rsidRDefault="00AD5C73">
            <w:pPr>
              <w:spacing w:after="0" w:line="240" w:lineRule="auto"/>
              <w:rPr>
                <w:rFonts w:ascii="Arial" w:hAnsi="Arial" w:cs="Arial"/>
                <w:b/>
                <w:lang w:eastAsia="en-GB"/>
              </w:rPr>
            </w:pPr>
            <w:bookmarkStart w:id="7" w:name="Extension"/>
            <w:r>
              <w:rPr>
                <w:rFonts w:ascii="Arial" w:hAnsi="Arial" w:cs="Arial"/>
                <w:b/>
                <w:lang w:eastAsia="en-GB"/>
              </w:rPr>
              <w:t>Extension Options</w:t>
            </w:r>
            <w:bookmarkEnd w:id="7"/>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51B04" w14:textId="77777777" w:rsidR="00DD4432" w:rsidRDefault="00AD5C73">
            <w:pPr>
              <w:spacing w:after="0" w:line="240" w:lineRule="auto"/>
              <w:rPr>
                <w:rFonts w:ascii="Arial" w:hAnsi="Arial" w:cs="Arial"/>
                <w:lang w:eastAsia="en-GB"/>
              </w:rPr>
            </w:pPr>
            <w:r>
              <w:rPr>
                <w:rFonts w:ascii="Arial" w:hAnsi="Arial" w:cs="Arial"/>
                <w:lang w:eastAsia="en-GB"/>
              </w:rPr>
              <w:t>May be Extended by up to six Periods of 1 month to a maximum of a further 6 months.</w:t>
            </w:r>
          </w:p>
        </w:tc>
      </w:tr>
      <w:tr w:rsidR="00DD4432" w14:paraId="799D5563"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D4A235" w14:textId="77777777" w:rsidR="00DD4432" w:rsidRDefault="00AD5C73">
            <w:pPr>
              <w:spacing w:after="0" w:line="240" w:lineRule="auto"/>
              <w:rPr>
                <w:rFonts w:ascii="Arial" w:hAnsi="Arial" w:cs="Arial"/>
                <w:b/>
                <w:lang w:eastAsia="en-GB"/>
              </w:rPr>
            </w:pPr>
            <w:r>
              <w:rPr>
                <w:rFonts w:ascii="Arial" w:hAnsi="Arial" w:cs="Arial"/>
                <w:b/>
                <w:lang w:eastAsia="en-GB"/>
              </w:rPr>
              <w:t>GDPR Position</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FBB32" w14:textId="77777777" w:rsidR="00DD4432" w:rsidRDefault="00AD5C73">
            <w:pPr>
              <w:spacing w:after="0" w:line="240" w:lineRule="auto"/>
              <w:rPr>
                <w:rFonts w:ascii="Arial" w:hAnsi="Arial" w:cs="Arial"/>
                <w:lang w:eastAsia="en-GB"/>
              </w:rPr>
            </w:pPr>
            <w:r>
              <w:rPr>
                <w:rFonts w:ascii="Arial" w:hAnsi="Arial" w:cs="Arial"/>
                <w:lang w:eastAsia="en-GB"/>
              </w:rPr>
              <w:t>Independent Controller</w:t>
            </w:r>
          </w:p>
        </w:tc>
      </w:tr>
      <w:tr w:rsidR="00DD4432" w14:paraId="20CD4D4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E1AA35" w14:textId="77777777" w:rsidR="00DD4432" w:rsidRDefault="00AD5C73">
            <w:pPr>
              <w:spacing w:after="0" w:line="240" w:lineRule="auto"/>
              <w:rPr>
                <w:rFonts w:ascii="Arial" w:hAnsi="Arial" w:cs="Arial"/>
                <w:b/>
                <w:lang w:eastAsia="en-GB"/>
              </w:rPr>
            </w:pPr>
            <w:r>
              <w:rPr>
                <w:rFonts w:ascii="Arial" w:hAnsi="Arial" w:cs="Arial"/>
                <w:b/>
                <w:lang w:eastAsia="en-GB"/>
              </w:rPr>
              <w:t>Job role / Title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B74D1" w14:textId="77777777" w:rsidR="00DD4432" w:rsidRDefault="00AD5C73">
            <w:pPr>
              <w:spacing w:after="0" w:line="240" w:lineRule="auto"/>
              <w:rPr>
                <w:rFonts w:ascii="Arial" w:hAnsi="Arial" w:cs="Arial"/>
                <w:lang w:eastAsia="en-GB"/>
              </w:rPr>
            </w:pPr>
            <w:r>
              <w:rPr>
                <w:rFonts w:ascii="Arial" w:hAnsi="Arial" w:cs="Arial"/>
                <w:lang w:eastAsia="en-GB"/>
              </w:rPr>
              <w:t>Financial Modeller</w:t>
            </w:r>
          </w:p>
        </w:tc>
      </w:tr>
      <w:tr w:rsidR="00AD5C73" w14:paraId="623693B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1B0824" w14:textId="77777777" w:rsidR="00AD5C73" w:rsidRPr="00AD5C73" w:rsidRDefault="00AD5C73">
            <w:pPr>
              <w:spacing w:after="0" w:line="240" w:lineRule="auto"/>
              <w:rPr>
                <w:rFonts w:ascii="Arial" w:hAnsi="Arial" w:cs="Arial"/>
                <w:b/>
                <w:lang w:eastAsia="en-GB"/>
              </w:rPr>
            </w:pPr>
            <w:r w:rsidRPr="00AD5C73">
              <w:rPr>
                <w:rFonts w:ascii="Arial" w:hAnsi="Arial" w:cs="Arial"/>
                <w:b/>
                <w:lang w:eastAsia="en-GB"/>
              </w:rPr>
              <w:t>IR35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43B5F" w14:textId="77777777" w:rsidR="00AD5C73" w:rsidRDefault="00AD5C73">
            <w:pPr>
              <w:spacing w:after="0" w:line="240" w:lineRule="auto"/>
              <w:rPr>
                <w:rFonts w:ascii="Arial" w:hAnsi="Arial" w:cs="Arial"/>
                <w:lang w:eastAsia="en-GB"/>
              </w:rPr>
            </w:pPr>
            <w:r>
              <w:rPr>
                <w:rFonts w:ascii="Arial" w:hAnsi="Arial" w:cs="Arial"/>
                <w:lang w:eastAsia="en-GB"/>
              </w:rPr>
              <w:t>In Scope of IR35</w:t>
            </w:r>
          </w:p>
        </w:tc>
      </w:tr>
      <w:tr w:rsidR="00DD4432" w14:paraId="73D64D4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CE8689" w14:textId="77777777" w:rsidR="00DD4432" w:rsidRDefault="00AD5C73">
            <w:pPr>
              <w:spacing w:after="0" w:line="240" w:lineRule="auto"/>
            </w:pPr>
            <w:r>
              <w:rPr>
                <w:rFonts w:ascii="Arial" w:hAnsi="Arial" w:cs="Arial"/>
                <w:b/>
                <w:sz w:val="20"/>
                <w:szCs w:val="20"/>
                <w:lang w:eastAsia="en-GB"/>
              </w:rPr>
              <w:lastRenderedPageBreak/>
              <w:t>Temporary or Fixed Term Assignment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C1D8C" w14:textId="77777777" w:rsidR="00DD4432" w:rsidRDefault="00AD5C73">
            <w:pPr>
              <w:spacing w:after="0" w:line="240" w:lineRule="auto"/>
            </w:pPr>
            <w:r>
              <w:rPr>
                <w:rFonts w:ascii="Arial" w:hAnsi="Arial" w:cs="Arial"/>
                <w:lang w:eastAsia="en-GB"/>
              </w:rPr>
              <w:t>Temporary</w:t>
            </w:r>
          </w:p>
        </w:tc>
      </w:tr>
      <w:tr w:rsidR="00DD4432" w14:paraId="5ED42BA2"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5FEA05" w14:textId="77777777" w:rsidR="00DD4432" w:rsidRDefault="00AD5C73">
            <w:pPr>
              <w:spacing w:after="0" w:line="240" w:lineRule="auto"/>
              <w:rPr>
                <w:rFonts w:ascii="Arial" w:hAnsi="Arial" w:cs="Arial"/>
                <w:b/>
                <w:lang w:eastAsia="en-GB"/>
              </w:rPr>
            </w:pPr>
            <w:r>
              <w:rPr>
                <w:rFonts w:ascii="Arial" w:hAnsi="Arial" w:cs="Arial"/>
                <w:b/>
                <w:lang w:eastAsia="en-GB"/>
              </w:rPr>
              <w:t>Hours / Days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1AF70" w14:textId="77777777" w:rsidR="00DD4432" w:rsidRDefault="00AD5C73">
            <w:pPr>
              <w:spacing w:after="0" w:line="240" w:lineRule="auto"/>
              <w:rPr>
                <w:rFonts w:ascii="Arial" w:hAnsi="Arial" w:cs="Arial"/>
                <w:lang w:eastAsia="en-GB"/>
              </w:rPr>
            </w:pPr>
            <w:r>
              <w:rPr>
                <w:rFonts w:ascii="Arial" w:hAnsi="Arial" w:cs="Arial"/>
                <w:lang w:eastAsia="en-GB"/>
              </w:rPr>
              <w:t>Full Time 5 Days a week. 09:00-17:00</w:t>
            </w:r>
          </w:p>
        </w:tc>
      </w:tr>
      <w:tr w:rsidR="00DD4432" w14:paraId="390F647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C9ADECA" w14:textId="77777777" w:rsidR="00DD4432" w:rsidRDefault="00AD5C73">
            <w:pPr>
              <w:spacing w:after="0" w:line="240" w:lineRule="auto"/>
            </w:pPr>
            <w:r>
              <w:rPr>
                <w:rFonts w:ascii="Arial" w:hAnsi="Arial" w:cs="Arial"/>
                <w:b/>
                <w:lang w:eastAsia="en-GB"/>
              </w:rPr>
              <w:t>Unsocial hours required – give details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1A54E" w14:textId="77777777" w:rsidR="00DD4432" w:rsidRDefault="00AD5C73">
            <w:pPr>
              <w:spacing w:after="0" w:line="240" w:lineRule="auto"/>
              <w:rPr>
                <w:rFonts w:ascii="Arial" w:hAnsi="Arial" w:cs="Arial"/>
                <w:sz w:val="20"/>
                <w:szCs w:val="20"/>
                <w:lang w:eastAsia="en-GB"/>
              </w:rPr>
            </w:pPr>
            <w:r>
              <w:rPr>
                <w:rFonts w:ascii="Arial" w:hAnsi="Arial" w:cs="Arial"/>
                <w:sz w:val="20"/>
                <w:szCs w:val="20"/>
                <w:lang w:eastAsia="en-GB"/>
              </w:rPr>
              <w:t>None</w:t>
            </w:r>
          </w:p>
        </w:tc>
      </w:tr>
      <w:tr w:rsidR="00DD4432" w14:paraId="03B2D90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8E4635" w14:textId="77777777" w:rsidR="00DD4432" w:rsidRDefault="005F7D0D">
            <w:pPr>
              <w:spacing w:after="0" w:line="240" w:lineRule="auto"/>
            </w:pPr>
            <w:hyperlink r:id="rId13" w:history="1">
              <w:r w:rsidR="00AD5C73">
                <w:rPr>
                  <w:rStyle w:val="Hyperlink"/>
                  <w:rFonts w:ascii="Arial" w:hAnsi="Arial" w:cs="Arial"/>
                  <w:b/>
                  <w:lang w:eastAsia="en-GB"/>
                </w:rPr>
                <w:t>High cost area suppl</w:t>
              </w:r>
              <w:bookmarkStart w:id="8" w:name="_Hlt57805969"/>
              <w:bookmarkStart w:id="9" w:name="_Hlt57805970"/>
              <w:r w:rsidR="00AD5C73">
                <w:rPr>
                  <w:rStyle w:val="Hyperlink"/>
                  <w:rFonts w:ascii="Arial" w:hAnsi="Arial" w:cs="Arial"/>
                  <w:b/>
                  <w:lang w:eastAsia="en-GB"/>
                </w:rPr>
                <w:t>e</w:t>
              </w:r>
              <w:bookmarkEnd w:id="8"/>
              <w:bookmarkEnd w:id="9"/>
              <w:r w:rsidR="00AD5C73">
                <w:rPr>
                  <w:rStyle w:val="Hyperlink"/>
                  <w:rFonts w:ascii="Arial" w:hAnsi="Arial" w:cs="Arial"/>
                  <w:b/>
                  <w:lang w:eastAsia="en-GB"/>
                </w:rPr>
                <w:t>ment</w:t>
              </w:r>
            </w:hyperlink>
            <w:r w:rsidR="00AD5C73">
              <w:rPr>
                <w:rFonts w:ascii="Arial" w:hAnsi="Arial" w:cs="Arial"/>
                <w:b/>
                <w:lang w:eastAsia="en-GB"/>
              </w:rPr>
              <w:t xml:space="preserve"> details</w:t>
            </w:r>
          </w:p>
          <w:p w14:paraId="53282756" w14:textId="77777777" w:rsidR="00DD4432" w:rsidRDefault="00AD5C73">
            <w:pPr>
              <w:spacing w:after="0" w:line="240" w:lineRule="auto"/>
            </w:pPr>
            <w:r>
              <w:rPr>
                <w:rFonts w:ascii="Arial" w:hAnsi="Arial" w:cs="Arial"/>
                <w:b/>
                <w:lang w:eastAsia="en-GB"/>
              </w:rPr>
              <w:t>(NHS only)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9DE0A" w14:textId="77777777" w:rsidR="00DD4432" w:rsidRDefault="00AD5C73">
            <w:pPr>
              <w:spacing w:after="0" w:line="240" w:lineRule="auto"/>
              <w:rPr>
                <w:rFonts w:ascii="Arial" w:hAnsi="Arial" w:cs="Arial"/>
                <w:lang w:eastAsia="en-GB"/>
              </w:rPr>
            </w:pPr>
            <w:r>
              <w:rPr>
                <w:rFonts w:ascii="Arial" w:hAnsi="Arial" w:cs="Arial"/>
                <w:lang w:eastAsia="en-GB"/>
              </w:rPr>
              <w:t>1.</w:t>
            </w:r>
            <w:r>
              <w:rPr>
                <w:rFonts w:ascii="Arial" w:hAnsi="Arial" w:cs="Arial"/>
                <w:lang w:eastAsia="en-GB"/>
              </w:rPr>
              <w:tab/>
              <w:t>None</w:t>
            </w:r>
          </w:p>
          <w:p w14:paraId="4C4810A1" w14:textId="77777777" w:rsidR="00DD4432" w:rsidRDefault="00DD4432">
            <w:pPr>
              <w:spacing w:after="0" w:line="240" w:lineRule="auto"/>
              <w:rPr>
                <w:rFonts w:ascii="Arial" w:hAnsi="Arial" w:cs="Arial"/>
                <w:lang w:eastAsia="en-GB"/>
              </w:rPr>
            </w:pPr>
          </w:p>
        </w:tc>
      </w:tr>
      <w:tr w:rsidR="00DD4432" w14:paraId="5066370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3C30D6" w14:textId="77777777" w:rsidR="00DD4432" w:rsidRDefault="00AD5C73">
            <w:pPr>
              <w:spacing w:after="0" w:line="240" w:lineRule="auto"/>
            </w:pPr>
            <w:r>
              <w:rPr>
                <w:rFonts w:ascii="Arial" w:hAnsi="Arial" w:cs="Arial"/>
                <w:b/>
                <w:sz w:val="20"/>
                <w:szCs w:val="20"/>
                <w:lang w:eastAsia="en-GB"/>
              </w:rPr>
              <w:t>Immunisation requirements? (Fee type 1 only)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A7F66" w14:textId="77777777" w:rsidR="00DD4432" w:rsidRDefault="00AD5C73">
            <w:pPr>
              <w:spacing w:after="0" w:line="240" w:lineRule="auto"/>
              <w:rPr>
                <w:rFonts w:ascii="Arial" w:hAnsi="Arial" w:cs="Arial"/>
                <w:lang w:eastAsia="en-GB"/>
              </w:rPr>
            </w:pPr>
            <w:r>
              <w:rPr>
                <w:rFonts w:ascii="Arial" w:hAnsi="Arial" w:cs="Arial"/>
                <w:lang w:eastAsia="en-GB"/>
              </w:rPr>
              <w:t>N/A</w:t>
            </w:r>
          </w:p>
        </w:tc>
      </w:tr>
    </w:tbl>
    <w:p w14:paraId="7C5B0D77" w14:textId="77777777" w:rsidR="00DD4432" w:rsidRDefault="00DD4432">
      <w:pPr>
        <w:keepNext/>
        <w:spacing w:after="0" w:line="249" w:lineRule="auto"/>
        <w:rPr>
          <w:rFonts w:ascii="Arial" w:hAnsi="Arial" w:cs="Arial"/>
          <w:b/>
          <w:sz w:val="24"/>
          <w:szCs w:val="24"/>
        </w:rPr>
      </w:pPr>
    </w:p>
    <w:p w14:paraId="4C209853" w14:textId="77777777" w:rsidR="00DD4432" w:rsidRDefault="00DD4432">
      <w:pPr>
        <w:keepNext/>
        <w:spacing w:after="0" w:line="249" w:lineRule="auto"/>
        <w:rPr>
          <w:rFonts w:ascii="Arial" w:hAnsi="Arial" w:cs="Arial"/>
          <w:b/>
          <w:sz w:val="24"/>
          <w:szCs w:val="24"/>
        </w:rPr>
      </w:pPr>
    </w:p>
    <w:tbl>
      <w:tblPr>
        <w:tblW w:w="9493" w:type="dxa"/>
        <w:tblCellMar>
          <w:left w:w="10" w:type="dxa"/>
          <w:right w:w="10" w:type="dxa"/>
        </w:tblCellMar>
        <w:tblLook w:val="0000" w:firstRow="0" w:lastRow="0" w:firstColumn="0" w:lastColumn="0" w:noHBand="0" w:noVBand="0"/>
      </w:tblPr>
      <w:tblGrid>
        <w:gridCol w:w="2972"/>
        <w:gridCol w:w="3260"/>
        <w:gridCol w:w="3261"/>
      </w:tblGrid>
      <w:tr w:rsidR="00DD4432" w14:paraId="7D33806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807901" w14:textId="77777777" w:rsidR="00DD4432" w:rsidRDefault="00AD5C73">
            <w:pPr>
              <w:spacing w:after="0" w:line="240" w:lineRule="auto"/>
              <w:rPr>
                <w:rFonts w:ascii="Arial" w:hAnsi="Arial" w:cs="Arial"/>
                <w:b/>
                <w:lang w:eastAsia="en-GB"/>
              </w:rPr>
            </w:pPr>
            <w:r>
              <w:rPr>
                <w:rFonts w:ascii="Arial" w:hAnsi="Arial" w:cs="Arial"/>
                <w:b/>
                <w:lang w:eastAsia="en-GB"/>
              </w:rPr>
              <w:t>Pay band (use rate card to determine this)</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ECE76" w14:textId="77777777" w:rsidR="00DD4432" w:rsidRPr="00AD5C73" w:rsidRDefault="00AD5C73">
            <w:pPr>
              <w:spacing w:after="0" w:line="240" w:lineRule="auto"/>
              <w:rPr>
                <w:rFonts w:ascii="Arial" w:hAnsi="Arial" w:cs="Arial"/>
              </w:rPr>
            </w:pPr>
            <w:r w:rsidRPr="00AD5C73">
              <w:rPr>
                <w:rFonts w:ascii="Arial" w:hAnsi="Arial" w:cs="Arial"/>
              </w:rPr>
              <w:t>8D</w:t>
            </w:r>
          </w:p>
        </w:tc>
      </w:tr>
      <w:tr w:rsidR="00DD4432" w14:paraId="212C520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D29D4E" w14:textId="77777777" w:rsidR="00DD4432" w:rsidRDefault="00AD5C73">
            <w:pPr>
              <w:spacing w:after="0" w:line="240" w:lineRule="auto"/>
              <w:rPr>
                <w:rFonts w:ascii="Arial" w:hAnsi="Arial" w:cs="Arial"/>
                <w:b/>
                <w:lang w:eastAsia="en-GB"/>
              </w:rPr>
            </w:pPr>
            <w:r>
              <w:rPr>
                <w:rFonts w:ascii="Arial" w:hAnsi="Arial" w:cs="Arial"/>
                <w:b/>
                <w:lang w:eastAsia="en-GB"/>
              </w:rPr>
              <w:t>Fee Type</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98CBC" w14:textId="77777777" w:rsidR="00DD4432" w:rsidRDefault="00DD4432">
            <w:pPr>
              <w:spacing w:after="0" w:line="240" w:lineRule="auto"/>
              <w:rPr>
                <w:rFonts w:ascii="Arial" w:hAnsi="Arial" w:cs="Arial"/>
                <w:lang w:eastAsia="en-GB"/>
              </w:rPr>
            </w:pPr>
          </w:p>
          <w:p w14:paraId="2FC8C225" w14:textId="77777777" w:rsidR="00DD4432" w:rsidRDefault="00AD5C73">
            <w:pPr>
              <w:spacing w:after="0" w:line="240" w:lineRule="auto"/>
              <w:rPr>
                <w:rFonts w:ascii="Arial" w:hAnsi="Arial" w:cs="Arial"/>
                <w:lang w:eastAsia="en-GB"/>
              </w:rPr>
            </w:pPr>
            <w:r>
              <w:rPr>
                <w:rFonts w:ascii="Arial" w:hAnsi="Arial" w:cs="Arial"/>
                <w:lang w:eastAsia="en-GB"/>
              </w:rPr>
              <w:t>2.</w:t>
            </w:r>
            <w:r>
              <w:rPr>
                <w:rFonts w:ascii="Arial" w:hAnsi="Arial" w:cs="Arial"/>
                <w:lang w:eastAsia="en-GB"/>
              </w:rPr>
              <w:tab/>
              <w:t>Non-Patient Facing (Disclosure required)</w:t>
            </w:r>
          </w:p>
          <w:p w14:paraId="43CCC19C" w14:textId="77777777" w:rsidR="00DD4432" w:rsidRDefault="00DD4432">
            <w:pPr>
              <w:spacing w:after="0" w:line="240" w:lineRule="auto"/>
            </w:pPr>
          </w:p>
        </w:tc>
      </w:tr>
      <w:tr w:rsidR="00DD4432" w14:paraId="749F6A5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5437B4" w14:textId="77777777" w:rsidR="00DD4432" w:rsidRDefault="00AD5C73">
            <w:pPr>
              <w:spacing w:after="0" w:line="240" w:lineRule="auto"/>
              <w:rPr>
                <w:rFonts w:ascii="Arial" w:hAnsi="Arial" w:cs="Arial"/>
                <w:b/>
                <w:lang w:eastAsia="en-GB"/>
              </w:rPr>
            </w:pPr>
            <w:r>
              <w:rPr>
                <w:rFonts w:ascii="Arial" w:hAnsi="Arial" w:cs="Arial"/>
                <w:b/>
                <w:lang w:eastAsia="en-GB"/>
              </w:rPr>
              <w:t>Expenses to be paid or benefits offered</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9C7B7" w14:textId="77777777" w:rsidR="00DD4432" w:rsidRDefault="00AD5C73">
            <w:pPr>
              <w:spacing w:after="0" w:line="240" w:lineRule="auto"/>
              <w:rPr>
                <w:rFonts w:ascii="Arial" w:hAnsi="Arial" w:cs="Arial"/>
                <w:lang w:eastAsia="en-GB"/>
              </w:rPr>
            </w:pPr>
            <w:r>
              <w:rPr>
                <w:rFonts w:ascii="Arial" w:hAnsi="Arial" w:cs="Arial"/>
                <w:lang w:eastAsia="en-GB"/>
              </w:rPr>
              <w:t>N/A</w:t>
            </w:r>
          </w:p>
        </w:tc>
      </w:tr>
      <w:tr w:rsidR="00DD4432" w14:paraId="326BF881"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C00BB6" w14:textId="77777777" w:rsidR="00DD4432" w:rsidRDefault="00AD5C73">
            <w:pPr>
              <w:spacing w:after="0" w:line="240" w:lineRule="auto"/>
              <w:rPr>
                <w:rFonts w:ascii="Arial" w:hAnsi="Arial" w:cs="Arial"/>
                <w:b/>
                <w:lang w:eastAsia="en-GB"/>
              </w:rPr>
            </w:pPr>
            <w:r>
              <w:rPr>
                <w:rFonts w:ascii="Arial" w:hAnsi="Arial" w:cs="Arial"/>
                <w:b/>
                <w:lang w:eastAsia="en-GB"/>
              </w:rPr>
              <w:t>Expenses to be paid by Temporary Worker</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E1943" w14:textId="77777777" w:rsidR="00DD4432" w:rsidRDefault="00AD5C73">
            <w:pPr>
              <w:spacing w:after="0" w:line="240" w:lineRule="auto"/>
              <w:rPr>
                <w:rFonts w:ascii="Arial" w:hAnsi="Arial" w:cs="Arial"/>
                <w:lang w:eastAsia="en-GB"/>
              </w:rPr>
            </w:pPr>
            <w:r>
              <w:rPr>
                <w:rFonts w:ascii="Arial" w:hAnsi="Arial" w:cs="Arial"/>
                <w:lang w:eastAsia="en-GB"/>
              </w:rPr>
              <w:t>N/A</w:t>
            </w:r>
          </w:p>
        </w:tc>
      </w:tr>
      <w:tr w:rsidR="00DD4432" w14:paraId="1BFEFC5A" w14:textId="77777777">
        <w:trPr>
          <w:trHeight w:val="192"/>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294C8B" w14:textId="77777777" w:rsidR="00DD4432" w:rsidRDefault="00AD5C73">
            <w:pPr>
              <w:spacing w:after="0" w:line="240" w:lineRule="auto"/>
              <w:rPr>
                <w:rFonts w:ascii="Arial" w:hAnsi="Arial" w:cs="Arial"/>
                <w:b/>
                <w:sz w:val="20"/>
                <w:szCs w:val="20"/>
                <w:lang w:eastAsia="en-GB"/>
              </w:rPr>
            </w:pPr>
            <w:r>
              <w:rPr>
                <w:rFonts w:ascii="Arial" w:hAnsi="Arial" w:cs="Arial"/>
                <w:b/>
                <w:sz w:val="20"/>
                <w:szCs w:val="20"/>
                <w:lang w:eastAsia="en-GB"/>
              </w:rPr>
              <w:t>Charge rates</w:t>
            </w:r>
          </w:p>
          <w:p w14:paraId="126A6EFA" w14:textId="77777777" w:rsidR="00DD4432" w:rsidRDefault="00DD4432">
            <w:pPr>
              <w:spacing w:after="0" w:line="240" w:lineRule="auto"/>
              <w:rPr>
                <w:rFonts w:ascii="Arial" w:hAnsi="Arial" w:cs="Arial"/>
                <w:b/>
                <w:sz w:val="20"/>
                <w:szCs w:val="20"/>
                <w:lang w:eastAsia="en-GB"/>
              </w:rPr>
            </w:pPr>
          </w:p>
          <w:p w14:paraId="183037AD" w14:textId="77777777" w:rsidR="00DD4432" w:rsidRDefault="00DD4432">
            <w:pPr>
              <w:spacing w:after="0" w:line="240" w:lineRule="auto"/>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4ACEF" w14:textId="46B28D89" w:rsidR="00DD4432" w:rsidRPr="00AD5C73" w:rsidRDefault="00AD5C73">
            <w:pPr>
              <w:spacing w:after="0" w:line="240" w:lineRule="auto"/>
              <w:rPr>
                <w:rFonts w:ascii="Arial" w:hAnsi="Arial" w:cs="Arial"/>
                <w:lang w:eastAsia="en-GB"/>
              </w:rPr>
            </w:pPr>
            <w:r w:rsidRPr="00AD5C73">
              <w:rPr>
                <w:rFonts w:ascii="Arial" w:hAnsi="Arial" w:cs="Arial"/>
                <w:lang w:eastAsia="en-GB"/>
              </w:rPr>
              <w:t>Pre</w:t>
            </w:r>
            <w:r w:rsidR="00893D73">
              <w:rPr>
                <w:rFonts w:ascii="Arial" w:hAnsi="Arial" w:cs="Arial"/>
                <w:lang w:eastAsia="en-GB"/>
              </w:rPr>
              <w:t>-12 Weeks</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B126E" w14:textId="3E302E31" w:rsidR="00DD4432" w:rsidRDefault="00AD5C73">
            <w:pPr>
              <w:spacing w:after="0" w:line="240" w:lineRule="auto"/>
              <w:rPr>
                <w:rFonts w:ascii="Arial" w:hAnsi="Arial" w:cs="Arial"/>
                <w:lang w:eastAsia="en-GB"/>
              </w:rPr>
            </w:pPr>
            <w:r>
              <w:rPr>
                <w:rFonts w:ascii="Arial" w:hAnsi="Arial" w:cs="Arial"/>
                <w:lang w:eastAsia="en-GB"/>
              </w:rPr>
              <w:t>Post</w:t>
            </w:r>
            <w:r w:rsidR="00893D73">
              <w:rPr>
                <w:rFonts w:ascii="Arial" w:hAnsi="Arial" w:cs="Arial"/>
                <w:lang w:eastAsia="en-GB"/>
              </w:rPr>
              <w:t>- 12 Weeks</w:t>
            </w:r>
          </w:p>
        </w:tc>
      </w:tr>
      <w:tr w:rsidR="00AD5C73" w14:paraId="7CF507A5" w14:textId="77777777">
        <w:trPr>
          <w:trHeight w:val="191"/>
        </w:trPr>
        <w:tc>
          <w:tcPr>
            <w:tcW w:w="297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23BBE0" w14:textId="77777777" w:rsidR="00AD5C73" w:rsidRDefault="00AD5C73" w:rsidP="00AD5C73">
            <w:pPr>
              <w:spacing w:after="0" w:line="240" w:lineRule="auto"/>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B362D" w14:textId="7DF90E45" w:rsidR="00AD5C73" w:rsidRPr="00AD5C73" w:rsidRDefault="00AD5C73" w:rsidP="00AD5C73">
            <w:pPr>
              <w:pStyle w:val="NoSpacing"/>
              <w:rPr>
                <w:rFonts w:ascii="Arial" w:hAnsi="Arial" w:cs="Arial"/>
              </w:rPr>
            </w:pPr>
            <w:r w:rsidRPr="00AD5C73">
              <w:rPr>
                <w:rFonts w:ascii="Arial" w:hAnsi="Arial" w:cs="Arial"/>
              </w:rPr>
              <w:t>£</w:t>
            </w:r>
            <w:r w:rsidR="005F7D0D">
              <w:rPr>
                <w:rFonts w:ascii="Arial" w:hAnsi="Arial" w:cs="Arial"/>
                <w:lang w:eastAsia="en-GB"/>
              </w:rPr>
              <w:t xml:space="preserve"> </w:t>
            </w:r>
            <w:r w:rsidR="005F7D0D">
              <w:rPr>
                <w:rFonts w:ascii="Arial" w:hAnsi="Arial" w:cs="Arial"/>
                <w:lang w:eastAsia="en-GB"/>
              </w:rPr>
              <w:t>REDACTED</w:t>
            </w:r>
            <w:r w:rsidR="005F7D0D" w:rsidRPr="00AD5C73">
              <w:rPr>
                <w:rFonts w:ascii="Arial" w:hAnsi="Arial" w:cs="Arial"/>
              </w:rPr>
              <w:t xml:space="preserve"> </w:t>
            </w:r>
            <w:r w:rsidRPr="00AD5C73">
              <w:rPr>
                <w:rFonts w:ascii="Arial" w:hAnsi="Arial" w:cs="Arial"/>
              </w:rPr>
              <w:t xml:space="preserve">VAT per Day to </w:t>
            </w:r>
            <w:r w:rsidR="005F7D0D">
              <w:rPr>
                <w:rFonts w:ascii="Arial" w:hAnsi="Arial" w:cs="Arial"/>
                <w:lang w:eastAsia="en-GB"/>
              </w:rPr>
              <w:t>REDACTED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A1FDB" w14:textId="18932CE9" w:rsidR="00AD5C73" w:rsidRPr="00AD5C73" w:rsidRDefault="00AD5C73" w:rsidP="00AD5C73">
            <w:pPr>
              <w:pStyle w:val="NoSpacing"/>
              <w:rPr>
                <w:rFonts w:ascii="Arial" w:hAnsi="Arial" w:cs="Arial"/>
              </w:rPr>
            </w:pPr>
            <w:r w:rsidRPr="00AD5C73">
              <w:rPr>
                <w:rFonts w:ascii="Arial" w:hAnsi="Arial" w:cs="Arial"/>
              </w:rPr>
              <w:t>£</w:t>
            </w:r>
            <w:r w:rsidR="005F7D0D">
              <w:rPr>
                <w:rFonts w:ascii="Arial" w:hAnsi="Arial" w:cs="Arial"/>
                <w:lang w:eastAsia="en-GB"/>
              </w:rPr>
              <w:t xml:space="preserve"> </w:t>
            </w:r>
            <w:r w:rsidR="005F7D0D">
              <w:rPr>
                <w:rFonts w:ascii="Arial" w:hAnsi="Arial" w:cs="Arial"/>
                <w:lang w:eastAsia="en-GB"/>
              </w:rPr>
              <w:t>REDACTED</w:t>
            </w:r>
            <w:r w:rsidR="005F7D0D" w:rsidRPr="00AD5C73">
              <w:rPr>
                <w:rFonts w:ascii="Arial" w:hAnsi="Arial" w:cs="Arial"/>
              </w:rPr>
              <w:t xml:space="preserve"> </w:t>
            </w:r>
            <w:r w:rsidRPr="00AD5C73">
              <w:rPr>
                <w:rFonts w:ascii="Arial" w:hAnsi="Arial" w:cs="Arial"/>
              </w:rPr>
              <w:t>VAT per Day to Paulo Taveras</w:t>
            </w:r>
          </w:p>
        </w:tc>
      </w:tr>
      <w:tr w:rsidR="00AD5C73" w14:paraId="76100498" w14:textId="77777777">
        <w:trPr>
          <w:trHeight w:val="191"/>
        </w:trPr>
        <w:tc>
          <w:tcPr>
            <w:tcW w:w="297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6DF51C" w14:textId="77777777" w:rsidR="00AD5C73" w:rsidRDefault="00AD5C73" w:rsidP="00AD5C73">
            <w:pPr>
              <w:spacing w:after="0" w:line="240" w:lineRule="auto"/>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FBA1" w14:textId="68D0925F" w:rsidR="00AD5C73" w:rsidRPr="00AD5C73" w:rsidRDefault="00AD5C73" w:rsidP="00AD5C73">
            <w:pPr>
              <w:pStyle w:val="NoSpacing"/>
              <w:rPr>
                <w:rFonts w:ascii="Arial" w:hAnsi="Arial" w:cs="Arial"/>
              </w:rPr>
            </w:pPr>
            <w:r w:rsidRPr="00AD5C73">
              <w:rPr>
                <w:rFonts w:ascii="Arial" w:hAnsi="Arial" w:cs="Arial"/>
              </w:rPr>
              <w:t>£</w:t>
            </w:r>
            <w:r w:rsidR="005F7D0D">
              <w:rPr>
                <w:rFonts w:ascii="Arial" w:hAnsi="Arial" w:cs="Arial"/>
                <w:lang w:eastAsia="en-GB"/>
              </w:rPr>
              <w:t xml:space="preserve"> </w:t>
            </w:r>
            <w:r w:rsidR="005F7D0D">
              <w:rPr>
                <w:rFonts w:ascii="Arial" w:hAnsi="Arial" w:cs="Arial"/>
                <w:lang w:eastAsia="en-GB"/>
              </w:rPr>
              <w:t>REDACTED</w:t>
            </w:r>
            <w:r w:rsidR="005F7D0D" w:rsidRPr="00AD5C73">
              <w:rPr>
                <w:rFonts w:ascii="Arial" w:hAnsi="Arial" w:cs="Arial"/>
              </w:rPr>
              <w:t xml:space="preserve"> </w:t>
            </w:r>
            <w:r w:rsidRPr="00AD5C73">
              <w:rPr>
                <w:rFonts w:ascii="Arial" w:hAnsi="Arial" w:cs="Arial"/>
              </w:rPr>
              <w:t>ex VAT per Day to Robertson Bell</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21BC4" w14:textId="76FF0211" w:rsidR="00AD5C73" w:rsidRPr="00AD5C73" w:rsidRDefault="00AD5C73" w:rsidP="00AD5C73">
            <w:pPr>
              <w:pStyle w:val="NoSpacing"/>
              <w:rPr>
                <w:rFonts w:ascii="Arial" w:hAnsi="Arial" w:cs="Arial"/>
              </w:rPr>
            </w:pPr>
            <w:r w:rsidRPr="00AD5C73">
              <w:rPr>
                <w:rFonts w:ascii="Arial" w:hAnsi="Arial" w:cs="Arial"/>
              </w:rPr>
              <w:t>£</w:t>
            </w:r>
            <w:r w:rsidR="005F7D0D">
              <w:rPr>
                <w:rFonts w:ascii="Arial" w:hAnsi="Arial" w:cs="Arial"/>
                <w:lang w:eastAsia="en-GB"/>
              </w:rPr>
              <w:t xml:space="preserve"> </w:t>
            </w:r>
            <w:r w:rsidR="005F7D0D">
              <w:rPr>
                <w:rFonts w:ascii="Arial" w:hAnsi="Arial" w:cs="Arial"/>
                <w:lang w:eastAsia="en-GB"/>
              </w:rPr>
              <w:t>REDACTED</w:t>
            </w:r>
            <w:r w:rsidR="005F7D0D" w:rsidRPr="00AD5C73">
              <w:rPr>
                <w:rFonts w:ascii="Arial" w:hAnsi="Arial" w:cs="Arial"/>
              </w:rPr>
              <w:t xml:space="preserve"> </w:t>
            </w:r>
            <w:r w:rsidRPr="00AD5C73">
              <w:rPr>
                <w:rFonts w:ascii="Arial" w:hAnsi="Arial" w:cs="Arial"/>
              </w:rPr>
              <w:t>ex VAT per Day to Robertson Bell</w:t>
            </w:r>
          </w:p>
        </w:tc>
      </w:tr>
      <w:tr w:rsidR="00AD5C73" w14:paraId="54A099B4" w14:textId="77777777">
        <w:trPr>
          <w:trHeight w:val="191"/>
        </w:trPr>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8D259E" w14:textId="77777777" w:rsidR="00AD5C73" w:rsidRDefault="00AD5C73" w:rsidP="00AD5C73">
            <w:pPr>
              <w:spacing w:after="0" w:line="240" w:lineRule="auto"/>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8F58A" w14:textId="1C2C875F" w:rsidR="00AD5C73" w:rsidRPr="00AD5C73" w:rsidRDefault="00AD5C73" w:rsidP="00AD5C73">
            <w:pPr>
              <w:pStyle w:val="NoSpacing"/>
              <w:rPr>
                <w:rFonts w:ascii="Arial" w:hAnsi="Arial" w:cs="Arial"/>
              </w:rPr>
            </w:pPr>
            <w:r w:rsidRPr="00AD5C73">
              <w:rPr>
                <w:rFonts w:ascii="Arial" w:hAnsi="Arial" w:cs="Arial"/>
              </w:rPr>
              <w:t>£</w:t>
            </w:r>
            <w:r w:rsidR="005F7D0D">
              <w:rPr>
                <w:rFonts w:ascii="Arial" w:hAnsi="Arial" w:cs="Arial"/>
                <w:lang w:eastAsia="en-GB"/>
              </w:rPr>
              <w:t xml:space="preserve"> </w:t>
            </w:r>
            <w:r w:rsidR="005F7D0D">
              <w:rPr>
                <w:rFonts w:ascii="Arial" w:hAnsi="Arial" w:cs="Arial"/>
                <w:lang w:eastAsia="en-GB"/>
              </w:rPr>
              <w:t>REDACTED</w:t>
            </w:r>
            <w:r w:rsidR="005F7D0D" w:rsidRPr="00AD5C73">
              <w:rPr>
                <w:rFonts w:ascii="Arial" w:hAnsi="Arial" w:cs="Arial"/>
              </w:rPr>
              <w:t xml:space="preserve"> </w:t>
            </w:r>
            <w:r w:rsidRPr="00AD5C73">
              <w:rPr>
                <w:rFonts w:ascii="Arial" w:hAnsi="Arial" w:cs="Arial"/>
              </w:rPr>
              <w:t>ex VAT per Day Total Bill Rate</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0927D" w14:textId="33C70798" w:rsidR="00AD5C73" w:rsidRPr="00AD5C73" w:rsidRDefault="00AD5C73" w:rsidP="00AD5C73">
            <w:pPr>
              <w:pStyle w:val="NoSpacing"/>
              <w:rPr>
                <w:rFonts w:ascii="Arial" w:hAnsi="Arial" w:cs="Arial"/>
              </w:rPr>
            </w:pPr>
            <w:r w:rsidRPr="00AD5C73">
              <w:rPr>
                <w:rFonts w:ascii="Arial" w:hAnsi="Arial" w:cs="Arial"/>
              </w:rPr>
              <w:t>£</w:t>
            </w:r>
            <w:r w:rsidR="005F7D0D">
              <w:rPr>
                <w:rFonts w:ascii="Arial" w:hAnsi="Arial" w:cs="Arial"/>
                <w:lang w:eastAsia="en-GB"/>
              </w:rPr>
              <w:t xml:space="preserve"> </w:t>
            </w:r>
            <w:r w:rsidR="005F7D0D">
              <w:rPr>
                <w:rFonts w:ascii="Arial" w:hAnsi="Arial" w:cs="Arial"/>
                <w:lang w:eastAsia="en-GB"/>
              </w:rPr>
              <w:t>REDACTED</w:t>
            </w:r>
            <w:r w:rsidR="005F7D0D" w:rsidRPr="00AD5C73">
              <w:rPr>
                <w:rFonts w:ascii="Arial" w:hAnsi="Arial" w:cs="Arial"/>
              </w:rPr>
              <w:t xml:space="preserve"> </w:t>
            </w:r>
            <w:r w:rsidRPr="00AD5C73">
              <w:rPr>
                <w:rFonts w:ascii="Arial" w:hAnsi="Arial" w:cs="Arial"/>
              </w:rPr>
              <w:t>ex VAT per Day Total Bill Rate</w:t>
            </w:r>
          </w:p>
        </w:tc>
      </w:tr>
      <w:tr w:rsidR="00DD4432" w14:paraId="750AD0A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35757E" w14:textId="77777777" w:rsidR="00DD4432" w:rsidRDefault="00AD5C73">
            <w:pPr>
              <w:spacing w:after="0" w:line="240" w:lineRule="auto"/>
              <w:rPr>
                <w:rFonts w:ascii="Arial" w:hAnsi="Arial" w:cs="Arial"/>
                <w:b/>
                <w:lang w:eastAsia="en-GB"/>
              </w:rPr>
            </w:pPr>
            <w:r>
              <w:rPr>
                <w:rFonts w:ascii="Arial" w:hAnsi="Arial" w:cs="Arial"/>
                <w:b/>
                <w:lang w:eastAsia="en-GB"/>
              </w:rPr>
              <w:t>Method of payment</w:t>
            </w:r>
          </w:p>
          <w:p w14:paraId="0DE93A38" w14:textId="77777777" w:rsidR="00DD4432" w:rsidRDefault="00DD4432">
            <w:pPr>
              <w:spacing w:after="0" w:line="240" w:lineRule="auto"/>
              <w:rPr>
                <w:rFonts w:ascii="Arial" w:hAnsi="Arial" w:cs="Arial"/>
                <w:b/>
                <w:lang w:eastAsia="en-GB"/>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B28D8" w14:textId="77777777" w:rsidR="00DD4432" w:rsidRPr="00AD5C73" w:rsidRDefault="00AD5C73">
            <w:pPr>
              <w:spacing w:after="0" w:line="240" w:lineRule="auto"/>
              <w:rPr>
                <w:rFonts w:ascii="Arial" w:hAnsi="Arial" w:cs="Arial"/>
                <w:lang w:eastAsia="en-GB"/>
              </w:rPr>
            </w:pPr>
            <w:r w:rsidRPr="00AD5C73">
              <w:rPr>
                <w:rFonts w:ascii="Arial" w:hAnsi="Arial" w:cs="Arial"/>
                <w:lang w:eastAsia="en-GB"/>
              </w:rPr>
              <w:t>Invoice/BACS</w:t>
            </w:r>
          </w:p>
        </w:tc>
      </w:tr>
      <w:tr w:rsidR="00DD4432" w14:paraId="09BA015A"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F30C2E" w14:textId="77777777" w:rsidR="00DD4432" w:rsidRDefault="00AD5C73">
            <w:pPr>
              <w:spacing w:after="0" w:line="240" w:lineRule="auto"/>
              <w:rPr>
                <w:rFonts w:ascii="Arial" w:hAnsi="Arial" w:cs="Arial"/>
                <w:b/>
                <w:lang w:eastAsia="en-GB"/>
              </w:rPr>
            </w:pPr>
            <w:r>
              <w:rPr>
                <w:rFonts w:ascii="Arial" w:hAnsi="Arial" w:cs="Arial"/>
                <w:b/>
                <w:lang w:eastAsia="en-GB"/>
              </w:rPr>
              <w:t>Discounts applicable</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0A12" w14:textId="77777777" w:rsidR="00DD4432" w:rsidRDefault="00AD5C73">
            <w:pPr>
              <w:spacing w:after="0" w:line="240" w:lineRule="auto"/>
              <w:rPr>
                <w:rFonts w:ascii="Arial" w:hAnsi="Arial" w:cs="Arial"/>
                <w:sz w:val="20"/>
                <w:szCs w:val="20"/>
                <w:lang w:eastAsia="en-GB"/>
              </w:rPr>
            </w:pPr>
            <w:r>
              <w:rPr>
                <w:rFonts w:ascii="Arial" w:hAnsi="Arial" w:cs="Arial"/>
                <w:sz w:val="20"/>
                <w:szCs w:val="20"/>
                <w:lang w:eastAsia="en-GB"/>
              </w:rPr>
              <w:t>N/A</w:t>
            </w:r>
          </w:p>
        </w:tc>
      </w:tr>
    </w:tbl>
    <w:p w14:paraId="3FD27EA3" w14:textId="77777777" w:rsidR="00DD4432" w:rsidRDefault="00DD4432">
      <w:pPr>
        <w:keepNext/>
        <w:spacing w:after="0" w:line="249" w:lineRule="auto"/>
        <w:rPr>
          <w:rFonts w:ascii="Arial" w:hAnsi="Arial" w:cs="Arial"/>
          <w:b/>
          <w:sz w:val="24"/>
          <w:szCs w:val="24"/>
        </w:rPr>
      </w:pPr>
    </w:p>
    <w:p w14:paraId="0950FBC0" w14:textId="77777777" w:rsidR="00DD4432" w:rsidRDefault="00DD4432">
      <w:pPr>
        <w:keepNext/>
        <w:spacing w:after="0" w:line="249" w:lineRule="auto"/>
        <w:rPr>
          <w:rFonts w:ascii="Arial" w:hAnsi="Arial" w:cs="Arial"/>
          <w:b/>
          <w:sz w:val="24"/>
          <w:szCs w:val="24"/>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47A30E0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D6A1A3" w14:textId="77777777" w:rsidR="00DD4432" w:rsidRDefault="00AD5C73">
            <w:pPr>
              <w:spacing w:after="0" w:line="240" w:lineRule="auto"/>
              <w:rPr>
                <w:rFonts w:ascii="Arial" w:hAnsi="Arial" w:cs="Arial"/>
                <w:b/>
                <w:lang w:eastAsia="en-GB"/>
              </w:rPr>
            </w:pPr>
            <w:r>
              <w:rPr>
                <w:rFonts w:ascii="Arial" w:hAnsi="Arial" w:cs="Arial"/>
                <w:b/>
                <w:lang w:eastAsia="en-GB"/>
              </w:rPr>
              <w:t>Criminal records check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3961F" w14:textId="77777777" w:rsidR="00DD4432" w:rsidRDefault="00AD5C73">
            <w:pPr>
              <w:spacing w:after="0" w:line="240" w:lineRule="auto"/>
              <w:rPr>
                <w:rFonts w:ascii="Arial" w:hAnsi="Arial" w:cs="Arial"/>
                <w:lang w:eastAsia="en-GB"/>
              </w:rPr>
            </w:pPr>
            <w:r>
              <w:rPr>
                <w:rFonts w:ascii="Arial" w:hAnsi="Arial" w:cs="Arial"/>
                <w:lang w:eastAsia="en-GB"/>
              </w:rPr>
              <w:t xml:space="preserve">No </w:t>
            </w:r>
          </w:p>
        </w:tc>
      </w:tr>
      <w:tr w:rsidR="00DD4432" w14:paraId="0E56475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55E59E4" w14:textId="77777777" w:rsidR="00DD4432" w:rsidRPr="00AD5C73" w:rsidRDefault="00AD5C73">
            <w:pPr>
              <w:spacing w:after="0" w:line="240" w:lineRule="auto"/>
              <w:rPr>
                <w:rFonts w:ascii="Arial" w:hAnsi="Arial" w:cs="Arial"/>
                <w:b/>
                <w:lang w:eastAsia="en-GB"/>
              </w:rPr>
            </w:pPr>
            <w:r w:rsidRPr="00AD5C73">
              <w:rPr>
                <w:rFonts w:ascii="Arial" w:hAnsi="Arial" w:cs="Arial"/>
                <w:b/>
                <w:lang w:eastAsia="en-GB"/>
              </w:rPr>
              <w:t>BPSS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B6BE1" w14:textId="77777777" w:rsidR="00DD4432" w:rsidRDefault="00AD5C73">
            <w:pPr>
              <w:spacing w:after="0" w:line="240" w:lineRule="auto"/>
            </w:pPr>
            <w:r>
              <w:rPr>
                <w:rFonts w:ascii="Arial" w:hAnsi="Arial" w:cs="Arial"/>
                <w:sz w:val="20"/>
                <w:szCs w:val="20"/>
                <w:lang w:eastAsia="en-GB"/>
              </w:rPr>
              <w:t>Yes</w:t>
            </w:r>
          </w:p>
        </w:tc>
      </w:tr>
      <w:tr w:rsidR="00DD4432" w14:paraId="49D8BEF8"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FCB692" w14:textId="77777777" w:rsidR="00DD4432" w:rsidRDefault="00AD5C73">
            <w:pPr>
              <w:spacing w:after="0" w:line="240" w:lineRule="auto"/>
              <w:rPr>
                <w:rFonts w:ascii="Arial" w:hAnsi="Arial" w:cs="Arial"/>
                <w:b/>
                <w:lang w:eastAsia="en-GB"/>
              </w:rPr>
            </w:pPr>
            <w:r>
              <w:rPr>
                <w:rFonts w:ascii="Arial" w:hAnsi="Arial" w:cs="Arial"/>
                <w:b/>
                <w:lang w:eastAsia="en-GB"/>
              </w:rPr>
              <w:t>State any other required clearance and/or background checking</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4B536" w14:textId="77777777" w:rsidR="00DD4432" w:rsidRDefault="00AD5C73">
            <w:pPr>
              <w:spacing w:after="0" w:line="240" w:lineRule="auto"/>
              <w:rPr>
                <w:rFonts w:ascii="Arial" w:hAnsi="Arial" w:cs="Arial"/>
                <w:lang w:eastAsia="en-GB"/>
              </w:rPr>
            </w:pPr>
            <w:r>
              <w:rPr>
                <w:rFonts w:ascii="Arial" w:hAnsi="Arial" w:cs="Arial"/>
                <w:lang w:eastAsia="en-GB"/>
              </w:rPr>
              <w:t>none</w:t>
            </w:r>
          </w:p>
        </w:tc>
      </w:tr>
      <w:tr w:rsidR="00DD4432" w14:paraId="4C0B71B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230E95" w14:textId="77777777" w:rsidR="00DD4432" w:rsidRDefault="00AD5C73">
            <w:pPr>
              <w:spacing w:after="0" w:line="240" w:lineRule="auto"/>
            </w:pPr>
            <w:r>
              <w:rPr>
                <w:rFonts w:ascii="Arial" w:hAnsi="Arial" w:cs="Arial"/>
                <w:b/>
                <w:lang w:eastAsia="en-GB"/>
              </w:rPr>
              <w:t>State any skills, mandatory training and qualifications necessary for the role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31F7B" w14:textId="77777777" w:rsidR="00DD4432" w:rsidRDefault="00AD5C73">
            <w:pPr>
              <w:spacing w:after="0" w:line="240" w:lineRule="auto"/>
              <w:rPr>
                <w:rFonts w:ascii="Arial" w:hAnsi="Arial" w:cs="Arial"/>
                <w:lang w:eastAsia="en-GB"/>
              </w:rPr>
            </w:pPr>
            <w:r>
              <w:rPr>
                <w:rFonts w:eastAsia="Times New Roman"/>
              </w:rPr>
              <w:t>Financial Modelling expertise and experience.</w:t>
            </w:r>
          </w:p>
        </w:tc>
      </w:tr>
    </w:tbl>
    <w:p w14:paraId="6E1791D6" w14:textId="77777777" w:rsidR="00DD4432" w:rsidRDefault="00DD4432">
      <w:pPr>
        <w:keepNext/>
        <w:spacing w:after="0" w:line="249" w:lineRule="auto"/>
        <w:rPr>
          <w:rFonts w:ascii="Arial" w:hAnsi="Arial" w:cs="Arial"/>
          <w:b/>
          <w:sz w:val="24"/>
          <w:szCs w:val="24"/>
        </w:rPr>
      </w:pPr>
    </w:p>
    <w:p w14:paraId="1942BCB3" w14:textId="77777777" w:rsidR="00DD4432" w:rsidRDefault="00DD4432">
      <w:pPr>
        <w:pageBreakBefore/>
        <w:suppressAutoHyphens w:val="0"/>
        <w:rPr>
          <w:rFonts w:ascii="Arial" w:hAnsi="Arial" w:cs="Arial"/>
          <w:b/>
          <w:sz w:val="24"/>
          <w:szCs w:val="24"/>
        </w:rPr>
      </w:pPr>
    </w:p>
    <w:p w14:paraId="304DDF8B" w14:textId="77777777" w:rsidR="00DD4432" w:rsidRDefault="00AD5C73">
      <w:pPr>
        <w:keepNext/>
        <w:spacing w:after="0" w:line="249" w:lineRule="auto"/>
        <w:rPr>
          <w:rFonts w:ascii="Arial" w:hAnsi="Arial" w:cs="Arial"/>
          <w:b/>
          <w:sz w:val="24"/>
          <w:szCs w:val="24"/>
        </w:rPr>
      </w:pPr>
      <w:r>
        <w:rPr>
          <w:rFonts w:ascii="Arial" w:hAnsi="Arial" w:cs="Arial"/>
          <w:b/>
          <w:sz w:val="24"/>
          <w:szCs w:val="24"/>
        </w:rPr>
        <w:t>CALL-OFF INCORPORATED TERMS</w:t>
      </w:r>
    </w:p>
    <w:p w14:paraId="36859A09" w14:textId="77777777" w:rsidR="00DD4432" w:rsidRDefault="00AD5C73">
      <w:pPr>
        <w:keepNext/>
        <w:spacing w:after="0" w:line="249" w:lineRule="auto"/>
      </w:pPr>
      <w:r>
        <w:rPr>
          <w:rFonts w:ascii="Arial" w:hAnsi="Arial" w:cs="Arial"/>
        </w:rPr>
        <w:t xml:space="preserve">The Call-Off Contract, Core Terms and Joint Schedules’ for this Framework Contract are available on the CCS website. Visit the </w:t>
      </w:r>
      <w:hyperlink r:id="rId14" w:history="1">
        <w:r>
          <w:rPr>
            <w:rStyle w:val="Hyperlink"/>
            <w:rFonts w:ascii="Arial" w:hAnsi="Arial" w:cs="Arial"/>
          </w:rPr>
          <w:t>Non Clinical Temporary and Fixed Term Staff</w:t>
        </w:r>
      </w:hyperlink>
      <w:r>
        <w:rPr>
          <w:rFonts w:ascii="Arial" w:hAnsi="Arial" w:cs="Arial"/>
        </w:rPr>
        <w:t xml:space="preserve"> web page and click the ‘Documents’ tab to view and download these. </w:t>
      </w:r>
    </w:p>
    <w:p w14:paraId="3E730A23" w14:textId="77777777" w:rsidR="00DD4432" w:rsidRDefault="00DD4432">
      <w:pPr>
        <w:keepNext/>
        <w:spacing w:after="0" w:line="249" w:lineRule="auto"/>
      </w:pPr>
    </w:p>
    <w:p w14:paraId="5E58A366" w14:textId="77777777" w:rsidR="00DD4432" w:rsidRDefault="00AD5C73">
      <w:pPr>
        <w:spacing w:after="0" w:line="249" w:lineRule="auto"/>
        <w:rPr>
          <w:rFonts w:ascii="Arial" w:hAnsi="Arial" w:cs="Arial"/>
          <w:b/>
          <w:sz w:val="24"/>
          <w:szCs w:val="24"/>
        </w:rPr>
      </w:pPr>
      <w:r>
        <w:rPr>
          <w:rFonts w:ascii="Arial" w:hAnsi="Arial" w:cs="Arial"/>
          <w:b/>
          <w:sz w:val="24"/>
          <w:szCs w:val="24"/>
        </w:rPr>
        <w:t xml:space="preserve">CALL-OFF DELIVERABLES </w:t>
      </w:r>
    </w:p>
    <w:p w14:paraId="09817339" w14:textId="77777777" w:rsidR="00DD4432" w:rsidRDefault="00DD4432">
      <w:pPr>
        <w:spacing w:after="0" w:line="249" w:lineRule="auto"/>
        <w:rPr>
          <w:rFonts w:ascii="Arial" w:hAnsi="Arial" w:cs="Arial"/>
          <w:b/>
          <w:sz w:val="24"/>
          <w:szCs w:val="24"/>
        </w:rPr>
      </w:pPr>
    </w:p>
    <w:tbl>
      <w:tblPr>
        <w:tblW w:w="9493" w:type="dxa"/>
        <w:tblCellMar>
          <w:left w:w="10" w:type="dxa"/>
          <w:right w:w="10" w:type="dxa"/>
        </w:tblCellMar>
        <w:tblLook w:val="0000" w:firstRow="0" w:lastRow="0" w:firstColumn="0" w:lastColumn="0" w:noHBand="0" w:noVBand="0"/>
      </w:tblPr>
      <w:tblGrid>
        <w:gridCol w:w="9493"/>
      </w:tblGrid>
      <w:tr w:rsidR="00DD4432" w14:paraId="6F9501B7" w14:textId="77777777">
        <w:trPr>
          <w:trHeight w:val="340"/>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2E0C27" w14:textId="77777777" w:rsidR="00DD4432" w:rsidRDefault="00AD5C73">
            <w:pPr>
              <w:spacing w:after="0" w:line="249" w:lineRule="auto"/>
              <w:rPr>
                <w:rFonts w:ascii="Arial" w:hAnsi="Arial" w:cs="Arial"/>
                <w:b/>
                <w:sz w:val="24"/>
                <w:szCs w:val="24"/>
                <w:lang w:eastAsia="en-GB"/>
              </w:rPr>
            </w:pPr>
            <w:r>
              <w:rPr>
                <w:rFonts w:ascii="Arial" w:hAnsi="Arial" w:cs="Arial"/>
                <w:b/>
                <w:sz w:val="24"/>
                <w:szCs w:val="24"/>
                <w:lang w:eastAsia="en-GB"/>
              </w:rPr>
              <w:t>The Requirement</w:t>
            </w:r>
          </w:p>
        </w:tc>
      </w:tr>
      <w:tr w:rsidR="00DD4432" w14:paraId="3B97FC24" w14:textId="77777777" w:rsidTr="00051D1D">
        <w:trPr>
          <w:trHeight w:val="416"/>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C99C" w14:textId="77777777" w:rsidR="00DD4432" w:rsidRDefault="00AD5C73">
            <w:pPr>
              <w:spacing w:after="0" w:line="249" w:lineRule="auto"/>
              <w:rPr>
                <w:b/>
                <w:u w:val="single"/>
              </w:rPr>
            </w:pPr>
            <w:r>
              <w:rPr>
                <w:b/>
                <w:u w:val="single"/>
              </w:rPr>
              <w:t>Financial Modeller</w:t>
            </w:r>
          </w:p>
          <w:p w14:paraId="55963086" w14:textId="77777777" w:rsidR="00DD4432" w:rsidRDefault="00DD4432">
            <w:pPr>
              <w:spacing w:after="0" w:line="249" w:lineRule="auto"/>
            </w:pPr>
          </w:p>
          <w:p w14:paraId="7DD07020" w14:textId="77777777" w:rsidR="00DD4432" w:rsidRDefault="00AD5C73">
            <w:r>
              <w:t>The Financial Modeller contractor is required for up to 6 months.</w:t>
            </w:r>
          </w:p>
          <w:p w14:paraId="406A6799" w14:textId="77777777" w:rsidR="00DD4432" w:rsidRDefault="00AD5C73">
            <w:r>
              <w:t>The Financial Modeller will provide key support to the Financial Planning and strategy project teams, leading development of the financial models and analysis needed to inform the strategy implementation and 5-year Strategic Business Plan.  The role will require strong financial modelling and accounting skills and experience, use of excel to produce and maintain multi-year spreadsheet models, and an ability to work with colleagues from finance and across operations to interpret data and explain modelling requirements and outputs and produce graphics for senior managers.</w:t>
            </w:r>
          </w:p>
          <w:p w14:paraId="4D1528AE" w14:textId="77777777" w:rsidR="00DD4432" w:rsidRDefault="00AD5C73">
            <w:pPr>
              <w:rPr>
                <w:b/>
                <w:bCs/>
              </w:rPr>
            </w:pPr>
            <w:r>
              <w:rPr>
                <w:b/>
                <w:bCs/>
              </w:rPr>
              <w:t>Typical role responsibilities:</w:t>
            </w:r>
          </w:p>
          <w:p w14:paraId="3FC67BB8" w14:textId="77777777" w:rsidR="00DD4432" w:rsidRDefault="00AD5C73">
            <w:pPr>
              <w:pStyle w:val="ListParagraph"/>
              <w:numPr>
                <w:ilvl w:val="0"/>
                <w:numId w:val="7"/>
              </w:numPr>
              <w:suppressAutoHyphens w:val="0"/>
              <w:spacing w:after="0" w:line="240" w:lineRule="auto"/>
              <w:textAlignment w:val="auto"/>
              <w:rPr>
                <w:lang w:val="en"/>
              </w:rPr>
            </w:pPr>
            <w:r>
              <w:rPr>
                <w:lang w:val="en"/>
              </w:rPr>
              <w:t>Develop financial models.  Developing and implementing financial forecasting and budgeting model.</w:t>
            </w:r>
          </w:p>
          <w:p w14:paraId="3C8519E3" w14:textId="77777777" w:rsidR="00DD4432" w:rsidRDefault="00AD5C73">
            <w:r>
              <w:rPr>
                <w:lang w:val="en"/>
              </w:rPr>
              <w:t>•     Develop reporting tools that automatically imports Business Plans into a consolidation model.</w:t>
            </w:r>
          </w:p>
          <w:p w14:paraId="593EDD59" w14:textId="77777777" w:rsidR="00DD4432" w:rsidRDefault="00AD5C73">
            <w:pPr>
              <w:rPr>
                <w:lang w:val="en"/>
              </w:rPr>
            </w:pPr>
            <w:r>
              <w:rPr>
                <w:lang w:val="en"/>
              </w:rPr>
              <w:t>•     Develop models into an integrated reporting suite.</w:t>
            </w:r>
          </w:p>
          <w:p w14:paraId="5BBE8EE6" w14:textId="77777777" w:rsidR="00DD4432" w:rsidRDefault="00AD5C73">
            <w:pPr>
              <w:rPr>
                <w:lang w:val="en"/>
              </w:rPr>
            </w:pPr>
            <w:r>
              <w:rPr>
                <w:lang w:val="en"/>
              </w:rPr>
              <w:t xml:space="preserve">•     Creating a series of Excel and PowerPoint that could update charts and tables in presentation packs </w:t>
            </w:r>
          </w:p>
          <w:p w14:paraId="387CF927" w14:textId="77777777" w:rsidR="00DD4432" w:rsidRDefault="00AD5C73">
            <w:pPr>
              <w:rPr>
                <w:lang w:val="en"/>
              </w:rPr>
            </w:pPr>
            <w:r>
              <w:rPr>
                <w:lang w:val="en"/>
              </w:rPr>
              <w:t>•     Provide support to fix and develop financial models.</w:t>
            </w:r>
          </w:p>
          <w:p w14:paraId="2D6F20B7" w14:textId="77777777" w:rsidR="00DD4432" w:rsidRDefault="00AD5C73">
            <w:pPr>
              <w:rPr>
                <w:lang w:val="en"/>
              </w:rPr>
            </w:pPr>
            <w:r>
              <w:rPr>
                <w:lang w:val="en"/>
              </w:rPr>
              <w:t>•     Work with the finance/Ops team to understands the complex requirements and accurately implemented data in various modules.</w:t>
            </w:r>
          </w:p>
          <w:p w14:paraId="1B46D444" w14:textId="77777777" w:rsidR="00DD4432" w:rsidRDefault="00AD5C73">
            <w:pPr>
              <w:rPr>
                <w:lang w:val="en"/>
              </w:rPr>
            </w:pPr>
            <w:r>
              <w:rPr>
                <w:lang w:val="en"/>
              </w:rPr>
              <w:t>•     Utilise data manipulation techniques in Excel to populate models with accounting data.</w:t>
            </w:r>
          </w:p>
          <w:p w14:paraId="0749E8A2" w14:textId="77777777" w:rsidR="00DD4432" w:rsidRDefault="00AD5C73">
            <w:pPr>
              <w:rPr>
                <w:lang w:val="en"/>
              </w:rPr>
            </w:pPr>
            <w:r>
              <w:rPr>
                <w:lang w:val="en"/>
              </w:rPr>
              <w:t>•     Develop investment appraisal model that allow for the potential cost or revenue benefits to be compared with the costs of the project.</w:t>
            </w:r>
          </w:p>
          <w:p w14:paraId="396E3D9C" w14:textId="77777777" w:rsidR="00DD4432" w:rsidRDefault="00AD5C73">
            <w:pPr>
              <w:rPr>
                <w:lang w:val="en"/>
              </w:rPr>
            </w:pPr>
            <w:r>
              <w:rPr>
                <w:lang w:val="en"/>
              </w:rPr>
              <w:t>o     Decision models whereby answering a series of questions determine the level of authority, e.g. board, committee or delegated authority, required for making an investment or accepting a customer.</w:t>
            </w:r>
          </w:p>
          <w:p w14:paraId="553E4A56" w14:textId="77777777" w:rsidR="00DD4432" w:rsidRDefault="00AD5C73">
            <w:pPr>
              <w:spacing w:after="0" w:line="249" w:lineRule="auto"/>
              <w:rPr>
                <w:lang w:val="en"/>
              </w:rPr>
            </w:pPr>
            <w:r>
              <w:rPr>
                <w:lang w:val="en"/>
              </w:rPr>
              <w:t>•     Developed best practice model build, version control and model review methodologies</w:t>
            </w:r>
          </w:p>
          <w:p w14:paraId="51B695B7" w14:textId="77777777" w:rsidR="00DD4432" w:rsidRDefault="00DD4432">
            <w:pPr>
              <w:spacing w:after="0" w:line="249" w:lineRule="auto"/>
              <w:rPr>
                <w:b/>
                <w:lang w:val="en"/>
              </w:rPr>
            </w:pPr>
          </w:p>
          <w:p w14:paraId="649A6A77" w14:textId="77777777" w:rsidR="00DD4432" w:rsidRDefault="00AD5C73">
            <w:pPr>
              <w:spacing w:after="0" w:line="249" w:lineRule="auto"/>
              <w:rPr>
                <w:b/>
                <w:lang w:val="en"/>
              </w:rPr>
            </w:pPr>
            <w:r>
              <w:rPr>
                <w:b/>
                <w:lang w:val="en"/>
              </w:rPr>
              <w:t>Total Contract Value</w:t>
            </w:r>
          </w:p>
          <w:p w14:paraId="12F34108" w14:textId="07B4D4F9" w:rsidR="00DD4432" w:rsidRDefault="00AD5C73">
            <w:pPr>
              <w:spacing w:after="0" w:line="249" w:lineRule="auto"/>
              <w:rPr>
                <w:lang w:val="en"/>
              </w:rPr>
            </w:pPr>
            <w:r>
              <w:rPr>
                <w:lang w:val="en"/>
              </w:rPr>
              <w:t xml:space="preserve">The Total Contract Value </w:t>
            </w:r>
            <w:r w:rsidRPr="00051D1D">
              <w:rPr>
                <w:lang w:val="en"/>
              </w:rPr>
              <w:t>shall be £</w:t>
            </w:r>
            <w:r w:rsidR="00051D1D" w:rsidRPr="00051D1D">
              <w:rPr>
                <w:lang w:val="en"/>
              </w:rPr>
              <w:t>26,697.82</w:t>
            </w:r>
            <w:r w:rsidRPr="00051D1D">
              <w:rPr>
                <w:lang w:val="en"/>
              </w:rPr>
              <w:t xml:space="preserve"> for the</w:t>
            </w:r>
            <w:r>
              <w:rPr>
                <w:lang w:val="en"/>
              </w:rPr>
              <w:t xml:space="preserve"> Initial Period based on a maximum of </w:t>
            </w:r>
            <w:r w:rsidR="00051D1D">
              <w:rPr>
                <w:lang w:val="en"/>
              </w:rPr>
              <w:t>58</w:t>
            </w:r>
            <w:r>
              <w:rPr>
                <w:lang w:val="en"/>
              </w:rPr>
              <w:t xml:space="preserve"> working days at £</w:t>
            </w:r>
            <w:r w:rsidR="005F7D0D">
              <w:rPr>
                <w:rFonts w:ascii="Arial" w:hAnsi="Arial" w:cs="Arial"/>
                <w:lang w:eastAsia="en-GB"/>
              </w:rPr>
              <w:t xml:space="preserve"> </w:t>
            </w:r>
            <w:r w:rsidR="005F7D0D">
              <w:rPr>
                <w:rFonts w:ascii="Arial" w:hAnsi="Arial" w:cs="Arial"/>
                <w:lang w:eastAsia="en-GB"/>
              </w:rPr>
              <w:t>REDACTED</w:t>
            </w:r>
            <w:r w:rsidR="005F7D0D">
              <w:rPr>
                <w:lang w:val="en"/>
              </w:rPr>
              <w:t xml:space="preserve"> </w:t>
            </w:r>
            <w:r>
              <w:rPr>
                <w:lang w:val="en"/>
              </w:rPr>
              <w:t>per day. This may be increased proportionately should the Extension Options be enacted.</w:t>
            </w:r>
          </w:p>
          <w:p w14:paraId="191295AB" w14:textId="77777777" w:rsidR="00DD4432" w:rsidRDefault="00DD4432">
            <w:pPr>
              <w:spacing w:after="0" w:line="249" w:lineRule="auto"/>
              <w:rPr>
                <w:lang w:val="en"/>
              </w:rPr>
            </w:pPr>
          </w:p>
          <w:p w14:paraId="790478B7" w14:textId="454DE558" w:rsidR="00DD4432" w:rsidRDefault="00AD5C73">
            <w:pPr>
              <w:spacing w:after="0" w:line="249" w:lineRule="auto"/>
            </w:pPr>
            <w:r>
              <w:rPr>
                <w:b/>
                <w:lang w:val="en"/>
              </w:rPr>
              <w:lastRenderedPageBreak/>
              <w:t>Notice Period: One Week</w:t>
            </w:r>
            <w:r w:rsidR="00051D1D">
              <w:rPr>
                <w:b/>
                <w:lang w:val="en"/>
              </w:rPr>
              <w:t xml:space="preserve"> (5 Working Days)</w:t>
            </w:r>
          </w:p>
        </w:tc>
      </w:tr>
    </w:tbl>
    <w:p w14:paraId="50B0CE10" w14:textId="77777777" w:rsidR="00DD4432" w:rsidRDefault="00DD4432">
      <w:pPr>
        <w:spacing w:after="0" w:line="249" w:lineRule="auto"/>
        <w:rPr>
          <w:rFonts w:ascii="Arial" w:hAnsi="Arial" w:cs="Arial"/>
          <w:b/>
          <w:sz w:val="24"/>
          <w:szCs w:val="24"/>
        </w:rPr>
      </w:pPr>
    </w:p>
    <w:p w14:paraId="29DE259D" w14:textId="77777777" w:rsidR="00DD4432" w:rsidRDefault="00AD5C73">
      <w:pPr>
        <w:spacing w:after="0" w:line="249" w:lineRule="auto"/>
        <w:rPr>
          <w:rFonts w:ascii="Arial" w:hAnsi="Arial" w:cs="Arial"/>
          <w:b/>
          <w:sz w:val="24"/>
          <w:szCs w:val="24"/>
        </w:rPr>
      </w:pPr>
      <w:r>
        <w:rPr>
          <w:rFonts w:ascii="Arial" w:hAnsi="Arial" w:cs="Arial"/>
          <w:b/>
          <w:sz w:val="24"/>
          <w:szCs w:val="24"/>
        </w:rPr>
        <w:t xml:space="preserve">PERFORMANCE OF THE DELIVERABLES </w:t>
      </w:r>
    </w:p>
    <w:tbl>
      <w:tblPr>
        <w:tblW w:w="9493" w:type="dxa"/>
        <w:tblCellMar>
          <w:left w:w="10" w:type="dxa"/>
          <w:right w:w="10" w:type="dxa"/>
        </w:tblCellMar>
        <w:tblLook w:val="0000" w:firstRow="0" w:lastRow="0" w:firstColumn="0" w:lastColumn="0" w:noHBand="0" w:noVBand="0"/>
      </w:tblPr>
      <w:tblGrid>
        <w:gridCol w:w="9493"/>
      </w:tblGrid>
      <w:tr w:rsidR="00DD4432" w14:paraId="565EF2B5"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55BDCB" w14:textId="77777777" w:rsidR="00DD4432" w:rsidRDefault="00AD5C73">
            <w:pPr>
              <w:spacing w:after="0" w:line="249" w:lineRule="auto"/>
              <w:rPr>
                <w:rFonts w:ascii="Arial" w:hAnsi="Arial" w:cs="Arial"/>
                <w:b/>
                <w:lang w:eastAsia="en-GB"/>
              </w:rPr>
            </w:pPr>
            <w:r>
              <w:rPr>
                <w:rFonts w:ascii="Arial" w:hAnsi="Arial" w:cs="Arial"/>
                <w:b/>
                <w:lang w:eastAsia="en-GB"/>
              </w:rPr>
              <w:t>Key Staff</w:t>
            </w:r>
          </w:p>
        </w:tc>
      </w:tr>
      <w:tr w:rsidR="00DD4432" w14:paraId="13744FAF"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1DB0E" w14:textId="24CD30A9" w:rsidR="00DD4432" w:rsidRDefault="00AD5C73">
            <w:pPr>
              <w:spacing w:after="0" w:line="249" w:lineRule="auto"/>
              <w:rPr>
                <w:rFonts w:ascii="Arial" w:hAnsi="Arial" w:cs="Arial"/>
                <w:lang w:eastAsia="en-GB"/>
              </w:rPr>
            </w:pPr>
            <w:r>
              <w:rPr>
                <w:rFonts w:ascii="Arial" w:hAnsi="Arial" w:cs="Arial"/>
                <w:lang w:eastAsia="en-GB"/>
              </w:rPr>
              <w:t xml:space="preserve">Financial Modeller – </w:t>
            </w:r>
            <w:r w:rsidR="005F7D0D">
              <w:rPr>
                <w:rFonts w:ascii="Arial" w:hAnsi="Arial" w:cs="Arial"/>
                <w:lang w:eastAsia="en-GB"/>
              </w:rPr>
              <w:t>REDACTED</w:t>
            </w:r>
          </w:p>
          <w:p w14:paraId="5D8D5EA2" w14:textId="77777777" w:rsidR="00DD4432" w:rsidRDefault="00DD4432">
            <w:pPr>
              <w:spacing w:after="0" w:line="249" w:lineRule="auto"/>
            </w:pPr>
          </w:p>
        </w:tc>
      </w:tr>
      <w:tr w:rsidR="00DD4432" w14:paraId="58615DBA" w14:textId="77777777">
        <w:trPr>
          <w:trHeight w:val="327"/>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21B673" w14:textId="77777777" w:rsidR="00DD4432" w:rsidRDefault="00AD5C73">
            <w:pPr>
              <w:spacing w:after="0" w:line="249" w:lineRule="auto"/>
            </w:pPr>
            <w:bookmarkStart w:id="10" w:name="Subcontractors"/>
            <w:r>
              <w:rPr>
                <w:rStyle w:val="Emphasis"/>
                <w:rFonts w:ascii="Arial" w:hAnsi="Arial" w:cs="Arial"/>
                <w:b/>
                <w:i w:val="0"/>
                <w:iCs w:val="0"/>
                <w:lang w:eastAsia="en-GB"/>
              </w:rPr>
              <w:t>Key Subcontractors</w:t>
            </w:r>
            <w:bookmarkEnd w:id="10"/>
          </w:p>
        </w:tc>
      </w:tr>
      <w:tr w:rsidR="00DD4432" w14:paraId="2CBB105A"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57D77" w14:textId="77777777" w:rsidR="00DD4432" w:rsidRDefault="00AD5C73">
            <w:pPr>
              <w:spacing w:after="0" w:line="249" w:lineRule="auto"/>
            </w:pPr>
            <w:r>
              <w:t>N/A</w:t>
            </w:r>
          </w:p>
        </w:tc>
      </w:tr>
    </w:tbl>
    <w:p w14:paraId="1F6F2989" w14:textId="77777777" w:rsidR="00DD4432" w:rsidRDefault="00AD5C73">
      <w:pPr>
        <w:tabs>
          <w:tab w:val="left" w:pos="2257"/>
        </w:tabs>
        <w:spacing w:after="0" w:line="249" w:lineRule="auto"/>
      </w:pPr>
      <w:r>
        <w:rPr>
          <w:rFonts w:ascii="Arial" w:hAnsi="Arial" w:cs="Arial"/>
          <w:sz w:val="24"/>
          <w:szCs w:val="24"/>
        </w:rPr>
        <w:t xml:space="preserve">  </w:t>
      </w:r>
    </w:p>
    <w:p w14:paraId="06992246" w14:textId="77777777" w:rsidR="00DD4432" w:rsidRDefault="00DD4432">
      <w:pPr>
        <w:tabs>
          <w:tab w:val="left" w:pos="2257"/>
        </w:tabs>
        <w:spacing w:after="0" w:line="249" w:lineRule="auto"/>
        <w:rPr>
          <w:rFonts w:ascii="Arial" w:hAnsi="Arial" w:cs="Arial"/>
          <w:b/>
          <w:sz w:val="16"/>
          <w:szCs w:val="16"/>
        </w:rPr>
      </w:pPr>
    </w:p>
    <w:tbl>
      <w:tblPr>
        <w:tblW w:w="9498" w:type="dxa"/>
        <w:tblLayout w:type="fixed"/>
        <w:tblCellMar>
          <w:left w:w="10" w:type="dxa"/>
          <w:right w:w="10" w:type="dxa"/>
        </w:tblCellMar>
        <w:tblLook w:val="0000" w:firstRow="0" w:lastRow="0" w:firstColumn="0" w:lastColumn="0" w:noHBand="0" w:noVBand="0"/>
      </w:tblPr>
      <w:tblGrid>
        <w:gridCol w:w="1514"/>
        <w:gridCol w:w="2957"/>
        <w:gridCol w:w="1544"/>
        <w:gridCol w:w="3483"/>
      </w:tblGrid>
      <w:tr w:rsidR="00DD4432" w14:paraId="79558A4D" w14:textId="77777777">
        <w:trPr>
          <w:trHeight w:val="655"/>
        </w:trPr>
        <w:tc>
          <w:tcPr>
            <w:tcW w:w="4471" w:type="dxa"/>
            <w:gridSpan w:val="2"/>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3BC47F11" w14:textId="77777777" w:rsidR="00DD4432" w:rsidRDefault="00AD5C73">
            <w:pPr>
              <w:pStyle w:val="MarginText"/>
              <w:ind w:left="0"/>
            </w:pPr>
            <w:r>
              <w:rPr>
                <w:rFonts w:cs="Arial"/>
                <w:b/>
                <w:sz w:val="22"/>
                <w:szCs w:val="22"/>
              </w:rPr>
              <w:t>For and on behalf of the Supplier:</w:t>
            </w:r>
          </w:p>
        </w:tc>
        <w:tc>
          <w:tcPr>
            <w:tcW w:w="5027" w:type="dxa"/>
            <w:gridSpan w:val="2"/>
            <w:tcBorders>
              <w:top w:val="single" w:sz="2" w:space="0" w:color="95B3D7"/>
              <w:left w:val="single" w:sz="2" w:space="0" w:color="95B3D7"/>
              <w:bottom w:val="single" w:sz="2" w:space="0" w:color="95B3D7"/>
              <w:right w:val="single" w:sz="4" w:space="0" w:color="000000"/>
            </w:tcBorders>
            <w:shd w:val="clear" w:color="auto" w:fill="DBE5F1"/>
            <w:tcMar>
              <w:top w:w="0" w:type="dxa"/>
              <w:left w:w="108" w:type="dxa"/>
              <w:bottom w:w="0" w:type="dxa"/>
              <w:right w:w="108" w:type="dxa"/>
            </w:tcMar>
          </w:tcPr>
          <w:p w14:paraId="7C4B8C62" w14:textId="77777777" w:rsidR="00DD4432" w:rsidRDefault="00AD5C73">
            <w:pPr>
              <w:pStyle w:val="ListParagraph"/>
              <w:keepNext/>
              <w:spacing w:before="240" w:after="120" w:line="240" w:lineRule="auto"/>
              <w:ind w:left="0"/>
              <w:jc w:val="both"/>
              <w:rPr>
                <w:rFonts w:ascii="Arial" w:hAnsi="Arial" w:cs="Arial"/>
                <w:b/>
                <w:lang w:eastAsia="en-GB"/>
              </w:rPr>
            </w:pPr>
            <w:r>
              <w:rPr>
                <w:rFonts w:ascii="Arial" w:hAnsi="Arial" w:cs="Arial"/>
                <w:b/>
                <w:lang w:eastAsia="en-GB"/>
              </w:rPr>
              <w:t>For and on behalf of the Contracting Authority:</w:t>
            </w:r>
          </w:p>
        </w:tc>
      </w:tr>
      <w:tr w:rsidR="00DD4432" w14:paraId="3A3357E7"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61A7B22B" w14:textId="77777777" w:rsidR="00DD4432" w:rsidRDefault="00AD5C73">
            <w:pPr>
              <w:pStyle w:val="MarginText"/>
              <w:ind w:left="0"/>
              <w:jc w:val="left"/>
              <w:rPr>
                <w:rFonts w:cs="Arial"/>
                <w:sz w:val="24"/>
                <w:szCs w:val="24"/>
              </w:rPr>
            </w:pPr>
            <w:r>
              <w:rPr>
                <w:rFonts w:cs="Arial"/>
                <w:sz w:val="24"/>
                <w:szCs w:val="24"/>
              </w:rPr>
              <w:t>Signature: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796B01BF" w14:textId="6ED07824" w:rsidR="00DD4432" w:rsidRDefault="005F7D0D">
            <w:pPr>
              <w:pStyle w:val="MarginText"/>
              <w:rPr>
                <w:rFonts w:cs="Arial"/>
                <w:sz w:val="24"/>
                <w:szCs w:val="24"/>
              </w:rPr>
            </w:pPr>
            <w:r>
              <w:rPr>
                <w:rFonts w:cs="Arial"/>
                <w:lang w:eastAsia="en-GB"/>
              </w:rPr>
              <w:t>REDACTED</w:t>
            </w: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192EEC55" w14:textId="77777777" w:rsidR="00DD4432" w:rsidRDefault="00AD5C73">
            <w:pPr>
              <w:pStyle w:val="MarginText"/>
              <w:rPr>
                <w:rFonts w:cs="Arial"/>
                <w:sz w:val="24"/>
                <w:szCs w:val="24"/>
              </w:rPr>
            </w:pPr>
            <w:r>
              <w:rPr>
                <w:rFonts w:cs="Arial"/>
                <w:sz w:val="24"/>
                <w:szCs w:val="24"/>
              </w:rPr>
              <w:t>Signature: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382D3ABE" w14:textId="4E9DF87C" w:rsidR="00DD4432" w:rsidRDefault="005F7D0D">
            <w:pPr>
              <w:pStyle w:val="MarginText"/>
              <w:rPr>
                <w:rFonts w:cs="Arial"/>
                <w:sz w:val="24"/>
                <w:szCs w:val="24"/>
              </w:rPr>
            </w:pPr>
            <w:r>
              <w:rPr>
                <w:rFonts w:cs="Arial"/>
                <w:lang w:eastAsia="en-GB"/>
              </w:rPr>
              <w:t>REDACTED</w:t>
            </w:r>
          </w:p>
        </w:tc>
      </w:tr>
      <w:tr w:rsidR="00DD4432" w14:paraId="3B1D6ACA"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5EBFFA54" w14:textId="77777777" w:rsidR="00DD4432" w:rsidRDefault="00AD5C73">
            <w:pPr>
              <w:pStyle w:val="MarginText"/>
              <w:ind w:left="0"/>
              <w:jc w:val="left"/>
              <w:rPr>
                <w:rFonts w:cs="Arial"/>
                <w:sz w:val="24"/>
                <w:szCs w:val="24"/>
              </w:rPr>
            </w:pPr>
            <w:r>
              <w:rPr>
                <w:rFonts w:cs="Arial"/>
                <w:sz w:val="24"/>
                <w:szCs w:val="24"/>
              </w:rPr>
              <w:t>Name: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05F35850" w14:textId="1D528D2F" w:rsidR="00DD4432" w:rsidRDefault="005F7D0D">
            <w:pPr>
              <w:pStyle w:val="MarginText"/>
              <w:rPr>
                <w:rFonts w:cs="Arial"/>
                <w:sz w:val="24"/>
                <w:szCs w:val="24"/>
              </w:rPr>
            </w:pPr>
            <w:r>
              <w:rPr>
                <w:rFonts w:cs="Arial"/>
                <w:lang w:eastAsia="en-GB"/>
              </w:rPr>
              <w:t>REDACTED</w:t>
            </w: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638FA8D6" w14:textId="77777777" w:rsidR="00DD4432" w:rsidRDefault="00AD5C73">
            <w:pPr>
              <w:pStyle w:val="MarginText"/>
              <w:rPr>
                <w:rFonts w:cs="Arial"/>
                <w:sz w:val="24"/>
                <w:szCs w:val="24"/>
              </w:rPr>
            </w:pPr>
            <w:r>
              <w:rPr>
                <w:rFonts w:cs="Arial"/>
                <w:sz w:val="24"/>
                <w:szCs w:val="24"/>
              </w:rPr>
              <w:t>Name: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194D074A" w14:textId="02FEF947" w:rsidR="00DD4432" w:rsidRDefault="005F7D0D">
            <w:pPr>
              <w:pStyle w:val="MarginText"/>
              <w:rPr>
                <w:rFonts w:cs="Arial"/>
                <w:sz w:val="24"/>
                <w:szCs w:val="24"/>
              </w:rPr>
            </w:pPr>
            <w:r>
              <w:rPr>
                <w:rFonts w:cs="Arial"/>
                <w:lang w:eastAsia="en-GB"/>
              </w:rPr>
              <w:t>REDACTED</w:t>
            </w:r>
          </w:p>
        </w:tc>
      </w:tr>
      <w:tr w:rsidR="00DD4432" w14:paraId="5340B44F"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7296971B" w14:textId="77777777" w:rsidR="00DD4432" w:rsidRDefault="00AD5C73">
            <w:pPr>
              <w:pStyle w:val="MarginText"/>
              <w:ind w:left="0"/>
              <w:jc w:val="left"/>
              <w:rPr>
                <w:rFonts w:cs="Arial"/>
                <w:sz w:val="24"/>
                <w:szCs w:val="24"/>
              </w:rPr>
            </w:pPr>
            <w:r>
              <w:rPr>
                <w:rFonts w:cs="Arial"/>
                <w:sz w:val="24"/>
                <w:szCs w:val="24"/>
              </w:rPr>
              <w:t>Role: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162FCAD7" w14:textId="0AADCAEC" w:rsidR="00DD4432" w:rsidRDefault="005F7D0D">
            <w:pPr>
              <w:pStyle w:val="MarginText"/>
              <w:rPr>
                <w:rFonts w:cs="Arial"/>
                <w:sz w:val="24"/>
                <w:szCs w:val="24"/>
              </w:rPr>
            </w:pPr>
            <w:r>
              <w:rPr>
                <w:rFonts w:cs="Arial"/>
                <w:lang w:eastAsia="en-GB"/>
              </w:rPr>
              <w:t>REDACTED</w:t>
            </w: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42856077" w14:textId="77777777" w:rsidR="00DD4432" w:rsidRDefault="00AD5C73">
            <w:pPr>
              <w:pStyle w:val="MarginText"/>
              <w:rPr>
                <w:rFonts w:cs="Arial"/>
                <w:sz w:val="24"/>
                <w:szCs w:val="24"/>
              </w:rPr>
            </w:pPr>
            <w:r>
              <w:rPr>
                <w:rFonts w:cs="Arial"/>
                <w:sz w:val="24"/>
                <w:szCs w:val="24"/>
              </w:rPr>
              <w:t>Role: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11D27E37" w14:textId="484E8711" w:rsidR="00DD4432" w:rsidRDefault="005F7D0D">
            <w:pPr>
              <w:pStyle w:val="MarginText"/>
              <w:rPr>
                <w:rFonts w:cs="Arial"/>
                <w:sz w:val="24"/>
                <w:szCs w:val="24"/>
              </w:rPr>
            </w:pPr>
            <w:r>
              <w:rPr>
                <w:rFonts w:cs="Arial"/>
                <w:lang w:eastAsia="en-GB"/>
              </w:rPr>
              <w:t>REDACTED</w:t>
            </w:r>
          </w:p>
        </w:tc>
      </w:tr>
      <w:tr w:rsidR="00DD4432" w14:paraId="6B052824" w14:textId="77777777">
        <w:trPr>
          <w:trHeight w:val="890"/>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74521A9B" w14:textId="77777777" w:rsidR="00DD4432" w:rsidRDefault="00AD5C73">
            <w:pPr>
              <w:pStyle w:val="MarginText"/>
              <w:ind w:left="0"/>
              <w:jc w:val="left"/>
              <w:rPr>
                <w:rFonts w:cs="Arial"/>
                <w:sz w:val="24"/>
                <w:szCs w:val="24"/>
              </w:rPr>
            </w:pPr>
            <w:r>
              <w:rPr>
                <w:rFonts w:cs="Arial"/>
                <w:sz w:val="24"/>
                <w:szCs w:val="24"/>
              </w:rPr>
              <w:t>Date: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0CD39955" w14:textId="07A08504" w:rsidR="00DD4432" w:rsidRDefault="005F7D0D">
            <w:pPr>
              <w:pStyle w:val="MarginText"/>
              <w:rPr>
                <w:rFonts w:cs="Arial"/>
                <w:sz w:val="24"/>
                <w:szCs w:val="24"/>
              </w:rPr>
            </w:pPr>
            <w:r>
              <w:rPr>
                <w:rFonts w:cs="Arial"/>
                <w:lang w:eastAsia="en-GB"/>
              </w:rPr>
              <w:t>REDACTED</w:t>
            </w: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2CAE1072" w14:textId="77777777" w:rsidR="00DD4432" w:rsidRDefault="00AD5C73">
            <w:pPr>
              <w:pStyle w:val="MarginText"/>
              <w:rPr>
                <w:rFonts w:cs="Arial"/>
                <w:sz w:val="24"/>
                <w:szCs w:val="24"/>
              </w:rPr>
            </w:pPr>
            <w:r>
              <w:rPr>
                <w:rFonts w:cs="Arial"/>
                <w:sz w:val="24"/>
                <w:szCs w:val="24"/>
              </w:rPr>
              <w:t>Date: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2CB9B297" w14:textId="341B9996" w:rsidR="00DD4432" w:rsidRDefault="005F7D0D">
            <w:pPr>
              <w:pStyle w:val="MarginText"/>
              <w:rPr>
                <w:rFonts w:cs="Arial"/>
                <w:sz w:val="24"/>
                <w:szCs w:val="24"/>
              </w:rPr>
            </w:pPr>
            <w:r>
              <w:rPr>
                <w:rFonts w:cs="Arial"/>
                <w:lang w:eastAsia="en-GB"/>
              </w:rPr>
              <w:t>REDACTED</w:t>
            </w:r>
            <w:bookmarkStart w:id="11" w:name="_GoBack"/>
            <w:bookmarkEnd w:id="11"/>
          </w:p>
        </w:tc>
      </w:tr>
    </w:tbl>
    <w:p w14:paraId="3FE1CC63" w14:textId="77777777" w:rsidR="00DD4432" w:rsidRDefault="00AD5C73">
      <w:r>
        <w:t xml:space="preserve"> </w:t>
      </w:r>
    </w:p>
    <w:sectPr w:rsidR="00DD443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AF4BA" w14:textId="77777777" w:rsidR="00711092" w:rsidRDefault="00711092">
      <w:pPr>
        <w:spacing w:after="0" w:line="240" w:lineRule="auto"/>
      </w:pPr>
      <w:r>
        <w:separator/>
      </w:r>
    </w:p>
  </w:endnote>
  <w:endnote w:type="continuationSeparator" w:id="0">
    <w:p w14:paraId="7EAAC9E1" w14:textId="77777777" w:rsidR="00711092" w:rsidRDefault="00711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4CCA2" w14:textId="77777777" w:rsidR="00AD5C73" w:rsidRDefault="00AD5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AB2DD" w14:textId="77777777" w:rsidR="006A495E" w:rsidRDefault="00AD5C73">
    <w:pPr>
      <w:tabs>
        <w:tab w:val="center" w:pos="4513"/>
        <w:tab w:val="right" w:pos="9026"/>
      </w:tabs>
      <w:spacing w:after="0" w:line="240" w:lineRule="auto"/>
      <w:ind w:firstLine="3600"/>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3</w:t>
    </w:r>
    <w:r>
      <w:rPr>
        <w:rFonts w:ascii="Arial" w:hAnsi="Arial" w:cs="Arial"/>
        <w:sz w:val="20"/>
        <w:szCs w:val="20"/>
      </w:rPr>
      <w:fldChar w:fldCharType="end"/>
    </w:r>
  </w:p>
  <w:p w14:paraId="6F9C8F8A" w14:textId="77777777" w:rsidR="006A495E" w:rsidRDefault="00AD5C73">
    <w:pPr>
      <w:overflowPunct w:val="0"/>
      <w:autoSpaceDE w:val="0"/>
      <w:spacing w:after="0" w:line="240" w:lineRule="auto"/>
    </w:pPr>
    <w:r>
      <w:rPr>
        <w:rFonts w:ascii="Arial" w:hAnsi="Arial" w:cs="Arial"/>
        <w:sz w:val="20"/>
        <w:szCs w:val="20"/>
      </w:rPr>
      <w:tab/>
    </w:r>
    <w:r>
      <w:rPr>
        <w:rFonts w:ascii="Arial" w:hAnsi="Arial" w:cs="Arial"/>
        <w:sz w:val="20"/>
        <w:szCs w:val="20"/>
      </w:rPr>
      <w:tab/>
    </w:r>
    <w:r>
      <w:rPr>
        <w:rFonts w:ascii="Arial" w:eastAsia="Times New Roman"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55C3C" w14:textId="77777777" w:rsidR="006A495E" w:rsidRDefault="00AD5C73">
    <w:pPr>
      <w:tabs>
        <w:tab w:val="center" w:pos="4513"/>
        <w:tab w:val="right" w:pos="9026"/>
      </w:tabs>
      <w:overflowPunct w:val="0"/>
      <w:autoSpaceDE w:val="0"/>
      <w:spacing w:after="0"/>
      <w:jc w:val="both"/>
    </w:pPr>
    <w:r>
      <w:rPr>
        <w:b/>
        <w:bCs/>
        <w:noProof/>
        <w:color w:val="1F497D"/>
        <w:sz w:val="52"/>
        <w:szCs w:val="52"/>
        <w:lang w:eastAsia="en-GB"/>
      </w:rPr>
      <w:drawing>
        <wp:anchor distT="0" distB="0" distL="114300" distR="114300" simplePos="0" relativeHeight="251661312" behindDoc="0" locked="0" layoutInCell="1" allowOverlap="1" wp14:anchorId="6C75CBDD" wp14:editId="7E1AD6BE">
          <wp:simplePos x="0" y="0"/>
          <wp:positionH relativeFrom="column">
            <wp:posOffset>-615948</wp:posOffset>
          </wp:positionH>
          <wp:positionV relativeFrom="paragraph">
            <wp:posOffset>11430</wp:posOffset>
          </wp:positionV>
          <wp:extent cx="1289047" cy="1035045"/>
          <wp:effectExtent l="0" t="0" r="6353" b="0"/>
          <wp:wrapTight wrapText="bothSides">
            <wp:wrapPolygon edited="0">
              <wp:start x="0" y="0"/>
              <wp:lineTo x="0" y="21070"/>
              <wp:lineTo x="21387" y="21070"/>
              <wp:lineTo x="21387"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89047" cy="1035045"/>
                  </a:xfrm>
                  <a:prstGeom prst="rect">
                    <a:avLst/>
                  </a:prstGeom>
                  <a:noFill/>
                  <a:ln>
                    <a:noFill/>
                    <a:prstDash/>
                  </a:ln>
                </pic:spPr>
              </pic:pic>
            </a:graphicData>
          </a:graphic>
        </wp:anchor>
      </w:drawing>
    </w:r>
    <w:r>
      <w:rPr>
        <w:b/>
        <w:bCs/>
        <w:noProof/>
        <w:color w:val="1F497D"/>
        <w:sz w:val="52"/>
        <w:szCs w:val="52"/>
        <w:lang w:eastAsia="en-GB"/>
      </w:rPr>
      <w:drawing>
        <wp:anchor distT="0" distB="0" distL="114300" distR="114300" simplePos="0" relativeHeight="251663360" behindDoc="0" locked="0" layoutInCell="1" allowOverlap="1" wp14:anchorId="66AD21CB" wp14:editId="1AF662CF">
          <wp:simplePos x="0" y="0"/>
          <wp:positionH relativeFrom="column">
            <wp:posOffset>4485003</wp:posOffset>
          </wp:positionH>
          <wp:positionV relativeFrom="paragraph">
            <wp:posOffset>-327656</wp:posOffset>
          </wp:positionV>
          <wp:extent cx="2041526" cy="698501"/>
          <wp:effectExtent l="0" t="0" r="0" b="6349"/>
          <wp:wrapSquare wrapText="bothSides"/>
          <wp:docPr id="3"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041526" cy="698501"/>
                  </a:xfrm>
                  <a:prstGeom prst="rect">
                    <a:avLst/>
                  </a:prstGeom>
                  <a:noFill/>
                  <a:ln>
                    <a:noFill/>
                    <a:prstDash/>
                  </a:ln>
                </pic:spPr>
              </pic:pic>
            </a:graphicData>
          </a:graphic>
        </wp:anchor>
      </w:drawing>
    </w:r>
  </w:p>
  <w:p w14:paraId="61A065CD" w14:textId="77777777" w:rsidR="006A495E" w:rsidRDefault="00AD5C73">
    <w:pPr>
      <w:tabs>
        <w:tab w:val="center" w:pos="4513"/>
        <w:tab w:val="right" w:pos="9026"/>
      </w:tabs>
      <w:spacing w:after="0"/>
    </w:pPr>
    <w:r>
      <w:rPr>
        <w:b/>
        <w:bCs/>
        <w:noProof/>
        <w:color w:val="1F497D"/>
        <w:sz w:val="52"/>
        <w:szCs w:val="52"/>
        <w:lang w:eastAsia="en-GB"/>
      </w:rPr>
      <w:drawing>
        <wp:anchor distT="0" distB="0" distL="114300" distR="114300" simplePos="0" relativeHeight="251662336" behindDoc="0" locked="0" layoutInCell="1" allowOverlap="1" wp14:anchorId="79394E8D" wp14:editId="26876FA2">
          <wp:simplePos x="0" y="0"/>
          <wp:positionH relativeFrom="column">
            <wp:posOffset>3927476</wp:posOffset>
          </wp:positionH>
          <wp:positionV relativeFrom="paragraph">
            <wp:posOffset>117472</wp:posOffset>
          </wp:positionV>
          <wp:extent cx="2593338" cy="609603"/>
          <wp:effectExtent l="0" t="0" r="0" b="0"/>
          <wp:wrapTight wrapText="bothSides">
            <wp:wrapPolygon edited="0">
              <wp:start x="0" y="0"/>
              <wp:lineTo x="0" y="20925"/>
              <wp:lineTo x="21420" y="20925"/>
              <wp:lineTo x="21420" y="0"/>
              <wp:lineTo x="0" y="0"/>
            </wp:wrapPolygon>
          </wp:wrapTight>
          <wp:docPr id="4"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2593338" cy="609603"/>
                  </a:xfrm>
                  <a:prstGeom prst="rect">
                    <a:avLst/>
                  </a:prstGeom>
                  <a:noFill/>
                  <a:ln>
                    <a:noFill/>
                    <a:prstDash/>
                  </a:ln>
                </pic:spPr>
              </pic:pic>
            </a:graphicData>
          </a:graphic>
        </wp:anchor>
      </w:drawing>
    </w:r>
    <w:r>
      <w:rPr>
        <w:rFonts w:ascii="Arial" w:hAnsi="Arial" w:cs="Arial"/>
        <w:sz w:val="20"/>
        <w:szCs w:val="20"/>
      </w:rPr>
      <w:tab/>
      <w:t xml:space="preserve">                                           </w:t>
    </w:r>
  </w:p>
  <w:p w14:paraId="616E5AFD" w14:textId="77777777" w:rsidR="006A495E" w:rsidRDefault="00AD5C73">
    <w:pPr>
      <w:pStyle w:val="Footer"/>
    </w:pPr>
    <w:r>
      <w:rPr>
        <w:rFonts w:ascii="Arial" w:hAnsi="Arial" w:cs="Arial"/>
        <w:sz w:val="20"/>
        <w:szCs w:val="20"/>
      </w:rPr>
      <w:tab/>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p>
  <w:p w14:paraId="61A57CDE" w14:textId="77777777" w:rsidR="006A495E" w:rsidRDefault="00AD5C73">
    <w:pPr>
      <w:overflowPunct w:val="0"/>
      <w:autoSpaceDE w:val="0"/>
      <w:spacing w:after="0" w:line="240" w:lineRule="auto"/>
      <w:jc w:val="both"/>
    </w:pPr>
    <w:r>
      <w:rPr>
        <w:rFonts w:ascii="Arial" w:hAnsi="Arial" w:cs="Arial"/>
        <w:sz w:val="20"/>
        <w:szCs w:val="20"/>
      </w:rPr>
      <w:tab/>
    </w:r>
    <w:r>
      <w:rPr>
        <w:rFonts w:ascii="Arial" w:hAnsi="Arial" w:cs="Arial"/>
        <w:sz w:val="20"/>
        <w:szCs w:val="20"/>
      </w:rPr>
      <w:tab/>
    </w:r>
    <w:r>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5D8A3" w14:textId="77777777" w:rsidR="00711092" w:rsidRDefault="00711092">
      <w:pPr>
        <w:spacing w:after="0" w:line="240" w:lineRule="auto"/>
      </w:pPr>
      <w:r>
        <w:rPr>
          <w:color w:val="000000"/>
        </w:rPr>
        <w:separator/>
      </w:r>
    </w:p>
  </w:footnote>
  <w:footnote w:type="continuationSeparator" w:id="0">
    <w:p w14:paraId="5C31F6D0" w14:textId="77777777" w:rsidR="00711092" w:rsidRDefault="00711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901CA" w14:textId="77777777" w:rsidR="00AD5C73" w:rsidRDefault="00AD5C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70E33" w14:textId="77777777" w:rsidR="006A495E" w:rsidRDefault="00AD5C73">
    <w:pPr>
      <w:pStyle w:val="Header"/>
    </w:pPr>
    <w:r>
      <w:rPr>
        <w:rFonts w:ascii="Arial" w:hAnsi="Arial" w:cs="Arial"/>
        <w:b/>
        <w:sz w:val="20"/>
      </w:rPr>
      <w:t>Order Form Template (Short Form)</w:t>
    </w:r>
    <w:r>
      <w:t xml:space="preserve"> </w:t>
    </w:r>
  </w:p>
  <w:p w14:paraId="29188D8D" w14:textId="77777777" w:rsidR="006A495E" w:rsidRDefault="00AD5C73">
    <w:pPr>
      <w:pStyle w:val="Heade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AE343" w14:textId="77777777" w:rsidR="006A495E" w:rsidRDefault="00AD5C73">
    <w:pPr>
      <w:pStyle w:val="Header"/>
    </w:pPr>
    <w:r>
      <w:rPr>
        <w:noProof/>
        <w:lang w:eastAsia="en-GB"/>
      </w:rPr>
      <w:drawing>
        <wp:anchor distT="0" distB="0" distL="114300" distR="114300" simplePos="0" relativeHeight="251659264" behindDoc="1" locked="0" layoutInCell="1" allowOverlap="1" wp14:anchorId="48F84B9D" wp14:editId="78799C80">
          <wp:simplePos x="0" y="0"/>
          <wp:positionH relativeFrom="column">
            <wp:posOffset>4451354</wp:posOffset>
          </wp:positionH>
          <wp:positionV relativeFrom="paragraph">
            <wp:posOffset>-216539</wp:posOffset>
          </wp:positionV>
          <wp:extent cx="1974847" cy="1351400"/>
          <wp:effectExtent l="0" t="0" r="6353" b="1150"/>
          <wp:wrapNone/>
          <wp:docPr id="1"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74847" cy="1351400"/>
                  </a:xfrm>
                  <a:prstGeom prst="rect">
                    <a:avLst/>
                  </a:prstGeom>
                  <a:noFill/>
                  <a:ln>
                    <a:noFill/>
                    <a:prstDash/>
                  </a:ln>
                </pic:spPr>
              </pic:pic>
            </a:graphicData>
          </a:graphic>
        </wp:anchor>
      </w:drawing>
    </w:r>
    <w:r>
      <w:rPr>
        <w:rFonts w:ascii="Arial" w:hAnsi="Arial" w:cs="Arial"/>
        <w:b/>
        <w:sz w:val="20"/>
      </w:rPr>
      <w:t>Framework Schedule 6 (Order Form Template and Call-Off Schedules)</w:t>
    </w:r>
    <w:r>
      <w:rPr>
        <w:lang w:eastAsia="en-GB"/>
      </w:rPr>
      <w:t xml:space="preserve"> </w:t>
    </w:r>
  </w:p>
  <w:p w14:paraId="515D73AE" w14:textId="77777777" w:rsidR="006A495E" w:rsidRDefault="00AD5C73">
    <w:pPr>
      <w:pStyle w:val="Heade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E7403"/>
    <w:multiLevelType w:val="multilevel"/>
    <w:tmpl w:val="EAECF76E"/>
    <w:styleLink w:val="WWOutlineListStyle2"/>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4AFF64B5"/>
    <w:multiLevelType w:val="multilevel"/>
    <w:tmpl w:val="8C06275E"/>
    <w:styleLink w:val="WWOutlineListStyle"/>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55F73D4E"/>
    <w:multiLevelType w:val="multilevel"/>
    <w:tmpl w:val="28B61744"/>
    <w:styleLink w:val="LFO1"/>
    <w:lvl w:ilvl="0">
      <w:start w:val="1"/>
      <w:numFmt w:val="decimal"/>
      <w:pStyle w:val="GPSL1SCHEDULEHeading"/>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9780C62"/>
    <w:multiLevelType w:val="multilevel"/>
    <w:tmpl w:val="55CAA7AE"/>
    <w:styleLink w:val="WWOutlineListStyle3"/>
    <w:lvl w:ilvl="0">
      <w:start w:val="1"/>
      <w:numFmt w:val="none"/>
      <w:lvlText w:val=""/>
      <w:lvlJc w:val="left"/>
    </w:lvl>
    <w:lvl w:ilvl="1">
      <w:start w:val="1"/>
      <w:numFmt w:val="decimal"/>
      <w:pStyle w:val="GPSL1CLAUSEHEADING"/>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6ADD7014"/>
    <w:multiLevelType w:val="multilevel"/>
    <w:tmpl w:val="2118E3F4"/>
    <w:styleLink w:val="WWOutlineListStyle1"/>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6E690FE2"/>
    <w:multiLevelType w:val="multilevel"/>
    <w:tmpl w:val="EAB26B9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7E317503"/>
    <w:multiLevelType w:val="multilevel"/>
    <w:tmpl w:val="7F92A34A"/>
    <w:styleLink w:val="LFO6"/>
    <w:lvl w:ilvl="0">
      <w:start w:val="1"/>
      <w:numFmt w:val="decimal"/>
      <w:pStyle w:val="GPSL6numbered"/>
      <w:lvlText w:val="%1."/>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502"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578" w:hanging="720"/>
      </w:pPr>
      <w:rPr>
        <w:b w:val="0"/>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4)"/>
      <w:lvlJc w:val="left"/>
      <w:pPr>
        <w:ind w:left="3130" w:hanging="72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ind w:left="3207"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298"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abstractNumId w:val="3"/>
  </w:num>
  <w:num w:numId="2">
    <w:abstractNumId w:val="0"/>
  </w:num>
  <w:num w:numId="3">
    <w:abstractNumId w:val="4"/>
  </w:num>
  <w:num w:numId="4">
    <w:abstractNumId w:val="1"/>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432"/>
    <w:rsid w:val="00051D1D"/>
    <w:rsid w:val="00143B7A"/>
    <w:rsid w:val="0017684D"/>
    <w:rsid w:val="00503B71"/>
    <w:rsid w:val="005F7D0D"/>
    <w:rsid w:val="00711092"/>
    <w:rsid w:val="00893D73"/>
    <w:rsid w:val="008D1888"/>
    <w:rsid w:val="00AD5C73"/>
    <w:rsid w:val="00DD4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AF74BC"/>
  <w15:docId w15:val="{B722693E-997A-4D0B-BAEF-B41241CF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1"/>
      </w:numPr>
    </w:pPr>
  </w:style>
  <w:style w:type="paragraph" w:customStyle="1" w:styleId="GPSL1CLAUSEHEADING">
    <w:name w:val="GPS L1 CLAUSE HEADING"/>
    <w:basedOn w:val="Normal"/>
    <w:next w:val="Normal"/>
    <w:pPr>
      <w:numPr>
        <w:ilvl w:val="1"/>
        <w:numId w:val="1"/>
      </w:numPr>
      <w:tabs>
        <w:tab w:val="left" w:pos="-2008"/>
      </w:tabs>
      <w:spacing w:before="240" w:after="240" w:line="240" w:lineRule="auto"/>
      <w:jc w:val="both"/>
      <w:outlineLvl w:val="1"/>
    </w:pPr>
    <w:rPr>
      <w:rFonts w:ascii="Arial Bold" w:eastAsia="STZhongsong" w:hAnsi="Arial Bold" w:cs="Arial"/>
      <w:b/>
      <w:caps/>
      <w:lang w:eastAsia="zh-CN"/>
    </w:rPr>
  </w:style>
  <w:style w:type="paragraph" w:styleId="NoSpacing">
    <w:name w:val="No Spacing"/>
    <w:uiPriority w:val="1"/>
    <w:qFormat/>
    <w:rsid w:val="008D1888"/>
    <w:pPr>
      <w:suppressAutoHyphens/>
      <w:spacing w:after="0" w:line="240" w:lineRule="auto"/>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Emphasis">
    <w:name w:val="Emphasis"/>
    <w:basedOn w:val="DefaultParagraphFont"/>
    <w:rPr>
      <w:i/>
      <w:iCs/>
    </w:rPr>
  </w:style>
  <w:style w:type="paragraph" w:customStyle="1" w:styleId="11table">
    <w:name w:val="1.1 table"/>
    <w:basedOn w:val="Normal"/>
    <w:pPr>
      <w:spacing w:after="0" w:line="240" w:lineRule="auto"/>
    </w:pPr>
    <w:rPr>
      <w:rFonts w:eastAsia="STZhongsong"/>
      <w:b/>
      <w:lang w:eastAsia="zh-CN"/>
    </w:rPr>
  </w:style>
  <w:style w:type="character" w:customStyle="1" w:styleId="11tableChar">
    <w:name w:val="1.1 table Char"/>
    <w:rPr>
      <w:rFonts w:ascii="Calibri" w:eastAsia="STZhongsong" w:hAnsi="Calibri" w:cs="Times New Roman"/>
      <w:b/>
      <w:lang w:eastAsia="zh-CN"/>
    </w:rPr>
  </w:style>
  <w:style w:type="paragraph" w:customStyle="1" w:styleId="MarginText">
    <w:name w:val="Margin Text"/>
    <w:basedOn w:val="Normal"/>
    <w:pPr>
      <w:keepNext/>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cs="Times New Roman"/>
      <w:sz w:val="18"/>
      <w:szCs w:val="18"/>
      <w:lang w:eastAsia="zh-CN"/>
    </w:rPr>
  </w:style>
  <w:style w:type="paragraph" w:styleId="ListParagraph">
    <w:name w:val="List Paragraph"/>
    <w:basedOn w:val="Normal"/>
    <w:pPr>
      <w:ind w:left="720"/>
    </w:pPr>
  </w:style>
  <w:style w:type="paragraph" w:customStyle="1" w:styleId="GPSL2NumberedBoldHeading">
    <w:name w:val="GPS L2 Numbered Bold Heading"/>
    <w:basedOn w:val="Normal"/>
    <w:pPr>
      <w:tabs>
        <w:tab w:val="left" w:pos="1134"/>
      </w:tabs>
      <w:spacing w:before="120" w:after="120" w:line="240" w:lineRule="auto"/>
      <w:ind w:left="1494" w:hanging="218"/>
      <w:jc w:val="both"/>
    </w:pPr>
    <w:rPr>
      <w:rFonts w:eastAsia="Times New Roman" w:cs="Arial"/>
      <w:b/>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Times New Roman"/>
      <w:b/>
      <w:bCs/>
      <w:sz w:val="20"/>
      <w:szCs w:val="20"/>
    </w:rPr>
  </w:style>
  <w:style w:type="paragraph" w:styleId="Revision">
    <w:name w:val="Revision"/>
    <w:pPr>
      <w:suppressAutoHyphens/>
      <w:spacing w:after="0" w:line="240" w:lineRule="auto"/>
    </w:pPr>
  </w:style>
  <w:style w:type="paragraph" w:customStyle="1" w:styleId="GPSL2numberedclause">
    <w:name w:val="GPS L2 numbered clause"/>
    <w:basedOn w:val="Normal"/>
    <w:pPr>
      <w:tabs>
        <w:tab w:val="left" w:pos="632"/>
      </w:tabs>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pPr>
      <w:tabs>
        <w:tab w:val="clear" w:pos="632"/>
        <w:tab w:val="left" w:pos="1407"/>
        <w:tab w:val="left" w:pos="1549"/>
      </w:tabs>
    </w:pPr>
  </w:style>
  <w:style w:type="paragraph" w:customStyle="1" w:styleId="GPSL4numberedclause">
    <w:name w:val="GPS L4 numbered clause"/>
    <w:basedOn w:val="GPSL3numberedclause"/>
    <w:pPr>
      <w:tabs>
        <w:tab w:val="clear" w:pos="1407"/>
        <w:tab w:val="clear" w:pos="1549"/>
        <w:tab w:val="left" w:pos="360"/>
        <w:tab w:val="left" w:pos="1985"/>
      </w:tabs>
      <w:ind w:left="2835" w:hanging="708"/>
    </w:pPr>
    <w:rPr>
      <w:szCs w:val="20"/>
    </w:rPr>
  </w:style>
  <w:style w:type="paragraph" w:customStyle="1" w:styleId="GPSL5numberedclause">
    <w:name w:val="GPS L5 numbered clause"/>
    <w:basedOn w:val="GPSL4numberedclause"/>
    <w:pPr>
      <w:tabs>
        <w:tab w:val="left" w:pos="3402"/>
      </w:tabs>
      <w:ind w:left="3402" w:hanging="567"/>
    </w:pPr>
  </w:style>
  <w:style w:type="paragraph" w:customStyle="1" w:styleId="GPSL6numbered">
    <w:name w:val="GPS L6 numbered"/>
    <w:basedOn w:val="GPSL5numberedclause"/>
    <w:pPr>
      <w:numPr>
        <w:numId w:val="6"/>
      </w:numPr>
      <w:tabs>
        <w:tab w:val="clear" w:pos="360"/>
        <w:tab w:val="clear" w:pos="1985"/>
        <w:tab w:val="clear" w:pos="3402"/>
        <w:tab w:val="left" w:pos="9060"/>
        <w:tab w:val="left" w:pos="10685"/>
        <w:tab w:val="left" w:pos="12102"/>
        <w:tab w:val="left" w:pos="12953"/>
      </w:tabs>
    </w:pPr>
  </w:style>
  <w:style w:type="character" w:customStyle="1" w:styleId="GPSL3numberedclauseChar">
    <w:name w:val="GPS L3 numbered clause Char"/>
    <w:rPr>
      <w:rFonts w:ascii="Calibri" w:eastAsia="Times New Roman" w:hAnsi="Calibri" w:cs="Arial"/>
      <w:lang w:eastAsia="zh-CN"/>
    </w:rPr>
  </w:style>
  <w:style w:type="paragraph" w:customStyle="1" w:styleId="GPSL2Numbered">
    <w:name w:val="GPS L2 Numbered"/>
    <w:basedOn w:val="GPSL2NumberedBoldHeading"/>
    <w:pPr>
      <w:tabs>
        <w:tab w:val="left" w:pos="709"/>
      </w:tabs>
      <w:ind w:left="644" w:hanging="360"/>
    </w:pPr>
    <w:rPr>
      <w:b w:val="0"/>
    </w:rPr>
  </w:style>
  <w:style w:type="character" w:customStyle="1" w:styleId="GPSL2NumberedChar">
    <w:name w:val="GPS L2 Numbered Char"/>
    <w:rPr>
      <w:rFonts w:ascii="Calibri" w:eastAsia="Times New Roman" w:hAnsi="Calibri" w:cs="Arial"/>
      <w:lang w:eastAsia="zh-CN"/>
    </w:rPr>
  </w:style>
  <w:style w:type="paragraph" w:customStyle="1" w:styleId="GPSL1SCHEDULEHeading">
    <w:name w:val="GPS L1 SCHEDULE Heading"/>
    <w:basedOn w:val="GPSL1CLAUSEHEADING"/>
    <w:pPr>
      <w:numPr>
        <w:ilvl w:val="0"/>
        <w:numId w:val="5"/>
      </w:numPr>
      <w:tabs>
        <w:tab w:val="clear" w:pos="-2008"/>
        <w:tab w:val="left" w:pos="-1298"/>
      </w:tabs>
      <w:spacing w:before="120"/>
    </w:pPr>
    <w:rPr>
      <w:rFonts w:ascii="Calibri" w:hAnsi="Calibri"/>
    </w:rPr>
  </w:style>
  <w:style w:type="character" w:customStyle="1" w:styleId="GPSL1SCHEDULEHeadingChar">
    <w:name w:val="GPS L1 SCHEDULE Heading Char"/>
    <w:rPr>
      <w:rFonts w:ascii="Calibri" w:eastAsia="STZhongsong" w:hAnsi="Calibri" w:cs="Arial"/>
      <w:b/>
      <w:caps/>
      <w:lang w:eastAsia="zh-CN"/>
    </w:rPr>
  </w:style>
  <w:style w:type="character" w:styleId="Hyperlink">
    <w:name w:val="Hyperlink"/>
    <w:basedOn w:val="DefaultParagraphFont"/>
    <w:rPr>
      <w:color w:val="C00000"/>
      <w:u w:val="none"/>
    </w:rPr>
  </w:style>
  <w:style w:type="character" w:styleId="FollowedHyperlink">
    <w:name w:val="FollowedHyperlink"/>
    <w:basedOn w:val="DefaultParagraphFont"/>
    <w:rPr>
      <w:color w:val="800080"/>
      <w:u w:val="single"/>
    </w:rPr>
  </w:style>
  <w:style w:type="numbering" w:customStyle="1" w:styleId="WWOutlineListStyle2">
    <w:name w:val="WW_OutlineListStyle_2"/>
    <w:basedOn w:val="NoList"/>
    <w:pPr>
      <w:numPr>
        <w:numId w:val="2"/>
      </w:numPr>
    </w:pPr>
  </w:style>
  <w:style w:type="numbering" w:customStyle="1" w:styleId="WWOutlineListStyle1">
    <w:name w:val="WW_OutlineListStyle_1"/>
    <w:basedOn w:val="NoList"/>
    <w:pPr>
      <w:numPr>
        <w:numId w:val="3"/>
      </w:numPr>
    </w:pPr>
  </w:style>
  <w:style w:type="numbering" w:customStyle="1" w:styleId="WWOutlineListStyle">
    <w:name w:val="WW_OutlineListStyle"/>
    <w:basedOn w:val="NoList"/>
    <w:pPr>
      <w:numPr>
        <w:numId w:val="4"/>
      </w:numPr>
    </w:pPr>
  </w:style>
  <w:style w:type="numbering" w:customStyle="1" w:styleId="LFO1">
    <w:name w:val="LFO1"/>
    <w:basedOn w:val="NoList"/>
    <w:pPr>
      <w:numPr>
        <w:numId w:val="5"/>
      </w:numPr>
    </w:pPr>
  </w:style>
  <w:style w:type="numbering" w:customStyle="1" w:styleId="LFO6">
    <w:name w:val="LFO6"/>
    <w:basedOn w:val="NoLi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hsemployers.org/tchandbook/annex-4-to-10/annex-8-high-cost-area-payment-zon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payments@insolvency.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rowncommercial.gov.uk/agreements/RM616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assets.crowncommercial.gov.uk/wp-content/uploads/RM6160-Short-Order-Form-FAQ-v2.pdf"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rowncommercial.gov.uk/agreements/RM6160"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A444DF82C4944AA651334490C14B96" ma:contentTypeVersion="4" ma:contentTypeDescription="Create a new document." ma:contentTypeScope="" ma:versionID="6a545492d5d5347420bcec22a988eb39">
  <xsd:schema xmlns:xsd="http://www.w3.org/2001/XMLSchema" xmlns:xs="http://www.w3.org/2001/XMLSchema" xmlns:p="http://schemas.microsoft.com/office/2006/metadata/properties" xmlns:ns3="2193b8e9-09ff-471a-9e44-536a01d5ac26" targetNamespace="http://schemas.microsoft.com/office/2006/metadata/properties" ma:root="true" ma:fieldsID="0416a43c7654b9c584ba73385a1814d4" ns3:_="">
    <xsd:import namespace="2193b8e9-09ff-471a-9e44-536a01d5ac2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b8e9-09ff-471a-9e44-536a01d5a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0E18DE-34FD-494D-8F9D-D85DEBCCCA32}">
  <ds:schemaRefs>
    <ds:schemaRef ds:uri="http://schemas.microsoft.com/sharepoint/v3/contenttype/forms"/>
  </ds:schemaRefs>
</ds:datastoreItem>
</file>

<file path=customXml/itemProps2.xml><?xml version="1.0" encoding="utf-8"?>
<ds:datastoreItem xmlns:ds="http://schemas.openxmlformats.org/officeDocument/2006/customXml" ds:itemID="{564A2603-D701-4C7B-8183-C41016AEA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b8e9-09ff-471a-9e44-536a01d5a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B79E7E-753B-40C1-BF96-C926E5708C2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2193b8e9-09ff-471a-9e44-536a01d5ac26"/>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877</Words>
  <Characters>5003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Withey</dc:creator>
  <cp:lastModifiedBy>Jane.Cooper</cp:lastModifiedBy>
  <cp:revision>2</cp:revision>
  <dcterms:created xsi:type="dcterms:W3CDTF">2021-04-23T17:00:00Z</dcterms:created>
  <dcterms:modified xsi:type="dcterms:W3CDTF">2021-04-23T17:00:00Z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0x01010062A444DF82C4944AA651334490C14B96</vt:lpwstr>
  </property>
</Properties>
</file>