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E7B1EB" w14:textId="331AE73B" w:rsidR="000528D9" w:rsidRDefault="001C6E1B" w:rsidP="00B44C36">
      <w:pPr>
        <w:pStyle w:val="StyleLeft125mmRight5mm"/>
      </w:pPr>
      <w:bookmarkStart w:id="0" w:name="Text1"/>
      <w:r>
        <w:rPr>
          <w:noProof/>
        </w:rPr>
        <mc:AlternateContent>
          <mc:Choice Requires="wps">
            <w:drawing>
              <wp:anchor distT="0" distB="0" distL="114300" distR="114300" simplePos="0" relativeHeight="251657728" behindDoc="1" locked="0" layoutInCell="1" allowOverlap="1" wp14:anchorId="4A4EC2A5" wp14:editId="4A8E0BFB">
                <wp:simplePos x="0" y="0"/>
                <wp:positionH relativeFrom="page">
                  <wp:posOffset>4241165</wp:posOffset>
                </wp:positionH>
                <wp:positionV relativeFrom="page">
                  <wp:posOffset>1029970</wp:posOffset>
                </wp:positionV>
                <wp:extent cx="2971800" cy="2746375"/>
                <wp:effectExtent l="2540" t="127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74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DE790D" w14:textId="77777777" w:rsidR="0018762A" w:rsidRDefault="0018762A" w:rsidP="00F33241">
                            <w:pPr>
                              <w:pStyle w:val="NormalParagraphStyle"/>
                              <w:jc w:val="right"/>
                              <w:rPr>
                                <w:rFonts w:ascii="Verdana" w:hAnsi="Verdana"/>
                                <w:b/>
                                <w:color w:val="auto"/>
                                <w:szCs w:val="20"/>
                              </w:rPr>
                            </w:pPr>
                            <w:bookmarkStart w:id="1" w:name="_Hlk63198193"/>
                            <w:r w:rsidRPr="0018762A">
                              <w:rPr>
                                <w:rFonts w:ascii="Verdana" w:hAnsi="Verdana"/>
                                <w:b/>
                                <w:color w:val="auto"/>
                                <w:szCs w:val="20"/>
                              </w:rPr>
                              <w:t>Northern Research Station</w:t>
                            </w:r>
                          </w:p>
                          <w:p w14:paraId="291784E7" w14:textId="77777777" w:rsidR="0018762A" w:rsidRDefault="0018762A" w:rsidP="00F33241">
                            <w:pPr>
                              <w:pStyle w:val="NormalParagraphStyle"/>
                              <w:jc w:val="right"/>
                              <w:rPr>
                                <w:rFonts w:ascii="Verdana" w:hAnsi="Verdana"/>
                                <w:color w:val="auto"/>
                                <w:szCs w:val="20"/>
                              </w:rPr>
                            </w:pPr>
                            <w:r w:rsidRPr="0018762A">
                              <w:rPr>
                                <w:rFonts w:ascii="Verdana" w:hAnsi="Verdana"/>
                                <w:color w:val="auto"/>
                                <w:szCs w:val="20"/>
                              </w:rPr>
                              <w:t>Bush Estate</w:t>
                            </w:r>
                          </w:p>
                          <w:p w14:paraId="27926648" w14:textId="77777777" w:rsidR="0018762A" w:rsidRDefault="0018762A" w:rsidP="00F33241">
                            <w:pPr>
                              <w:pStyle w:val="NormalParagraphStyle"/>
                              <w:jc w:val="right"/>
                              <w:rPr>
                                <w:rFonts w:ascii="Verdana" w:hAnsi="Verdana"/>
                                <w:color w:val="auto"/>
                                <w:szCs w:val="20"/>
                              </w:rPr>
                            </w:pPr>
                            <w:r w:rsidRPr="0018762A">
                              <w:rPr>
                                <w:rFonts w:ascii="Verdana" w:hAnsi="Verdana"/>
                                <w:color w:val="auto"/>
                                <w:szCs w:val="20"/>
                              </w:rPr>
                              <w:t>Roslin</w:t>
                            </w:r>
                          </w:p>
                          <w:p w14:paraId="76FCC5CC" w14:textId="77777777" w:rsidR="0018762A" w:rsidRDefault="0018762A" w:rsidP="00F33241">
                            <w:pPr>
                              <w:pStyle w:val="NormalParagraphStyle"/>
                              <w:jc w:val="right"/>
                              <w:rPr>
                                <w:rFonts w:ascii="Verdana" w:hAnsi="Verdana"/>
                                <w:color w:val="auto"/>
                                <w:szCs w:val="20"/>
                              </w:rPr>
                            </w:pPr>
                            <w:r w:rsidRPr="0018762A">
                              <w:rPr>
                                <w:rFonts w:ascii="Verdana" w:hAnsi="Verdana"/>
                                <w:color w:val="auto"/>
                                <w:szCs w:val="20"/>
                              </w:rPr>
                              <w:t>Midlothian</w:t>
                            </w:r>
                          </w:p>
                          <w:p w14:paraId="7F5CAD59" w14:textId="4ECF04ED" w:rsidR="00F33241" w:rsidRPr="0018762A" w:rsidRDefault="0018762A" w:rsidP="00F33241">
                            <w:pPr>
                              <w:pStyle w:val="NormalParagraphStyle"/>
                              <w:jc w:val="right"/>
                              <w:rPr>
                                <w:rFonts w:ascii="Verdana" w:hAnsi="Verdana"/>
                                <w:color w:val="auto"/>
                                <w:szCs w:val="20"/>
                              </w:rPr>
                            </w:pPr>
                            <w:r w:rsidRPr="0018762A">
                              <w:rPr>
                                <w:rFonts w:ascii="Verdana" w:hAnsi="Verdana"/>
                                <w:color w:val="auto"/>
                                <w:szCs w:val="20"/>
                              </w:rPr>
                              <w:t>EH25 9SY</w:t>
                            </w:r>
                            <w:bookmarkEnd w:id="1"/>
                          </w:p>
                          <w:p w14:paraId="5963DE6B" w14:textId="6E198A2E" w:rsidR="00F33241" w:rsidRPr="0084708B" w:rsidRDefault="00F33241" w:rsidP="0018762A">
                            <w:pPr>
                              <w:pStyle w:val="NormalParagraphStyle"/>
                              <w:jc w:val="center"/>
                              <w:rPr>
                                <w:rFonts w:ascii="Verdana" w:hAnsi="Verdana"/>
                                <w:color w:val="auto"/>
                                <w:szCs w:val="20"/>
                              </w:rPr>
                            </w:pPr>
                          </w:p>
                          <w:p w14:paraId="4A0BA517" w14:textId="341FA0D3" w:rsidR="00F33241" w:rsidRPr="0084708B" w:rsidRDefault="00F33241" w:rsidP="00F33241">
                            <w:pPr>
                              <w:pStyle w:val="NormalParagraphStyle"/>
                              <w:jc w:val="right"/>
                              <w:rPr>
                                <w:rFonts w:ascii="Verdana" w:hAnsi="Verdana"/>
                                <w:color w:val="auto"/>
                                <w:szCs w:val="20"/>
                              </w:rPr>
                            </w:pPr>
                            <w:r w:rsidRPr="0084708B">
                              <w:rPr>
                                <w:rFonts w:ascii="Verdana" w:hAnsi="Verdana"/>
                                <w:color w:val="auto"/>
                                <w:szCs w:val="20"/>
                              </w:rPr>
                              <w:t>Tel 0</w:t>
                            </w:r>
                            <w:r w:rsidR="0018762A">
                              <w:rPr>
                                <w:rFonts w:ascii="Verdana" w:hAnsi="Verdana"/>
                                <w:color w:val="auto"/>
                                <w:szCs w:val="20"/>
                              </w:rPr>
                              <w:t>300 067</w:t>
                            </w:r>
                            <w:r w:rsidRPr="0084708B">
                              <w:rPr>
                                <w:rFonts w:ascii="Verdana" w:hAnsi="Verdana"/>
                                <w:color w:val="auto"/>
                                <w:szCs w:val="20"/>
                              </w:rPr>
                              <w:t xml:space="preserve"> </w:t>
                            </w:r>
                            <w:r w:rsidR="007F1FA3">
                              <w:rPr>
                                <w:rFonts w:ascii="Verdana" w:hAnsi="Verdana"/>
                                <w:color w:val="auto"/>
                                <w:szCs w:val="20"/>
                              </w:rPr>
                              <w:t>5896</w:t>
                            </w:r>
                            <w:r w:rsidRPr="0084708B">
                              <w:rPr>
                                <w:rFonts w:ascii="Verdana" w:hAnsi="Verdana"/>
                                <w:color w:val="auto"/>
                                <w:szCs w:val="20"/>
                              </w:rPr>
                              <w:t xml:space="preserve">  </w:t>
                            </w:r>
                          </w:p>
                          <w:p w14:paraId="347F3ED8" w14:textId="6A84D6C3" w:rsidR="00F33241" w:rsidRPr="0084708B" w:rsidRDefault="00BB1351" w:rsidP="00F33241">
                            <w:pPr>
                              <w:pStyle w:val="NormalParagraphStyle"/>
                              <w:jc w:val="right"/>
                              <w:rPr>
                                <w:rFonts w:ascii="Verdana" w:hAnsi="Verdana"/>
                                <w:color w:val="auto"/>
                                <w:szCs w:val="20"/>
                              </w:rPr>
                            </w:pPr>
                            <w:r>
                              <w:rPr>
                                <w:rFonts w:ascii="Verdana" w:hAnsi="Verdana"/>
                                <w:color w:val="auto"/>
                                <w:szCs w:val="20"/>
                              </w:rPr>
                              <w:t>Sandy.kerr</w:t>
                            </w:r>
                            <w:r w:rsidR="00F33241" w:rsidRPr="0084708B">
                              <w:rPr>
                                <w:rFonts w:ascii="Verdana" w:hAnsi="Verdana"/>
                                <w:color w:val="auto"/>
                                <w:szCs w:val="20"/>
                              </w:rPr>
                              <w:t>@forestr</w:t>
                            </w:r>
                            <w:r w:rsidR="000845FC">
                              <w:rPr>
                                <w:rFonts w:ascii="Verdana" w:hAnsi="Verdana"/>
                                <w:color w:val="auto"/>
                                <w:szCs w:val="20"/>
                              </w:rPr>
                              <w:t>esearch</w:t>
                            </w:r>
                            <w:r w:rsidR="00F33241" w:rsidRPr="0084708B">
                              <w:rPr>
                                <w:rFonts w:ascii="Verdana" w:hAnsi="Verdana"/>
                                <w:color w:val="auto"/>
                                <w:szCs w:val="20"/>
                              </w:rPr>
                              <w:t>.gov.uk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4EC2A5" id="_x0000_t202" coordsize="21600,21600" o:spt="202" path="m,l,21600r21600,l21600,xe">
                <v:stroke joinstyle="miter"/>
                <v:path gradientshapeok="t" o:connecttype="rect"/>
              </v:shapetype>
              <v:shape id="Text Box 3" o:spid="_x0000_s1026" type="#_x0000_t202" style="position:absolute;margin-left:333.95pt;margin-top:81.1pt;width:234pt;height:216.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" stroked="f">
                <v:textbox inset="0,0,0,0">
                  <w:txbxContent>
                    <w:p w14:paraId="59DE790D" w14:textId="77777777" w:rsidR="0018762A" w:rsidRDefault="0018762A" w:rsidP="00F33241">
                      <w:pPr>
                        <w:pStyle w:val="NormalParagraphStyle"/>
                        <w:jc w:val="right"/>
                        <w:rPr>
                          <w:rFonts w:ascii="Verdana" w:hAnsi="Verdana"/>
                          <w:b/>
                          <w:color w:val="auto"/>
                          <w:szCs w:val="20"/>
                        </w:rPr>
                      </w:pPr>
                      <w:bookmarkStart w:id="2" w:name="_Hlk63198193"/>
                      <w:r w:rsidRPr="0018762A">
                        <w:rPr>
                          <w:rFonts w:ascii="Verdana" w:hAnsi="Verdana"/>
                          <w:b/>
                          <w:color w:val="auto"/>
                          <w:szCs w:val="20"/>
                        </w:rPr>
                        <w:t>Northern Research Station</w:t>
                      </w:r>
                    </w:p>
                    <w:p w14:paraId="291784E7" w14:textId="77777777" w:rsidR="0018762A" w:rsidRDefault="0018762A" w:rsidP="00F33241">
                      <w:pPr>
                        <w:pStyle w:val="NormalParagraphStyle"/>
                        <w:jc w:val="right"/>
                        <w:rPr>
                          <w:rFonts w:ascii="Verdana" w:hAnsi="Verdana"/>
                          <w:color w:val="auto"/>
                          <w:szCs w:val="20"/>
                        </w:rPr>
                      </w:pPr>
                      <w:r w:rsidRPr="0018762A">
                        <w:rPr>
                          <w:rFonts w:ascii="Verdana" w:hAnsi="Verdana"/>
                          <w:color w:val="auto"/>
                          <w:szCs w:val="20"/>
                        </w:rPr>
                        <w:t>Bush Estate</w:t>
                      </w:r>
                    </w:p>
                    <w:p w14:paraId="27926648" w14:textId="77777777" w:rsidR="0018762A" w:rsidRDefault="0018762A" w:rsidP="00F33241">
                      <w:pPr>
                        <w:pStyle w:val="NormalParagraphStyle"/>
                        <w:jc w:val="right"/>
                        <w:rPr>
                          <w:rFonts w:ascii="Verdana" w:hAnsi="Verdana"/>
                          <w:color w:val="auto"/>
                          <w:szCs w:val="20"/>
                        </w:rPr>
                      </w:pPr>
                      <w:r w:rsidRPr="0018762A">
                        <w:rPr>
                          <w:rFonts w:ascii="Verdana" w:hAnsi="Verdana"/>
                          <w:color w:val="auto"/>
                          <w:szCs w:val="20"/>
                        </w:rPr>
                        <w:t>Roslin</w:t>
                      </w:r>
                    </w:p>
                    <w:p w14:paraId="76FCC5CC" w14:textId="77777777" w:rsidR="0018762A" w:rsidRDefault="0018762A" w:rsidP="00F33241">
                      <w:pPr>
                        <w:pStyle w:val="NormalParagraphStyle"/>
                        <w:jc w:val="right"/>
                        <w:rPr>
                          <w:rFonts w:ascii="Verdana" w:hAnsi="Verdana"/>
                          <w:color w:val="auto"/>
                          <w:szCs w:val="20"/>
                        </w:rPr>
                      </w:pPr>
                      <w:r w:rsidRPr="0018762A">
                        <w:rPr>
                          <w:rFonts w:ascii="Verdana" w:hAnsi="Verdana"/>
                          <w:color w:val="auto"/>
                          <w:szCs w:val="20"/>
                        </w:rPr>
                        <w:t>Midlothian</w:t>
                      </w:r>
                    </w:p>
                    <w:p w14:paraId="7F5CAD59" w14:textId="4ECF04ED" w:rsidR="00F33241" w:rsidRPr="0018762A" w:rsidRDefault="0018762A" w:rsidP="00F33241">
                      <w:pPr>
                        <w:pStyle w:val="NormalParagraphStyle"/>
                        <w:jc w:val="right"/>
                        <w:rPr>
                          <w:rFonts w:ascii="Verdana" w:hAnsi="Verdana"/>
                          <w:color w:val="auto"/>
                          <w:szCs w:val="20"/>
                        </w:rPr>
                      </w:pPr>
                      <w:r w:rsidRPr="0018762A">
                        <w:rPr>
                          <w:rFonts w:ascii="Verdana" w:hAnsi="Verdana"/>
                          <w:color w:val="auto"/>
                          <w:szCs w:val="20"/>
                        </w:rPr>
                        <w:t>EH25 9SY</w:t>
                      </w:r>
                      <w:bookmarkEnd w:id="2"/>
                    </w:p>
                    <w:p w14:paraId="5963DE6B" w14:textId="6E198A2E" w:rsidR="00F33241" w:rsidRPr="0084708B" w:rsidRDefault="00F33241" w:rsidP="0018762A">
                      <w:pPr>
                        <w:pStyle w:val="NormalParagraphStyle"/>
                        <w:jc w:val="center"/>
                        <w:rPr>
                          <w:rFonts w:ascii="Verdana" w:hAnsi="Verdana"/>
                          <w:color w:val="auto"/>
                          <w:szCs w:val="20"/>
                        </w:rPr>
                      </w:pPr>
                    </w:p>
                    <w:p w14:paraId="4A0BA517" w14:textId="341FA0D3" w:rsidR="00F33241" w:rsidRPr="0084708B" w:rsidRDefault="00F33241" w:rsidP="00F33241">
                      <w:pPr>
                        <w:pStyle w:val="NormalParagraphStyle"/>
                        <w:jc w:val="right"/>
                        <w:rPr>
                          <w:rFonts w:ascii="Verdana" w:hAnsi="Verdana"/>
                          <w:color w:val="auto"/>
                          <w:szCs w:val="20"/>
                        </w:rPr>
                      </w:pPr>
                      <w:r w:rsidRPr="0084708B">
                        <w:rPr>
                          <w:rFonts w:ascii="Verdana" w:hAnsi="Verdana"/>
                          <w:color w:val="auto"/>
                          <w:szCs w:val="20"/>
                        </w:rPr>
                        <w:t>Tel 0</w:t>
                      </w:r>
                      <w:r w:rsidR="0018762A">
                        <w:rPr>
                          <w:rFonts w:ascii="Verdana" w:hAnsi="Verdana"/>
                          <w:color w:val="auto"/>
                          <w:szCs w:val="20"/>
                        </w:rPr>
                        <w:t>300 067</w:t>
                      </w:r>
                      <w:r w:rsidRPr="0084708B">
                        <w:rPr>
                          <w:rFonts w:ascii="Verdana" w:hAnsi="Verdana"/>
                          <w:color w:val="auto"/>
                          <w:szCs w:val="20"/>
                        </w:rPr>
                        <w:t xml:space="preserve"> </w:t>
                      </w:r>
                      <w:r w:rsidR="007F1FA3">
                        <w:rPr>
                          <w:rFonts w:ascii="Verdana" w:hAnsi="Verdana"/>
                          <w:color w:val="auto"/>
                          <w:szCs w:val="20"/>
                        </w:rPr>
                        <w:t>5896</w:t>
                      </w:r>
                      <w:r w:rsidRPr="0084708B">
                        <w:rPr>
                          <w:rFonts w:ascii="Verdana" w:hAnsi="Verdana"/>
                          <w:color w:val="auto"/>
                          <w:szCs w:val="20"/>
                        </w:rPr>
                        <w:t xml:space="preserve">  </w:t>
                      </w:r>
                    </w:p>
                    <w:p w14:paraId="347F3ED8" w14:textId="6A84D6C3" w:rsidR="00F33241" w:rsidRPr="0084708B" w:rsidRDefault="00BB1351" w:rsidP="00F33241">
                      <w:pPr>
                        <w:pStyle w:val="NormalParagraphStyle"/>
                        <w:jc w:val="right"/>
                        <w:rPr>
                          <w:rFonts w:ascii="Verdana" w:hAnsi="Verdana"/>
                          <w:color w:val="auto"/>
                          <w:szCs w:val="20"/>
                        </w:rPr>
                      </w:pPr>
                      <w:r>
                        <w:rPr>
                          <w:rFonts w:ascii="Verdana" w:hAnsi="Verdana"/>
                          <w:color w:val="auto"/>
                          <w:szCs w:val="20"/>
                        </w:rPr>
                        <w:t>Sandy.kerr</w:t>
                      </w:r>
                      <w:r w:rsidR="00F33241" w:rsidRPr="0084708B">
                        <w:rPr>
                          <w:rFonts w:ascii="Verdana" w:hAnsi="Verdana"/>
                          <w:color w:val="auto"/>
                          <w:szCs w:val="20"/>
                        </w:rPr>
                        <w:t>@forestr</w:t>
                      </w:r>
                      <w:r w:rsidR="000845FC">
                        <w:rPr>
                          <w:rFonts w:ascii="Verdana" w:hAnsi="Verdana"/>
                          <w:color w:val="auto"/>
                          <w:szCs w:val="20"/>
                        </w:rPr>
                        <w:t>esearch</w:t>
                      </w:r>
                      <w:r w:rsidR="00F33241" w:rsidRPr="0084708B">
                        <w:rPr>
                          <w:rFonts w:ascii="Verdana" w:hAnsi="Verdana"/>
                          <w:color w:val="auto"/>
                          <w:szCs w:val="20"/>
                        </w:rPr>
                        <w:t>.gov.uk</w:t>
                      </w:r>
                    </w:p>
                  </w:txbxContent>
                </v:textbox>
                <w10:wrap anchorx="page" anchory="page"/>
              </v:shape>
            </w:pict>
          </mc:Fallback>
        </mc:AlternateContent>
      </w:r>
      <w:bookmarkEnd w:id="0"/>
      <w:r w:rsidR="00B44C36">
        <w:t>To: SUPPLIER</w:t>
      </w:r>
    </w:p>
    <w:p w14:paraId="2A25A125" w14:textId="77777777" w:rsidR="00573E67" w:rsidRDefault="00573E67" w:rsidP="00B44C36">
      <w:pPr>
        <w:pStyle w:val="StyleLeft125mmRight5mm"/>
      </w:pPr>
    </w:p>
    <w:p w14:paraId="7EA14D1F" w14:textId="77777777" w:rsidR="000528D9" w:rsidRPr="00ED210F" w:rsidRDefault="000528D9" w:rsidP="000528D9"/>
    <w:p w14:paraId="0D18ACC7" w14:textId="77777777" w:rsidR="000528D9" w:rsidRPr="00ED210F" w:rsidRDefault="000528D9" w:rsidP="000528D9"/>
    <w:p w14:paraId="06A9145B" w14:textId="77777777" w:rsidR="000528D9" w:rsidRPr="00ED210F" w:rsidRDefault="000528D9" w:rsidP="000528D9"/>
    <w:p w14:paraId="1F7E942B" w14:textId="77777777" w:rsidR="000528D9" w:rsidRPr="00ED210F" w:rsidRDefault="000528D9" w:rsidP="000528D9"/>
    <w:p w14:paraId="6428DEBB" w14:textId="1404EEB6" w:rsidR="000528D9" w:rsidRDefault="004E0B24">
      <w:pPr>
        <w:rPr>
          <w:rFonts w:cs="Times New Roman"/>
          <w:szCs w:val="20"/>
        </w:rPr>
      </w:pPr>
      <w:bookmarkStart w:id="3" w:name="Text5"/>
      <w:r>
        <w:rPr>
          <w:rFonts w:cs="Times New Roman"/>
          <w:szCs w:val="20"/>
        </w:rPr>
        <w:t>26</w:t>
      </w:r>
      <w:r w:rsidR="0018762A">
        <w:rPr>
          <w:rFonts w:cs="Times New Roman"/>
          <w:szCs w:val="20"/>
        </w:rPr>
        <w:t xml:space="preserve"> February 2021</w:t>
      </w:r>
      <w:bookmarkEnd w:id="3"/>
    </w:p>
    <w:p w14:paraId="68A23D9F" w14:textId="77777777" w:rsidR="0018762A" w:rsidRDefault="0018762A">
      <w:pPr>
        <w:rPr>
          <w:rFonts w:cs="Times New Roman"/>
          <w:szCs w:val="20"/>
        </w:rPr>
      </w:pPr>
    </w:p>
    <w:p w14:paraId="0EF5A70B" w14:textId="77777777" w:rsidR="000528D9" w:rsidRDefault="000528D9"/>
    <w:bookmarkStart w:id="4" w:name="Text6"/>
    <w:p w14:paraId="0116152F" w14:textId="77777777" w:rsidR="000528D9" w:rsidRDefault="000528D9">
      <w:r>
        <w:fldChar w:fldCharType="begin">
          <w:ffData>
            <w:name w:val="Text6"/>
            <w:enabled/>
            <w:calcOnExit w:val="0"/>
            <w:textInput>
              <w:default w:val="Dear Sir/Madam"/>
            </w:textInput>
          </w:ffData>
        </w:fldChar>
      </w:r>
      <w:r>
        <w:instrText xml:space="preserve"> FORMTEXT </w:instrText>
      </w:r>
      <w:r>
        <w:fldChar w:fldCharType="separate"/>
      </w:r>
      <w:r>
        <w:rPr>
          <w:noProof/>
        </w:rPr>
        <w:t>Dear Sir/Madam</w:t>
      </w:r>
      <w:r>
        <w:fldChar w:fldCharType="end"/>
      </w:r>
      <w:bookmarkEnd w:id="4"/>
    </w:p>
    <w:p w14:paraId="47376ACA" w14:textId="77777777" w:rsidR="000528D9" w:rsidRDefault="000528D9"/>
    <w:p w14:paraId="44FDCA01" w14:textId="64CA9085" w:rsidR="0007003C" w:rsidRPr="0007003C" w:rsidRDefault="000A7784" w:rsidP="0007003C">
      <w:pPr>
        <w:spacing w:before="120" w:line="240" w:lineRule="atLeast"/>
        <w:rPr>
          <w:b/>
          <w:color w:val="008000"/>
          <w:szCs w:val="20"/>
          <w:lang w:eastAsia="en-US"/>
        </w:rPr>
      </w:pPr>
      <w:r>
        <w:rPr>
          <w:b/>
          <w:szCs w:val="20"/>
          <w:lang w:eastAsia="en-US"/>
        </w:rPr>
        <w:t>REQUEST FOR QUOTATION</w:t>
      </w:r>
      <w:r w:rsidR="0007003C" w:rsidRPr="0007003C">
        <w:rPr>
          <w:b/>
          <w:szCs w:val="20"/>
          <w:lang w:eastAsia="en-US"/>
        </w:rPr>
        <w:t xml:space="preserve"> FOR </w:t>
      </w:r>
      <w:r w:rsidR="00CB6189">
        <w:rPr>
          <w:b/>
          <w:szCs w:val="20"/>
          <w:lang w:eastAsia="en-US"/>
        </w:rPr>
        <w:t>THE PROVISION OF A COMPLETE AUDIO/</w:t>
      </w:r>
      <w:r w:rsidR="00E404F5">
        <w:rPr>
          <w:b/>
          <w:szCs w:val="20"/>
          <w:lang w:eastAsia="en-US"/>
        </w:rPr>
        <w:t>VISUA</w:t>
      </w:r>
      <w:r w:rsidR="00F06887">
        <w:rPr>
          <w:b/>
          <w:szCs w:val="20"/>
          <w:lang w:eastAsia="en-US"/>
        </w:rPr>
        <w:t>L (A/V) SYSTEM SOLUTION</w:t>
      </w:r>
    </w:p>
    <w:p w14:paraId="37F54380" w14:textId="3CC804EF" w:rsidR="007F1FA3" w:rsidRPr="008A759D" w:rsidRDefault="000A64EE" w:rsidP="0007003C">
      <w:pPr>
        <w:spacing w:before="120" w:line="240" w:lineRule="atLeast"/>
        <w:rPr>
          <w:b/>
          <w:szCs w:val="20"/>
          <w:lang w:eastAsia="en-US"/>
        </w:rPr>
      </w:pPr>
      <w:r>
        <w:rPr>
          <w:b/>
          <w:szCs w:val="20"/>
          <w:lang w:eastAsia="en-US"/>
        </w:rPr>
        <w:t xml:space="preserve">RFQ </w:t>
      </w:r>
      <w:r w:rsidR="0007003C" w:rsidRPr="0007003C">
        <w:rPr>
          <w:b/>
          <w:szCs w:val="20"/>
          <w:lang w:eastAsia="en-US"/>
        </w:rPr>
        <w:t>REF NO:</w:t>
      </w:r>
      <w:r w:rsidR="0007003C" w:rsidRPr="0007003C">
        <w:rPr>
          <w:b/>
          <w:color w:val="008000"/>
          <w:szCs w:val="20"/>
          <w:lang w:eastAsia="en-US"/>
        </w:rPr>
        <w:t xml:space="preserve"> </w:t>
      </w:r>
      <w:r w:rsidR="008A759D">
        <w:rPr>
          <w:b/>
          <w:szCs w:val="20"/>
          <w:lang w:eastAsia="en-US"/>
        </w:rPr>
        <w:t>CR2020/21/065</w:t>
      </w:r>
    </w:p>
    <w:p w14:paraId="10610437" w14:textId="1F9DEA51" w:rsidR="000238D0" w:rsidRDefault="0007003C" w:rsidP="00C7328F">
      <w:pPr>
        <w:spacing w:before="120" w:line="240" w:lineRule="atLeast"/>
        <w:jc w:val="both"/>
        <w:rPr>
          <w:szCs w:val="20"/>
          <w:lang w:eastAsia="en-US"/>
        </w:rPr>
      </w:pPr>
      <w:r w:rsidRPr="0007003C">
        <w:rPr>
          <w:szCs w:val="20"/>
          <w:lang w:eastAsia="en-US"/>
        </w:rPr>
        <w:t xml:space="preserve">You are invited to submit a </w:t>
      </w:r>
      <w:r w:rsidR="00687673">
        <w:rPr>
          <w:szCs w:val="20"/>
          <w:lang w:eastAsia="en-US"/>
        </w:rPr>
        <w:t xml:space="preserve">detailed </w:t>
      </w:r>
      <w:r w:rsidR="00D74F5B">
        <w:rPr>
          <w:szCs w:val="20"/>
          <w:lang w:eastAsia="en-US"/>
        </w:rPr>
        <w:t xml:space="preserve">proposal and </w:t>
      </w:r>
      <w:r w:rsidR="00CB6189">
        <w:rPr>
          <w:szCs w:val="20"/>
          <w:lang w:eastAsia="en-US"/>
        </w:rPr>
        <w:t xml:space="preserve">price </w:t>
      </w:r>
      <w:r w:rsidRPr="0007003C">
        <w:rPr>
          <w:szCs w:val="20"/>
          <w:lang w:eastAsia="en-US"/>
        </w:rPr>
        <w:t xml:space="preserve">quotation for </w:t>
      </w:r>
      <w:r w:rsidR="00480A0F">
        <w:rPr>
          <w:szCs w:val="20"/>
          <w:lang w:eastAsia="en-US"/>
        </w:rPr>
        <w:t xml:space="preserve">the </w:t>
      </w:r>
      <w:r w:rsidR="00480A0F" w:rsidRPr="00480A0F">
        <w:rPr>
          <w:szCs w:val="20"/>
          <w:lang w:eastAsia="en-US"/>
        </w:rPr>
        <w:t>design, supply, installation</w:t>
      </w:r>
      <w:r w:rsidR="00687673">
        <w:rPr>
          <w:szCs w:val="20"/>
          <w:lang w:eastAsia="en-US"/>
        </w:rPr>
        <w:t>,</w:t>
      </w:r>
      <w:r w:rsidR="00480A0F" w:rsidRPr="00480A0F">
        <w:rPr>
          <w:szCs w:val="20"/>
          <w:lang w:eastAsia="en-US"/>
        </w:rPr>
        <w:t xml:space="preserve"> configuration</w:t>
      </w:r>
      <w:r w:rsidR="00687673">
        <w:rPr>
          <w:szCs w:val="20"/>
          <w:lang w:eastAsia="en-US"/>
        </w:rPr>
        <w:t xml:space="preserve"> and commissioning</w:t>
      </w:r>
      <w:r w:rsidR="00480A0F" w:rsidRPr="00480A0F">
        <w:rPr>
          <w:szCs w:val="20"/>
          <w:lang w:eastAsia="en-US"/>
        </w:rPr>
        <w:t xml:space="preserve"> of a</w:t>
      </w:r>
      <w:r w:rsidR="00A63C93">
        <w:rPr>
          <w:szCs w:val="20"/>
          <w:lang w:eastAsia="en-US"/>
        </w:rPr>
        <w:t xml:space="preserve"> </w:t>
      </w:r>
      <w:r w:rsidR="000622EE">
        <w:rPr>
          <w:szCs w:val="20"/>
          <w:lang w:eastAsia="en-US"/>
        </w:rPr>
        <w:t xml:space="preserve">new, </w:t>
      </w:r>
      <w:r w:rsidR="00A63C93">
        <w:rPr>
          <w:szCs w:val="20"/>
          <w:lang w:eastAsia="en-US"/>
        </w:rPr>
        <w:t>complete</w:t>
      </w:r>
      <w:r w:rsidR="00480A0F" w:rsidRPr="00480A0F">
        <w:rPr>
          <w:szCs w:val="20"/>
          <w:lang w:eastAsia="en-US"/>
        </w:rPr>
        <w:t xml:space="preserve"> </w:t>
      </w:r>
      <w:r w:rsidR="000622EE">
        <w:rPr>
          <w:szCs w:val="20"/>
          <w:lang w:eastAsia="en-US"/>
        </w:rPr>
        <w:t>A/V</w:t>
      </w:r>
      <w:r w:rsidR="00480A0F" w:rsidRPr="00480A0F">
        <w:rPr>
          <w:szCs w:val="20"/>
          <w:lang w:eastAsia="en-US"/>
        </w:rPr>
        <w:t xml:space="preserve"> </w:t>
      </w:r>
      <w:r w:rsidR="0027292B">
        <w:rPr>
          <w:szCs w:val="20"/>
          <w:lang w:eastAsia="en-US"/>
        </w:rPr>
        <w:t>system at Forest Research</w:t>
      </w:r>
      <w:r w:rsidR="00E52C43">
        <w:rPr>
          <w:szCs w:val="20"/>
          <w:lang w:eastAsia="en-US"/>
        </w:rPr>
        <w:t xml:space="preserve">’s </w:t>
      </w:r>
      <w:r w:rsidR="00E52C43" w:rsidRPr="0018762A">
        <w:rPr>
          <w:szCs w:val="20"/>
          <w:lang w:eastAsia="en-US"/>
        </w:rPr>
        <w:t>Northern Research Station</w:t>
      </w:r>
      <w:r w:rsidR="00E52C43">
        <w:rPr>
          <w:szCs w:val="20"/>
          <w:lang w:eastAsia="en-US"/>
        </w:rPr>
        <w:t xml:space="preserve"> in </w:t>
      </w:r>
      <w:r w:rsidR="00E52C43" w:rsidRPr="0018762A">
        <w:rPr>
          <w:szCs w:val="20"/>
          <w:lang w:eastAsia="en-US"/>
        </w:rPr>
        <w:t>Roslin</w:t>
      </w:r>
      <w:r w:rsidR="00E52C43">
        <w:rPr>
          <w:szCs w:val="20"/>
          <w:lang w:eastAsia="en-US"/>
        </w:rPr>
        <w:t xml:space="preserve">, </w:t>
      </w:r>
      <w:r w:rsidR="00E52C43" w:rsidRPr="0018762A">
        <w:rPr>
          <w:szCs w:val="20"/>
          <w:lang w:eastAsia="en-US"/>
        </w:rPr>
        <w:t>Midlothian</w:t>
      </w:r>
      <w:r w:rsidR="0008751C">
        <w:rPr>
          <w:szCs w:val="20"/>
          <w:lang w:eastAsia="en-US"/>
        </w:rPr>
        <w:t>,</w:t>
      </w:r>
      <w:r w:rsidR="00E52C43">
        <w:rPr>
          <w:szCs w:val="20"/>
          <w:lang w:eastAsia="en-US"/>
        </w:rPr>
        <w:t xml:space="preserve"> </w:t>
      </w:r>
      <w:r w:rsidR="002D7A5A">
        <w:rPr>
          <w:szCs w:val="20"/>
          <w:lang w:eastAsia="en-US"/>
        </w:rPr>
        <w:t>in accordance with the atta</w:t>
      </w:r>
      <w:r w:rsidR="0016002D">
        <w:rPr>
          <w:szCs w:val="20"/>
          <w:lang w:eastAsia="en-US"/>
        </w:rPr>
        <w:t>ched procureme</w:t>
      </w:r>
      <w:r w:rsidR="00C7328F">
        <w:rPr>
          <w:szCs w:val="20"/>
          <w:lang w:eastAsia="en-US"/>
        </w:rPr>
        <w:t>n</w:t>
      </w:r>
      <w:r w:rsidR="0016002D">
        <w:rPr>
          <w:szCs w:val="20"/>
          <w:lang w:eastAsia="en-US"/>
        </w:rPr>
        <w:t>t specific</w:t>
      </w:r>
      <w:r w:rsidR="00B17B32">
        <w:rPr>
          <w:szCs w:val="20"/>
          <w:lang w:eastAsia="en-US"/>
        </w:rPr>
        <w:t>a</w:t>
      </w:r>
      <w:r w:rsidR="0016002D">
        <w:rPr>
          <w:szCs w:val="20"/>
          <w:lang w:eastAsia="en-US"/>
        </w:rPr>
        <w:t>tion document</w:t>
      </w:r>
      <w:r w:rsidR="00B17B32">
        <w:rPr>
          <w:szCs w:val="20"/>
          <w:lang w:eastAsia="en-US"/>
        </w:rPr>
        <w:t xml:space="preserve"> </w:t>
      </w:r>
      <w:r w:rsidR="003C5A81">
        <w:rPr>
          <w:szCs w:val="20"/>
          <w:lang w:eastAsia="en-US"/>
        </w:rPr>
        <w:t>(</w:t>
      </w:r>
      <w:r w:rsidR="000A215E">
        <w:rPr>
          <w:szCs w:val="20"/>
          <w:lang w:eastAsia="en-US"/>
        </w:rPr>
        <w:t xml:space="preserve">ref </w:t>
      </w:r>
      <w:r w:rsidR="003C5A81">
        <w:rPr>
          <w:szCs w:val="20"/>
          <w:lang w:eastAsia="en-US"/>
        </w:rPr>
        <w:t>‘</w:t>
      </w:r>
      <w:r w:rsidR="00C7328F" w:rsidRPr="00C7328F">
        <w:rPr>
          <w:szCs w:val="20"/>
          <w:lang w:eastAsia="en-US"/>
        </w:rPr>
        <w:t>NRS Audio Visual Procurement Specification</w:t>
      </w:r>
      <w:r w:rsidR="0012584D">
        <w:rPr>
          <w:szCs w:val="20"/>
          <w:lang w:eastAsia="en-US"/>
        </w:rPr>
        <w:t>,</w:t>
      </w:r>
      <w:r w:rsidR="003C5A81">
        <w:rPr>
          <w:szCs w:val="20"/>
          <w:lang w:eastAsia="en-US"/>
        </w:rPr>
        <w:t xml:space="preserve"> </w:t>
      </w:r>
      <w:r w:rsidR="00C7328F" w:rsidRPr="00C7328F">
        <w:rPr>
          <w:szCs w:val="20"/>
          <w:lang w:eastAsia="en-US"/>
        </w:rPr>
        <w:t>Version 2.0; 25th February 2021</w:t>
      </w:r>
      <w:r w:rsidR="000A215E">
        <w:rPr>
          <w:szCs w:val="20"/>
          <w:lang w:eastAsia="en-US"/>
        </w:rPr>
        <w:t>’</w:t>
      </w:r>
      <w:r w:rsidR="003C5A81">
        <w:rPr>
          <w:szCs w:val="20"/>
          <w:lang w:eastAsia="en-US"/>
        </w:rPr>
        <w:t>).</w:t>
      </w:r>
    </w:p>
    <w:p w14:paraId="2A62E492" w14:textId="458F858D" w:rsidR="0007003C" w:rsidRPr="003C43B7" w:rsidRDefault="0007003C" w:rsidP="003C43B7">
      <w:pPr>
        <w:spacing w:before="120" w:line="240" w:lineRule="atLeast"/>
        <w:jc w:val="both"/>
        <w:rPr>
          <w:szCs w:val="20"/>
          <w:lang w:eastAsia="en-US"/>
        </w:rPr>
      </w:pPr>
      <w:r w:rsidRPr="0007003C">
        <w:rPr>
          <w:szCs w:val="20"/>
          <w:lang w:eastAsia="en-US"/>
        </w:rPr>
        <w:t xml:space="preserve">Please send any enquires about this invitation </w:t>
      </w:r>
      <w:r w:rsidR="00C875B9">
        <w:rPr>
          <w:szCs w:val="20"/>
          <w:lang w:eastAsia="en-US"/>
        </w:rPr>
        <w:t xml:space="preserve">by email </w:t>
      </w:r>
      <w:r w:rsidRPr="0007003C">
        <w:rPr>
          <w:szCs w:val="20"/>
          <w:lang w:eastAsia="en-US"/>
        </w:rPr>
        <w:t>to</w:t>
      </w:r>
      <w:r w:rsidR="00DB407A">
        <w:rPr>
          <w:szCs w:val="20"/>
          <w:lang w:eastAsia="en-US"/>
        </w:rPr>
        <w:t xml:space="preserve"> Sandy Kerr, Head </w:t>
      </w:r>
      <w:r w:rsidR="00AB08D8" w:rsidRPr="003C43B7">
        <w:rPr>
          <w:szCs w:val="20"/>
          <w:lang w:eastAsia="en-US"/>
        </w:rPr>
        <w:t>of Information Technology</w:t>
      </w:r>
      <w:r w:rsidR="00853349" w:rsidRPr="003C43B7">
        <w:rPr>
          <w:szCs w:val="20"/>
          <w:lang w:eastAsia="en-US"/>
        </w:rPr>
        <w:t>.</w:t>
      </w:r>
    </w:p>
    <w:p w14:paraId="2EE78750" w14:textId="2A9BA60B" w:rsidR="0007003C" w:rsidRPr="00873EE5" w:rsidRDefault="0007003C" w:rsidP="0007003C">
      <w:pPr>
        <w:spacing w:before="120" w:line="240" w:lineRule="atLeast"/>
        <w:jc w:val="both"/>
        <w:rPr>
          <w:szCs w:val="20"/>
          <w:lang w:eastAsia="en-US"/>
        </w:rPr>
      </w:pPr>
      <w:r w:rsidRPr="0007003C">
        <w:rPr>
          <w:szCs w:val="20"/>
          <w:lang w:eastAsia="en-US"/>
        </w:rPr>
        <w:t>Email:</w:t>
      </w:r>
      <w:r w:rsidR="003A0A69">
        <w:rPr>
          <w:szCs w:val="20"/>
          <w:lang w:eastAsia="en-US"/>
        </w:rPr>
        <w:t xml:space="preserve"> </w:t>
      </w:r>
      <w:r w:rsidR="003A0A69" w:rsidRPr="003A0A69">
        <w:rPr>
          <w:szCs w:val="20"/>
          <w:lang w:eastAsia="en-US"/>
        </w:rPr>
        <w:t>sandy.kerr@forestresearch.gov.uk</w:t>
      </w:r>
    </w:p>
    <w:p w14:paraId="12756117" w14:textId="794C966B" w:rsidR="003C43B7" w:rsidRPr="00C875B9" w:rsidRDefault="00C875B9" w:rsidP="0007003C">
      <w:pPr>
        <w:spacing w:before="120" w:line="240" w:lineRule="atLeast"/>
        <w:jc w:val="both"/>
        <w:rPr>
          <w:szCs w:val="20"/>
          <w:lang w:eastAsia="en-US"/>
        </w:rPr>
      </w:pPr>
      <w:r>
        <w:rPr>
          <w:szCs w:val="20"/>
          <w:lang w:eastAsia="en-US"/>
        </w:rPr>
        <w:t xml:space="preserve">Phone: </w:t>
      </w:r>
      <w:r w:rsidR="0018762A" w:rsidRPr="00E34C42">
        <w:rPr>
          <w:szCs w:val="20"/>
          <w:lang w:eastAsia="en-US"/>
        </w:rPr>
        <w:t xml:space="preserve">0300 067 </w:t>
      </w:r>
      <w:r w:rsidR="00E34C42" w:rsidRPr="00E34C42">
        <w:rPr>
          <w:szCs w:val="20"/>
          <w:lang w:eastAsia="en-US"/>
        </w:rPr>
        <w:t>5896</w:t>
      </w:r>
      <w:r w:rsidR="00324F32">
        <w:rPr>
          <w:szCs w:val="20"/>
          <w:lang w:eastAsia="en-US"/>
        </w:rPr>
        <w:t>.</w:t>
      </w:r>
    </w:p>
    <w:p w14:paraId="02CB80AF" w14:textId="0348EE7C" w:rsidR="0018762A" w:rsidRPr="00CF102B" w:rsidRDefault="00C875B9" w:rsidP="0007003C">
      <w:pPr>
        <w:spacing w:before="120" w:line="240" w:lineRule="atLeast"/>
        <w:jc w:val="both"/>
        <w:rPr>
          <w:bCs/>
          <w:szCs w:val="20"/>
          <w:lang w:eastAsia="en-US"/>
        </w:rPr>
      </w:pPr>
      <w:r w:rsidRPr="00C875B9">
        <w:rPr>
          <w:szCs w:val="20"/>
          <w:lang w:eastAsia="en-US"/>
        </w:rPr>
        <w:t xml:space="preserve">Your </w:t>
      </w:r>
      <w:r w:rsidR="00101EFA">
        <w:rPr>
          <w:szCs w:val="20"/>
          <w:lang w:eastAsia="en-US"/>
        </w:rPr>
        <w:t>proposal</w:t>
      </w:r>
      <w:r w:rsidRPr="00C875B9">
        <w:rPr>
          <w:szCs w:val="20"/>
          <w:lang w:eastAsia="en-US"/>
        </w:rPr>
        <w:t xml:space="preserve">, incorporating the requirements specified </w:t>
      </w:r>
      <w:r w:rsidR="00350462">
        <w:rPr>
          <w:szCs w:val="20"/>
          <w:lang w:eastAsia="en-US"/>
        </w:rPr>
        <w:t>in the attached and below</w:t>
      </w:r>
      <w:r w:rsidRPr="00C875B9">
        <w:rPr>
          <w:szCs w:val="20"/>
          <w:lang w:eastAsia="en-US"/>
        </w:rPr>
        <w:t xml:space="preserve">, must be submitted by </w:t>
      </w:r>
      <w:r w:rsidR="00DC216E" w:rsidRPr="00350462">
        <w:rPr>
          <w:b/>
          <w:bCs/>
          <w:szCs w:val="20"/>
          <w:lang w:eastAsia="en-US"/>
        </w:rPr>
        <w:t>14.00hrs on Friday 12th March 2021</w:t>
      </w:r>
      <w:r w:rsidR="00CF102B">
        <w:rPr>
          <w:b/>
          <w:color w:val="365F91"/>
          <w:szCs w:val="20"/>
          <w:lang w:eastAsia="en-US"/>
        </w:rPr>
        <w:t xml:space="preserve"> </w:t>
      </w:r>
      <w:r w:rsidR="00CF102B">
        <w:rPr>
          <w:bCs/>
          <w:szCs w:val="20"/>
          <w:lang w:eastAsia="en-US"/>
        </w:rPr>
        <w:t xml:space="preserve">by uploading to this </w:t>
      </w:r>
      <w:hyperlink r:id="rId11" w:history="1">
        <w:r w:rsidR="00E42147" w:rsidRPr="00D41DEB">
          <w:rPr>
            <w:rStyle w:val="Hyperlink"/>
            <w:bCs/>
            <w:szCs w:val="20"/>
            <w:lang w:eastAsia="en-US"/>
          </w:rPr>
          <w:t>D</w:t>
        </w:r>
        <w:r w:rsidR="00CF102B" w:rsidRPr="00D41DEB">
          <w:rPr>
            <w:rStyle w:val="Hyperlink"/>
            <w:bCs/>
            <w:szCs w:val="20"/>
            <w:lang w:eastAsia="en-US"/>
          </w:rPr>
          <w:t>rop</w:t>
        </w:r>
        <w:r w:rsidR="00CF102B" w:rsidRPr="00D41DEB">
          <w:rPr>
            <w:rStyle w:val="Hyperlink"/>
            <w:bCs/>
            <w:szCs w:val="20"/>
            <w:lang w:eastAsia="en-US"/>
          </w:rPr>
          <w:t>b</w:t>
        </w:r>
        <w:r w:rsidR="00CF102B" w:rsidRPr="00D41DEB">
          <w:rPr>
            <w:rStyle w:val="Hyperlink"/>
            <w:bCs/>
            <w:szCs w:val="20"/>
            <w:lang w:eastAsia="en-US"/>
          </w:rPr>
          <w:t>ox</w:t>
        </w:r>
      </w:hyperlink>
      <w:r w:rsidR="00E42147">
        <w:rPr>
          <w:bCs/>
          <w:szCs w:val="20"/>
          <w:lang w:eastAsia="en-US"/>
        </w:rPr>
        <w:t>.</w:t>
      </w:r>
      <w:r w:rsidR="00D827C7">
        <w:rPr>
          <w:bCs/>
          <w:szCs w:val="20"/>
          <w:lang w:eastAsia="en-US"/>
        </w:rPr>
        <w:t xml:space="preserve"> </w:t>
      </w:r>
      <w:r w:rsidR="00811505">
        <w:rPr>
          <w:bCs/>
          <w:szCs w:val="20"/>
          <w:lang w:eastAsia="en-US"/>
        </w:rPr>
        <w:t>Late submissions will not be considered.</w:t>
      </w:r>
    </w:p>
    <w:p w14:paraId="42027113" w14:textId="203D784E" w:rsidR="003C43B7" w:rsidRDefault="002B23A4" w:rsidP="0007003C">
      <w:pPr>
        <w:spacing w:before="120" w:line="240" w:lineRule="atLeast"/>
        <w:jc w:val="both"/>
        <w:rPr>
          <w:szCs w:val="20"/>
          <w:lang w:eastAsia="en-US"/>
        </w:rPr>
      </w:pPr>
      <w:r>
        <w:rPr>
          <w:szCs w:val="20"/>
          <w:lang w:eastAsia="en-US"/>
        </w:rPr>
        <w:t>Proposals</w:t>
      </w:r>
      <w:r w:rsidRPr="00EE63E8">
        <w:rPr>
          <w:szCs w:val="20"/>
          <w:lang w:eastAsia="en-US"/>
        </w:rPr>
        <w:t xml:space="preserve"> will be evaluated as detailed in the Evaluation Matrix below, and the selected </w:t>
      </w:r>
      <w:r w:rsidR="003C43B7">
        <w:rPr>
          <w:szCs w:val="20"/>
          <w:lang w:eastAsia="en-US"/>
        </w:rPr>
        <w:t>proposal</w:t>
      </w:r>
      <w:r w:rsidRPr="00EE63E8">
        <w:rPr>
          <w:szCs w:val="20"/>
          <w:lang w:eastAsia="en-US"/>
        </w:rPr>
        <w:t>/supplier chosen accordingly</w:t>
      </w:r>
      <w:r w:rsidR="003C43B7">
        <w:rPr>
          <w:szCs w:val="20"/>
          <w:lang w:eastAsia="en-US"/>
        </w:rPr>
        <w:t>.</w:t>
      </w:r>
    </w:p>
    <w:p w14:paraId="769156F7" w14:textId="40D10712" w:rsidR="00EE63E8" w:rsidRPr="00EE63E8" w:rsidRDefault="0007003C" w:rsidP="00EE63E8">
      <w:pPr>
        <w:spacing w:before="120" w:line="240" w:lineRule="atLeast"/>
        <w:jc w:val="both"/>
        <w:rPr>
          <w:szCs w:val="20"/>
          <w:lang w:eastAsia="en-US"/>
        </w:rPr>
      </w:pPr>
      <w:r w:rsidRPr="0007003C">
        <w:rPr>
          <w:szCs w:val="20"/>
          <w:lang w:eastAsia="en-US"/>
        </w:rPr>
        <w:t>Please note the following conditions:</w:t>
      </w:r>
    </w:p>
    <w:p w14:paraId="40C24528" w14:textId="711B6F9D" w:rsidR="00EE63E8" w:rsidRDefault="00EE63E8" w:rsidP="00EE63E8">
      <w:pPr>
        <w:numPr>
          <w:ilvl w:val="0"/>
          <w:numId w:val="11"/>
        </w:numPr>
        <w:spacing w:before="120" w:line="240" w:lineRule="atLeast"/>
        <w:jc w:val="both"/>
        <w:rPr>
          <w:szCs w:val="20"/>
          <w:lang w:eastAsia="en-US"/>
        </w:rPr>
      </w:pPr>
      <w:r w:rsidRPr="00EE63E8">
        <w:rPr>
          <w:szCs w:val="20"/>
          <w:lang w:eastAsia="en-US"/>
        </w:rPr>
        <w:t xml:space="preserve">Any contract concluded as a result of this </w:t>
      </w:r>
      <w:r>
        <w:rPr>
          <w:szCs w:val="20"/>
          <w:lang w:eastAsia="en-US"/>
        </w:rPr>
        <w:t>RF</w:t>
      </w:r>
      <w:r w:rsidR="00297865">
        <w:rPr>
          <w:szCs w:val="20"/>
          <w:lang w:eastAsia="en-US"/>
        </w:rPr>
        <w:t>Q</w:t>
      </w:r>
      <w:r w:rsidRPr="00EE63E8">
        <w:rPr>
          <w:szCs w:val="20"/>
          <w:lang w:eastAsia="en-US"/>
        </w:rPr>
        <w:t xml:space="preserve"> shall be governed by English Law and the Forestry Commission’s Standard Terms and Conditions</w:t>
      </w:r>
      <w:r w:rsidR="00237EFE">
        <w:rPr>
          <w:szCs w:val="20"/>
          <w:lang w:eastAsia="en-US"/>
        </w:rPr>
        <w:t xml:space="preserve"> </w:t>
      </w:r>
      <w:r w:rsidRPr="00EE63E8">
        <w:rPr>
          <w:szCs w:val="20"/>
          <w:lang w:eastAsia="en-US"/>
        </w:rPr>
        <w:t>will apply</w:t>
      </w:r>
      <w:r w:rsidR="00904986">
        <w:rPr>
          <w:rStyle w:val="EndnoteReference"/>
          <w:szCs w:val="20"/>
          <w:lang w:eastAsia="en-US"/>
        </w:rPr>
        <w:endnoteReference w:id="1"/>
      </w:r>
      <w:r w:rsidR="0041693A">
        <w:rPr>
          <w:szCs w:val="20"/>
          <w:lang w:eastAsia="en-US"/>
        </w:rPr>
        <w:t>.</w:t>
      </w:r>
      <w:r w:rsidRPr="00EE63E8">
        <w:rPr>
          <w:szCs w:val="20"/>
          <w:lang w:eastAsia="en-US"/>
        </w:rPr>
        <w:t xml:space="preserve"> Your terms will not apply.</w:t>
      </w:r>
    </w:p>
    <w:p w14:paraId="77E3DA15" w14:textId="21ADC760"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The quotation and all accompanying documents are to be in English</w:t>
      </w:r>
      <w:r w:rsidR="000B609A">
        <w:rPr>
          <w:szCs w:val="20"/>
          <w:lang w:eastAsia="en-US"/>
        </w:rPr>
        <w:t>.</w:t>
      </w:r>
    </w:p>
    <w:p w14:paraId="7B324D90" w14:textId="22C66C98" w:rsidR="00EE63E8" w:rsidRPr="00EE63E8" w:rsidRDefault="00EE63E8" w:rsidP="00EE63E8">
      <w:pPr>
        <w:numPr>
          <w:ilvl w:val="0"/>
          <w:numId w:val="11"/>
        </w:numPr>
        <w:spacing w:before="120" w:line="240" w:lineRule="atLeast"/>
        <w:jc w:val="both"/>
        <w:rPr>
          <w:szCs w:val="20"/>
          <w:lang w:eastAsia="en-US"/>
        </w:rPr>
      </w:pPr>
      <w:r>
        <w:rPr>
          <w:szCs w:val="20"/>
          <w:lang w:eastAsia="en-US"/>
        </w:rPr>
        <w:t>Forest Research</w:t>
      </w:r>
      <w:r w:rsidRPr="00EE63E8">
        <w:rPr>
          <w:szCs w:val="20"/>
          <w:lang w:eastAsia="en-US"/>
        </w:rPr>
        <w:t xml:space="preserve"> reserves the right to cancel or withdraw from the process at any stage</w:t>
      </w:r>
      <w:r w:rsidR="000B609A">
        <w:rPr>
          <w:szCs w:val="20"/>
          <w:lang w:eastAsia="en-US"/>
        </w:rPr>
        <w:t>.</w:t>
      </w:r>
    </w:p>
    <w:p w14:paraId="53D689EB" w14:textId="3140B7F8" w:rsidR="00EE63E8" w:rsidRPr="00EE63E8" w:rsidRDefault="00EE63E8" w:rsidP="00EE63E8">
      <w:pPr>
        <w:numPr>
          <w:ilvl w:val="0"/>
          <w:numId w:val="11"/>
        </w:numPr>
        <w:spacing w:before="120" w:line="240" w:lineRule="atLeast"/>
        <w:jc w:val="both"/>
        <w:rPr>
          <w:szCs w:val="20"/>
          <w:lang w:eastAsia="en-US"/>
        </w:rPr>
      </w:pPr>
      <w:r>
        <w:rPr>
          <w:szCs w:val="20"/>
          <w:lang w:eastAsia="en-US"/>
        </w:rPr>
        <w:t xml:space="preserve">Forest Research </w:t>
      </w:r>
      <w:r w:rsidRPr="00EE63E8">
        <w:rPr>
          <w:szCs w:val="20"/>
          <w:lang w:eastAsia="en-US"/>
        </w:rPr>
        <w:t>does not undertake to accept the lowest priced quotation, or part or all of any quotation</w:t>
      </w:r>
      <w:r w:rsidR="000B609A">
        <w:rPr>
          <w:szCs w:val="20"/>
          <w:lang w:eastAsia="en-US"/>
        </w:rPr>
        <w:t>.</w:t>
      </w:r>
    </w:p>
    <w:p w14:paraId="6875D8E8" w14:textId="1ADE7A24"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 xml:space="preserve">All information supplied to you by </w:t>
      </w:r>
      <w:r>
        <w:rPr>
          <w:szCs w:val="20"/>
          <w:lang w:eastAsia="en-US"/>
        </w:rPr>
        <w:t>Forest Research</w:t>
      </w:r>
      <w:r w:rsidRPr="00EE63E8">
        <w:rPr>
          <w:szCs w:val="20"/>
          <w:lang w:eastAsia="en-US"/>
        </w:rPr>
        <w:t xml:space="preserve"> must be treated in confidence and not disclosed to third parties</w:t>
      </w:r>
      <w:r w:rsidR="000B609A">
        <w:rPr>
          <w:szCs w:val="20"/>
          <w:lang w:eastAsia="en-US"/>
        </w:rPr>
        <w:t>.</w:t>
      </w:r>
    </w:p>
    <w:p w14:paraId="0C0F22A3" w14:textId="52D12993"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lastRenderedPageBreak/>
        <w:t>Once the contract has been awarded, any additional costs incurred which are not reflected in the quotation will not be accepted for payment</w:t>
      </w:r>
      <w:r w:rsidR="000B609A">
        <w:rPr>
          <w:szCs w:val="20"/>
          <w:lang w:eastAsia="en-US"/>
        </w:rPr>
        <w:t>.</w:t>
      </w:r>
    </w:p>
    <w:p w14:paraId="3BB07F56" w14:textId="52A20A00"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Offering an inducement of any kind in relation to obtaining this or any other contract with the F</w:t>
      </w:r>
      <w:r>
        <w:rPr>
          <w:szCs w:val="20"/>
          <w:lang w:eastAsia="en-US"/>
        </w:rPr>
        <w:t xml:space="preserve">orestry </w:t>
      </w:r>
      <w:r w:rsidRPr="00EE63E8">
        <w:rPr>
          <w:szCs w:val="20"/>
          <w:lang w:eastAsia="en-US"/>
        </w:rPr>
        <w:t>C</w:t>
      </w:r>
      <w:r>
        <w:rPr>
          <w:szCs w:val="20"/>
          <w:lang w:eastAsia="en-US"/>
        </w:rPr>
        <w:t>ommission</w:t>
      </w:r>
      <w:r w:rsidRPr="00EE63E8">
        <w:rPr>
          <w:szCs w:val="20"/>
          <w:lang w:eastAsia="en-US"/>
        </w:rPr>
        <w:t xml:space="preserve"> will disqualify your quotation from being considered and may constitute a criminal offence.</w:t>
      </w:r>
    </w:p>
    <w:p w14:paraId="52F197D2" w14:textId="77777777" w:rsidR="0007003C" w:rsidRPr="0007003C" w:rsidRDefault="0007003C" w:rsidP="0007003C">
      <w:pPr>
        <w:spacing w:before="120" w:line="240" w:lineRule="atLeast"/>
        <w:jc w:val="both"/>
        <w:rPr>
          <w:szCs w:val="20"/>
          <w:lang w:eastAsia="en-US"/>
        </w:rPr>
      </w:pPr>
    </w:p>
    <w:p w14:paraId="195A3B98" w14:textId="4495C6E8" w:rsidR="0007003C" w:rsidRDefault="0007003C" w:rsidP="0007003C">
      <w:pPr>
        <w:spacing w:before="120" w:line="240" w:lineRule="atLeast"/>
        <w:jc w:val="both"/>
        <w:rPr>
          <w:szCs w:val="20"/>
          <w:lang w:eastAsia="en-US"/>
        </w:rPr>
      </w:pPr>
      <w:r w:rsidRPr="0007003C">
        <w:rPr>
          <w:szCs w:val="20"/>
          <w:lang w:eastAsia="en-US"/>
        </w:rPr>
        <w:t>Yours faithfully</w:t>
      </w:r>
    </w:p>
    <w:p w14:paraId="40FC8946" w14:textId="332B17D9" w:rsidR="00237EFE" w:rsidRDefault="00237EFE" w:rsidP="0007003C">
      <w:pPr>
        <w:spacing w:before="120" w:line="240" w:lineRule="atLeast"/>
        <w:jc w:val="both"/>
        <w:rPr>
          <w:szCs w:val="20"/>
          <w:lang w:eastAsia="en-US"/>
        </w:rPr>
      </w:pPr>
    </w:p>
    <w:p w14:paraId="173EBC5F" w14:textId="24C1AD65" w:rsidR="00237EFE" w:rsidRPr="00E93970" w:rsidRDefault="00E93970" w:rsidP="0007003C">
      <w:pPr>
        <w:spacing w:before="120" w:line="240" w:lineRule="atLeast"/>
        <w:jc w:val="both"/>
        <w:rPr>
          <w:rFonts w:ascii="Lucida Handwriting" w:hAnsi="Lucida Handwriting"/>
          <w:sz w:val="36"/>
          <w:szCs w:val="36"/>
          <w:lang w:eastAsia="en-US"/>
        </w:rPr>
      </w:pPr>
      <w:r w:rsidRPr="00E93970">
        <w:rPr>
          <w:rFonts w:ascii="Lucida Handwriting" w:hAnsi="Lucida Handwriting"/>
          <w:sz w:val="36"/>
          <w:szCs w:val="36"/>
          <w:lang w:eastAsia="en-US"/>
        </w:rPr>
        <w:t>S Kerr</w:t>
      </w:r>
    </w:p>
    <w:p w14:paraId="44A3536F" w14:textId="77777777" w:rsidR="00F51FB9" w:rsidRDefault="00F51FB9" w:rsidP="0007003C">
      <w:pPr>
        <w:spacing w:before="120" w:line="240" w:lineRule="atLeast"/>
        <w:jc w:val="both"/>
        <w:rPr>
          <w:szCs w:val="20"/>
          <w:lang w:eastAsia="en-US"/>
        </w:rPr>
      </w:pPr>
    </w:p>
    <w:p w14:paraId="0B03B0FB" w14:textId="77777777" w:rsidR="00F71E88" w:rsidRDefault="00F71E88" w:rsidP="0007003C">
      <w:pPr>
        <w:spacing w:before="120" w:line="240" w:lineRule="atLeast"/>
        <w:jc w:val="both"/>
        <w:rPr>
          <w:szCs w:val="20"/>
          <w:lang w:eastAsia="en-US"/>
        </w:rPr>
        <w:sectPr w:rsidR="00F71E88" w:rsidSect="000528D9">
          <w:headerReference w:type="even" r:id="rId12"/>
          <w:headerReference w:type="default" r:id="rId13"/>
          <w:footerReference w:type="even" r:id="rId14"/>
          <w:footerReference w:type="default" r:id="rId15"/>
          <w:headerReference w:type="first" r:id="rId16"/>
          <w:pgSz w:w="11906" w:h="16838"/>
          <w:pgMar w:top="1701" w:right="851" w:bottom="2268" w:left="1281" w:header="709" w:footer="709" w:gutter="0"/>
          <w:cols w:space="708"/>
          <w:titlePg/>
          <w:docGrid w:linePitch="360"/>
        </w:sectPr>
      </w:pPr>
    </w:p>
    <w:p w14:paraId="4E0870B7" w14:textId="27A93C3E" w:rsidR="00E04F0E" w:rsidRPr="00984FAB" w:rsidRDefault="00E04F0E" w:rsidP="00984FAB">
      <w:pPr>
        <w:spacing w:before="120" w:after="120" w:line="240" w:lineRule="atLeast"/>
        <w:rPr>
          <w:sz w:val="36"/>
          <w:szCs w:val="36"/>
        </w:rPr>
      </w:pPr>
      <w:r w:rsidRPr="00984FAB">
        <w:rPr>
          <w:color w:val="008000"/>
          <w:sz w:val="36"/>
          <w:szCs w:val="36"/>
          <w:lang w:eastAsia="en-US"/>
        </w:rPr>
        <w:lastRenderedPageBreak/>
        <w:t>Quotation Requirements</w:t>
      </w:r>
    </w:p>
    <w:p w14:paraId="34D8F220" w14:textId="77777777" w:rsidR="00E04F0E" w:rsidRPr="00E04F0E" w:rsidRDefault="00E04F0E" w:rsidP="00E04F0E">
      <w:pPr>
        <w:spacing w:before="120" w:line="240" w:lineRule="atLeast"/>
        <w:rPr>
          <w:sz w:val="22"/>
          <w:lang w:val="en-US" w:eastAsia="en-US"/>
        </w:rPr>
      </w:pPr>
    </w:p>
    <w:p w14:paraId="01CD80B5" w14:textId="743C84CD"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 xml:space="preserve">All details of your quotation, including prices, must remain valid and open for acceptance for a period of </w:t>
      </w:r>
      <w:r w:rsidR="00BB3152">
        <w:rPr>
          <w:szCs w:val="20"/>
          <w:lang w:eastAsia="en-US"/>
        </w:rPr>
        <w:t>3</w:t>
      </w:r>
      <w:r w:rsidRPr="00E04F0E">
        <w:rPr>
          <w:szCs w:val="20"/>
          <w:lang w:eastAsia="en-US"/>
        </w:rPr>
        <w:t>0 days from the date of submission.</w:t>
      </w:r>
    </w:p>
    <w:p w14:paraId="3FF45ABE" w14:textId="0B9A9F3F" w:rsidR="001041F8" w:rsidRPr="0040593C" w:rsidRDefault="00E04F0E" w:rsidP="0040593C">
      <w:pPr>
        <w:numPr>
          <w:ilvl w:val="0"/>
          <w:numId w:val="11"/>
        </w:numPr>
        <w:spacing w:before="120" w:line="240" w:lineRule="atLeast"/>
        <w:jc w:val="both"/>
        <w:rPr>
          <w:szCs w:val="20"/>
          <w:lang w:eastAsia="en-US"/>
        </w:rPr>
      </w:pPr>
      <w:r w:rsidRPr="00E04F0E">
        <w:rPr>
          <w:szCs w:val="20"/>
          <w:lang w:val="en-US" w:eastAsia="en-US"/>
        </w:rPr>
        <w:t xml:space="preserve">Quoted </w:t>
      </w:r>
      <w:r w:rsidRPr="00E04F0E">
        <w:rPr>
          <w:szCs w:val="20"/>
          <w:lang w:eastAsia="en-US"/>
        </w:rPr>
        <w:t>prices must be fixed, quoted in GBP and exclusive of VAT.</w:t>
      </w:r>
    </w:p>
    <w:p w14:paraId="03BE8FDA" w14:textId="77777777"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Quoted prices are to be based on the following payment terms:</w:t>
      </w:r>
    </w:p>
    <w:p w14:paraId="13085ADB" w14:textId="61D98EEF" w:rsidR="007E5686" w:rsidRPr="00E04F0E" w:rsidRDefault="00E04F0E" w:rsidP="007E5686">
      <w:pPr>
        <w:spacing w:before="120" w:line="240" w:lineRule="atLeast"/>
        <w:ind w:left="720"/>
        <w:jc w:val="both"/>
        <w:rPr>
          <w:szCs w:val="20"/>
          <w:lang w:eastAsia="en-US"/>
        </w:rPr>
      </w:pPr>
      <w:r w:rsidRPr="00E04F0E">
        <w:rPr>
          <w:szCs w:val="20"/>
          <w:lang w:eastAsia="en-US"/>
        </w:rPr>
        <w:t>The Price shall become payable</w:t>
      </w:r>
      <w:r w:rsidR="00BB3152">
        <w:rPr>
          <w:szCs w:val="20"/>
          <w:lang w:eastAsia="en-US"/>
        </w:rPr>
        <w:t xml:space="preserve"> </w:t>
      </w:r>
      <w:r w:rsidRPr="00E04F0E">
        <w:rPr>
          <w:szCs w:val="20"/>
          <w:lang w:eastAsia="en-US"/>
        </w:rPr>
        <w:t xml:space="preserve">on delivery of the Goods </w:t>
      </w:r>
      <w:r w:rsidR="005F6EBF">
        <w:rPr>
          <w:szCs w:val="20"/>
          <w:lang w:eastAsia="en-US"/>
        </w:rPr>
        <w:t>and</w:t>
      </w:r>
      <w:r w:rsidRPr="00E04F0E">
        <w:rPr>
          <w:szCs w:val="20"/>
          <w:lang w:eastAsia="en-US"/>
        </w:rPr>
        <w:t xml:space="preserve"> payment will be made within </w:t>
      </w:r>
      <w:r w:rsidR="009E7881">
        <w:rPr>
          <w:szCs w:val="20"/>
          <w:lang w:eastAsia="en-US"/>
        </w:rPr>
        <w:t>15</w:t>
      </w:r>
      <w:r w:rsidRPr="00E04F0E">
        <w:rPr>
          <w:szCs w:val="20"/>
          <w:lang w:eastAsia="en-US"/>
        </w:rPr>
        <w:t xml:space="preserve"> days of receipt of invoice</w:t>
      </w:r>
      <w:r w:rsidR="007C3C8D">
        <w:rPr>
          <w:szCs w:val="20"/>
          <w:lang w:eastAsia="en-US"/>
        </w:rPr>
        <w:t xml:space="preserve"> (</w:t>
      </w:r>
      <w:r w:rsidR="006310C8">
        <w:rPr>
          <w:szCs w:val="20"/>
          <w:lang w:eastAsia="en-US"/>
        </w:rPr>
        <w:t xml:space="preserve">the </w:t>
      </w:r>
      <w:r w:rsidR="007C3C8D">
        <w:rPr>
          <w:szCs w:val="20"/>
          <w:lang w:eastAsia="en-US"/>
        </w:rPr>
        <w:t xml:space="preserve">invoice </w:t>
      </w:r>
      <w:r w:rsidR="001F4D3A">
        <w:rPr>
          <w:szCs w:val="20"/>
          <w:lang w:eastAsia="en-US"/>
        </w:rPr>
        <w:t>to be submitted</w:t>
      </w:r>
      <w:r w:rsidR="009C16E4">
        <w:rPr>
          <w:szCs w:val="20"/>
          <w:lang w:eastAsia="en-US"/>
        </w:rPr>
        <w:t xml:space="preserve"> no later than</w:t>
      </w:r>
      <w:r w:rsidR="007E5686">
        <w:rPr>
          <w:szCs w:val="20"/>
          <w:lang w:eastAsia="en-US"/>
        </w:rPr>
        <w:t xml:space="preserve"> the day of delivery of the Go</w:t>
      </w:r>
      <w:r w:rsidR="008D3963">
        <w:rPr>
          <w:szCs w:val="20"/>
          <w:lang w:eastAsia="en-US"/>
        </w:rPr>
        <w:t>o</w:t>
      </w:r>
      <w:r w:rsidR="007E5686">
        <w:rPr>
          <w:szCs w:val="20"/>
          <w:lang w:eastAsia="en-US"/>
        </w:rPr>
        <w:t>ds</w:t>
      </w:r>
      <w:r w:rsidR="008D3963">
        <w:rPr>
          <w:szCs w:val="20"/>
          <w:lang w:eastAsia="en-US"/>
        </w:rPr>
        <w:t>).</w:t>
      </w:r>
    </w:p>
    <w:p w14:paraId="3FA6AA0A" w14:textId="77777777"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Your quotation must include confirmation of the scope of supply and a full product specification for the Goods offered (including for any options or extras offered).</w:t>
      </w:r>
    </w:p>
    <w:p w14:paraId="60CCDF49" w14:textId="46E01ABB" w:rsidR="00E04F0E" w:rsidRPr="002F557F" w:rsidRDefault="00E04F0E" w:rsidP="002F557F">
      <w:pPr>
        <w:numPr>
          <w:ilvl w:val="0"/>
          <w:numId w:val="11"/>
        </w:numPr>
        <w:spacing w:before="120" w:line="240" w:lineRule="atLeast"/>
        <w:jc w:val="both"/>
        <w:rPr>
          <w:szCs w:val="20"/>
          <w:lang w:eastAsia="en-US"/>
        </w:rPr>
      </w:pPr>
      <w:r w:rsidRPr="002F557F">
        <w:rPr>
          <w:szCs w:val="20"/>
          <w:lang w:eastAsia="en-US"/>
        </w:rPr>
        <w:t xml:space="preserve">In your quotation please identify </w:t>
      </w:r>
      <w:r w:rsidR="002F557F">
        <w:rPr>
          <w:szCs w:val="20"/>
          <w:lang w:eastAsia="en-US"/>
        </w:rPr>
        <w:t>t</w:t>
      </w:r>
      <w:r w:rsidRPr="002F557F">
        <w:rPr>
          <w:szCs w:val="20"/>
          <w:lang w:eastAsia="en-US"/>
        </w:rPr>
        <w:t xml:space="preserve">he length and scope of the </w:t>
      </w:r>
      <w:r w:rsidR="0022261A" w:rsidRPr="002F557F">
        <w:rPr>
          <w:szCs w:val="20"/>
          <w:lang w:eastAsia="en-US"/>
        </w:rPr>
        <w:t>system</w:t>
      </w:r>
      <w:r w:rsidR="009F3EA7" w:rsidRPr="002F557F">
        <w:rPr>
          <w:szCs w:val="20"/>
          <w:lang w:eastAsia="en-US"/>
        </w:rPr>
        <w:t>/product</w:t>
      </w:r>
      <w:r w:rsidRPr="002F557F">
        <w:rPr>
          <w:szCs w:val="20"/>
          <w:lang w:eastAsia="en-US"/>
        </w:rPr>
        <w:t xml:space="preserve"> warranty offered (and included for in your quoted price)</w:t>
      </w:r>
      <w:r w:rsidR="004E7B73">
        <w:rPr>
          <w:szCs w:val="20"/>
          <w:lang w:eastAsia="en-US"/>
        </w:rPr>
        <w:t>.</w:t>
      </w:r>
    </w:p>
    <w:p w14:paraId="3408A27F" w14:textId="1ED596E6" w:rsidR="00E04F0E" w:rsidRDefault="00E04F0E" w:rsidP="001A4506">
      <w:pPr>
        <w:numPr>
          <w:ilvl w:val="0"/>
          <w:numId w:val="11"/>
        </w:numPr>
        <w:spacing w:before="120" w:line="240" w:lineRule="atLeast"/>
        <w:jc w:val="both"/>
        <w:rPr>
          <w:szCs w:val="20"/>
          <w:lang w:eastAsia="en-US"/>
        </w:rPr>
      </w:pPr>
      <w:r w:rsidRPr="00E04F0E">
        <w:rPr>
          <w:szCs w:val="20"/>
          <w:lang w:eastAsia="en-US"/>
        </w:rPr>
        <w:t>In your submission you should describe what after-sales services and support you provide.</w:t>
      </w:r>
    </w:p>
    <w:p w14:paraId="030AADAE" w14:textId="5E28635C" w:rsidR="00F80A9F" w:rsidRDefault="00F80A9F" w:rsidP="00F80A9F">
      <w:pPr>
        <w:numPr>
          <w:ilvl w:val="0"/>
          <w:numId w:val="11"/>
        </w:numPr>
        <w:spacing w:before="120" w:line="240" w:lineRule="atLeast"/>
        <w:jc w:val="both"/>
        <w:rPr>
          <w:szCs w:val="20"/>
          <w:lang w:eastAsia="en-US"/>
        </w:rPr>
      </w:pPr>
      <w:r w:rsidRPr="00E04F0E">
        <w:rPr>
          <w:szCs w:val="20"/>
          <w:lang w:eastAsia="en-US"/>
        </w:rPr>
        <w:t>You are to provide the name and contact details of at least one recent customer who we may contact for a reference.</w:t>
      </w:r>
    </w:p>
    <w:p w14:paraId="778D1638" w14:textId="77777777" w:rsidR="00695BD9" w:rsidRDefault="00695BD9" w:rsidP="00695BD9">
      <w:pPr>
        <w:spacing w:before="120" w:line="240" w:lineRule="atLeast"/>
        <w:ind w:left="720"/>
        <w:jc w:val="both"/>
        <w:rPr>
          <w:szCs w:val="20"/>
          <w:lang w:eastAsia="en-US"/>
        </w:rPr>
        <w:sectPr w:rsidR="00695BD9" w:rsidSect="000528D9">
          <w:headerReference w:type="first" r:id="rId17"/>
          <w:pgSz w:w="11906" w:h="16838"/>
          <w:pgMar w:top="1701" w:right="851" w:bottom="2268" w:left="1281" w:header="709" w:footer="709" w:gutter="0"/>
          <w:cols w:space="708"/>
          <w:titlePg/>
          <w:docGrid w:linePitch="360"/>
        </w:sectPr>
      </w:pPr>
    </w:p>
    <w:tbl>
      <w:tblPr>
        <w:tblW w:w="9469"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4A0" w:firstRow="1" w:lastRow="0" w:firstColumn="1" w:lastColumn="0" w:noHBand="0" w:noVBand="1"/>
      </w:tblPr>
      <w:tblGrid>
        <w:gridCol w:w="3256"/>
        <w:gridCol w:w="1417"/>
        <w:gridCol w:w="4796"/>
      </w:tblGrid>
      <w:tr w:rsidR="007620D9" w:rsidRPr="007620D9" w14:paraId="10AF1C01" w14:textId="77777777" w:rsidTr="00A738F2">
        <w:trPr>
          <w:trHeight w:val="362"/>
          <w:jc w:val="center"/>
        </w:trPr>
        <w:tc>
          <w:tcPr>
            <w:tcW w:w="9469" w:type="dxa"/>
            <w:gridSpan w:val="3"/>
            <w:tcBorders>
              <w:top w:val="single" w:sz="4" w:space="0" w:color="006600"/>
              <w:left w:val="single" w:sz="4" w:space="0" w:color="006600"/>
              <w:bottom w:val="single" w:sz="4" w:space="0" w:color="006600"/>
              <w:right w:val="single" w:sz="4" w:space="0" w:color="006600"/>
            </w:tcBorders>
            <w:shd w:val="clear" w:color="auto" w:fill="EAF1DD"/>
            <w:vAlign w:val="center"/>
          </w:tcPr>
          <w:p w14:paraId="7A9A68B0" w14:textId="069FB10C" w:rsidR="00695BD9" w:rsidRPr="007620D9" w:rsidRDefault="00695BD9" w:rsidP="00A738F2">
            <w:pPr>
              <w:jc w:val="center"/>
              <w:rPr>
                <w:b/>
                <w:szCs w:val="20"/>
              </w:rPr>
            </w:pPr>
            <w:r w:rsidRPr="007620D9">
              <w:rPr>
                <w:b/>
                <w:szCs w:val="20"/>
              </w:rPr>
              <w:lastRenderedPageBreak/>
              <w:t>Evaluation Matrix</w:t>
            </w:r>
          </w:p>
        </w:tc>
      </w:tr>
      <w:tr w:rsidR="007620D9" w:rsidRPr="007620D9" w14:paraId="007E9685" w14:textId="77777777" w:rsidTr="00721AD2">
        <w:trPr>
          <w:trHeight w:val="362"/>
          <w:jc w:val="center"/>
        </w:trPr>
        <w:tc>
          <w:tcPr>
            <w:tcW w:w="3256" w:type="dxa"/>
            <w:tcBorders>
              <w:top w:val="single" w:sz="4" w:space="0" w:color="006600"/>
              <w:left w:val="single" w:sz="4" w:space="0" w:color="006600"/>
              <w:bottom w:val="single" w:sz="4" w:space="0" w:color="006600"/>
              <w:right w:val="single" w:sz="4" w:space="0" w:color="006600"/>
            </w:tcBorders>
            <w:shd w:val="clear" w:color="auto" w:fill="auto"/>
            <w:vAlign w:val="center"/>
            <w:hideMark/>
          </w:tcPr>
          <w:p w14:paraId="28D213C7" w14:textId="77777777" w:rsidR="00695BD9" w:rsidRPr="007620D9" w:rsidRDefault="00695BD9" w:rsidP="00A738F2">
            <w:pPr>
              <w:jc w:val="center"/>
              <w:rPr>
                <w:b/>
                <w:szCs w:val="20"/>
              </w:rPr>
            </w:pPr>
            <w:r w:rsidRPr="007620D9">
              <w:rPr>
                <w:b/>
                <w:szCs w:val="20"/>
              </w:rPr>
              <w:t>Criteria</w:t>
            </w:r>
          </w:p>
        </w:tc>
        <w:tc>
          <w:tcPr>
            <w:tcW w:w="1417" w:type="dxa"/>
            <w:tcBorders>
              <w:top w:val="single" w:sz="4" w:space="0" w:color="006600"/>
              <w:left w:val="single" w:sz="4" w:space="0" w:color="006600"/>
              <w:bottom w:val="single" w:sz="4" w:space="0" w:color="006600"/>
              <w:right w:val="single" w:sz="4" w:space="0" w:color="006600"/>
            </w:tcBorders>
            <w:shd w:val="clear" w:color="auto" w:fill="auto"/>
            <w:vAlign w:val="center"/>
          </w:tcPr>
          <w:p w14:paraId="1E4D82BA" w14:textId="77777777" w:rsidR="00695BD9" w:rsidRPr="007620D9" w:rsidRDefault="00695BD9" w:rsidP="00A738F2">
            <w:pPr>
              <w:jc w:val="center"/>
              <w:rPr>
                <w:b/>
                <w:szCs w:val="20"/>
              </w:rPr>
            </w:pPr>
            <w:r w:rsidRPr="007620D9">
              <w:rPr>
                <w:b/>
                <w:szCs w:val="20"/>
              </w:rPr>
              <w:t>Weighting</w:t>
            </w:r>
          </w:p>
        </w:tc>
        <w:tc>
          <w:tcPr>
            <w:tcW w:w="4796" w:type="dxa"/>
            <w:tcBorders>
              <w:top w:val="single" w:sz="4" w:space="0" w:color="006600"/>
              <w:left w:val="single" w:sz="4" w:space="0" w:color="006600"/>
              <w:bottom w:val="single" w:sz="4" w:space="0" w:color="006600"/>
              <w:right w:val="single" w:sz="4" w:space="0" w:color="006600"/>
            </w:tcBorders>
            <w:shd w:val="clear" w:color="auto" w:fill="auto"/>
            <w:vAlign w:val="center"/>
            <w:hideMark/>
          </w:tcPr>
          <w:p w14:paraId="1E9CCD59" w14:textId="5A8AA8E5" w:rsidR="00695BD9" w:rsidRPr="007620D9" w:rsidRDefault="00695BD9" w:rsidP="00A738F2">
            <w:pPr>
              <w:jc w:val="center"/>
              <w:rPr>
                <w:b/>
                <w:szCs w:val="20"/>
              </w:rPr>
            </w:pPr>
            <w:r w:rsidRPr="007620D9">
              <w:rPr>
                <w:b/>
                <w:szCs w:val="20"/>
              </w:rPr>
              <w:t xml:space="preserve">Scoring </w:t>
            </w:r>
            <w:r w:rsidR="007A1577" w:rsidRPr="007620D9">
              <w:rPr>
                <w:b/>
                <w:szCs w:val="20"/>
              </w:rPr>
              <w:t>Method</w:t>
            </w:r>
          </w:p>
        </w:tc>
      </w:tr>
      <w:tr w:rsidR="007620D9" w:rsidRPr="007620D9" w14:paraId="6894E0E3" w14:textId="77777777" w:rsidTr="00DE1D45">
        <w:trPr>
          <w:trHeight w:val="486"/>
          <w:jc w:val="center"/>
        </w:trPr>
        <w:tc>
          <w:tcPr>
            <w:tcW w:w="3256" w:type="dxa"/>
            <w:tcBorders>
              <w:top w:val="single" w:sz="4" w:space="0" w:color="006600"/>
              <w:left w:val="single" w:sz="4" w:space="0" w:color="006600"/>
              <w:bottom w:val="single" w:sz="4" w:space="0" w:color="006600"/>
              <w:right w:val="single" w:sz="4" w:space="0" w:color="006600"/>
            </w:tcBorders>
          </w:tcPr>
          <w:p w14:paraId="13610EDD" w14:textId="1A170DBC" w:rsidR="00695BD9" w:rsidRPr="007620D9" w:rsidRDefault="00DE42BA" w:rsidP="007620D9">
            <w:pPr>
              <w:rPr>
                <w:sz w:val="18"/>
                <w:szCs w:val="18"/>
              </w:rPr>
            </w:pPr>
            <w:r w:rsidRPr="007620D9">
              <w:rPr>
                <w:sz w:val="18"/>
                <w:szCs w:val="18"/>
              </w:rPr>
              <w:t xml:space="preserve">1. </w:t>
            </w:r>
            <w:r w:rsidR="00695BD9" w:rsidRPr="007620D9">
              <w:rPr>
                <w:sz w:val="18"/>
                <w:szCs w:val="18"/>
              </w:rPr>
              <w:t>Price</w:t>
            </w:r>
          </w:p>
        </w:tc>
        <w:tc>
          <w:tcPr>
            <w:tcW w:w="1417" w:type="dxa"/>
            <w:tcBorders>
              <w:top w:val="single" w:sz="4" w:space="0" w:color="006600"/>
              <w:left w:val="single" w:sz="4" w:space="0" w:color="006600"/>
              <w:bottom w:val="single" w:sz="4" w:space="0" w:color="006600"/>
              <w:right w:val="single" w:sz="4" w:space="0" w:color="006600"/>
            </w:tcBorders>
            <w:hideMark/>
          </w:tcPr>
          <w:p w14:paraId="0D83DDA6" w14:textId="7499C2D9" w:rsidR="00695BD9" w:rsidRPr="007620D9" w:rsidRDefault="006A6AEE" w:rsidP="00DE1D45">
            <w:pPr>
              <w:jc w:val="center"/>
              <w:rPr>
                <w:sz w:val="18"/>
                <w:szCs w:val="18"/>
              </w:rPr>
            </w:pPr>
            <w:r w:rsidRPr="007620D9">
              <w:rPr>
                <w:sz w:val="18"/>
                <w:szCs w:val="18"/>
              </w:rPr>
              <w:t>5</w:t>
            </w:r>
            <w:r w:rsidR="00695BD9" w:rsidRPr="007620D9">
              <w:rPr>
                <w:sz w:val="18"/>
                <w:szCs w:val="18"/>
              </w:rPr>
              <w:t>%</w:t>
            </w:r>
          </w:p>
        </w:tc>
        <w:tc>
          <w:tcPr>
            <w:tcW w:w="4796" w:type="dxa"/>
            <w:tcBorders>
              <w:top w:val="single" w:sz="4" w:space="0" w:color="006600"/>
              <w:left w:val="single" w:sz="4" w:space="0" w:color="006600"/>
              <w:bottom w:val="single" w:sz="4" w:space="0" w:color="006600"/>
              <w:right w:val="single" w:sz="4" w:space="0" w:color="006600"/>
            </w:tcBorders>
          </w:tcPr>
          <w:p w14:paraId="6E37916F" w14:textId="4A18CF84" w:rsidR="0012407C" w:rsidRPr="007620D9" w:rsidRDefault="0012407C" w:rsidP="00A738F2">
            <w:pPr>
              <w:rPr>
                <w:sz w:val="18"/>
                <w:szCs w:val="18"/>
              </w:rPr>
            </w:pPr>
            <w:r w:rsidRPr="007620D9">
              <w:rPr>
                <w:sz w:val="18"/>
                <w:szCs w:val="18"/>
              </w:rPr>
              <w:t>Comparison of bid prices received.</w:t>
            </w:r>
          </w:p>
          <w:p w14:paraId="09EB0C21" w14:textId="1BF477BE" w:rsidR="00695BD9" w:rsidRPr="007620D9" w:rsidRDefault="00AE0955" w:rsidP="00A738F2">
            <w:pPr>
              <w:rPr>
                <w:sz w:val="18"/>
                <w:szCs w:val="18"/>
              </w:rPr>
            </w:pPr>
            <w:r w:rsidRPr="007620D9">
              <w:rPr>
                <w:sz w:val="18"/>
                <w:szCs w:val="18"/>
              </w:rPr>
              <w:t>P</w:t>
            </w:r>
            <w:r w:rsidRPr="007620D9">
              <w:rPr>
                <w:sz w:val="18"/>
                <w:szCs w:val="18"/>
              </w:rPr>
              <w:t xml:space="preserve">rice will be evaluated using the ‘standard differential method’ – each </w:t>
            </w:r>
            <w:r w:rsidR="00F71934" w:rsidRPr="007620D9">
              <w:rPr>
                <w:sz w:val="18"/>
                <w:szCs w:val="18"/>
              </w:rPr>
              <w:t>bidder</w:t>
            </w:r>
            <w:r w:rsidRPr="007620D9">
              <w:rPr>
                <w:sz w:val="18"/>
                <w:szCs w:val="18"/>
              </w:rPr>
              <w:t xml:space="preserve"> submitting a quote receives 100% of the available mark less the percentage by which their </w:t>
            </w:r>
            <w:r w:rsidR="00F71934" w:rsidRPr="007620D9">
              <w:rPr>
                <w:sz w:val="18"/>
                <w:szCs w:val="18"/>
              </w:rPr>
              <w:t>bid</w:t>
            </w:r>
            <w:r w:rsidR="00041CF7" w:rsidRPr="007620D9">
              <w:rPr>
                <w:sz w:val="18"/>
                <w:szCs w:val="18"/>
              </w:rPr>
              <w:t xml:space="preserve"> price</w:t>
            </w:r>
            <w:r w:rsidRPr="007620D9">
              <w:rPr>
                <w:sz w:val="18"/>
                <w:szCs w:val="18"/>
              </w:rPr>
              <w:t xml:space="preserve"> is more expensive than the lowest</w:t>
            </w:r>
            <w:r w:rsidR="00041CF7" w:rsidRPr="007620D9">
              <w:rPr>
                <w:sz w:val="18"/>
                <w:szCs w:val="18"/>
              </w:rPr>
              <w:t xml:space="preserve"> bid price</w:t>
            </w:r>
            <w:r w:rsidRPr="007620D9">
              <w:rPr>
                <w:sz w:val="18"/>
                <w:szCs w:val="18"/>
              </w:rPr>
              <w:t xml:space="preserve">; with </w:t>
            </w:r>
            <w:r w:rsidR="00F71934" w:rsidRPr="007620D9">
              <w:rPr>
                <w:sz w:val="18"/>
                <w:szCs w:val="18"/>
              </w:rPr>
              <w:t>5</w:t>
            </w:r>
            <w:r w:rsidRPr="007620D9">
              <w:rPr>
                <w:sz w:val="18"/>
                <w:szCs w:val="18"/>
              </w:rPr>
              <w:t xml:space="preserve"> being the maximum score achievable</w:t>
            </w:r>
            <w:r w:rsidR="00F71934" w:rsidRPr="007620D9">
              <w:rPr>
                <w:sz w:val="18"/>
                <w:szCs w:val="18"/>
              </w:rPr>
              <w:t xml:space="preserve"> (i.e. awarded to the </w:t>
            </w:r>
            <w:r w:rsidR="00BC25D2" w:rsidRPr="007620D9">
              <w:rPr>
                <w:sz w:val="18"/>
                <w:szCs w:val="18"/>
              </w:rPr>
              <w:t xml:space="preserve">lowest </w:t>
            </w:r>
            <w:r w:rsidR="00BC25D2" w:rsidRPr="007620D9">
              <w:rPr>
                <w:sz w:val="18"/>
                <w:szCs w:val="18"/>
              </w:rPr>
              <w:t>bid price</w:t>
            </w:r>
            <w:r w:rsidR="00646D82" w:rsidRPr="007620D9">
              <w:rPr>
                <w:sz w:val="18"/>
                <w:szCs w:val="18"/>
              </w:rPr>
              <w:t>).</w:t>
            </w:r>
          </w:p>
          <w:p w14:paraId="16DAF27A" w14:textId="0DD6DBAB" w:rsidR="00646D82" w:rsidRPr="007620D9" w:rsidRDefault="003D4136" w:rsidP="00A738F2">
            <w:pPr>
              <w:rPr>
                <w:sz w:val="18"/>
                <w:szCs w:val="18"/>
              </w:rPr>
            </w:pPr>
            <w:r w:rsidRPr="007620D9">
              <w:rPr>
                <w:sz w:val="18"/>
                <w:szCs w:val="18"/>
              </w:rPr>
              <w:t xml:space="preserve">NB </w:t>
            </w:r>
            <w:r w:rsidR="00646D82" w:rsidRPr="007620D9">
              <w:rPr>
                <w:sz w:val="18"/>
                <w:szCs w:val="18"/>
              </w:rPr>
              <w:t xml:space="preserve">Bids priced in excess of the </w:t>
            </w:r>
            <w:r w:rsidR="00B62279" w:rsidRPr="007620D9">
              <w:rPr>
                <w:sz w:val="18"/>
                <w:szCs w:val="18"/>
              </w:rPr>
              <w:t>maximum budget of £100,000 ex VAT will be disc</w:t>
            </w:r>
            <w:r w:rsidRPr="007620D9">
              <w:rPr>
                <w:sz w:val="18"/>
                <w:szCs w:val="18"/>
              </w:rPr>
              <w:t>ounted</w:t>
            </w:r>
            <w:r w:rsidR="00FF6A5F" w:rsidRPr="007620D9">
              <w:rPr>
                <w:sz w:val="18"/>
                <w:szCs w:val="18"/>
              </w:rPr>
              <w:t xml:space="preserve"> from evaluation</w:t>
            </w:r>
            <w:r w:rsidRPr="007620D9">
              <w:rPr>
                <w:sz w:val="18"/>
                <w:szCs w:val="18"/>
              </w:rPr>
              <w:t xml:space="preserve"> </w:t>
            </w:r>
          </w:p>
        </w:tc>
      </w:tr>
      <w:tr w:rsidR="007620D9" w:rsidRPr="007620D9" w14:paraId="0A5EA0E5" w14:textId="77777777" w:rsidTr="007B4BFB">
        <w:trPr>
          <w:trHeight w:val="5985"/>
          <w:jc w:val="center"/>
        </w:trPr>
        <w:tc>
          <w:tcPr>
            <w:tcW w:w="3256" w:type="dxa"/>
            <w:tcBorders>
              <w:top w:val="single" w:sz="4" w:space="0" w:color="006600"/>
              <w:left w:val="single" w:sz="4" w:space="0" w:color="006600"/>
              <w:right w:val="single" w:sz="4" w:space="0" w:color="006600"/>
            </w:tcBorders>
          </w:tcPr>
          <w:p w14:paraId="28C7F9E7" w14:textId="5124A75F" w:rsidR="00BE6C8F" w:rsidRPr="007620D9" w:rsidRDefault="00BE6C8F" w:rsidP="00BE6C8F">
            <w:pPr>
              <w:rPr>
                <w:sz w:val="18"/>
                <w:szCs w:val="18"/>
              </w:rPr>
            </w:pPr>
            <w:r w:rsidRPr="007620D9">
              <w:rPr>
                <w:sz w:val="18"/>
                <w:szCs w:val="18"/>
              </w:rPr>
              <w:t xml:space="preserve">2. </w:t>
            </w:r>
            <w:r w:rsidRPr="007620D9">
              <w:rPr>
                <w:sz w:val="18"/>
                <w:szCs w:val="18"/>
              </w:rPr>
              <w:t>Extent to which the proposed</w:t>
            </w:r>
            <w:r w:rsidRPr="007620D9">
              <w:rPr>
                <w:sz w:val="18"/>
                <w:szCs w:val="18"/>
              </w:rPr>
              <w:t xml:space="preserve"> system meets the standards and requirements described or specified in FR’s procurement specification document.</w:t>
            </w:r>
          </w:p>
          <w:p w14:paraId="0635CAF2" w14:textId="77777777" w:rsidR="00BE6C8F" w:rsidRPr="007620D9" w:rsidRDefault="00BE6C8F" w:rsidP="00BE6C8F">
            <w:pPr>
              <w:rPr>
                <w:sz w:val="18"/>
                <w:szCs w:val="18"/>
              </w:rPr>
            </w:pPr>
          </w:p>
          <w:p w14:paraId="401A8C98" w14:textId="003EEEDB" w:rsidR="00BE6C8F" w:rsidRPr="007620D9" w:rsidRDefault="00BE6C8F" w:rsidP="00BE6C8F">
            <w:pPr>
              <w:rPr>
                <w:sz w:val="18"/>
                <w:szCs w:val="18"/>
              </w:rPr>
            </w:pPr>
            <w:r w:rsidRPr="007620D9">
              <w:rPr>
                <w:sz w:val="18"/>
                <w:szCs w:val="18"/>
              </w:rPr>
              <w:t>In t</w:t>
            </w:r>
            <w:r w:rsidRPr="007620D9">
              <w:rPr>
                <w:sz w:val="18"/>
                <w:szCs w:val="18"/>
              </w:rPr>
              <w:t xml:space="preserve">he </w:t>
            </w:r>
            <w:r w:rsidRPr="007620D9">
              <w:rPr>
                <w:sz w:val="18"/>
                <w:szCs w:val="18"/>
              </w:rPr>
              <w:t>proposals, b</w:t>
            </w:r>
            <w:r w:rsidRPr="007620D9">
              <w:rPr>
                <w:sz w:val="18"/>
                <w:szCs w:val="18"/>
              </w:rPr>
              <w:t xml:space="preserve">idders </w:t>
            </w:r>
            <w:r w:rsidRPr="007620D9">
              <w:rPr>
                <w:sz w:val="18"/>
                <w:szCs w:val="18"/>
              </w:rPr>
              <w:t xml:space="preserve">will need to </w:t>
            </w:r>
            <w:r w:rsidRPr="007620D9">
              <w:rPr>
                <w:sz w:val="18"/>
                <w:szCs w:val="18"/>
              </w:rPr>
              <w:t>explain</w:t>
            </w:r>
            <w:r w:rsidRPr="007620D9">
              <w:rPr>
                <w:sz w:val="18"/>
                <w:szCs w:val="18"/>
              </w:rPr>
              <w:t xml:space="preserve">, </w:t>
            </w:r>
            <w:r w:rsidRPr="007620D9">
              <w:rPr>
                <w:sz w:val="18"/>
                <w:szCs w:val="18"/>
              </w:rPr>
              <w:t>in detail</w:t>
            </w:r>
            <w:r w:rsidRPr="007620D9">
              <w:rPr>
                <w:sz w:val="18"/>
                <w:szCs w:val="18"/>
              </w:rPr>
              <w:t>,</w:t>
            </w:r>
            <w:r w:rsidRPr="007620D9">
              <w:rPr>
                <w:sz w:val="18"/>
                <w:szCs w:val="18"/>
              </w:rPr>
              <w:t xml:space="preserve"> how the solution they have proposed will meet FR’s requirements</w:t>
            </w:r>
            <w:r w:rsidRPr="007620D9">
              <w:rPr>
                <w:sz w:val="18"/>
                <w:szCs w:val="18"/>
              </w:rPr>
              <w:t>. B</w:t>
            </w:r>
            <w:r w:rsidRPr="007620D9">
              <w:rPr>
                <w:sz w:val="18"/>
                <w:szCs w:val="18"/>
              </w:rPr>
              <w:t>idders should include detailed reasoning as to why they have selected specific technologies, and how these choices relate to FR’s requirements. Expected benefits of the proposed solution should be made clear</w:t>
            </w:r>
            <w:r w:rsidRPr="007620D9">
              <w:rPr>
                <w:sz w:val="18"/>
                <w:szCs w:val="18"/>
              </w:rPr>
              <w:t>.</w:t>
            </w:r>
          </w:p>
        </w:tc>
        <w:tc>
          <w:tcPr>
            <w:tcW w:w="1417" w:type="dxa"/>
            <w:tcBorders>
              <w:top w:val="single" w:sz="4" w:space="0" w:color="006600"/>
              <w:left w:val="single" w:sz="4" w:space="0" w:color="006600"/>
              <w:right w:val="single" w:sz="4" w:space="0" w:color="006600"/>
            </w:tcBorders>
          </w:tcPr>
          <w:p w14:paraId="6F44FE0A" w14:textId="370C14AA" w:rsidR="00BE6C8F" w:rsidRPr="007620D9" w:rsidRDefault="00BE6C8F" w:rsidP="00BE6C8F">
            <w:pPr>
              <w:jc w:val="center"/>
              <w:rPr>
                <w:sz w:val="18"/>
                <w:szCs w:val="18"/>
              </w:rPr>
            </w:pPr>
            <w:r w:rsidRPr="007620D9">
              <w:rPr>
                <w:sz w:val="18"/>
                <w:szCs w:val="18"/>
              </w:rPr>
              <w:t>55</w:t>
            </w:r>
            <w:r w:rsidRPr="007620D9">
              <w:rPr>
                <w:sz w:val="18"/>
                <w:szCs w:val="18"/>
              </w:rPr>
              <w:t>%</w:t>
            </w:r>
          </w:p>
        </w:tc>
        <w:tc>
          <w:tcPr>
            <w:tcW w:w="4796" w:type="dxa"/>
            <w:vMerge w:val="restart"/>
            <w:tcBorders>
              <w:top w:val="single" w:sz="4" w:space="0" w:color="auto"/>
              <w:left w:val="single" w:sz="4" w:space="0" w:color="auto"/>
              <w:right w:val="single" w:sz="4" w:space="0" w:color="auto"/>
            </w:tcBorders>
          </w:tcPr>
          <w:p w14:paraId="2EE13422" w14:textId="0C877807" w:rsidR="00BE6C8F" w:rsidRPr="007620D9" w:rsidRDefault="00BE6C8F" w:rsidP="00BE6C8F">
            <w:pPr>
              <w:rPr>
                <w:sz w:val="18"/>
                <w:szCs w:val="18"/>
              </w:rPr>
            </w:pPr>
            <w:r w:rsidRPr="007620D9">
              <w:rPr>
                <w:b/>
                <w:bCs/>
                <w:sz w:val="18"/>
                <w:szCs w:val="18"/>
              </w:rPr>
              <w:t>0</w:t>
            </w:r>
            <w:r w:rsidR="00DE1D45">
              <w:rPr>
                <w:b/>
                <w:bCs/>
                <w:sz w:val="18"/>
                <w:szCs w:val="18"/>
              </w:rPr>
              <w:tab/>
            </w:r>
            <w:r w:rsidRPr="007620D9">
              <w:rPr>
                <w:b/>
                <w:bCs/>
                <w:sz w:val="18"/>
                <w:szCs w:val="18"/>
              </w:rPr>
              <w:t xml:space="preserve">No response (complete non-compliance) </w:t>
            </w:r>
            <w:r w:rsidRPr="007620D9">
              <w:rPr>
                <w:sz w:val="18"/>
                <w:szCs w:val="18"/>
              </w:rPr>
              <w:t>No response or insufficient information provided. The solution is totally un-assessable and/or incomprehensible.</w:t>
            </w:r>
          </w:p>
          <w:p w14:paraId="1099D54B" w14:textId="0AEE1896" w:rsidR="00BE6C8F" w:rsidRPr="007620D9" w:rsidRDefault="00BE6C8F" w:rsidP="00BE6C8F">
            <w:pPr>
              <w:rPr>
                <w:sz w:val="18"/>
                <w:szCs w:val="18"/>
              </w:rPr>
            </w:pPr>
            <w:r w:rsidRPr="007620D9">
              <w:rPr>
                <w:b/>
                <w:bCs/>
                <w:sz w:val="18"/>
                <w:szCs w:val="18"/>
              </w:rPr>
              <w:t>1</w:t>
            </w:r>
            <w:r w:rsidRPr="007620D9">
              <w:rPr>
                <w:b/>
                <w:bCs/>
                <w:sz w:val="18"/>
                <w:szCs w:val="18"/>
              </w:rPr>
              <w:tab/>
              <w:t xml:space="preserve">Unsatisfactory response (potential for some compliance but very major areas of weakness) </w:t>
            </w:r>
            <w:r w:rsidRPr="007620D9">
              <w:rPr>
                <w:sz w:val="18"/>
                <w:szCs w:val="18"/>
              </w:rPr>
              <w:t>Bid which fails in several significant areas to set out a solution that meets the requirements. Little or no detail provided to demonstrate that the bidder will be able to deliver and/or considerable reservations about the proposals in respect of ability, understanding, expertise, skills and/or resources to deliver the requirements. Would represent a very high-risk solution.</w:t>
            </w:r>
          </w:p>
          <w:p w14:paraId="78986905" w14:textId="6B31F0AE" w:rsidR="00BE6C8F" w:rsidRPr="007620D9" w:rsidRDefault="00BE6C8F" w:rsidP="00BE6C8F">
            <w:pPr>
              <w:rPr>
                <w:sz w:val="18"/>
                <w:szCs w:val="18"/>
              </w:rPr>
            </w:pPr>
            <w:r w:rsidRPr="007620D9">
              <w:rPr>
                <w:b/>
                <w:bCs/>
                <w:sz w:val="18"/>
                <w:szCs w:val="18"/>
              </w:rPr>
              <w:t>2</w:t>
            </w:r>
            <w:r w:rsidRPr="007620D9">
              <w:rPr>
                <w:b/>
                <w:bCs/>
                <w:sz w:val="18"/>
                <w:szCs w:val="18"/>
              </w:rPr>
              <w:tab/>
              <w:t>Partially acceptable response (one or more areas of major weakness)</w:t>
            </w:r>
            <w:r w:rsidRPr="007620D9">
              <w:rPr>
                <w:sz w:val="18"/>
                <w:szCs w:val="18"/>
              </w:rPr>
              <w:t xml:space="preserve"> Weak bid which does not set out a solution that fully meets the requirements. Response may be basic with minimal detail provided to support the solution and/or some reservations as to the tenderer's solution in respect of ability, understanding, expertise, skills and/or resources to deliver the requirements. May represent a high-risk solution.</w:t>
            </w:r>
          </w:p>
          <w:p w14:paraId="0A01EFAA" w14:textId="75EB3A45" w:rsidR="00BE6C8F" w:rsidRPr="007620D9" w:rsidRDefault="00BE6C8F" w:rsidP="00BE6C8F">
            <w:pPr>
              <w:rPr>
                <w:sz w:val="18"/>
                <w:szCs w:val="18"/>
              </w:rPr>
            </w:pPr>
            <w:r w:rsidRPr="007620D9">
              <w:rPr>
                <w:b/>
                <w:bCs/>
                <w:sz w:val="18"/>
                <w:szCs w:val="18"/>
              </w:rPr>
              <w:t>3</w:t>
            </w:r>
            <w:r w:rsidRPr="007620D9">
              <w:rPr>
                <w:b/>
                <w:bCs/>
                <w:sz w:val="18"/>
                <w:szCs w:val="18"/>
              </w:rPr>
              <w:tab/>
              <w:t>Satisfactory and acceptable response (substantial compliance with no major concerns)</w:t>
            </w:r>
            <w:r w:rsidRPr="007620D9">
              <w:rPr>
                <w:sz w:val="18"/>
                <w:szCs w:val="18"/>
              </w:rPr>
              <w:t xml:space="preserve"> Bid sets out a solution that largely meets the requirements, with some detail provided to support the solution; minor reservations or weakness in a few areas. Medium, acceptable risk solution.</w:t>
            </w:r>
          </w:p>
          <w:p w14:paraId="0753F034" w14:textId="5C275B08" w:rsidR="00BE6C8F" w:rsidRPr="007620D9" w:rsidRDefault="00BE6C8F" w:rsidP="00BE6C8F">
            <w:pPr>
              <w:rPr>
                <w:sz w:val="18"/>
                <w:szCs w:val="18"/>
              </w:rPr>
            </w:pPr>
            <w:r w:rsidRPr="007620D9">
              <w:rPr>
                <w:b/>
                <w:bCs/>
                <w:sz w:val="18"/>
                <w:szCs w:val="18"/>
              </w:rPr>
              <w:t>4</w:t>
            </w:r>
            <w:r w:rsidRPr="007620D9">
              <w:rPr>
                <w:b/>
                <w:bCs/>
                <w:sz w:val="18"/>
                <w:szCs w:val="18"/>
              </w:rPr>
              <w:tab/>
              <w:t xml:space="preserve">Fully satisfactory /very good response (fully compliant with requirements). </w:t>
            </w:r>
            <w:r w:rsidRPr="007620D9">
              <w:rPr>
                <w:sz w:val="18"/>
                <w:szCs w:val="18"/>
              </w:rPr>
              <w:t>Bid</w:t>
            </w:r>
            <w:r w:rsidRPr="007620D9">
              <w:rPr>
                <w:b/>
                <w:bCs/>
                <w:sz w:val="18"/>
                <w:szCs w:val="18"/>
              </w:rPr>
              <w:t xml:space="preserve"> </w:t>
            </w:r>
            <w:r w:rsidRPr="007620D9">
              <w:rPr>
                <w:sz w:val="18"/>
                <w:szCs w:val="18"/>
              </w:rPr>
              <w:t>sets out a robust solution that fully meets the requirements, with full details provided to support the solution. Full confidence as to the relevant ability, understanding, expertise, skills and/or resources to deliver the requirements. Low/no risk solution.</w:t>
            </w:r>
          </w:p>
          <w:p w14:paraId="6FF44DEE" w14:textId="0582F84B" w:rsidR="00BE6C8F" w:rsidRPr="007620D9" w:rsidRDefault="00BE6C8F" w:rsidP="00BE6C8F">
            <w:pPr>
              <w:rPr>
                <w:sz w:val="18"/>
                <w:szCs w:val="18"/>
              </w:rPr>
            </w:pPr>
            <w:r w:rsidRPr="007620D9">
              <w:rPr>
                <w:b/>
                <w:bCs/>
                <w:sz w:val="18"/>
                <w:szCs w:val="18"/>
              </w:rPr>
              <w:t>5</w:t>
            </w:r>
            <w:r w:rsidRPr="007620D9">
              <w:rPr>
                <w:b/>
                <w:bCs/>
                <w:sz w:val="18"/>
                <w:szCs w:val="18"/>
              </w:rPr>
              <w:tab/>
              <w:t xml:space="preserve">Outstanding response (fully compliant, with some areas exceeding requirements) </w:t>
            </w:r>
            <w:r w:rsidRPr="007620D9">
              <w:rPr>
                <w:sz w:val="18"/>
                <w:szCs w:val="18"/>
              </w:rPr>
              <w:t>Bid</w:t>
            </w:r>
            <w:r w:rsidRPr="007620D9">
              <w:rPr>
                <w:b/>
                <w:bCs/>
                <w:sz w:val="18"/>
                <w:szCs w:val="18"/>
              </w:rPr>
              <w:t xml:space="preserve"> </w:t>
            </w:r>
            <w:r w:rsidRPr="007620D9">
              <w:rPr>
                <w:sz w:val="18"/>
                <w:szCs w:val="18"/>
              </w:rPr>
              <w:t xml:space="preserve">sets out a robust solution and, in addition, provides </w:t>
            </w:r>
            <w:r w:rsidR="006756A4" w:rsidRPr="007620D9">
              <w:rPr>
                <w:sz w:val="18"/>
                <w:szCs w:val="18"/>
              </w:rPr>
              <w:t>a</w:t>
            </w:r>
            <w:r w:rsidRPr="007620D9">
              <w:rPr>
                <w:sz w:val="18"/>
                <w:szCs w:val="18"/>
              </w:rPr>
              <w:t xml:space="preserve">dditional value and/or </w:t>
            </w:r>
            <w:r w:rsidRPr="007620D9">
              <w:rPr>
                <w:sz w:val="18"/>
                <w:szCs w:val="18"/>
              </w:rPr>
              <w:lastRenderedPageBreak/>
              <w:t xml:space="preserve">elements of the solution which exceed the requirements in substance and outcomes in an acceptable manner. </w:t>
            </w:r>
            <w:r w:rsidR="0015626F" w:rsidRPr="007620D9">
              <w:rPr>
                <w:sz w:val="18"/>
                <w:szCs w:val="18"/>
              </w:rPr>
              <w:t xml:space="preserve">Provides </w:t>
            </w:r>
            <w:r w:rsidRPr="007620D9">
              <w:rPr>
                <w:sz w:val="18"/>
                <w:szCs w:val="18"/>
              </w:rPr>
              <w:t xml:space="preserve">full confidence as to the </w:t>
            </w:r>
            <w:r w:rsidRPr="00DE1D45">
              <w:rPr>
                <w:sz w:val="18"/>
                <w:szCs w:val="18"/>
              </w:rPr>
              <w:t>relevant</w:t>
            </w:r>
            <w:r w:rsidR="00600E64" w:rsidRPr="00DE1D45">
              <w:rPr>
                <w:sz w:val="18"/>
                <w:szCs w:val="18"/>
              </w:rPr>
              <w:t xml:space="preserve"> </w:t>
            </w:r>
            <w:r w:rsidRPr="00DE1D45">
              <w:rPr>
                <w:sz w:val="18"/>
                <w:szCs w:val="18"/>
              </w:rPr>
              <w:t xml:space="preserve">ability, understanding, </w:t>
            </w:r>
            <w:r w:rsidR="00600E64" w:rsidRPr="00DE1D45">
              <w:rPr>
                <w:sz w:val="18"/>
                <w:szCs w:val="18"/>
              </w:rPr>
              <w:t xml:space="preserve">and necessary </w:t>
            </w:r>
            <w:r w:rsidRPr="00DE1D45">
              <w:rPr>
                <w:sz w:val="18"/>
                <w:szCs w:val="18"/>
              </w:rPr>
              <w:t xml:space="preserve">expertise, skills and/or resources not only to deliver the requirements, but also exceed it </w:t>
            </w:r>
            <w:r w:rsidR="00787289" w:rsidRPr="00DE1D45">
              <w:rPr>
                <w:sz w:val="18"/>
                <w:szCs w:val="18"/>
              </w:rPr>
              <w:t xml:space="preserve">them </w:t>
            </w:r>
            <w:r w:rsidRPr="00DE1D45">
              <w:rPr>
                <w:sz w:val="18"/>
                <w:szCs w:val="18"/>
              </w:rPr>
              <w:t>as described</w:t>
            </w:r>
            <w:r w:rsidRPr="007620D9">
              <w:t xml:space="preserve">. </w:t>
            </w:r>
            <w:r w:rsidRPr="007620D9">
              <w:rPr>
                <w:sz w:val="18"/>
                <w:szCs w:val="18"/>
              </w:rPr>
              <w:t>Low/no risk solution</w:t>
            </w:r>
            <w:r w:rsidRPr="007620D9">
              <w:t>.</w:t>
            </w:r>
          </w:p>
        </w:tc>
      </w:tr>
      <w:tr w:rsidR="007620D9" w:rsidRPr="007620D9" w14:paraId="04102F58" w14:textId="77777777" w:rsidTr="00531F00">
        <w:trPr>
          <w:trHeight w:val="178"/>
          <w:jc w:val="center"/>
        </w:trPr>
        <w:tc>
          <w:tcPr>
            <w:tcW w:w="3256" w:type="dxa"/>
            <w:tcBorders>
              <w:top w:val="single" w:sz="4" w:space="0" w:color="006600"/>
              <w:left w:val="single" w:sz="4" w:space="0" w:color="006600"/>
              <w:right w:val="single" w:sz="4" w:space="0" w:color="006600"/>
            </w:tcBorders>
          </w:tcPr>
          <w:p w14:paraId="538D5604" w14:textId="6D4A8E23" w:rsidR="00BE6C8F" w:rsidRPr="007620D9" w:rsidRDefault="00BE6C8F" w:rsidP="00BE6C8F">
            <w:pPr>
              <w:rPr>
                <w:sz w:val="18"/>
                <w:szCs w:val="18"/>
              </w:rPr>
            </w:pPr>
            <w:r w:rsidRPr="007620D9">
              <w:rPr>
                <w:sz w:val="18"/>
                <w:szCs w:val="18"/>
              </w:rPr>
              <w:t>3. ‘Ease of use’.</w:t>
            </w:r>
          </w:p>
          <w:p w14:paraId="0E34A6C1" w14:textId="3F91B9E2" w:rsidR="00BE6C8F" w:rsidRPr="007620D9" w:rsidRDefault="00BE6C8F" w:rsidP="00BE6C8F">
            <w:pPr>
              <w:rPr>
                <w:sz w:val="18"/>
                <w:szCs w:val="18"/>
              </w:rPr>
            </w:pPr>
            <w:r w:rsidRPr="007620D9">
              <w:rPr>
                <w:sz w:val="18"/>
                <w:szCs w:val="18"/>
              </w:rPr>
              <w:t xml:space="preserve">Bidders should provide detail on how their proposed solution </w:t>
            </w:r>
            <w:r w:rsidRPr="007620D9">
              <w:rPr>
                <w:sz w:val="18"/>
                <w:szCs w:val="18"/>
              </w:rPr>
              <w:t>m</w:t>
            </w:r>
            <w:r w:rsidRPr="007620D9">
              <w:rPr>
                <w:sz w:val="18"/>
                <w:szCs w:val="18"/>
              </w:rPr>
              <w:t>eets the requirement of being ‘easy to use’ and operate, in relation to FR’s specific use</w:t>
            </w:r>
            <w:r w:rsidRPr="007620D9">
              <w:rPr>
                <w:sz w:val="18"/>
                <w:szCs w:val="18"/>
              </w:rPr>
              <w:t xml:space="preserve"> </w:t>
            </w:r>
            <w:r w:rsidRPr="007620D9">
              <w:rPr>
                <w:sz w:val="18"/>
                <w:szCs w:val="18"/>
              </w:rPr>
              <w:t>cases.</w:t>
            </w:r>
          </w:p>
        </w:tc>
        <w:tc>
          <w:tcPr>
            <w:tcW w:w="1417" w:type="dxa"/>
            <w:tcBorders>
              <w:top w:val="single" w:sz="4" w:space="0" w:color="006600"/>
              <w:left w:val="single" w:sz="4" w:space="0" w:color="006600"/>
              <w:right w:val="single" w:sz="4" w:space="0" w:color="006600"/>
            </w:tcBorders>
          </w:tcPr>
          <w:p w14:paraId="14EDF323" w14:textId="6CD463B3" w:rsidR="00BE6C8F" w:rsidRPr="007620D9" w:rsidRDefault="00BE6C8F" w:rsidP="00BE6C8F">
            <w:pPr>
              <w:jc w:val="center"/>
              <w:rPr>
                <w:sz w:val="18"/>
                <w:szCs w:val="18"/>
              </w:rPr>
            </w:pPr>
            <w:r w:rsidRPr="007620D9">
              <w:rPr>
                <w:sz w:val="18"/>
                <w:szCs w:val="18"/>
              </w:rPr>
              <w:t>12%</w:t>
            </w:r>
          </w:p>
        </w:tc>
        <w:tc>
          <w:tcPr>
            <w:tcW w:w="4796" w:type="dxa"/>
            <w:vMerge/>
            <w:tcBorders>
              <w:left w:val="single" w:sz="4" w:space="0" w:color="006600"/>
              <w:right w:val="single" w:sz="4" w:space="0" w:color="006600"/>
            </w:tcBorders>
          </w:tcPr>
          <w:p w14:paraId="079541F6" w14:textId="77777777" w:rsidR="00BE6C8F" w:rsidRPr="007620D9" w:rsidRDefault="00BE6C8F" w:rsidP="00BE6C8F">
            <w:pPr>
              <w:rPr>
                <w:b/>
                <w:sz w:val="18"/>
                <w:szCs w:val="18"/>
              </w:rPr>
            </w:pPr>
          </w:p>
        </w:tc>
      </w:tr>
      <w:tr w:rsidR="007620D9" w:rsidRPr="007620D9" w14:paraId="494FC766" w14:textId="77777777" w:rsidTr="00721AD2">
        <w:trPr>
          <w:jc w:val="center"/>
        </w:trPr>
        <w:tc>
          <w:tcPr>
            <w:tcW w:w="3256" w:type="dxa"/>
            <w:tcBorders>
              <w:top w:val="single" w:sz="4" w:space="0" w:color="006600"/>
              <w:left w:val="single" w:sz="4" w:space="0" w:color="006600"/>
              <w:right w:val="single" w:sz="4" w:space="0" w:color="006600"/>
            </w:tcBorders>
          </w:tcPr>
          <w:p w14:paraId="5ECF4FB2" w14:textId="2A84B25B" w:rsidR="00BE6C8F" w:rsidRPr="007620D9" w:rsidRDefault="00BE6C8F" w:rsidP="00BE6C8F">
            <w:pPr>
              <w:rPr>
                <w:sz w:val="18"/>
                <w:szCs w:val="18"/>
              </w:rPr>
            </w:pPr>
            <w:r w:rsidRPr="007620D9">
              <w:rPr>
                <w:sz w:val="18"/>
                <w:szCs w:val="18"/>
              </w:rPr>
              <w:t xml:space="preserve">4. </w:t>
            </w:r>
            <w:r w:rsidRPr="007620D9">
              <w:rPr>
                <w:sz w:val="18"/>
                <w:szCs w:val="18"/>
              </w:rPr>
              <w:t>‘Nice to Haves’</w:t>
            </w:r>
            <w:r w:rsidRPr="007620D9">
              <w:rPr>
                <w:sz w:val="18"/>
                <w:szCs w:val="18"/>
              </w:rPr>
              <w:t>. Extent to which the specified ‘nice to haves’ have been included in the proposal/price</w:t>
            </w:r>
          </w:p>
        </w:tc>
        <w:tc>
          <w:tcPr>
            <w:tcW w:w="1417" w:type="dxa"/>
            <w:tcBorders>
              <w:top w:val="single" w:sz="4" w:space="0" w:color="006600"/>
              <w:left w:val="single" w:sz="4" w:space="0" w:color="006600"/>
              <w:right w:val="single" w:sz="4" w:space="0" w:color="006600"/>
            </w:tcBorders>
          </w:tcPr>
          <w:p w14:paraId="5231439E" w14:textId="7BE832CF" w:rsidR="00BE6C8F" w:rsidRPr="007620D9" w:rsidRDefault="00BE6C8F" w:rsidP="00BE6C8F">
            <w:pPr>
              <w:jc w:val="center"/>
              <w:rPr>
                <w:sz w:val="18"/>
                <w:szCs w:val="18"/>
              </w:rPr>
            </w:pPr>
            <w:r w:rsidRPr="007620D9">
              <w:rPr>
                <w:sz w:val="18"/>
                <w:szCs w:val="18"/>
              </w:rPr>
              <w:t>8%</w:t>
            </w:r>
          </w:p>
        </w:tc>
        <w:tc>
          <w:tcPr>
            <w:tcW w:w="4796" w:type="dxa"/>
            <w:tcBorders>
              <w:top w:val="single" w:sz="4" w:space="0" w:color="006600"/>
              <w:left w:val="single" w:sz="4" w:space="0" w:color="006600"/>
              <w:right w:val="single" w:sz="4" w:space="0" w:color="006600"/>
            </w:tcBorders>
          </w:tcPr>
          <w:p w14:paraId="210AEEE9" w14:textId="77777777" w:rsidR="00BE6C8F" w:rsidRPr="007620D9" w:rsidRDefault="00BE6C8F" w:rsidP="00BE6C8F">
            <w:pPr>
              <w:rPr>
                <w:bCs/>
                <w:sz w:val="18"/>
                <w:szCs w:val="18"/>
              </w:rPr>
            </w:pPr>
            <w:r w:rsidRPr="007620D9">
              <w:rPr>
                <w:bCs/>
                <w:sz w:val="18"/>
                <w:szCs w:val="18"/>
              </w:rPr>
              <w:t>Score 0 = no ‘Nice to Haves’ included</w:t>
            </w:r>
          </w:p>
          <w:p w14:paraId="300E8646" w14:textId="77777777" w:rsidR="00BE6C8F" w:rsidRPr="007620D9" w:rsidRDefault="00BE6C8F" w:rsidP="00BE6C8F">
            <w:pPr>
              <w:rPr>
                <w:bCs/>
                <w:sz w:val="18"/>
                <w:szCs w:val="18"/>
              </w:rPr>
            </w:pPr>
            <w:r w:rsidRPr="007620D9">
              <w:rPr>
                <w:bCs/>
                <w:sz w:val="18"/>
                <w:szCs w:val="18"/>
              </w:rPr>
              <w:t>Score 1 = 1 x ‘Nice to Haves’ included</w:t>
            </w:r>
          </w:p>
          <w:p w14:paraId="310BB71D" w14:textId="441E24DB" w:rsidR="00BE6C8F" w:rsidRPr="007620D9" w:rsidRDefault="00BE6C8F" w:rsidP="00BE6C8F">
            <w:pPr>
              <w:rPr>
                <w:bCs/>
                <w:sz w:val="18"/>
                <w:szCs w:val="18"/>
              </w:rPr>
            </w:pPr>
            <w:r w:rsidRPr="007620D9">
              <w:rPr>
                <w:bCs/>
                <w:sz w:val="18"/>
                <w:szCs w:val="18"/>
              </w:rPr>
              <w:t>Score 3 = 2 x ‘Nice to Haves’ included</w:t>
            </w:r>
          </w:p>
          <w:p w14:paraId="46FBEA13" w14:textId="16DDCBF0" w:rsidR="00BE6C8F" w:rsidRPr="007620D9" w:rsidRDefault="00BE6C8F" w:rsidP="00BE6C8F">
            <w:pPr>
              <w:rPr>
                <w:bCs/>
                <w:sz w:val="18"/>
                <w:szCs w:val="18"/>
              </w:rPr>
            </w:pPr>
            <w:r w:rsidRPr="007620D9">
              <w:rPr>
                <w:bCs/>
                <w:sz w:val="18"/>
                <w:szCs w:val="18"/>
              </w:rPr>
              <w:t>Score 5 = All 3 ‘Nice to Haves’ included</w:t>
            </w:r>
          </w:p>
        </w:tc>
      </w:tr>
      <w:tr w:rsidR="007620D9" w:rsidRPr="007620D9" w14:paraId="457FD4D8" w14:textId="77777777" w:rsidTr="00721AD2">
        <w:trPr>
          <w:jc w:val="center"/>
        </w:trPr>
        <w:tc>
          <w:tcPr>
            <w:tcW w:w="3256" w:type="dxa"/>
            <w:tcBorders>
              <w:top w:val="single" w:sz="4" w:space="0" w:color="006600"/>
              <w:left w:val="single" w:sz="4" w:space="0" w:color="006600"/>
              <w:right w:val="single" w:sz="4" w:space="0" w:color="006600"/>
            </w:tcBorders>
          </w:tcPr>
          <w:p w14:paraId="4550CAB2" w14:textId="7BF29174" w:rsidR="00BE6C8F" w:rsidRPr="007620D9" w:rsidRDefault="00BE6C8F" w:rsidP="00BE6C8F">
            <w:pPr>
              <w:rPr>
                <w:sz w:val="18"/>
                <w:szCs w:val="18"/>
              </w:rPr>
            </w:pPr>
            <w:r w:rsidRPr="007620D9">
              <w:rPr>
                <w:sz w:val="18"/>
                <w:szCs w:val="18"/>
              </w:rPr>
              <w:t xml:space="preserve">5. Delivery. Proportion of </w:t>
            </w:r>
            <w:r w:rsidRPr="007620D9">
              <w:rPr>
                <w:sz w:val="18"/>
                <w:szCs w:val="18"/>
              </w:rPr>
              <w:t>eq</w:t>
            </w:r>
            <w:r w:rsidRPr="007620D9">
              <w:rPr>
                <w:sz w:val="18"/>
                <w:szCs w:val="18"/>
              </w:rPr>
              <w:t>uipment delivered to site by 3</w:t>
            </w:r>
            <w:r w:rsidRPr="007620D9">
              <w:rPr>
                <w:sz w:val="18"/>
                <w:szCs w:val="18"/>
              </w:rPr>
              <w:t>1/3</w:t>
            </w:r>
            <w:r w:rsidRPr="007620D9">
              <w:rPr>
                <w:sz w:val="18"/>
                <w:szCs w:val="18"/>
              </w:rPr>
              <w:t>/21</w:t>
            </w:r>
          </w:p>
        </w:tc>
        <w:tc>
          <w:tcPr>
            <w:tcW w:w="1417" w:type="dxa"/>
            <w:tcBorders>
              <w:top w:val="single" w:sz="4" w:space="0" w:color="006600"/>
              <w:left w:val="single" w:sz="4" w:space="0" w:color="006600"/>
              <w:right w:val="single" w:sz="4" w:space="0" w:color="006600"/>
            </w:tcBorders>
          </w:tcPr>
          <w:p w14:paraId="477CE49B" w14:textId="37304A66" w:rsidR="00BE6C8F" w:rsidRPr="007620D9" w:rsidRDefault="00BE6C8F" w:rsidP="00BE6C8F">
            <w:pPr>
              <w:jc w:val="center"/>
              <w:rPr>
                <w:sz w:val="18"/>
                <w:szCs w:val="18"/>
              </w:rPr>
            </w:pPr>
            <w:r w:rsidRPr="007620D9">
              <w:rPr>
                <w:sz w:val="18"/>
                <w:szCs w:val="18"/>
              </w:rPr>
              <w:t>10%</w:t>
            </w:r>
          </w:p>
        </w:tc>
        <w:tc>
          <w:tcPr>
            <w:tcW w:w="4796" w:type="dxa"/>
            <w:tcBorders>
              <w:top w:val="single" w:sz="4" w:space="0" w:color="006600"/>
              <w:left w:val="single" w:sz="4" w:space="0" w:color="006600"/>
              <w:right w:val="single" w:sz="4" w:space="0" w:color="006600"/>
            </w:tcBorders>
          </w:tcPr>
          <w:p w14:paraId="44D5672F" w14:textId="77777777" w:rsidR="00BE6C8F" w:rsidRPr="007620D9" w:rsidRDefault="00BE6C8F" w:rsidP="00BE6C8F">
            <w:pPr>
              <w:rPr>
                <w:bCs/>
                <w:sz w:val="18"/>
                <w:szCs w:val="18"/>
              </w:rPr>
            </w:pPr>
            <w:r w:rsidRPr="007620D9">
              <w:rPr>
                <w:bCs/>
                <w:sz w:val="18"/>
                <w:szCs w:val="18"/>
              </w:rPr>
              <w:t>Comparison of proposals received.</w:t>
            </w:r>
          </w:p>
          <w:p w14:paraId="27F3206A" w14:textId="5D522F1F" w:rsidR="00BE6C8F" w:rsidRPr="007620D9" w:rsidRDefault="00BE6C8F" w:rsidP="00BE6C8F">
            <w:pPr>
              <w:rPr>
                <w:bCs/>
                <w:sz w:val="18"/>
                <w:szCs w:val="18"/>
              </w:rPr>
            </w:pPr>
            <w:r w:rsidRPr="007620D9">
              <w:rPr>
                <w:bCs/>
                <w:sz w:val="18"/>
                <w:szCs w:val="18"/>
              </w:rPr>
              <w:t>Prop</w:t>
            </w:r>
            <w:r w:rsidRPr="007620D9">
              <w:rPr>
                <w:bCs/>
                <w:sz w:val="18"/>
                <w:szCs w:val="18"/>
              </w:rPr>
              <w:t>o</w:t>
            </w:r>
            <w:r w:rsidRPr="007620D9">
              <w:rPr>
                <w:bCs/>
                <w:sz w:val="18"/>
                <w:szCs w:val="18"/>
              </w:rPr>
              <w:t>rtion of equi</w:t>
            </w:r>
            <w:r w:rsidRPr="007620D9">
              <w:rPr>
                <w:bCs/>
                <w:sz w:val="18"/>
                <w:szCs w:val="18"/>
              </w:rPr>
              <w:t xml:space="preserve">pment in £ value delivered </w:t>
            </w:r>
            <w:r w:rsidRPr="007620D9">
              <w:rPr>
                <w:bCs/>
                <w:sz w:val="18"/>
                <w:szCs w:val="18"/>
              </w:rPr>
              <w:t>by 31/3</w:t>
            </w:r>
            <w:r w:rsidRPr="007620D9">
              <w:rPr>
                <w:bCs/>
                <w:sz w:val="18"/>
                <w:szCs w:val="18"/>
              </w:rPr>
              <w:t>/21,</w:t>
            </w:r>
            <w:r w:rsidRPr="007620D9">
              <w:rPr>
                <w:bCs/>
                <w:sz w:val="18"/>
                <w:szCs w:val="18"/>
              </w:rPr>
              <w:t xml:space="preserve"> </w:t>
            </w:r>
            <w:r w:rsidRPr="007620D9">
              <w:rPr>
                <w:bCs/>
                <w:sz w:val="18"/>
                <w:szCs w:val="18"/>
              </w:rPr>
              <w:t>with bidder delivering the largest % proportion of its total price scoring the maximum mark of 5, and other suppliers scoring relative to the highest scorer.</w:t>
            </w:r>
          </w:p>
          <w:p w14:paraId="1D5AF543" w14:textId="4A1F628B" w:rsidR="00BE6C8F" w:rsidRPr="007620D9" w:rsidRDefault="00BE6C8F" w:rsidP="00BE6C8F">
            <w:pPr>
              <w:rPr>
                <w:bCs/>
                <w:sz w:val="18"/>
                <w:szCs w:val="18"/>
              </w:rPr>
            </w:pPr>
            <w:r w:rsidRPr="007620D9">
              <w:rPr>
                <w:bCs/>
                <w:noProof/>
                <w:sz w:val="18"/>
                <w:szCs w:val="18"/>
              </w:rPr>
              <w:drawing>
                <wp:inline distT="0" distB="0" distL="0" distR="0" wp14:anchorId="3C3CBF45" wp14:editId="1BB3570E">
                  <wp:extent cx="2906395" cy="909955"/>
                  <wp:effectExtent l="0" t="0" r="825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06395" cy="909955"/>
                          </a:xfrm>
                          <a:prstGeom prst="rect">
                            <a:avLst/>
                          </a:prstGeom>
                          <a:noFill/>
                          <a:ln>
                            <a:noFill/>
                          </a:ln>
                        </pic:spPr>
                      </pic:pic>
                    </a:graphicData>
                  </a:graphic>
                </wp:inline>
              </w:drawing>
            </w:r>
          </w:p>
        </w:tc>
      </w:tr>
      <w:tr w:rsidR="007620D9" w:rsidRPr="007620D9" w14:paraId="0ECDEB05" w14:textId="77777777" w:rsidTr="00721AD2">
        <w:trPr>
          <w:jc w:val="center"/>
        </w:trPr>
        <w:tc>
          <w:tcPr>
            <w:tcW w:w="3256" w:type="dxa"/>
            <w:tcBorders>
              <w:top w:val="single" w:sz="4" w:space="0" w:color="006600"/>
              <w:left w:val="single" w:sz="4" w:space="0" w:color="006600"/>
              <w:right w:val="single" w:sz="4" w:space="0" w:color="006600"/>
            </w:tcBorders>
          </w:tcPr>
          <w:p w14:paraId="3ABC84D0" w14:textId="0C432999" w:rsidR="00BE6C8F" w:rsidRPr="007620D9" w:rsidRDefault="00BE6C8F" w:rsidP="00BE6C8F">
            <w:pPr>
              <w:rPr>
                <w:sz w:val="18"/>
                <w:szCs w:val="18"/>
              </w:rPr>
            </w:pPr>
            <w:r w:rsidRPr="007620D9">
              <w:rPr>
                <w:sz w:val="18"/>
                <w:szCs w:val="18"/>
              </w:rPr>
              <w:t>6. Warranty and after-sales services and support.</w:t>
            </w:r>
          </w:p>
        </w:tc>
        <w:tc>
          <w:tcPr>
            <w:tcW w:w="1417" w:type="dxa"/>
            <w:tcBorders>
              <w:top w:val="single" w:sz="4" w:space="0" w:color="006600"/>
              <w:left w:val="single" w:sz="4" w:space="0" w:color="006600"/>
              <w:right w:val="single" w:sz="4" w:space="0" w:color="006600"/>
            </w:tcBorders>
          </w:tcPr>
          <w:p w14:paraId="6D3FEEFC" w14:textId="2B774F87" w:rsidR="00BE6C8F" w:rsidRPr="007620D9" w:rsidRDefault="00BE6C8F" w:rsidP="00BE6C8F">
            <w:pPr>
              <w:jc w:val="center"/>
              <w:rPr>
                <w:sz w:val="18"/>
                <w:szCs w:val="18"/>
              </w:rPr>
            </w:pPr>
            <w:r w:rsidRPr="007620D9">
              <w:rPr>
                <w:sz w:val="18"/>
                <w:szCs w:val="18"/>
              </w:rPr>
              <w:t>10%</w:t>
            </w:r>
          </w:p>
        </w:tc>
        <w:tc>
          <w:tcPr>
            <w:tcW w:w="4796" w:type="dxa"/>
            <w:tcBorders>
              <w:top w:val="single" w:sz="4" w:space="0" w:color="006600"/>
              <w:left w:val="single" w:sz="4" w:space="0" w:color="006600"/>
              <w:right w:val="single" w:sz="4" w:space="0" w:color="006600"/>
            </w:tcBorders>
          </w:tcPr>
          <w:p w14:paraId="48C02811" w14:textId="3BD16E38" w:rsidR="00BE6C8F" w:rsidRPr="007620D9" w:rsidRDefault="00BE6C8F" w:rsidP="00BE6C8F">
            <w:pPr>
              <w:rPr>
                <w:b/>
                <w:sz w:val="18"/>
                <w:szCs w:val="18"/>
              </w:rPr>
            </w:pPr>
            <w:r w:rsidRPr="007620D9">
              <w:rPr>
                <w:sz w:val="18"/>
                <w:szCs w:val="18"/>
              </w:rPr>
              <w:t>The best (length</w:t>
            </w:r>
            <w:r w:rsidRPr="007620D9">
              <w:rPr>
                <w:sz w:val="18"/>
                <w:szCs w:val="18"/>
              </w:rPr>
              <w:t xml:space="preserve">, </w:t>
            </w:r>
            <w:r w:rsidRPr="007620D9">
              <w:rPr>
                <w:sz w:val="18"/>
                <w:szCs w:val="18"/>
              </w:rPr>
              <w:t>coverage</w:t>
            </w:r>
            <w:r w:rsidRPr="007620D9">
              <w:rPr>
                <w:sz w:val="18"/>
                <w:szCs w:val="18"/>
              </w:rPr>
              <w:t xml:space="preserve"> and response</w:t>
            </w:r>
            <w:r w:rsidRPr="007620D9">
              <w:rPr>
                <w:sz w:val="18"/>
                <w:szCs w:val="18"/>
              </w:rPr>
              <w:t>)</w:t>
            </w:r>
            <w:r w:rsidRPr="007620D9">
              <w:rPr>
                <w:sz w:val="18"/>
                <w:szCs w:val="18"/>
              </w:rPr>
              <w:t xml:space="preserve"> combination of </w:t>
            </w:r>
            <w:r w:rsidRPr="007620D9">
              <w:rPr>
                <w:sz w:val="18"/>
                <w:szCs w:val="18"/>
              </w:rPr>
              <w:t>warranty</w:t>
            </w:r>
            <w:r w:rsidRPr="007620D9">
              <w:rPr>
                <w:sz w:val="18"/>
                <w:szCs w:val="18"/>
              </w:rPr>
              <w:t xml:space="preserve"> and </w:t>
            </w:r>
            <w:r w:rsidRPr="007620D9">
              <w:rPr>
                <w:sz w:val="18"/>
                <w:szCs w:val="18"/>
              </w:rPr>
              <w:t>after-sales</w:t>
            </w:r>
            <w:r w:rsidRPr="007620D9">
              <w:rPr>
                <w:sz w:val="18"/>
                <w:szCs w:val="18"/>
              </w:rPr>
              <w:t>/support</w:t>
            </w:r>
            <w:r w:rsidRPr="007620D9">
              <w:rPr>
                <w:sz w:val="18"/>
                <w:szCs w:val="18"/>
              </w:rPr>
              <w:t xml:space="preserve"> offering</w:t>
            </w:r>
            <w:r w:rsidRPr="007620D9">
              <w:rPr>
                <w:sz w:val="18"/>
                <w:szCs w:val="18"/>
              </w:rPr>
              <w:t xml:space="preserve"> included in the bid</w:t>
            </w:r>
            <w:r w:rsidRPr="007620D9">
              <w:rPr>
                <w:sz w:val="18"/>
                <w:szCs w:val="18"/>
              </w:rPr>
              <w:t xml:space="preserve"> receives the maximum score of </w:t>
            </w:r>
            <w:r w:rsidRPr="007620D9">
              <w:rPr>
                <w:sz w:val="18"/>
                <w:szCs w:val="18"/>
              </w:rPr>
              <w:t>5</w:t>
            </w:r>
            <w:r w:rsidRPr="007620D9">
              <w:rPr>
                <w:sz w:val="18"/>
                <w:szCs w:val="18"/>
              </w:rPr>
              <w:t>, with others scoring relative to that</w:t>
            </w:r>
            <w:r w:rsidRPr="007620D9">
              <w:rPr>
                <w:sz w:val="18"/>
                <w:szCs w:val="18"/>
              </w:rPr>
              <w:t xml:space="preserve"> (the lowest score being 0)</w:t>
            </w:r>
          </w:p>
        </w:tc>
      </w:tr>
      <w:tr w:rsidR="007620D9" w:rsidRPr="007620D9" w14:paraId="771091FA" w14:textId="77777777" w:rsidTr="00721AD2">
        <w:trPr>
          <w:trHeight w:val="486"/>
          <w:jc w:val="center"/>
        </w:trPr>
        <w:tc>
          <w:tcPr>
            <w:tcW w:w="3256" w:type="dxa"/>
            <w:tcBorders>
              <w:top w:val="single" w:sz="4" w:space="0" w:color="006600"/>
              <w:left w:val="single" w:sz="4" w:space="0" w:color="006600"/>
              <w:bottom w:val="single" w:sz="4" w:space="0" w:color="006600"/>
              <w:right w:val="single" w:sz="4" w:space="0" w:color="006600"/>
            </w:tcBorders>
            <w:vAlign w:val="center"/>
          </w:tcPr>
          <w:p w14:paraId="6B4F275D" w14:textId="77777777" w:rsidR="00BE6C8F" w:rsidRPr="007620D9" w:rsidRDefault="00BE6C8F" w:rsidP="00BE6C8F">
            <w:pPr>
              <w:rPr>
                <w:szCs w:val="20"/>
              </w:rPr>
            </w:pPr>
            <w:r w:rsidRPr="007620D9">
              <w:rPr>
                <w:szCs w:val="20"/>
              </w:rPr>
              <w:t>TOTAL</w:t>
            </w:r>
          </w:p>
        </w:tc>
        <w:tc>
          <w:tcPr>
            <w:tcW w:w="1417" w:type="dxa"/>
            <w:tcBorders>
              <w:top w:val="single" w:sz="4" w:space="0" w:color="006600"/>
              <w:left w:val="single" w:sz="4" w:space="0" w:color="006600"/>
              <w:bottom w:val="single" w:sz="4" w:space="0" w:color="006600"/>
              <w:right w:val="single" w:sz="4" w:space="0" w:color="006600"/>
            </w:tcBorders>
            <w:vAlign w:val="center"/>
          </w:tcPr>
          <w:p w14:paraId="56A60123" w14:textId="77777777" w:rsidR="00BE6C8F" w:rsidRPr="007620D9" w:rsidRDefault="00BE6C8F" w:rsidP="00BE6C8F">
            <w:pPr>
              <w:jc w:val="center"/>
              <w:rPr>
                <w:szCs w:val="20"/>
              </w:rPr>
            </w:pPr>
            <w:r w:rsidRPr="007620D9">
              <w:rPr>
                <w:szCs w:val="20"/>
              </w:rPr>
              <w:t>100%</w:t>
            </w:r>
          </w:p>
        </w:tc>
        <w:tc>
          <w:tcPr>
            <w:tcW w:w="4796" w:type="dxa"/>
            <w:tcBorders>
              <w:top w:val="single" w:sz="4" w:space="0" w:color="006600"/>
              <w:left w:val="single" w:sz="4" w:space="0" w:color="006600"/>
              <w:bottom w:val="single" w:sz="4" w:space="0" w:color="006600"/>
              <w:right w:val="single" w:sz="4" w:space="0" w:color="006600"/>
            </w:tcBorders>
          </w:tcPr>
          <w:p w14:paraId="39867A5A" w14:textId="77777777" w:rsidR="00BE6C8F" w:rsidRPr="007620D9" w:rsidRDefault="00BE6C8F" w:rsidP="00BE6C8F">
            <w:pPr>
              <w:rPr>
                <w:szCs w:val="20"/>
              </w:rPr>
            </w:pPr>
          </w:p>
        </w:tc>
      </w:tr>
    </w:tbl>
    <w:p w14:paraId="4E78A2A7" w14:textId="4F472617" w:rsidR="00695BD9" w:rsidRPr="009F3EA7" w:rsidRDefault="00695BD9" w:rsidP="00695BD9">
      <w:pPr>
        <w:spacing w:before="120" w:line="240" w:lineRule="atLeast"/>
        <w:ind w:left="720"/>
        <w:jc w:val="both"/>
        <w:rPr>
          <w:szCs w:val="20"/>
          <w:lang w:eastAsia="en-US"/>
        </w:rPr>
      </w:pPr>
    </w:p>
    <w:sectPr w:rsidR="00695BD9" w:rsidRPr="009F3EA7" w:rsidSect="000528D9">
      <w:pgSz w:w="11906" w:h="16838"/>
      <w:pgMar w:top="1701" w:right="851" w:bottom="2268" w:left="128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17E014" w14:textId="77777777" w:rsidR="00BF2B80" w:rsidRDefault="00BF2B80">
      <w:r>
        <w:separator/>
      </w:r>
    </w:p>
  </w:endnote>
  <w:endnote w:type="continuationSeparator" w:id="0">
    <w:p w14:paraId="6F2B4BE6" w14:textId="77777777" w:rsidR="00BF2B80" w:rsidRDefault="00BF2B80">
      <w:r>
        <w:continuationSeparator/>
      </w:r>
    </w:p>
  </w:endnote>
  <w:endnote w:id="1">
    <w:p w14:paraId="4AF94763" w14:textId="394BC35F" w:rsidR="00377A36" w:rsidRPr="00C97444" w:rsidRDefault="00904986">
      <w:pPr>
        <w:pStyle w:val="EndnoteText"/>
        <w:rPr>
          <w:color w:val="FF0000"/>
          <w:sz w:val="16"/>
          <w:szCs w:val="16"/>
        </w:rPr>
      </w:pPr>
      <w:r>
        <w:rPr>
          <w:rStyle w:val="EndnoteReference"/>
        </w:rPr>
        <w:endnoteRef/>
      </w:r>
      <w:r>
        <w:t xml:space="preserve"> </w:t>
      </w:r>
      <w:r w:rsidR="007B2C68" w:rsidRPr="00904986">
        <w:rPr>
          <w:sz w:val="16"/>
          <w:szCs w:val="16"/>
        </w:rPr>
        <w:t>Conditions of Contract for the Purchase of Goods (and any related Services) As amended (January 2016)</w:t>
      </w:r>
      <w:r w:rsidR="00065299">
        <w:rPr>
          <w:sz w:val="16"/>
          <w:szCs w:val="16"/>
        </w:rPr>
        <w:t>,</w:t>
      </w:r>
      <w:r w:rsidR="007B2C68" w:rsidRPr="00904986">
        <w:rPr>
          <w:sz w:val="16"/>
          <w:szCs w:val="16"/>
        </w:rPr>
        <w:t xml:space="preserve"> which are available </w:t>
      </w:r>
      <w:hyperlink r:id="rId1" w:history="1">
        <w:r w:rsidR="007B2C68" w:rsidRPr="006428C2">
          <w:rPr>
            <w:rStyle w:val="Hyperlink"/>
            <w:sz w:val="16"/>
            <w:szCs w:val="16"/>
          </w:rPr>
          <w:t>here</w:t>
        </w:r>
      </w:hyperlink>
      <w:r w:rsidR="007B2C68">
        <w:rPr>
          <w:sz w:val="16"/>
          <w:szCs w:val="16"/>
        </w:rPr>
        <w:t xml:space="preserve"> to view or download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0C1D7" w14:textId="77777777" w:rsidR="004E79A3" w:rsidRDefault="004E79A3">
    <w:pPr>
      <w:pStyle w:val="Footer"/>
    </w:pPr>
  </w:p>
  <w:p w14:paraId="5B1854D1" w14:textId="77777777" w:rsidR="00D23760" w:rsidRDefault="00D237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4A006" w14:textId="7572BDD8" w:rsidR="009C5BD6" w:rsidRPr="00B2412C" w:rsidRDefault="009C5BD6" w:rsidP="000528D9">
    <w:pPr>
      <w:pStyle w:val="Footer"/>
      <w:jc w:val="right"/>
      <w:rPr>
        <w:sz w:val="16"/>
        <w:szCs w:val="16"/>
      </w:rPr>
    </w:pPr>
    <w:r w:rsidRPr="00B2412C">
      <w:rPr>
        <w:sz w:val="16"/>
        <w:szCs w:val="16"/>
      </w:rPr>
      <w:t xml:space="preserve">Page </w:t>
    </w:r>
    <w:r w:rsidRPr="00B2412C">
      <w:rPr>
        <w:rStyle w:val="PageNumber"/>
        <w:sz w:val="16"/>
        <w:szCs w:val="16"/>
      </w:rPr>
      <w:fldChar w:fldCharType="begin"/>
    </w:r>
    <w:r w:rsidRPr="00B2412C">
      <w:rPr>
        <w:rStyle w:val="PageNumber"/>
        <w:sz w:val="16"/>
        <w:szCs w:val="16"/>
      </w:rPr>
      <w:instrText xml:space="preserve"> PAGE </w:instrText>
    </w:r>
    <w:r w:rsidRPr="00B2412C">
      <w:rPr>
        <w:rStyle w:val="PageNumber"/>
        <w:sz w:val="16"/>
        <w:szCs w:val="16"/>
      </w:rPr>
      <w:fldChar w:fldCharType="separate"/>
    </w:r>
    <w:r w:rsidR="00CB549D">
      <w:rPr>
        <w:rStyle w:val="PageNumber"/>
        <w:noProof/>
        <w:sz w:val="16"/>
        <w:szCs w:val="16"/>
      </w:rPr>
      <w:t>2</w:t>
    </w:r>
    <w:r w:rsidRPr="00B2412C">
      <w:rPr>
        <w:rStyle w:val="PageNumber"/>
        <w:sz w:val="16"/>
        <w:szCs w:val="16"/>
      </w:rPr>
      <w:fldChar w:fldCharType="end"/>
    </w:r>
  </w:p>
  <w:p w14:paraId="7B0E11CA" w14:textId="5D5A89A1" w:rsidR="00D23760" w:rsidRPr="00984FAB" w:rsidRDefault="00984FAB">
    <w:pPr>
      <w:rPr>
        <w:sz w:val="18"/>
        <w:szCs w:val="18"/>
      </w:rPr>
    </w:pPr>
    <w:r w:rsidRPr="00984FAB">
      <w:rPr>
        <w:sz w:val="18"/>
        <w:szCs w:val="18"/>
      </w:rPr>
      <w:t>Ref</w:t>
    </w:r>
    <w:r w:rsidR="00216D1B">
      <w:rPr>
        <w:sz w:val="18"/>
        <w:szCs w:val="18"/>
      </w:rPr>
      <w:t xml:space="preserve"> CR2020/21/065</w:t>
    </w:r>
    <w:r w:rsidRPr="00984FAB">
      <w:rPr>
        <w:sz w:val="18"/>
        <w:szCs w:val="18"/>
      </w:rPr>
      <w:t xml:space="preserve"> RFQ for Supply </w:t>
    </w:r>
    <w:r w:rsidR="00216D1B">
      <w:rPr>
        <w:sz w:val="18"/>
        <w:szCs w:val="18"/>
      </w:rPr>
      <w:t>of A/V System at NRS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0DD557" w14:textId="77777777" w:rsidR="00BF2B80" w:rsidRDefault="00BF2B80">
      <w:r>
        <w:separator/>
      </w:r>
    </w:p>
  </w:footnote>
  <w:footnote w:type="continuationSeparator" w:id="0">
    <w:p w14:paraId="700803A3" w14:textId="77777777" w:rsidR="00BF2B80" w:rsidRDefault="00BF2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689A6" w14:textId="77777777" w:rsidR="004E79A3" w:rsidRDefault="004E79A3">
    <w:pPr>
      <w:pStyle w:val="Header"/>
    </w:pPr>
  </w:p>
  <w:p w14:paraId="0AB64AA4" w14:textId="77777777" w:rsidR="00D23760" w:rsidRDefault="00D237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764FE" w14:textId="77777777" w:rsidR="009C5BD6" w:rsidRPr="00ED210F" w:rsidRDefault="001C6E1B" w:rsidP="000528D9">
    <w:pPr>
      <w:tabs>
        <w:tab w:val="center" w:pos="8845"/>
      </w:tabs>
      <w:ind w:right="284"/>
    </w:pPr>
    <w:r>
      <w:rPr>
        <w:noProof/>
      </w:rPr>
      <w:drawing>
        <wp:anchor distT="0" distB="0" distL="114300" distR="114300" simplePos="0" relativeHeight="251657728" behindDoc="1" locked="0" layoutInCell="1" allowOverlap="1" wp14:anchorId="6736DAB5" wp14:editId="3E7138B5">
          <wp:simplePos x="0" y="0"/>
          <wp:positionH relativeFrom="page">
            <wp:posOffset>0</wp:posOffset>
          </wp:positionH>
          <wp:positionV relativeFrom="page">
            <wp:posOffset>230505</wp:posOffset>
          </wp:positionV>
          <wp:extent cx="7552690" cy="612140"/>
          <wp:effectExtent l="0" t="0" r="0" b="0"/>
          <wp:wrapNone/>
          <wp:docPr id="5" name="Picture 5" descr="FR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R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612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4A1AAC" w14:textId="77777777" w:rsidR="009C5BD6" w:rsidRPr="00ED210F" w:rsidRDefault="009C5BD6" w:rsidP="000528D9">
    <w:pPr>
      <w:tabs>
        <w:tab w:val="center" w:pos="8845"/>
      </w:tabs>
      <w:ind w:right="284"/>
    </w:pPr>
  </w:p>
  <w:p w14:paraId="26EE0D61" w14:textId="77777777" w:rsidR="009C5BD6" w:rsidRPr="00ED210F" w:rsidRDefault="009C5BD6" w:rsidP="000528D9">
    <w:pPr>
      <w:tabs>
        <w:tab w:val="center" w:pos="8845"/>
      </w:tabs>
      <w:ind w:right="284"/>
    </w:pPr>
  </w:p>
  <w:p w14:paraId="1584145D" w14:textId="77777777" w:rsidR="009C5BD6" w:rsidRDefault="009C5BD6" w:rsidP="000528D9">
    <w:pPr>
      <w:tabs>
        <w:tab w:val="center" w:pos="8845"/>
      </w:tabs>
      <w:ind w:right="284"/>
    </w:pPr>
  </w:p>
  <w:p w14:paraId="1A974F4C" w14:textId="77777777" w:rsidR="00D23760" w:rsidRDefault="00D2376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4B64B" w14:textId="77777777" w:rsidR="009C5BD6" w:rsidRPr="00ED210F" w:rsidRDefault="001C6E1B" w:rsidP="000528D9">
    <w:pPr>
      <w:tabs>
        <w:tab w:val="center" w:pos="8845"/>
      </w:tabs>
      <w:ind w:right="284"/>
    </w:pPr>
    <w:r>
      <w:rPr>
        <w:noProof/>
      </w:rPr>
      <w:drawing>
        <wp:anchor distT="0" distB="0" distL="114300" distR="114300" simplePos="0" relativeHeight="251658752" behindDoc="1" locked="0" layoutInCell="1" allowOverlap="1" wp14:anchorId="18994143" wp14:editId="06A256DC">
          <wp:simplePos x="0" y="0"/>
          <wp:positionH relativeFrom="column">
            <wp:posOffset>-869040</wp:posOffset>
          </wp:positionH>
          <wp:positionV relativeFrom="paragraph">
            <wp:posOffset>-154380</wp:posOffset>
          </wp:positionV>
          <wp:extent cx="7599243" cy="10219144"/>
          <wp:effectExtent l="0" t="0" r="190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3_0053 FR letterhead Alice Holt &amp; NRS_wip02_for templat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99243" cy="102191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2213F7" w14:textId="77777777" w:rsidR="009C5BD6" w:rsidRPr="004A3F39" w:rsidRDefault="009C5BD6" w:rsidP="000528D9">
    <w:pPr>
      <w:tabs>
        <w:tab w:val="center" w:pos="8845"/>
      </w:tabs>
      <w:ind w:right="284"/>
      <w:rPr>
        <w:sz w:val="22"/>
        <w:szCs w:val="22"/>
      </w:rPr>
    </w:pPr>
  </w:p>
  <w:p w14:paraId="4F64D7D3" w14:textId="77777777" w:rsidR="009C5BD6" w:rsidRPr="00ED210F" w:rsidRDefault="009C5BD6" w:rsidP="000528D9">
    <w:pPr>
      <w:tabs>
        <w:tab w:val="center" w:pos="8845"/>
      </w:tabs>
      <w:ind w:right="284"/>
    </w:pPr>
  </w:p>
  <w:p w14:paraId="6AB8A579" w14:textId="77777777" w:rsidR="009C5BD6" w:rsidRPr="00ED210F" w:rsidRDefault="009C5BD6" w:rsidP="000528D9">
    <w:pPr>
      <w:tabs>
        <w:tab w:val="center" w:pos="8845"/>
      </w:tabs>
      <w:ind w:right="284"/>
    </w:pPr>
  </w:p>
  <w:p w14:paraId="48B0FB68" w14:textId="77777777" w:rsidR="009C5BD6" w:rsidRDefault="009C5BD6" w:rsidP="000528D9">
    <w:pPr>
      <w:tabs>
        <w:tab w:val="center" w:pos="8845"/>
      </w:tabs>
      <w:ind w:right="284"/>
    </w:pPr>
  </w:p>
  <w:p w14:paraId="48A9A690" w14:textId="77777777" w:rsidR="009C5BD6" w:rsidRDefault="009C5BD6" w:rsidP="000528D9">
    <w:pPr>
      <w:tabs>
        <w:tab w:val="center" w:pos="8845"/>
      </w:tabs>
      <w:ind w:right="284"/>
    </w:pPr>
  </w:p>
  <w:p w14:paraId="2F67BDBA" w14:textId="77777777" w:rsidR="009C5BD6" w:rsidRDefault="009C5BD6" w:rsidP="000528D9">
    <w:pPr>
      <w:tabs>
        <w:tab w:val="center" w:pos="8845"/>
      </w:tabs>
      <w:ind w:right="284"/>
    </w:pPr>
  </w:p>
  <w:p w14:paraId="39E65320" w14:textId="77777777" w:rsidR="009C5BD6" w:rsidRDefault="009C5BD6" w:rsidP="000528D9">
    <w:pPr>
      <w:tabs>
        <w:tab w:val="center" w:pos="8845"/>
      </w:tabs>
      <w:ind w:right="284"/>
    </w:pPr>
  </w:p>
  <w:p w14:paraId="540FC233" w14:textId="77777777" w:rsidR="009C5BD6" w:rsidRPr="00ED210F" w:rsidRDefault="009C5BD6" w:rsidP="000528D9">
    <w:pPr>
      <w:tabs>
        <w:tab w:val="center" w:pos="8845"/>
      </w:tabs>
      <w:ind w:right="284"/>
    </w:pPr>
  </w:p>
  <w:p w14:paraId="7B99F49E" w14:textId="77777777" w:rsidR="009C5BD6" w:rsidRDefault="001C6E1B" w:rsidP="000528D9">
    <w:pPr>
      <w:tabs>
        <w:tab w:val="center" w:pos="8845"/>
      </w:tabs>
      <w:ind w:right="284"/>
    </w:pPr>
    <w:r>
      <w:rPr>
        <w:noProof/>
      </w:rPr>
      <mc:AlternateContent>
        <mc:Choice Requires="wps">
          <w:drawing>
            <wp:anchor distT="0" distB="0" distL="114300" distR="114300" simplePos="0" relativeHeight="251656704" behindDoc="1" locked="0" layoutInCell="1" allowOverlap="1" wp14:anchorId="47E4A90E" wp14:editId="2A36475E">
              <wp:simplePos x="0" y="0"/>
              <wp:positionH relativeFrom="page">
                <wp:posOffset>4241165</wp:posOffset>
              </wp:positionH>
              <wp:positionV relativeFrom="page">
                <wp:posOffset>1029970</wp:posOffset>
              </wp:positionV>
              <wp:extent cx="2971800" cy="2746375"/>
              <wp:effectExtent l="2540" t="127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74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A3660D"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88EDE3C"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2BF071A6"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4244BC94" w14:textId="77777777" w:rsidR="009C5BD6" w:rsidRPr="0084708B" w:rsidRDefault="009C5BD6" w:rsidP="000528D9">
                          <w:pPr>
                            <w:pStyle w:val="NormalParagraphStyle"/>
                            <w:jc w:val="right"/>
                            <w:rPr>
                              <w:rFonts w:ascii="Verdana" w:hAnsi="Verdana"/>
                              <w:color w:val="auto"/>
                              <w:szCs w:val="20"/>
                            </w:rPr>
                          </w:pPr>
                        </w:p>
                        <w:p w14:paraId="62035A59"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Tel 000  000 0000  </w:t>
                          </w:r>
                        </w:p>
                        <w:p w14:paraId="35ADE758"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B90DABB"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2F2427E1" w14:textId="77777777" w:rsidR="009C5BD6" w:rsidRPr="0084708B" w:rsidRDefault="009C5BD6" w:rsidP="000528D9">
                          <w:pPr>
                            <w:pStyle w:val="NormalParagraphStyle"/>
                            <w:jc w:val="right"/>
                            <w:rPr>
                              <w:rFonts w:ascii="Verdana" w:hAnsi="Verdana"/>
                              <w:color w:val="auto"/>
                              <w:szCs w:val="20"/>
                            </w:rPr>
                          </w:pPr>
                        </w:p>
                        <w:p w14:paraId="191AA49A"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E2974D3"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color w:val="auto"/>
                              <w:szCs w:val="20"/>
                            </w:rPr>
                            <w:t>name</w:t>
                          </w:r>
                        </w:p>
                        <w:p w14:paraId="07738412" w14:textId="77777777" w:rsidR="009C5BD6" w:rsidRPr="00E56B35" w:rsidRDefault="009C5BD6" w:rsidP="000528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E4A90E" id="_x0000_t202" coordsize="21600,21600" o:spt="202" path="m,l,21600r21600,l21600,xe">
              <v:stroke joinstyle="miter"/>
              <v:path gradientshapeok="t" o:connecttype="rect"/>
            </v:shapetype>
            <v:shape id="Text Box 8" o:spid="_x0000_s1027" type="#_x0000_t202" style="position:absolute;margin-left:333.95pt;margin-top:81.1pt;width:234pt;height:216.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" stroked="f">
              <v:textbox inset="0,0,0,0">
                <w:txbxContent>
                  <w:p w14:paraId="65A3660D"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88EDE3C"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2BF071A6"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4244BC94" w14:textId="77777777" w:rsidR="009C5BD6" w:rsidRPr="0084708B" w:rsidRDefault="009C5BD6" w:rsidP="000528D9">
                    <w:pPr>
                      <w:pStyle w:val="NormalParagraphStyle"/>
                      <w:jc w:val="right"/>
                      <w:rPr>
                        <w:rFonts w:ascii="Verdana" w:hAnsi="Verdana"/>
                        <w:color w:val="auto"/>
                        <w:szCs w:val="20"/>
                      </w:rPr>
                    </w:pPr>
                  </w:p>
                  <w:p w14:paraId="62035A59"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Tel 000  000 0000  </w:t>
                    </w:r>
                  </w:p>
                  <w:p w14:paraId="35ADE758"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B90DABB"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2F2427E1" w14:textId="77777777" w:rsidR="009C5BD6" w:rsidRPr="0084708B" w:rsidRDefault="009C5BD6" w:rsidP="000528D9">
                    <w:pPr>
                      <w:pStyle w:val="NormalParagraphStyle"/>
                      <w:jc w:val="right"/>
                      <w:rPr>
                        <w:rFonts w:ascii="Verdana" w:hAnsi="Verdana"/>
                        <w:color w:val="auto"/>
                        <w:szCs w:val="20"/>
                      </w:rPr>
                    </w:pPr>
                  </w:p>
                  <w:p w14:paraId="191AA49A"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E2974D3"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color w:val="auto"/>
                        <w:szCs w:val="20"/>
                      </w:rPr>
                      <w:t>name</w:t>
                    </w:r>
                  </w:p>
                  <w:p w14:paraId="07738412" w14:textId="77777777" w:rsidR="009C5BD6" w:rsidRPr="00E56B35" w:rsidRDefault="009C5BD6" w:rsidP="000528D9"/>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59EE5" w14:textId="77777777" w:rsidR="00F71E88" w:rsidRPr="00ED210F" w:rsidRDefault="00F71E88" w:rsidP="000528D9">
    <w:pPr>
      <w:tabs>
        <w:tab w:val="center" w:pos="8845"/>
      </w:tabs>
      <w:ind w:right="284"/>
    </w:pPr>
    <w:r>
      <w:rPr>
        <w:noProof/>
      </w:rPr>
      <w:drawing>
        <wp:anchor distT="0" distB="0" distL="114300" distR="114300" simplePos="0" relativeHeight="251661824" behindDoc="1" locked="0" layoutInCell="1" allowOverlap="1" wp14:anchorId="6F7BE86F" wp14:editId="7F90CA27">
          <wp:simplePos x="0" y="0"/>
          <wp:positionH relativeFrom="column">
            <wp:posOffset>-869040</wp:posOffset>
          </wp:positionH>
          <wp:positionV relativeFrom="paragraph">
            <wp:posOffset>-154380</wp:posOffset>
          </wp:positionV>
          <wp:extent cx="7599243" cy="10219144"/>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3_0053 FR letterhead Alice Holt &amp; NRS_wip02_for templat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99243" cy="102191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AD6CEA" w14:textId="77777777" w:rsidR="00F71E88" w:rsidRPr="004A3F39" w:rsidRDefault="00F71E88" w:rsidP="000528D9">
    <w:pPr>
      <w:tabs>
        <w:tab w:val="center" w:pos="8845"/>
      </w:tabs>
      <w:ind w:right="284"/>
      <w:rPr>
        <w:sz w:val="22"/>
        <w:szCs w:val="22"/>
      </w:rPr>
    </w:pPr>
  </w:p>
  <w:p w14:paraId="11382FEB" w14:textId="77777777" w:rsidR="00F71E88" w:rsidRPr="00ED210F" w:rsidRDefault="00F71E88" w:rsidP="000528D9">
    <w:pPr>
      <w:tabs>
        <w:tab w:val="center" w:pos="8845"/>
      </w:tabs>
      <w:ind w:right="284"/>
    </w:pPr>
  </w:p>
  <w:p w14:paraId="416AF620" w14:textId="77777777" w:rsidR="00F71E88" w:rsidRPr="00ED210F" w:rsidRDefault="00F71E88" w:rsidP="000528D9">
    <w:pPr>
      <w:tabs>
        <w:tab w:val="center" w:pos="8845"/>
      </w:tabs>
      <w:ind w:right="284"/>
    </w:pPr>
  </w:p>
  <w:p w14:paraId="3F710FE7" w14:textId="77777777" w:rsidR="00F71E88" w:rsidRDefault="00F71E88" w:rsidP="000528D9">
    <w:pPr>
      <w:tabs>
        <w:tab w:val="center" w:pos="8845"/>
      </w:tabs>
      <w:ind w:right="284"/>
    </w:pPr>
    <w:r>
      <w:rPr>
        <w:noProof/>
      </w:rPr>
      <mc:AlternateContent>
        <mc:Choice Requires="wps">
          <w:drawing>
            <wp:anchor distT="0" distB="0" distL="114300" distR="114300" simplePos="0" relativeHeight="251660800" behindDoc="1" locked="0" layoutInCell="1" allowOverlap="1" wp14:anchorId="70A846A8" wp14:editId="02AB8B0E">
              <wp:simplePos x="0" y="0"/>
              <wp:positionH relativeFrom="page">
                <wp:posOffset>4241165</wp:posOffset>
              </wp:positionH>
              <wp:positionV relativeFrom="page">
                <wp:posOffset>1029970</wp:posOffset>
              </wp:positionV>
              <wp:extent cx="2971800" cy="2746375"/>
              <wp:effectExtent l="2540" t="127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74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B9EE9"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BEC448F"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420EFBC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53DE460E" w14:textId="77777777" w:rsidR="00F71E88" w:rsidRPr="0084708B" w:rsidRDefault="00F71E88" w:rsidP="000528D9">
                          <w:pPr>
                            <w:pStyle w:val="NormalParagraphStyle"/>
                            <w:jc w:val="right"/>
                            <w:rPr>
                              <w:rFonts w:ascii="Verdana" w:hAnsi="Verdana"/>
                              <w:color w:val="auto"/>
                              <w:szCs w:val="20"/>
                            </w:rPr>
                          </w:pPr>
                        </w:p>
                        <w:p w14:paraId="1132607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Tel 000  000 0000  </w:t>
                          </w:r>
                        </w:p>
                        <w:p w14:paraId="54ABF68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41E249C"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736F6702" w14:textId="77777777" w:rsidR="00F71E88" w:rsidRPr="0084708B" w:rsidRDefault="00F71E88" w:rsidP="000528D9">
                          <w:pPr>
                            <w:pStyle w:val="NormalParagraphStyle"/>
                            <w:jc w:val="right"/>
                            <w:rPr>
                              <w:rFonts w:ascii="Verdana" w:hAnsi="Verdana"/>
                              <w:color w:val="auto"/>
                              <w:szCs w:val="20"/>
                            </w:rPr>
                          </w:pPr>
                        </w:p>
                        <w:p w14:paraId="13CFBEF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3DE2B0E"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color w:val="auto"/>
                              <w:szCs w:val="20"/>
                            </w:rPr>
                            <w:t>name</w:t>
                          </w:r>
                        </w:p>
                        <w:p w14:paraId="1D266E56" w14:textId="77777777" w:rsidR="00F71E88" w:rsidRPr="00E56B35" w:rsidRDefault="00F71E88" w:rsidP="000528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A846A8" id="_x0000_t202" coordsize="21600,21600" o:spt="202" path="m,l,21600r21600,l21600,xe">
              <v:stroke joinstyle="miter"/>
              <v:path gradientshapeok="t" o:connecttype="rect"/>
            </v:shapetype>
            <v:shape id="_x0000_s1028" type="#_x0000_t202" style="position:absolute;margin-left:333.95pt;margin-top:81.1pt;width:234pt;height:216.2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" stroked="f">
              <v:textbox inset="0,0,0,0">
                <w:txbxContent>
                  <w:p w14:paraId="6E5B9EE9"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BEC448F"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420EFBC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53DE460E" w14:textId="77777777" w:rsidR="00F71E88" w:rsidRPr="0084708B" w:rsidRDefault="00F71E88" w:rsidP="000528D9">
                    <w:pPr>
                      <w:pStyle w:val="NormalParagraphStyle"/>
                      <w:jc w:val="right"/>
                      <w:rPr>
                        <w:rFonts w:ascii="Verdana" w:hAnsi="Verdana"/>
                        <w:color w:val="auto"/>
                        <w:szCs w:val="20"/>
                      </w:rPr>
                    </w:pPr>
                  </w:p>
                  <w:p w14:paraId="1132607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Tel 000  000 0000  </w:t>
                    </w:r>
                  </w:p>
                  <w:p w14:paraId="54ABF68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41E249C"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736F6702" w14:textId="77777777" w:rsidR="00F71E88" w:rsidRPr="0084708B" w:rsidRDefault="00F71E88" w:rsidP="000528D9">
                    <w:pPr>
                      <w:pStyle w:val="NormalParagraphStyle"/>
                      <w:jc w:val="right"/>
                      <w:rPr>
                        <w:rFonts w:ascii="Verdana" w:hAnsi="Verdana"/>
                        <w:color w:val="auto"/>
                        <w:szCs w:val="20"/>
                      </w:rPr>
                    </w:pPr>
                  </w:p>
                  <w:p w14:paraId="13CFBEF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3DE2B0E"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color w:val="auto"/>
                        <w:szCs w:val="20"/>
                      </w:rPr>
                      <w:t>name</w:t>
                    </w:r>
                  </w:p>
                  <w:p w14:paraId="1D266E56" w14:textId="77777777" w:rsidR="00F71E88" w:rsidRPr="00E56B35" w:rsidRDefault="00F71E88" w:rsidP="000528D9"/>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6929C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4A39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E851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E657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748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5AEF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D296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DCE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A617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18696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E30D85"/>
    <w:multiLevelType w:val="hybridMultilevel"/>
    <w:tmpl w:val="517A0B60"/>
    <w:lvl w:ilvl="0" w:tplc="5B88F92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6571C"/>
    <w:multiLevelType w:val="multilevel"/>
    <w:tmpl w:val="D4542FE2"/>
    <w:lvl w:ilvl="0">
      <w:start w:val="1"/>
      <w:numFmt w:val="decimal"/>
      <w:pStyle w:val="Heading1"/>
      <w:lvlText w:val="%1"/>
      <w:lvlJc w:val="left"/>
      <w:pPr>
        <w:ind w:left="432" w:hanging="432"/>
      </w:pPr>
      <w:rPr>
        <w:color w:val="003300"/>
        <w:sz w:val="40"/>
        <w:szCs w:val="40"/>
      </w:rPr>
    </w:lvl>
    <w:lvl w:ilvl="1">
      <w:start w:val="1"/>
      <w:numFmt w:val="decimal"/>
      <w:pStyle w:val="Heading2"/>
      <w:lvlText w:val="%1.%2"/>
      <w:lvlJc w:val="left"/>
      <w:pPr>
        <w:ind w:left="576" w:hanging="576"/>
      </w:pPr>
      <w:rPr>
        <w:rFonts w:ascii="Verdana" w:hAnsi="Verdana" w:hint="default"/>
        <w:b w:val="0"/>
        <w:color w:val="003300"/>
        <w:sz w:val="32"/>
        <w:szCs w:val="32"/>
      </w:rPr>
    </w:lvl>
    <w:lvl w:ilvl="2">
      <w:start w:val="1"/>
      <w:numFmt w:val="decimal"/>
      <w:pStyle w:val="Heading3"/>
      <w:lvlText w:val="%1.%2.%3"/>
      <w:lvlJc w:val="left"/>
      <w:pPr>
        <w:ind w:left="861"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747B6795"/>
    <w:multiLevelType w:val="hybridMultilevel"/>
    <w:tmpl w:val="20606C44"/>
    <w:lvl w:ilvl="0" w:tplc="02FCE212">
      <w:start w:val="1"/>
      <w:numFmt w:val="bullet"/>
      <w:lvlText w:val=""/>
      <w:lvlJc w:val="left"/>
      <w:pPr>
        <w:tabs>
          <w:tab w:val="num" w:pos="720"/>
        </w:tabs>
        <w:ind w:left="720" w:hanging="360"/>
      </w:pPr>
      <w:rPr>
        <w:rFonts w:ascii="Symbol" w:hAnsi="Symbol" w:hint="default"/>
        <w:color w:val="0066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B6"/>
    <w:rsid w:val="00003914"/>
    <w:rsid w:val="00006375"/>
    <w:rsid w:val="00010C7C"/>
    <w:rsid w:val="00016D7F"/>
    <w:rsid w:val="000238D0"/>
    <w:rsid w:val="000361EA"/>
    <w:rsid w:val="00040FB2"/>
    <w:rsid w:val="00041470"/>
    <w:rsid w:val="00041CF7"/>
    <w:rsid w:val="000528D9"/>
    <w:rsid w:val="000622EE"/>
    <w:rsid w:val="00062D4E"/>
    <w:rsid w:val="00065299"/>
    <w:rsid w:val="00065908"/>
    <w:rsid w:val="00065DE4"/>
    <w:rsid w:val="00067665"/>
    <w:rsid w:val="0007003C"/>
    <w:rsid w:val="00077B0F"/>
    <w:rsid w:val="000845FC"/>
    <w:rsid w:val="0008751C"/>
    <w:rsid w:val="000A18F7"/>
    <w:rsid w:val="000A215E"/>
    <w:rsid w:val="000A64EE"/>
    <w:rsid w:val="000A7784"/>
    <w:rsid w:val="000A7F36"/>
    <w:rsid w:val="000B1F46"/>
    <w:rsid w:val="000B5E71"/>
    <w:rsid w:val="000B609A"/>
    <w:rsid w:val="000C3CE8"/>
    <w:rsid w:val="000E3A1E"/>
    <w:rsid w:val="000E4561"/>
    <w:rsid w:val="000F56F6"/>
    <w:rsid w:val="00101EFA"/>
    <w:rsid w:val="001041F8"/>
    <w:rsid w:val="00117415"/>
    <w:rsid w:val="001229F6"/>
    <w:rsid w:val="0012407C"/>
    <w:rsid w:val="0012584D"/>
    <w:rsid w:val="00127862"/>
    <w:rsid w:val="00131D2B"/>
    <w:rsid w:val="001378D3"/>
    <w:rsid w:val="0015626F"/>
    <w:rsid w:val="0016002D"/>
    <w:rsid w:val="0016397F"/>
    <w:rsid w:val="0018762A"/>
    <w:rsid w:val="001A4506"/>
    <w:rsid w:val="001A7179"/>
    <w:rsid w:val="001C6E1B"/>
    <w:rsid w:val="001D73E2"/>
    <w:rsid w:val="001E3B1A"/>
    <w:rsid w:val="001E5050"/>
    <w:rsid w:val="001E758F"/>
    <w:rsid w:val="001F4D3A"/>
    <w:rsid w:val="00216201"/>
    <w:rsid w:val="00216D1B"/>
    <w:rsid w:val="0022261A"/>
    <w:rsid w:val="002252AA"/>
    <w:rsid w:val="0022617D"/>
    <w:rsid w:val="00237EFE"/>
    <w:rsid w:val="002411E6"/>
    <w:rsid w:val="00243895"/>
    <w:rsid w:val="00250160"/>
    <w:rsid w:val="00272558"/>
    <w:rsid w:val="0027292B"/>
    <w:rsid w:val="00283DA0"/>
    <w:rsid w:val="00287E85"/>
    <w:rsid w:val="00297865"/>
    <w:rsid w:val="002A7334"/>
    <w:rsid w:val="002B23A4"/>
    <w:rsid w:val="002B4065"/>
    <w:rsid w:val="002B4E71"/>
    <w:rsid w:val="002D7A5A"/>
    <w:rsid w:val="002E68F7"/>
    <w:rsid w:val="002F557F"/>
    <w:rsid w:val="00303F42"/>
    <w:rsid w:val="00307248"/>
    <w:rsid w:val="00324F32"/>
    <w:rsid w:val="003428BD"/>
    <w:rsid w:val="00343054"/>
    <w:rsid w:val="003478A6"/>
    <w:rsid w:val="00350462"/>
    <w:rsid w:val="003608CF"/>
    <w:rsid w:val="00361103"/>
    <w:rsid w:val="00362062"/>
    <w:rsid w:val="0036237D"/>
    <w:rsid w:val="00365FA1"/>
    <w:rsid w:val="003752B4"/>
    <w:rsid w:val="00377A36"/>
    <w:rsid w:val="00380384"/>
    <w:rsid w:val="00383750"/>
    <w:rsid w:val="00384489"/>
    <w:rsid w:val="00386B0A"/>
    <w:rsid w:val="003917FC"/>
    <w:rsid w:val="003A0A69"/>
    <w:rsid w:val="003A23B3"/>
    <w:rsid w:val="003B27B3"/>
    <w:rsid w:val="003B2F7B"/>
    <w:rsid w:val="003B4120"/>
    <w:rsid w:val="003B6A52"/>
    <w:rsid w:val="003B771F"/>
    <w:rsid w:val="003C378D"/>
    <w:rsid w:val="003C43B7"/>
    <w:rsid w:val="003C5A81"/>
    <w:rsid w:val="003D4136"/>
    <w:rsid w:val="003E09E8"/>
    <w:rsid w:val="003E7B23"/>
    <w:rsid w:val="00400FD2"/>
    <w:rsid w:val="00401532"/>
    <w:rsid w:val="004057A9"/>
    <w:rsid w:val="0040593C"/>
    <w:rsid w:val="00413763"/>
    <w:rsid w:val="00414DE5"/>
    <w:rsid w:val="0041693A"/>
    <w:rsid w:val="00421F8F"/>
    <w:rsid w:val="00422CF7"/>
    <w:rsid w:val="004342BA"/>
    <w:rsid w:val="00437293"/>
    <w:rsid w:val="004458F1"/>
    <w:rsid w:val="0044676A"/>
    <w:rsid w:val="00455CFA"/>
    <w:rsid w:val="00456206"/>
    <w:rsid w:val="00467004"/>
    <w:rsid w:val="004745EB"/>
    <w:rsid w:val="00480A0F"/>
    <w:rsid w:val="00486AD0"/>
    <w:rsid w:val="004920A4"/>
    <w:rsid w:val="004979D6"/>
    <w:rsid w:val="004A590F"/>
    <w:rsid w:val="004B1DD8"/>
    <w:rsid w:val="004D42B6"/>
    <w:rsid w:val="004E0B24"/>
    <w:rsid w:val="004E487A"/>
    <w:rsid w:val="004E79A3"/>
    <w:rsid w:val="004E7B73"/>
    <w:rsid w:val="004F1857"/>
    <w:rsid w:val="004F294C"/>
    <w:rsid w:val="004F56E4"/>
    <w:rsid w:val="00500D27"/>
    <w:rsid w:val="00501CCA"/>
    <w:rsid w:val="0050327C"/>
    <w:rsid w:val="005105AD"/>
    <w:rsid w:val="005226C2"/>
    <w:rsid w:val="00530527"/>
    <w:rsid w:val="00531055"/>
    <w:rsid w:val="00551EAA"/>
    <w:rsid w:val="005533AB"/>
    <w:rsid w:val="00573E67"/>
    <w:rsid w:val="005756BB"/>
    <w:rsid w:val="0059498B"/>
    <w:rsid w:val="0059643B"/>
    <w:rsid w:val="005C6DA6"/>
    <w:rsid w:val="005D164F"/>
    <w:rsid w:val="005D2D04"/>
    <w:rsid w:val="005F1EC9"/>
    <w:rsid w:val="005F6E99"/>
    <w:rsid w:val="005F6EBF"/>
    <w:rsid w:val="005F7A31"/>
    <w:rsid w:val="00600E64"/>
    <w:rsid w:val="006127F7"/>
    <w:rsid w:val="00617441"/>
    <w:rsid w:val="00627608"/>
    <w:rsid w:val="006310C8"/>
    <w:rsid w:val="006428C2"/>
    <w:rsid w:val="0064557A"/>
    <w:rsid w:val="00646D82"/>
    <w:rsid w:val="006756A4"/>
    <w:rsid w:val="00685248"/>
    <w:rsid w:val="006874ED"/>
    <w:rsid w:val="00687673"/>
    <w:rsid w:val="00695BD9"/>
    <w:rsid w:val="006A42B4"/>
    <w:rsid w:val="006A6AEE"/>
    <w:rsid w:val="006A7EAF"/>
    <w:rsid w:val="006B2C8B"/>
    <w:rsid w:val="006B6985"/>
    <w:rsid w:val="006C5950"/>
    <w:rsid w:val="006D47CD"/>
    <w:rsid w:val="0071073C"/>
    <w:rsid w:val="00714A6F"/>
    <w:rsid w:val="007163FD"/>
    <w:rsid w:val="007175EC"/>
    <w:rsid w:val="00721AD2"/>
    <w:rsid w:val="0072292F"/>
    <w:rsid w:val="0072735D"/>
    <w:rsid w:val="00735CED"/>
    <w:rsid w:val="00737679"/>
    <w:rsid w:val="00737F76"/>
    <w:rsid w:val="00737FBE"/>
    <w:rsid w:val="007401C8"/>
    <w:rsid w:val="00745929"/>
    <w:rsid w:val="007461BE"/>
    <w:rsid w:val="00753F8D"/>
    <w:rsid w:val="00754379"/>
    <w:rsid w:val="00757399"/>
    <w:rsid w:val="007620D9"/>
    <w:rsid w:val="007656A0"/>
    <w:rsid w:val="00765EF6"/>
    <w:rsid w:val="00770EA0"/>
    <w:rsid w:val="007720FA"/>
    <w:rsid w:val="00776398"/>
    <w:rsid w:val="00780947"/>
    <w:rsid w:val="00783A80"/>
    <w:rsid w:val="00787289"/>
    <w:rsid w:val="00796E01"/>
    <w:rsid w:val="007A1577"/>
    <w:rsid w:val="007B2C68"/>
    <w:rsid w:val="007B3978"/>
    <w:rsid w:val="007B40EC"/>
    <w:rsid w:val="007B6F68"/>
    <w:rsid w:val="007C3C8D"/>
    <w:rsid w:val="007C7E42"/>
    <w:rsid w:val="007D44EA"/>
    <w:rsid w:val="007E5686"/>
    <w:rsid w:val="007F1FA3"/>
    <w:rsid w:val="00804B7D"/>
    <w:rsid w:val="00811388"/>
    <w:rsid w:val="00811505"/>
    <w:rsid w:val="00846B83"/>
    <w:rsid w:val="00853349"/>
    <w:rsid w:val="00865030"/>
    <w:rsid w:val="00865B9A"/>
    <w:rsid w:val="00873EE5"/>
    <w:rsid w:val="00882D76"/>
    <w:rsid w:val="008953A3"/>
    <w:rsid w:val="0089611B"/>
    <w:rsid w:val="008A0F6C"/>
    <w:rsid w:val="008A759D"/>
    <w:rsid w:val="008B652B"/>
    <w:rsid w:val="008C5D3E"/>
    <w:rsid w:val="008C7521"/>
    <w:rsid w:val="008D3963"/>
    <w:rsid w:val="008D5AA5"/>
    <w:rsid w:val="008E08CF"/>
    <w:rsid w:val="008E5013"/>
    <w:rsid w:val="008E7C3E"/>
    <w:rsid w:val="00904986"/>
    <w:rsid w:val="00910E70"/>
    <w:rsid w:val="0091580A"/>
    <w:rsid w:val="00934C5D"/>
    <w:rsid w:val="00937BEA"/>
    <w:rsid w:val="00937F7B"/>
    <w:rsid w:val="0094058C"/>
    <w:rsid w:val="00944637"/>
    <w:rsid w:val="00951F76"/>
    <w:rsid w:val="009574B5"/>
    <w:rsid w:val="009619F6"/>
    <w:rsid w:val="00965D85"/>
    <w:rsid w:val="009700F3"/>
    <w:rsid w:val="009728F6"/>
    <w:rsid w:val="00984FAB"/>
    <w:rsid w:val="00994990"/>
    <w:rsid w:val="009A3E79"/>
    <w:rsid w:val="009B59DA"/>
    <w:rsid w:val="009B7023"/>
    <w:rsid w:val="009C16E4"/>
    <w:rsid w:val="009C5BD6"/>
    <w:rsid w:val="009E7881"/>
    <w:rsid w:val="009F0E9E"/>
    <w:rsid w:val="009F3EA7"/>
    <w:rsid w:val="009F4104"/>
    <w:rsid w:val="009F477C"/>
    <w:rsid w:val="00A012E6"/>
    <w:rsid w:val="00A043DA"/>
    <w:rsid w:val="00A32035"/>
    <w:rsid w:val="00A366C9"/>
    <w:rsid w:val="00A4196C"/>
    <w:rsid w:val="00A424ED"/>
    <w:rsid w:val="00A46DEA"/>
    <w:rsid w:val="00A563F8"/>
    <w:rsid w:val="00A63C93"/>
    <w:rsid w:val="00A74EFB"/>
    <w:rsid w:val="00A8345A"/>
    <w:rsid w:val="00A866FD"/>
    <w:rsid w:val="00AA1AB5"/>
    <w:rsid w:val="00AA4408"/>
    <w:rsid w:val="00AA7976"/>
    <w:rsid w:val="00AB08D8"/>
    <w:rsid w:val="00AC6C0D"/>
    <w:rsid w:val="00AE0955"/>
    <w:rsid w:val="00AE6419"/>
    <w:rsid w:val="00AF0873"/>
    <w:rsid w:val="00AF31EB"/>
    <w:rsid w:val="00B030C0"/>
    <w:rsid w:val="00B12063"/>
    <w:rsid w:val="00B17B32"/>
    <w:rsid w:val="00B236D3"/>
    <w:rsid w:val="00B25CBE"/>
    <w:rsid w:val="00B31AA4"/>
    <w:rsid w:val="00B425B7"/>
    <w:rsid w:val="00B44C36"/>
    <w:rsid w:val="00B45EDD"/>
    <w:rsid w:val="00B51DEA"/>
    <w:rsid w:val="00B5310C"/>
    <w:rsid w:val="00B57C8F"/>
    <w:rsid w:val="00B62279"/>
    <w:rsid w:val="00B80C86"/>
    <w:rsid w:val="00B95554"/>
    <w:rsid w:val="00B961A0"/>
    <w:rsid w:val="00BA08FD"/>
    <w:rsid w:val="00BB1351"/>
    <w:rsid w:val="00BB3152"/>
    <w:rsid w:val="00BB32D4"/>
    <w:rsid w:val="00BB3FF1"/>
    <w:rsid w:val="00BC25D2"/>
    <w:rsid w:val="00BC6A37"/>
    <w:rsid w:val="00BD6925"/>
    <w:rsid w:val="00BE4BEB"/>
    <w:rsid w:val="00BE6C8F"/>
    <w:rsid w:val="00BF0115"/>
    <w:rsid w:val="00BF2B80"/>
    <w:rsid w:val="00BF53A9"/>
    <w:rsid w:val="00BF6409"/>
    <w:rsid w:val="00BF6F77"/>
    <w:rsid w:val="00C02C84"/>
    <w:rsid w:val="00C07A47"/>
    <w:rsid w:val="00C11423"/>
    <w:rsid w:val="00C12585"/>
    <w:rsid w:val="00C2483A"/>
    <w:rsid w:val="00C24BDC"/>
    <w:rsid w:val="00C311AE"/>
    <w:rsid w:val="00C320EF"/>
    <w:rsid w:val="00C3634F"/>
    <w:rsid w:val="00C45BB7"/>
    <w:rsid w:val="00C45C1C"/>
    <w:rsid w:val="00C464C4"/>
    <w:rsid w:val="00C51CC4"/>
    <w:rsid w:val="00C7328F"/>
    <w:rsid w:val="00C74E77"/>
    <w:rsid w:val="00C77DFC"/>
    <w:rsid w:val="00C875B9"/>
    <w:rsid w:val="00C93034"/>
    <w:rsid w:val="00C97444"/>
    <w:rsid w:val="00CA103C"/>
    <w:rsid w:val="00CB014A"/>
    <w:rsid w:val="00CB549D"/>
    <w:rsid w:val="00CB6189"/>
    <w:rsid w:val="00CB670E"/>
    <w:rsid w:val="00CB7794"/>
    <w:rsid w:val="00CD28C3"/>
    <w:rsid w:val="00CD30FE"/>
    <w:rsid w:val="00CD4378"/>
    <w:rsid w:val="00CE4950"/>
    <w:rsid w:val="00CF102B"/>
    <w:rsid w:val="00D00AF3"/>
    <w:rsid w:val="00D0137E"/>
    <w:rsid w:val="00D16FBD"/>
    <w:rsid w:val="00D20C14"/>
    <w:rsid w:val="00D23760"/>
    <w:rsid w:val="00D40837"/>
    <w:rsid w:val="00D41DEB"/>
    <w:rsid w:val="00D5316D"/>
    <w:rsid w:val="00D553A0"/>
    <w:rsid w:val="00D6506D"/>
    <w:rsid w:val="00D737A1"/>
    <w:rsid w:val="00D74F5B"/>
    <w:rsid w:val="00D80F9C"/>
    <w:rsid w:val="00D827C7"/>
    <w:rsid w:val="00D839B0"/>
    <w:rsid w:val="00D86524"/>
    <w:rsid w:val="00DB407A"/>
    <w:rsid w:val="00DC216E"/>
    <w:rsid w:val="00DD3EA4"/>
    <w:rsid w:val="00DE0CB0"/>
    <w:rsid w:val="00DE1D45"/>
    <w:rsid w:val="00DE42BA"/>
    <w:rsid w:val="00E04F0E"/>
    <w:rsid w:val="00E12AD6"/>
    <w:rsid w:val="00E1407D"/>
    <w:rsid w:val="00E261EC"/>
    <w:rsid w:val="00E34C42"/>
    <w:rsid w:val="00E34D0A"/>
    <w:rsid w:val="00E404F5"/>
    <w:rsid w:val="00E40CC3"/>
    <w:rsid w:val="00E42147"/>
    <w:rsid w:val="00E52C43"/>
    <w:rsid w:val="00E62E19"/>
    <w:rsid w:val="00E7021A"/>
    <w:rsid w:val="00E93970"/>
    <w:rsid w:val="00EC0281"/>
    <w:rsid w:val="00EC2764"/>
    <w:rsid w:val="00ED2640"/>
    <w:rsid w:val="00EE4C88"/>
    <w:rsid w:val="00EE63E8"/>
    <w:rsid w:val="00EF0487"/>
    <w:rsid w:val="00F03093"/>
    <w:rsid w:val="00F0363A"/>
    <w:rsid w:val="00F06887"/>
    <w:rsid w:val="00F10799"/>
    <w:rsid w:val="00F14BD2"/>
    <w:rsid w:val="00F33241"/>
    <w:rsid w:val="00F36945"/>
    <w:rsid w:val="00F3788A"/>
    <w:rsid w:val="00F4177E"/>
    <w:rsid w:val="00F47DC1"/>
    <w:rsid w:val="00F51578"/>
    <w:rsid w:val="00F51FB9"/>
    <w:rsid w:val="00F5324A"/>
    <w:rsid w:val="00F5406C"/>
    <w:rsid w:val="00F557DE"/>
    <w:rsid w:val="00F6188E"/>
    <w:rsid w:val="00F62A59"/>
    <w:rsid w:val="00F67110"/>
    <w:rsid w:val="00F71934"/>
    <w:rsid w:val="00F71E88"/>
    <w:rsid w:val="00F80A9F"/>
    <w:rsid w:val="00F83B04"/>
    <w:rsid w:val="00F93429"/>
    <w:rsid w:val="00F94E59"/>
    <w:rsid w:val="00F9786B"/>
    <w:rsid w:val="00FE030D"/>
    <w:rsid w:val="00FF663F"/>
    <w:rsid w:val="00FF6A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9E6124"/>
  <w15:docId w15:val="{A982B9BB-1403-48A1-8CF5-AAE0CD631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BC0"/>
    <w:rPr>
      <w:rFonts w:ascii="Verdana" w:hAnsi="Verdana" w:cs="Arial"/>
      <w:szCs w:val="24"/>
    </w:rPr>
  </w:style>
  <w:style w:type="paragraph" w:styleId="Heading1">
    <w:name w:val="heading 1"/>
    <w:basedOn w:val="Normal"/>
    <w:next w:val="Normal"/>
    <w:link w:val="Heading1Char"/>
    <w:qFormat/>
    <w:rsid w:val="00B57C8F"/>
    <w:pPr>
      <w:numPr>
        <w:numId w:val="12"/>
      </w:numPr>
      <w:spacing w:before="120" w:after="120" w:line="240" w:lineRule="atLeast"/>
      <w:ind w:right="567"/>
      <w:outlineLvl w:val="0"/>
    </w:pPr>
    <w:rPr>
      <w:color w:val="003300"/>
      <w:sz w:val="40"/>
      <w:lang w:val="en-US" w:eastAsia="en-US"/>
    </w:rPr>
  </w:style>
  <w:style w:type="paragraph" w:styleId="Heading2">
    <w:name w:val="heading 2"/>
    <w:basedOn w:val="Normal"/>
    <w:next w:val="Normal"/>
    <w:link w:val="Heading2Char"/>
    <w:qFormat/>
    <w:rsid w:val="00B57C8F"/>
    <w:pPr>
      <w:keepNext/>
      <w:numPr>
        <w:ilvl w:val="1"/>
        <w:numId w:val="12"/>
      </w:numPr>
      <w:tabs>
        <w:tab w:val="left" w:pos="1134"/>
      </w:tabs>
      <w:spacing w:before="240" w:after="60" w:line="240" w:lineRule="atLeast"/>
      <w:ind w:right="567"/>
      <w:outlineLvl w:val="1"/>
    </w:pPr>
    <w:rPr>
      <w:snapToGrid w:val="0"/>
      <w:color w:val="003300"/>
      <w:sz w:val="32"/>
      <w:szCs w:val="32"/>
      <w:lang w:val="en-US" w:eastAsia="en-US"/>
    </w:rPr>
  </w:style>
  <w:style w:type="paragraph" w:styleId="Heading3">
    <w:name w:val="heading 3"/>
    <w:basedOn w:val="Normal"/>
    <w:next w:val="Normal"/>
    <w:link w:val="Heading3Char"/>
    <w:qFormat/>
    <w:rsid w:val="00B57C8F"/>
    <w:pPr>
      <w:keepNext/>
      <w:numPr>
        <w:ilvl w:val="2"/>
        <w:numId w:val="12"/>
      </w:numPr>
      <w:spacing w:before="240" w:line="240" w:lineRule="atLeast"/>
      <w:ind w:right="573"/>
      <w:outlineLvl w:val="2"/>
    </w:pPr>
    <w:rPr>
      <w:snapToGrid w:val="0"/>
      <w:color w:val="003300"/>
      <w:sz w:val="28"/>
      <w:szCs w:val="26"/>
      <w:lang w:eastAsia="en-US"/>
    </w:rPr>
  </w:style>
  <w:style w:type="paragraph" w:styleId="Heading4">
    <w:name w:val="heading 4"/>
    <w:basedOn w:val="Normal"/>
    <w:next w:val="Normal"/>
    <w:link w:val="Heading4Char"/>
    <w:qFormat/>
    <w:rsid w:val="00B57C8F"/>
    <w:pPr>
      <w:keepNext/>
      <w:numPr>
        <w:ilvl w:val="3"/>
        <w:numId w:val="12"/>
      </w:numPr>
      <w:spacing w:before="240" w:after="60" w:line="240" w:lineRule="atLeast"/>
      <w:ind w:right="567"/>
      <w:outlineLvl w:val="3"/>
    </w:pPr>
    <w:rPr>
      <w:rFonts w:cs="Times New Roman"/>
      <w:color w:val="004E2E"/>
      <w:sz w:val="28"/>
      <w:szCs w:val="28"/>
      <w:lang w:eastAsia="en-US"/>
    </w:rPr>
  </w:style>
  <w:style w:type="paragraph" w:styleId="Heading5">
    <w:name w:val="heading 5"/>
    <w:basedOn w:val="Normal"/>
    <w:next w:val="Normal"/>
    <w:link w:val="Heading5Char"/>
    <w:qFormat/>
    <w:rsid w:val="00B57C8F"/>
    <w:pPr>
      <w:numPr>
        <w:ilvl w:val="4"/>
        <w:numId w:val="12"/>
      </w:numPr>
      <w:spacing w:before="240" w:after="60" w:line="240" w:lineRule="atLeast"/>
      <w:outlineLvl w:val="4"/>
    </w:pPr>
    <w:rPr>
      <w:rFonts w:ascii="Calibri" w:hAnsi="Calibri" w:cs="Times New Roman"/>
      <w:b/>
      <w:bCs/>
      <w:i/>
      <w:iCs/>
      <w:sz w:val="26"/>
      <w:szCs w:val="26"/>
      <w:lang w:eastAsia="en-US"/>
    </w:rPr>
  </w:style>
  <w:style w:type="paragraph" w:styleId="Heading6">
    <w:name w:val="heading 6"/>
    <w:basedOn w:val="Normal"/>
    <w:next w:val="Normal"/>
    <w:link w:val="Heading6Char"/>
    <w:qFormat/>
    <w:rsid w:val="00B57C8F"/>
    <w:pPr>
      <w:numPr>
        <w:ilvl w:val="5"/>
        <w:numId w:val="12"/>
      </w:numPr>
      <w:spacing w:before="240" w:after="60" w:line="240" w:lineRule="atLeast"/>
      <w:outlineLvl w:val="5"/>
    </w:pPr>
    <w:rPr>
      <w:rFonts w:ascii="Calibri" w:hAnsi="Calibri" w:cs="Times New Roman"/>
      <w:b/>
      <w:bCs/>
      <w:sz w:val="22"/>
      <w:szCs w:val="22"/>
      <w:lang w:eastAsia="en-US"/>
    </w:rPr>
  </w:style>
  <w:style w:type="paragraph" w:styleId="Heading7">
    <w:name w:val="heading 7"/>
    <w:basedOn w:val="Normal"/>
    <w:next w:val="Normal"/>
    <w:link w:val="Heading7Char"/>
    <w:qFormat/>
    <w:rsid w:val="00B57C8F"/>
    <w:pPr>
      <w:numPr>
        <w:ilvl w:val="6"/>
        <w:numId w:val="12"/>
      </w:numPr>
      <w:spacing w:before="240" w:after="60" w:line="240" w:lineRule="atLeast"/>
      <w:outlineLvl w:val="6"/>
    </w:pPr>
    <w:rPr>
      <w:rFonts w:ascii="Calibri" w:hAnsi="Calibri" w:cs="Times New Roman"/>
      <w:sz w:val="24"/>
      <w:lang w:eastAsia="en-US"/>
    </w:rPr>
  </w:style>
  <w:style w:type="paragraph" w:styleId="Heading8">
    <w:name w:val="heading 8"/>
    <w:basedOn w:val="Normal"/>
    <w:next w:val="Normal"/>
    <w:link w:val="Heading8Char"/>
    <w:qFormat/>
    <w:rsid w:val="00B57C8F"/>
    <w:pPr>
      <w:numPr>
        <w:ilvl w:val="7"/>
        <w:numId w:val="12"/>
      </w:numPr>
      <w:spacing w:before="240" w:after="60" w:line="240" w:lineRule="atLeast"/>
      <w:outlineLvl w:val="7"/>
    </w:pPr>
    <w:rPr>
      <w:rFonts w:ascii="Calibri" w:hAnsi="Calibri" w:cs="Times New Roman"/>
      <w:i/>
      <w:iCs/>
      <w:sz w:val="24"/>
      <w:lang w:eastAsia="en-US"/>
    </w:rPr>
  </w:style>
  <w:style w:type="paragraph" w:styleId="Heading9">
    <w:name w:val="heading 9"/>
    <w:basedOn w:val="Normal"/>
    <w:next w:val="Normal"/>
    <w:link w:val="Heading9Char"/>
    <w:qFormat/>
    <w:rsid w:val="00B57C8F"/>
    <w:pPr>
      <w:numPr>
        <w:ilvl w:val="8"/>
        <w:numId w:val="12"/>
      </w:numPr>
      <w:spacing w:before="240" w:after="60" w:line="240" w:lineRule="atLeast"/>
      <w:outlineLvl w:val="8"/>
    </w:pPr>
    <w:rPr>
      <w:rFonts w:ascii="Cambria" w:hAnsi="Cambria"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Bold">
    <w:name w:val="Style Bold"/>
    <w:basedOn w:val="DefaultParagraphFont"/>
    <w:rsid w:val="000F6F6A"/>
    <w:rPr>
      <w:b/>
      <w:bCs/>
      <w:sz w:val="22"/>
    </w:rPr>
  </w:style>
  <w:style w:type="paragraph" w:styleId="Header">
    <w:name w:val="header"/>
    <w:basedOn w:val="Normal"/>
    <w:rsid w:val="00FC05E4"/>
    <w:pPr>
      <w:tabs>
        <w:tab w:val="center" w:pos="4153"/>
        <w:tab w:val="right" w:pos="8306"/>
      </w:tabs>
    </w:pPr>
  </w:style>
  <w:style w:type="paragraph" w:styleId="Footer">
    <w:name w:val="footer"/>
    <w:basedOn w:val="Normal"/>
    <w:rsid w:val="00FC05E4"/>
    <w:pPr>
      <w:tabs>
        <w:tab w:val="center" w:pos="4153"/>
        <w:tab w:val="right" w:pos="8306"/>
      </w:tabs>
    </w:pPr>
  </w:style>
  <w:style w:type="paragraph" w:customStyle="1" w:styleId="NormalParagraphStyle">
    <w:name w:val="NormalParagraphStyle"/>
    <w:basedOn w:val="Normal"/>
    <w:rsid w:val="00E61BC0"/>
    <w:pPr>
      <w:widowControl w:val="0"/>
      <w:autoSpaceDE w:val="0"/>
      <w:autoSpaceDN w:val="0"/>
      <w:adjustRightInd w:val="0"/>
      <w:spacing w:line="288" w:lineRule="auto"/>
      <w:textAlignment w:val="center"/>
    </w:pPr>
    <w:rPr>
      <w:rFonts w:ascii="Times-Roman" w:hAnsi="Times-Roman" w:cs="Times New Roman"/>
      <w:color w:val="000000"/>
      <w:lang w:eastAsia="en-US"/>
    </w:rPr>
  </w:style>
  <w:style w:type="paragraph" w:customStyle="1" w:styleId="StyleLeft125mmRight5mm">
    <w:name w:val="Style Left:  12.5 mm Right:  5 mm"/>
    <w:basedOn w:val="Normal"/>
    <w:rsid w:val="007F1C28"/>
    <w:pPr>
      <w:ind w:right="284"/>
    </w:pPr>
    <w:rPr>
      <w:rFonts w:cs="Times New Roman"/>
      <w:szCs w:val="20"/>
    </w:rPr>
  </w:style>
  <w:style w:type="paragraph" w:customStyle="1" w:styleId="StyleLeft125mmRight5mm1">
    <w:name w:val="Style Left:  12.5 mm Right:  5 mm1"/>
    <w:basedOn w:val="Normal"/>
    <w:rsid w:val="007F1C28"/>
    <w:pPr>
      <w:ind w:right="284"/>
    </w:pPr>
    <w:rPr>
      <w:rFonts w:cs="Times New Roman"/>
      <w:szCs w:val="20"/>
    </w:rPr>
  </w:style>
  <w:style w:type="character" w:styleId="PageNumber">
    <w:name w:val="page number"/>
    <w:basedOn w:val="DefaultParagraphFont"/>
    <w:rsid w:val="00B2412C"/>
  </w:style>
  <w:style w:type="character" w:customStyle="1" w:styleId="Heading1Char">
    <w:name w:val="Heading 1 Char"/>
    <w:basedOn w:val="DefaultParagraphFont"/>
    <w:link w:val="Heading1"/>
    <w:rsid w:val="00B57C8F"/>
    <w:rPr>
      <w:rFonts w:ascii="Verdana" w:hAnsi="Verdana" w:cs="Arial"/>
      <w:color w:val="003300"/>
      <w:sz w:val="40"/>
      <w:szCs w:val="24"/>
      <w:lang w:val="en-US" w:eastAsia="en-US"/>
    </w:rPr>
  </w:style>
  <w:style w:type="character" w:customStyle="1" w:styleId="Heading2Char">
    <w:name w:val="Heading 2 Char"/>
    <w:basedOn w:val="DefaultParagraphFont"/>
    <w:link w:val="Heading2"/>
    <w:rsid w:val="00B57C8F"/>
    <w:rPr>
      <w:rFonts w:ascii="Verdana" w:hAnsi="Verdana" w:cs="Arial"/>
      <w:snapToGrid w:val="0"/>
      <w:color w:val="003300"/>
      <w:sz w:val="32"/>
      <w:szCs w:val="32"/>
      <w:lang w:val="en-US" w:eastAsia="en-US"/>
    </w:rPr>
  </w:style>
  <w:style w:type="character" w:customStyle="1" w:styleId="Heading3Char">
    <w:name w:val="Heading 3 Char"/>
    <w:basedOn w:val="DefaultParagraphFont"/>
    <w:link w:val="Heading3"/>
    <w:rsid w:val="00B57C8F"/>
    <w:rPr>
      <w:rFonts w:ascii="Verdana" w:hAnsi="Verdana" w:cs="Arial"/>
      <w:snapToGrid w:val="0"/>
      <w:color w:val="003300"/>
      <w:sz w:val="28"/>
      <w:szCs w:val="26"/>
      <w:lang w:eastAsia="en-US"/>
    </w:rPr>
  </w:style>
  <w:style w:type="character" w:customStyle="1" w:styleId="Heading4Char">
    <w:name w:val="Heading 4 Char"/>
    <w:basedOn w:val="DefaultParagraphFont"/>
    <w:link w:val="Heading4"/>
    <w:rsid w:val="00B57C8F"/>
    <w:rPr>
      <w:rFonts w:ascii="Verdana" w:hAnsi="Verdana"/>
      <w:color w:val="004E2E"/>
      <w:sz w:val="28"/>
      <w:szCs w:val="28"/>
      <w:lang w:eastAsia="en-US"/>
    </w:rPr>
  </w:style>
  <w:style w:type="character" w:customStyle="1" w:styleId="Heading5Char">
    <w:name w:val="Heading 5 Char"/>
    <w:basedOn w:val="DefaultParagraphFont"/>
    <w:link w:val="Heading5"/>
    <w:rsid w:val="00B57C8F"/>
    <w:rPr>
      <w:rFonts w:ascii="Calibri" w:hAnsi="Calibri"/>
      <w:b/>
      <w:bCs/>
      <w:i/>
      <w:iCs/>
      <w:sz w:val="26"/>
      <w:szCs w:val="26"/>
      <w:lang w:eastAsia="en-US"/>
    </w:rPr>
  </w:style>
  <w:style w:type="character" w:customStyle="1" w:styleId="Heading6Char">
    <w:name w:val="Heading 6 Char"/>
    <w:basedOn w:val="DefaultParagraphFont"/>
    <w:link w:val="Heading6"/>
    <w:rsid w:val="00B57C8F"/>
    <w:rPr>
      <w:rFonts w:ascii="Calibri" w:hAnsi="Calibri"/>
      <w:b/>
      <w:bCs/>
      <w:sz w:val="22"/>
      <w:szCs w:val="22"/>
      <w:lang w:eastAsia="en-US"/>
    </w:rPr>
  </w:style>
  <w:style w:type="character" w:customStyle="1" w:styleId="Heading7Char">
    <w:name w:val="Heading 7 Char"/>
    <w:basedOn w:val="DefaultParagraphFont"/>
    <w:link w:val="Heading7"/>
    <w:rsid w:val="00B57C8F"/>
    <w:rPr>
      <w:rFonts w:ascii="Calibri" w:hAnsi="Calibri"/>
      <w:sz w:val="24"/>
      <w:szCs w:val="24"/>
      <w:lang w:eastAsia="en-US"/>
    </w:rPr>
  </w:style>
  <w:style w:type="character" w:customStyle="1" w:styleId="Heading8Char">
    <w:name w:val="Heading 8 Char"/>
    <w:basedOn w:val="DefaultParagraphFont"/>
    <w:link w:val="Heading8"/>
    <w:rsid w:val="00B57C8F"/>
    <w:rPr>
      <w:rFonts w:ascii="Calibri" w:hAnsi="Calibri"/>
      <w:i/>
      <w:iCs/>
      <w:sz w:val="24"/>
      <w:szCs w:val="24"/>
      <w:lang w:eastAsia="en-US"/>
    </w:rPr>
  </w:style>
  <w:style w:type="character" w:customStyle="1" w:styleId="Heading9Char">
    <w:name w:val="Heading 9 Char"/>
    <w:basedOn w:val="DefaultParagraphFont"/>
    <w:link w:val="Heading9"/>
    <w:rsid w:val="00B57C8F"/>
    <w:rPr>
      <w:rFonts w:ascii="Cambria" w:hAnsi="Cambria"/>
      <w:sz w:val="22"/>
      <w:szCs w:val="22"/>
      <w:lang w:eastAsia="en-US"/>
    </w:rPr>
  </w:style>
  <w:style w:type="paragraph" w:customStyle="1" w:styleId="ClauseNum3">
    <w:name w:val="ClauseNum 3"/>
    <w:basedOn w:val="Heading3"/>
    <w:rsid w:val="00B57C8F"/>
    <w:pPr>
      <w:keepNext w:val="0"/>
      <w:numPr>
        <w:ilvl w:val="0"/>
        <w:numId w:val="0"/>
      </w:numPr>
      <w:tabs>
        <w:tab w:val="left" w:pos="1080"/>
      </w:tabs>
      <w:spacing w:before="0" w:after="120" w:line="240" w:lineRule="auto"/>
      <w:ind w:right="0"/>
    </w:pPr>
    <w:rPr>
      <w:rFonts w:ascii="Arial" w:hAnsi="Arial" w:cs="Times New Roman"/>
      <w:b/>
      <w:snapToGrid/>
      <w:color w:val="auto"/>
      <w:sz w:val="20"/>
      <w:szCs w:val="20"/>
      <w:lang w:eastAsia="en-GB"/>
    </w:rPr>
  </w:style>
  <w:style w:type="paragraph" w:styleId="BalloonText">
    <w:name w:val="Balloon Text"/>
    <w:basedOn w:val="Normal"/>
    <w:link w:val="BalloonTextChar"/>
    <w:rsid w:val="00714A6F"/>
    <w:pPr>
      <w:spacing w:before="120" w:line="300" w:lineRule="exact"/>
    </w:pPr>
    <w:rPr>
      <w:rFonts w:ascii="Tahoma" w:hAnsi="Tahoma" w:cs="Times New Roman"/>
      <w:sz w:val="16"/>
      <w:lang w:eastAsia="en-US"/>
    </w:rPr>
  </w:style>
  <w:style w:type="character" w:customStyle="1" w:styleId="BalloonTextChar">
    <w:name w:val="Balloon Text Char"/>
    <w:basedOn w:val="DefaultParagraphFont"/>
    <w:link w:val="BalloonText"/>
    <w:rsid w:val="00714A6F"/>
    <w:rPr>
      <w:rFonts w:ascii="Tahoma" w:hAnsi="Tahoma"/>
      <w:sz w:val="16"/>
      <w:szCs w:val="24"/>
      <w:lang w:eastAsia="en-US"/>
    </w:rPr>
  </w:style>
  <w:style w:type="character" w:styleId="Hyperlink">
    <w:name w:val="Hyperlink"/>
    <w:rsid w:val="00EE63E8"/>
    <w:rPr>
      <w:color w:val="0000FF"/>
      <w:u w:val="single"/>
    </w:rPr>
  </w:style>
  <w:style w:type="paragraph" w:styleId="EndnoteText">
    <w:name w:val="endnote text"/>
    <w:basedOn w:val="Normal"/>
    <w:link w:val="EndnoteTextChar"/>
    <w:rsid w:val="00EE63E8"/>
    <w:pPr>
      <w:spacing w:before="120" w:line="240" w:lineRule="atLeast"/>
    </w:pPr>
    <w:rPr>
      <w:szCs w:val="20"/>
      <w:lang w:eastAsia="en-US"/>
    </w:rPr>
  </w:style>
  <w:style w:type="character" w:customStyle="1" w:styleId="EndnoteTextChar">
    <w:name w:val="Endnote Text Char"/>
    <w:basedOn w:val="DefaultParagraphFont"/>
    <w:link w:val="EndnoteText"/>
    <w:rsid w:val="00EE63E8"/>
    <w:rPr>
      <w:rFonts w:ascii="Verdana" w:hAnsi="Verdana" w:cs="Arial"/>
      <w:lang w:eastAsia="en-US"/>
    </w:rPr>
  </w:style>
  <w:style w:type="character" w:styleId="EndnoteReference">
    <w:name w:val="endnote reference"/>
    <w:rsid w:val="00EE63E8"/>
    <w:rPr>
      <w:vertAlign w:val="superscript"/>
    </w:rPr>
  </w:style>
  <w:style w:type="paragraph" w:styleId="ListParagraph">
    <w:name w:val="List Paragraph"/>
    <w:basedOn w:val="Normal"/>
    <w:uiPriority w:val="34"/>
    <w:qFormat/>
    <w:rsid w:val="00E04F0E"/>
    <w:pPr>
      <w:ind w:left="720"/>
      <w:contextualSpacing/>
    </w:pPr>
  </w:style>
  <w:style w:type="character" w:styleId="Emphasis">
    <w:name w:val="Emphasis"/>
    <w:basedOn w:val="DefaultParagraphFont"/>
    <w:qFormat/>
    <w:rsid w:val="00414DE5"/>
    <w:rPr>
      <w:i/>
      <w:iCs/>
    </w:rPr>
  </w:style>
  <w:style w:type="character" w:styleId="FollowedHyperlink">
    <w:name w:val="FollowedHyperlink"/>
    <w:basedOn w:val="DefaultParagraphFont"/>
    <w:semiHidden/>
    <w:unhideWhenUsed/>
    <w:rsid w:val="00D6506D"/>
    <w:rPr>
      <w:color w:val="800080" w:themeColor="followedHyperlink"/>
      <w:u w:val="single"/>
    </w:rPr>
  </w:style>
  <w:style w:type="paragraph" w:styleId="FootnoteText">
    <w:name w:val="footnote text"/>
    <w:basedOn w:val="Normal"/>
    <w:link w:val="FootnoteTextChar"/>
    <w:semiHidden/>
    <w:unhideWhenUsed/>
    <w:rsid w:val="0041693A"/>
    <w:rPr>
      <w:szCs w:val="20"/>
    </w:rPr>
  </w:style>
  <w:style w:type="character" w:customStyle="1" w:styleId="FootnoteTextChar">
    <w:name w:val="Footnote Text Char"/>
    <w:basedOn w:val="DefaultParagraphFont"/>
    <w:link w:val="FootnoteText"/>
    <w:semiHidden/>
    <w:rsid w:val="0041693A"/>
    <w:rPr>
      <w:rFonts w:ascii="Verdana" w:hAnsi="Verdana" w:cs="Arial"/>
    </w:rPr>
  </w:style>
  <w:style w:type="character" w:styleId="FootnoteReference">
    <w:name w:val="footnote reference"/>
    <w:basedOn w:val="DefaultParagraphFont"/>
    <w:semiHidden/>
    <w:unhideWhenUsed/>
    <w:rsid w:val="0041693A"/>
    <w:rPr>
      <w:vertAlign w:val="superscript"/>
    </w:rPr>
  </w:style>
  <w:style w:type="character" w:styleId="UnresolvedMention">
    <w:name w:val="Unresolved Mention"/>
    <w:basedOn w:val="DefaultParagraphFont"/>
    <w:uiPriority w:val="99"/>
    <w:semiHidden/>
    <w:unhideWhenUsed/>
    <w:rsid w:val="00D41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633596">
      <w:bodyDiv w:val="1"/>
      <w:marLeft w:val="0"/>
      <w:marRight w:val="0"/>
      <w:marTop w:val="0"/>
      <w:marBottom w:val="0"/>
      <w:divBdr>
        <w:top w:val="none" w:sz="0" w:space="0" w:color="auto"/>
        <w:left w:val="none" w:sz="0" w:space="0" w:color="auto"/>
        <w:bottom w:val="none" w:sz="0" w:space="0" w:color="auto"/>
        <w:right w:val="none" w:sz="0" w:space="0" w:color="auto"/>
      </w:divBdr>
    </w:div>
    <w:div w:id="194950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ropbox.com/request/9SIk2qJQUkrHB5iPlKa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www.forestresearch.gov.uk/documents/7835/Goods_and_Services_ContractSchedule1Jan2016_FR_versio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C764B4ACE3F12409B47F37B192D09EE" ma:contentTypeVersion="4" ma:contentTypeDescription="Create a new document." ma:contentTypeScope="" ma:versionID="7e20d29432487d4b09e4c7a3dcd972e0">
  <xsd:schema xmlns:xsd="http://www.w3.org/2001/XMLSchema" xmlns:xs="http://www.w3.org/2001/XMLSchema" xmlns:p="http://schemas.microsoft.com/office/2006/metadata/properties" xmlns:ns1="http://schemas.microsoft.com/sharepoint/v3" xmlns:ns2="2064e369-be83-497d-8ceb-5506a47edefa" targetNamespace="http://schemas.microsoft.com/office/2006/metadata/properties" ma:root="true" ma:fieldsID="480ab8c0eb7ab20a1e7439ac99aabbf7" ns1:_="" ns2:_="">
    <xsd:import namespace="http://schemas.microsoft.com/sharepoint/v3"/>
    <xsd:import namespace="2064e369-be83-497d-8ceb-5506a47edefa"/>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64e369-be83-497d-8ceb-5506a47ede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7A979-2CFB-4F42-8F9D-EB77508867FA}">
  <ds:schemaRefs>
    <ds:schemaRef ds:uri="http://schemas.microsoft.com/sharepoint/v3/contenttype/forms"/>
  </ds:schemaRefs>
</ds:datastoreItem>
</file>

<file path=customXml/itemProps2.xml><?xml version="1.0" encoding="utf-8"?>
<ds:datastoreItem xmlns:ds="http://schemas.openxmlformats.org/officeDocument/2006/customXml" ds:itemID="{248439A3-1D50-4068-9DB0-56713AE14706}">
  <ds:schemaRefs>
    <ds:schemaRef ds:uri="http://schemas.openxmlformats.org/officeDocument/2006/bibliography"/>
  </ds:schemaRefs>
</ds:datastoreItem>
</file>

<file path=customXml/itemProps3.xml><?xml version="1.0" encoding="utf-8"?>
<ds:datastoreItem xmlns:ds="http://schemas.openxmlformats.org/officeDocument/2006/customXml" ds:itemID="{D9CF9A63-1C57-4BD1-B817-55C3EFF5B08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6E48E15-1973-4332-B6B2-E7278EEA2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64e369-be83-497d-8ceb-5506a47ed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5</Pages>
  <Words>1090</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Recipient name</vt:lpstr>
    </vt:vector>
  </TitlesOfParts>
  <Company>Myriad Training Ltd</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Recipient name</dc:title>
  <dc:creator>Geoff McCatty</dc:creator>
  <cp:lastModifiedBy>McCatty, Geoffrey</cp:lastModifiedBy>
  <cp:revision>182</cp:revision>
  <cp:lastPrinted>2019-07-15T15:34:00Z</cp:lastPrinted>
  <dcterms:created xsi:type="dcterms:W3CDTF">2021-02-26T15:19:00Z</dcterms:created>
  <dcterms:modified xsi:type="dcterms:W3CDTF">2021-02-26T20:35:00Z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0x0101008C764B4ACE3F12409B47F37B192D09EE</vt:lpwstr>
  </property>
</Properties>
</file>