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F4704"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93E3F77" wp14:editId="6415A2C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43993" w14:textId="77777777" w:rsidR="008D7A7D" w:rsidRPr="0093723A" w:rsidRDefault="008D7A7D" w:rsidP="00E65F5D">
      <w:pPr>
        <w:rPr>
          <w:rFonts w:ascii="Arial" w:hAnsi="Arial" w:cs="Arial"/>
          <w:szCs w:val="22"/>
        </w:rPr>
      </w:pPr>
    </w:p>
    <w:p w14:paraId="49917D11" w14:textId="77777777" w:rsidR="00031189" w:rsidRPr="0093723A" w:rsidRDefault="00031189" w:rsidP="00E65F5D">
      <w:pPr>
        <w:jc w:val="both"/>
        <w:rPr>
          <w:rFonts w:ascii="Arial" w:hAnsi="Arial" w:cs="Arial"/>
          <w:szCs w:val="22"/>
        </w:rPr>
      </w:pPr>
    </w:p>
    <w:p w14:paraId="6D77C5A5" w14:textId="77777777" w:rsidR="00031189" w:rsidRPr="0093723A" w:rsidRDefault="00031189" w:rsidP="00E65F5D">
      <w:pPr>
        <w:jc w:val="both"/>
        <w:rPr>
          <w:rFonts w:ascii="Arial" w:hAnsi="Arial" w:cs="Arial"/>
          <w:szCs w:val="22"/>
        </w:rPr>
      </w:pPr>
    </w:p>
    <w:p w14:paraId="26E64E4B" w14:textId="77777777" w:rsidR="00031189" w:rsidRPr="0093723A" w:rsidRDefault="00031189" w:rsidP="00E65F5D">
      <w:pPr>
        <w:jc w:val="both"/>
        <w:rPr>
          <w:rFonts w:ascii="Arial" w:hAnsi="Arial" w:cs="Arial"/>
          <w:szCs w:val="22"/>
        </w:rPr>
      </w:pPr>
    </w:p>
    <w:p w14:paraId="6C5656C1" w14:textId="77777777" w:rsidR="00031189" w:rsidRPr="0093723A" w:rsidRDefault="00031189" w:rsidP="00E65F5D">
      <w:pPr>
        <w:jc w:val="both"/>
        <w:rPr>
          <w:rFonts w:ascii="Arial" w:hAnsi="Arial" w:cs="Arial"/>
          <w:szCs w:val="22"/>
        </w:rPr>
      </w:pPr>
    </w:p>
    <w:p w14:paraId="474B1D34" w14:textId="77777777" w:rsidR="00031189" w:rsidRPr="0093723A" w:rsidRDefault="00031189" w:rsidP="00E65F5D">
      <w:pPr>
        <w:jc w:val="both"/>
        <w:rPr>
          <w:rFonts w:ascii="Arial" w:hAnsi="Arial" w:cs="Arial"/>
          <w:szCs w:val="22"/>
        </w:rPr>
      </w:pPr>
    </w:p>
    <w:p w14:paraId="27AC2DBB" w14:textId="77777777" w:rsidR="000A352F" w:rsidRPr="0093723A" w:rsidRDefault="000A352F" w:rsidP="00E65F5D">
      <w:pPr>
        <w:jc w:val="both"/>
        <w:rPr>
          <w:rFonts w:ascii="Arial" w:hAnsi="Arial" w:cs="Arial"/>
          <w:szCs w:val="22"/>
        </w:rPr>
      </w:pPr>
    </w:p>
    <w:p w14:paraId="1363309C" w14:textId="77777777" w:rsidR="008113C3" w:rsidRPr="0093723A" w:rsidRDefault="008113C3" w:rsidP="00E65F5D">
      <w:pPr>
        <w:jc w:val="both"/>
        <w:rPr>
          <w:rFonts w:ascii="Arial" w:hAnsi="Arial" w:cs="Arial"/>
          <w:szCs w:val="22"/>
        </w:rPr>
      </w:pPr>
    </w:p>
    <w:p w14:paraId="5F4C83B2" w14:textId="77777777" w:rsidR="008113C3" w:rsidRPr="00CF7FF3" w:rsidRDefault="008113C3" w:rsidP="00E65F5D">
      <w:pPr>
        <w:jc w:val="both"/>
        <w:rPr>
          <w:rFonts w:ascii="Arial" w:hAnsi="Arial" w:cs="Arial"/>
          <w:szCs w:val="22"/>
        </w:rPr>
      </w:pPr>
    </w:p>
    <w:p w14:paraId="15653841" w14:textId="1831A840" w:rsidR="00031189" w:rsidRPr="00CF7FF3" w:rsidRDefault="00031189" w:rsidP="00E65F5D">
      <w:pPr>
        <w:jc w:val="both"/>
        <w:rPr>
          <w:rFonts w:ascii="Arial" w:hAnsi="Arial" w:cs="Arial"/>
          <w:i/>
          <w:szCs w:val="22"/>
        </w:rPr>
      </w:pPr>
      <w:r w:rsidRPr="00CF7FF3">
        <w:rPr>
          <w:rFonts w:ascii="Arial" w:hAnsi="Arial" w:cs="Arial"/>
          <w:szCs w:val="22"/>
        </w:rPr>
        <w:t>Our Ref:</w:t>
      </w:r>
      <w:r w:rsidR="00D256F3">
        <w:rPr>
          <w:rFonts w:ascii="Arial" w:hAnsi="Arial" w:cs="Arial"/>
          <w:szCs w:val="22"/>
        </w:rPr>
        <w:t xml:space="preserve"> SC21000</w:t>
      </w:r>
      <w:r w:rsidR="00012B88">
        <w:rPr>
          <w:rFonts w:ascii="Arial" w:hAnsi="Arial" w:cs="Arial"/>
          <w:szCs w:val="22"/>
        </w:rPr>
        <w:t>6</w:t>
      </w:r>
      <w:r w:rsidRPr="00CF7FF3">
        <w:rPr>
          <w:rFonts w:ascii="Arial" w:hAnsi="Arial" w:cs="Arial"/>
          <w:szCs w:val="22"/>
        </w:rPr>
        <w:tab/>
      </w:r>
    </w:p>
    <w:p w14:paraId="672BE15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19719F21" w14:textId="77777777" w:rsidR="00031189" w:rsidRPr="00CF7FF3" w:rsidRDefault="00031189" w:rsidP="00E65F5D">
      <w:pPr>
        <w:jc w:val="both"/>
        <w:rPr>
          <w:rFonts w:ascii="Arial" w:hAnsi="Arial" w:cs="Arial"/>
          <w:szCs w:val="22"/>
        </w:rPr>
      </w:pPr>
    </w:p>
    <w:p w14:paraId="36F26F82" w14:textId="1258F272"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6963EF">
        <w:rPr>
          <w:rFonts w:ascii="Arial" w:hAnsi="Arial" w:cs="Arial"/>
          <w:szCs w:val="22"/>
        </w:rPr>
        <w:t>21</w:t>
      </w:r>
      <w:r w:rsidR="00D256F3">
        <w:rPr>
          <w:rFonts w:ascii="Arial" w:hAnsi="Arial" w:cs="Arial"/>
          <w:szCs w:val="22"/>
        </w:rPr>
        <w:t>/0</w:t>
      </w:r>
      <w:r w:rsidR="00C53FA9">
        <w:rPr>
          <w:rFonts w:ascii="Arial" w:hAnsi="Arial" w:cs="Arial"/>
          <w:szCs w:val="22"/>
        </w:rPr>
        <w:t>9</w:t>
      </w:r>
      <w:r w:rsidR="00494DB0">
        <w:rPr>
          <w:rFonts w:ascii="Arial" w:hAnsi="Arial" w:cs="Arial"/>
          <w:szCs w:val="22"/>
        </w:rPr>
        <w:t>/2021</w:t>
      </w:r>
    </w:p>
    <w:p w14:paraId="0DACA2C0" w14:textId="77777777" w:rsidR="00031189" w:rsidRPr="00CF7FF3" w:rsidRDefault="00031189" w:rsidP="00E65F5D">
      <w:pPr>
        <w:jc w:val="both"/>
        <w:rPr>
          <w:rFonts w:ascii="Arial" w:hAnsi="Arial" w:cs="Arial"/>
          <w:szCs w:val="22"/>
        </w:rPr>
      </w:pPr>
    </w:p>
    <w:p w14:paraId="32EC4F08" w14:textId="77777777" w:rsidR="00031189" w:rsidRPr="00CF7FF3" w:rsidRDefault="00031189" w:rsidP="00E65F5D">
      <w:pPr>
        <w:jc w:val="both"/>
        <w:rPr>
          <w:rFonts w:ascii="Arial" w:hAnsi="Arial" w:cs="Arial"/>
          <w:szCs w:val="22"/>
        </w:rPr>
      </w:pPr>
    </w:p>
    <w:p w14:paraId="2EA0B0FC"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65B28D89" w14:textId="77777777" w:rsidR="00031189" w:rsidRPr="00CF7FF3" w:rsidRDefault="00031189" w:rsidP="00E65F5D">
      <w:pPr>
        <w:jc w:val="both"/>
        <w:rPr>
          <w:rFonts w:ascii="Arial" w:hAnsi="Arial" w:cs="Arial"/>
          <w:szCs w:val="22"/>
        </w:rPr>
      </w:pPr>
    </w:p>
    <w:p w14:paraId="0DECA062" w14:textId="4410611D"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D256F3">
        <w:rPr>
          <w:rFonts w:ascii="Arial" w:hAnsi="Arial" w:cs="Arial"/>
          <w:b/>
          <w:szCs w:val="22"/>
        </w:rPr>
        <w:t>SC21000</w:t>
      </w:r>
      <w:r w:rsidR="00012B88">
        <w:rPr>
          <w:rFonts w:ascii="Arial" w:hAnsi="Arial" w:cs="Arial"/>
          <w:b/>
          <w:szCs w:val="22"/>
        </w:rPr>
        <w:t>6</w:t>
      </w:r>
    </w:p>
    <w:p w14:paraId="49D17A63" w14:textId="7AE35132"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474B75">
        <w:rPr>
          <w:rFonts w:ascii="Arial" w:hAnsi="Arial" w:cs="Arial"/>
          <w:b/>
          <w:szCs w:val="22"/>
        </w:rPr>
        <w:t xml:space="preserve">Onshore Oil and Gas: </w:t>
      </w:r>
      <w:r w:rsidR="00C53FA9" w:rsidRPr="00C53FA9">
        <w:rPr>
          <w:rFonts w:ascii="Arial" w:hAnsi="Arial" w:cs="Arial"/>
          <w:b/>
          <w:szCs w:val="22"/>
        </w:rPr>
        <w:t>Quantification of whole-site methane emissions and associated uncertainties</w:t>
      </w:r>
    </w:p>
    <w:p w14:paraId="0450F6F1" w14:textId="77777777" w:rsidR="00031189" w:rsidRPr="00CF7FF3" w:rsidRDefault="00031189" w:rsidP="00E65F5D">
      <w:pPr>
        <w:ind w:left="720" w:hanging="720"/>
        <w:jc w:val="both"/>
        <w:rPr>
          <w:rFonts w:ascii="Arial" w:hAnsi="Arial" w:cs="Arial"/>
          <w:szCs w:val="22"/>
        </w:rPr>
      </w:pPr>
    </w:p>
    <w:p w14:paraId="311E4043"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0941378" w14:textId="77777777" w:rsidR="00050B8F" w:rsidRPr="00CF7FF3" w:rsidRDefault="00050B8F" w:rsidP="00E65F5D">
      <w:pPr>
        <w:rPr>
          <w:rFonts w:ascii="Arial" w:hAnsi="Arial" w:cs="Arial"/>
          <w:szCs w:val="22"/>
        </w:rPr>
      </w:pPr>
    </w:p>
    <w:p w14:paraId="7BBBC738" w14:textId="77777777"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14:paraId="6DD6AD72" w14:textId="77777777" w:rsidR="00031189" w:rsidRPr="00CF7FF3" w:rsidRDefault="00031189" w:rsidP="00E65F5D">
      <w:pPr>
        <w:rPr>
          <w:rFonts w:ascii="Arial" w:hAnsi="Arial" w:cs="Arial"/>
          <w:szCs w:val="22"/>
        </w:rPr>
      </w:pPr>
    </w:p>
    <w:p w14:paraId="5FC8E33A" w14:textId="76D28442"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D256F3">
        <w:rPr>
          <w:rFonts w:ascii="Arial" w:hAnsi="Arial" w:cs="Arial"/>
          <w:szCs w:val="22"/>
        </w:rPr>
        <w:t>0</w:t>
      </w:r>
      <w:r w:rsidR="002527BE" w:rsidRPr="00CF7FF3">
        <w:rPr>
          <w:rFonts w:ascii="Arial" w:hAnsi="Arial" w:cs="Arial"/>
          <w:szCs w:val="22"/>
        </w:rPr>
        <w:t xml:space="preserve">0 on </w:t>
      </w:r>
      <w:r w:rsidR="006963EF">
        <w:rPr>
          <w:rFonts w:ascii="Arial" w:hAnsi="Arial" w:cs="Arial"/>
          <w:szCs w:val="22"/>
        </w:rPr>
        <w:t>19</w:t>
      </w:r>
      <w:r w:rsidR="00D256F3" w:rsidRPr="006963EF">
        <w:rPr>
          <w:rFonts w:ascii="Arial" w:hAnsi="Arial" w:cs="Arial"/>
          <w:szCs w:val="22"/>
        </w:rPr>
        <w:t>/</w:t>
      </w:r>
      <w:r w:rsidR="00467FC0">
        <w:rPr>
          <w:rFonts w:ascii="Arial" w:hAnsi="Arial" w:cs="Arial"/>
          <w:szCs w:val="22"/>
        </w:rPr>
        <w:t>10</w:t>
      </w:r>
      <w:r w:rsidR="002527BE" w:rsidRPr="00CF7FF3">
        <w:rPr>
          <w:rFonts w:ascii="Arial" w:hAnsi="Arial" w:cs="Arial"/>
          <w:szCs w:val="22"/>
        </w:rPr>
        <w:t>/2021</w:t>
      </w:r>
      <w:r w:rsidR="00494DB0">
        <w:rPr>
          <w:rFonts w:ascii="Arial" w:hAnsi="Arial" w:cs="Arial"/>
          <w:szCs w:val="22"/>
        </w:rPr>
        <w:t>.</w:t>
      </w:r>
      <w:r w:rsidR="00AB6556" w:rsidRPr="00CF7FF3">
        <w:rPr>
          <w:rFonts w:ascii="Arial" w:hAnsi="Arial" w:cs="Arial"/>
          <w:szCs w:val="22"/>
        </w:rPr>
        <w:t xml:space="preserve"> </w:t>
      </w:r>
    </w:p>
    <w:p w14:paraId="06D88D6C" w14:textId="416225AD" w:rsidR="007D26D8" w:rsidRDefault="0035046B" w:rsidP="00E65F5D">
      <w:pPr>
        <w:rPr>
          <w:rFonts w:ascii="Arial" w:hAnsi="Arial" w:cs="Arial"/>
          <w:szCs w:val="22"/>
        </w:rPr>
      </w:pPr>
      <w:hyperlink r:id="rId9" w:history="1">
        <w:r w:rsidR="005E4E56" w:rsidRPr="0013301C">
          <w:rPr>
            <w:rStyle w:val="Hyperlink"/>
            <w:rFonts w:ascii="Arial" w:hAnsi="Arial" w:cs="Arial"/>
            <w:szCs w:val="22"/>
          </w:rPr>
          <w:t>mark.bourn@environment-agency.gov.uk</w:t>
        </w:r>
      </w:hyperlink>
    </w:p>
    <w:p w14:paraId="3CB61FC2" w14:textId="77777777" w:rsidR="00031189" w:rsidRPr="00CF7FF3" w:rsidRDefault="00031189" w:rsidP="00E65F5D">
      <w:pPr>
        <w:rPr>
          <w:rFonts w:ascii="Arial" w:hAnsi="Arial" w:cs="Arial"/>
          <w:szCs w:val="22"/>
        </w:rPr>
      </w:pPr>
    </w:p>
    <w:p w14:paraId="31ED1FCE" w14:textId="77777777" w:rsidR="00031189" w:rsidRPr="00CF7FF3" w:rsidRDefault="00031189" w:rsidP="00E65F5D">
      <w:pPr>
        <w:rPr>
          <w:rFonts w:ascii="Arial" w:hAnsi="Arial" w:cs="Arial"/>
          <w:szCs w:val="22"/>
        </w:rPr>
      </w:pPr>
      <w:r w:rsidRPr="00CF7FF3">
        <w:rPr>
          <w:rFonts w:ascii="Arial" w:hAnsi="Arial" w:cs="Arial"/>
          <w:szCs w:val="22"/>
        </w:rPr>
        <w:t>Please confirm, by email, whether you intend to submit a quote</w:t>
      </w:r>
      <w:r w:rsidR="00F90369">
        <w:rPr>
          <w:rFonts w:ascii="Arial" w:hAnsi="Arial" w:cs="Arial"/>
          <w:szCs w:val="22"/>
        </w:rPr>
        <w:t xml:space="preserve"> as we may wish to update you with additional information during the quotation period</w:t>
      </w:r>
      <w:r w:rsidRPr="00CF7FF3">
        <w:rPr>
          <w:rFonts w:ascii="Arial" w:hAnsi="Arial" w:cs="Arial"/>
          <w:szCs w:val="22"/>
        </w:rPr>
        <w:t xml:space="preserve">. </w:t>
      </w:r>
    </w:p>
    <w:p w14:paraId="70EA02DE" w14:textId="77777777" w:rsidR="00031189" w:rsidRPr="00CF7FF3" w:rsidRDefault="00031189" w:rsidP="00E65F5D">
      <w:pPr>
        <w:rPr>
          <w:rFonts w:ascii="Arial" w:hAnsi="Arial" w:cs="Arial"/>
          <w:szCs w:val="22"/>
        </w:rPr>
      </w:pPr>
    </w:p>
    <w:p w14:paraId="5C7CE11A"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3DD4965C" w14:textId="77777777" w:rsidR="00031189" w:rsidRPr="00CF7FF3" w:rsidRDefault="00031189" w:rsidP="00E65F5D">
      <w:pPr>
        <w:rPr>
          <w:rFonts w:ascii="Arial" w:hAnsi="Arial" w:cs="Arial"/>
          <w:szCs w:val="22"/>
        </w:rPr>
      </w:pPr>
    </w:p>
    <w:p w14:paraId="1F992130" w14:textId="77777777" w:rsidR="00031189" w:rsidRPr="00CF7FF3" w:rsidRDefault="00031189" w:rsidP="00E65F5D">
      <w:pPr>
        <w:rPr>
          <w:rFonts w:ascii="Arial" w:hAnsi="Arial" w:cs="Arial"/>
          <w:szCs w:val="22"/>
        </w:rPr>
      </w:pPr>
    </w:p>
    <w:p w14:paraId="509AF924"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6454B796" w14:textId="77777777" w:rsidR="00031189" w:rsidRPr="00CF7FF3" w:rsidRDefault="00031189" w:rsidP="00E65F5D">
      <w:pPr>
        <w:ind w:left="720" w:hanging="720"/>
        <w:jc w:val="both"/>
        <w:rPr>
          <w:rFonts w:ascii="Arial" w:hAnsi="Arial" w:cs="Arial"/>
          <w:szCs w:val="22"/>
        </w:rPr>
      </w:pPr>
    </w:p>
    <w:p w14:paraId="2113E9B5" w14:textId="77777777" w:rsidR="00031189" w:rsidRPr="00CF7FF3" w:rsidRDefault="00031189" w:rsidP="00E65F5D">
      <w:pPr>
        <w:ind w:left="720" w:hanging="720"/>
        <w:jc w:val="both"/>
        <w:rPr>
          <w:rFonts w:ascii="Arial" w:hAnsi="Arial" w:cs="Arial"/>
          <w:szCs w:val="22"/>
        </w:rPr>
      </w:pPr>
    </w:p>
    <w:p w14:paraId="13F99408" w14:textId="77777777" w:rsidR="00031189" w:rsidRPr="00CF7FF3" w:rsidRDefault="00031189" w:rsidP="00E65F5D">
      <w:pPr>
        <w:jc w:val="both"/>
        <w:rPr>
          <w:rFonts w:ascii="Arial" w:hAnsi="Arial" w:cs="Arial"/>
          <w:szCs w:val="22"/>
        </w:rPr>
      </w:pPr>
    </w:p>
    <w:p w14:paraId="68B0B120" w14:textId="16B50670" w:rsidR="00031189" w:rsidRPr="00CF7FF3" w:rsidRDefault="00A225DA" w:rsidP="00E65F5D">
      <w:pPr>
        <w:ind w:left="720" w:hanging="720"/>
        <w:jc w:val="both"/>
        <w:rPr>
          <w:rFonts w:ascii="Arial" w:hAnsi="Arial" w:cs="Arial"/>
          <w:szCs w:val="22"/>
        </w:rPr>
      </w:pPr>
      <w:r>
        <w:rPr>
          <w:rFonts w:ascii="Arial" w:hAnsi="Arial" w:cs="Arial"/>
          <w:szCs w:val="22"/>
        </w:rPr>
        <w:t>Mark</w:t>
      </w:r>
      <w:r w:rsidR="00494DB0">
        <w:rPr>
          <w:rFonts w:ascii="Arial" w:hAnsi="Arial" w:cs="Arial"/>
          <w:szCs w:val="22"/>
        </w:rPr>
        <w:t xml:space="preserve"> </w:t>
      </w:r>
      <w:r>
        <w:rPr>
          <w:rFonts w:ascii="Arial" w:hAnsi="Arial" w:cs="Arial"/>
          <w:szCs w:val="22"/>
        </w:rPr>
        <w:t>Bourn</w:t>
      </w:r>
    </w:p>
    <w:p w14:paraId="2A554030" w14:textId="238C3D91" w:rsidR="00A225DA" w:rsidRPr="00CF7FF3" w:rsidRDefault="00A225DA" w:rsidP="00A225DA">
      <w:pPr>
        <w:ind w:left="720" w:hanging="720"/>
        <w:jc w:val="both"/>
        <w:rPr>
          <w:rFonts w:ascii="Arial" w:hAnsi="Arial" w:cs="Arial"/>
          <w:szCs w:val="22"/>
        </w:rPr>
      </w:pPr>
      <w:r w:rsidRPr="00A225DA">
        <w:rPr>
          <w:rFonts w:ascii="Arial" w:hAnsi="Arial" w:cs="Arial"/>
          <w:szCs w:val="22"/>
        </w:rPr>
        <w:t>Principal Scientist (Climate Change and Resource Efficiency Team), Chief Scientist’s Group</w:t>
      </w:r>
    </w:p>
    <w:p w14:paraId="165751C4" w14:textId="5FF3F54F"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A225DA">
        <w:rPr>
          <w:rFonts w:ascii="Arial" w:hAnsi="Arial" w:cs="Arial"/>
          <w:szCs w:val="22"/>
        </w:rPr>
        <w:t>mark</w:t>
      </w:r>
      <w:r w:rsidR="00522F03">
        <w:rPr>
          <w:rFonts w:ascii="Arial" w:hAnsi="Arial" w:cs="Arial"/>
          <w:szCs w:val="22"/>
        </w:rPr>
        <w:t>.</w:t>
      </w:r>
      <w:r w:rsidR="00A225DA">
        <w:rPr>
          <w:rFonts w:ascii="Arial" w:hAnsi="Arial" w:cs="Arial"/>
          <w:szCs w:val="22"/>
        </w:rPr>
        <w:t>bourn</w:t>
      </w:r>
      <w:r w:rsidRPr="00CF7FF3">
        <w:rPr>
          <w:rFonts w:ascii="Arial" w:hAnsi="Arial" w:cs="Arial"/>
          <w:szCs w:val="22"/>
        </w:rPr>
        <w:t>@environment-agency.gov.uk</w:t>
      </w:r>
    </w:p>
    <w:p w14:paraId="7FA365DC" w14:textId="12944BF1" w:rsidR="00031189" w:rsidRPr="00CF7FF3" w:rsidRDefault="00031189" w:rsidP="005E4E56">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A225DA" w:rsidRPr="00A225DA">
        <w:rPr>
          <w:rFonts w:ascii="Arial" w:hAnsi="Arial" w:cs="Arial"/>
          <w:szCs w:val="22"/>
        </w:rPr>
        <w:t>+44(0)7768907613</w:t>
      </w:r>
      <w:r w:rsidR="00522F03">
        <w:rPr>
          <w:rFonts w:ascii="Arial" w:hAnsi="Arial" w:cs="Arial"/>
          <w:color w:val="1F497D"/>
          <w:sz w:val="21"/>
          <w:szCs w:val="21"/>
        </w:rPr>
        <w:t> </w:t>
      </w:r>
    </w:p>
    <w:p w14:paraId="3A879951" w14:textId="4D0B7357"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A225DA">
        <w:rPr>
          <w:rFonts w:ascii="Arial" w:hAnsi="Arial" w:cs="Arial"/>
          <w:szCs w:val="22"/>
        </w:rPr>
        <w:t>Horizon</w:t>
      </w:r>
      <w:r w:rsidR="00522F03">
        <w:rPr>
          <w:rFonts w:ascii="Arial" w:hAnsi="Arial" w:cs="Arial"/>
          <w:szCs w:val="22"/>
        </w:rPr>
        <w:t xml:space="preserve"> House, </w:t>
      </w:r>
      <w:r w:rsidR="00A225DA">
        <w:rPr>
          <w:rFonts w:ascii="Arial" w:hAnsi="Arial" w:cs="Arial"/>
          <w:szCs w:val="22"/>
        </w:rPr>
        <w:t>Deanery Road</w:t>
      </w:r>
      <w:r w:rsidR="00522F03">
        <w:rPr>
          <w:rFonts w:ascii="Arial" w:hAnsi="Arial" w:cs="Arial"/>
          <w:szCs w:val="22"/>
        </w:rPr>
        <w:t xml:space="preserve">, </w:t>
      </w:r>
      <w:r w:rsidR="00A225DA">
        <w:rPr>
          <w:rFonts w:ascii="Arial" w:hAnsi="Arial" w:cs="Arial"/>
          <w:szCs w:val="22"/>
        </w:rPr>
        <w:t>Bristol BS1 5AH</w:t>
      </w:r>
    </w:p>
    <w:p w14:paraId="7F117D95" w14:textId="77777777" w:rsidR="00031189" w:rsidRPr="0093723A" w:rsidRDefault="00031189" w:rsidP="00E65F5D">
      <w:pPr>
        <w:jc w:val="both"/>
        <w:rPr>
          <w:rFonts w:ascii="Arial" w:hAnsi="Arial" w:cs="Arial"/>
          <w:b/>
          <w:szCs w:val="22"/>
        </w:rPr>
      </w:pPr>
    </w:p>
    <w:p w14:paraId="5D0BB011" w14:textId="77777777" w:rsidR="00FE42D1" w:rsidRPr="0093723A" w:rsidRDefault="00FE42D1" w:rsidP="00E65F5D">
      <w:pPr>
        <w:jc w:val="both"/>
        <w:rPr>
          <w:rFonts w:ascii="Arial" w:hAnsi="Arial" w:cs="Arial"/>
          <w:b/>
          <w:szCs w:val="22"/>
        </w:rPr>
      </w:pPr>
    </w:p>
    <w:p w14:paraId="246E6E9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3B957EB5"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712AB626" w14:textId="436A6269"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FF4C6D">
        <w:rPr>
          <w:rFonts w:ascii="Arial" w:hAnsi="Arial" w:cs="Arial"/>
          <w:b/>
          <w:szCs w:val="22"/>
        </w:rPr>
        <w:t>21000</w:t>
      </w:r>
      <w:r w:rsidR="00012B88">
        <w:rPr>
          <w:rFonts w:ascii="Arial" w:hAnsi="Arial" w:cs="Arial"/>
          <w:b/>
          <w:szCs w:val="22"/>
        </w:rPr>
        <w:t>6</w:t>
      </w:r>
    </w:p>
    <w:p w14:paraId="0E9ACC30" w14:textId="525CBA7A"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474B75">
        <w:rPr>
          <w:rFonts w:ascii="Arial" w:hAnsi="Arial" w:cs="Arial"/>
          <w:b/>
          <w:szCs w:val="22"/>
        </w:rPr>
        <w:t xml:space="preserve">Onshore Oil and Gas: </w:t>
      </w:r>
      <w:r w:rsidR="00B72657" w:rsidRPr="00B72657">
        <w:rPr>
          <w:rFonts w:ascii="Arial" w:hAnsi="Arial" w:cs="Arial"/>
          <w:b/>
          <w:szCs w:val="22"/>
        </w:rPr>
        <w:t>Quantification of whole-site methane emissions and associated uncertainties</w:t>
      </w:r>
    </w:p>
    <w:p w14:paraId="639814FE" w14:textId="77777777" w:rsidR="005700D8" w:rsidRPr="0093723A" w:rsidRDefault="005700D8" w:rsidP="00E65F5D">
      <w:pPr>
        <w:jc w:val="both"/>
        <w:rPr>
          <w:rFonts w:ascii="Arial" w:hAnsi="Arial" w:cs="Arial"/>
          <w:szCs w:val="22"/>
        </w:rPr>
      </w:pPr>
    </w:p>
    <w:p w14:paraId="5C6A400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326E14C" w14:textId="77777777" w:rsidR="003014F2" w:rsidRPr="0093723A" w:rsidRDefault="003014F2" w:rsidP="00E65F5D">
      <w:pPr>
        <w:rPr>
          <w:rFonts w:ascii="Arial" w:hAnsi="Arial" w:cs="Arial"/>
          <w:b/>
          <w:szCs w:val="22"/>
          <w:u w:val="single"/>
        </w:rPr>
      </w:pPr>
    </w:p>
    <w:p w14:paraId="359E068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A6CAAA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5DAB091" w14:textId="77777777" w:rsidR="00491B79" w:rsidRPr="0093723A" w:rsidRDefault="00491B79" w:rsidP="00E65F5D">
      <w:pPr>
        <w:widowControl w:val="0"/>
        <w:rPr>
          <w:rFonts w:ascii="Arial" w:hAnsi="Arial" w:cs="Arial"/>
          <w:szCs w:val="22"/>
        </w:rPr>
      </w:pPr>
    </w:p>
    <w:p w14:paraId="31B4687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1197DFD" w14:textId="77777777" w:rsidR="00491B79" w:rsidRPr="0093723A" w:rsidRDefault="00491B79" w:rsidP="00E65F5D">
      <w:pPr>
        <w:widowControl w:val="0"/>
        <w:rPr>
          <w:rFonts w:ascii="Arial" w:hAnsi="Arial" w:cs="Arial"/>
          <w:szCs w:val="22"/>
        </w:rPr>
      </w:pPr>
    </w:p>
    <w:p w14:paraId="7A035967" w14:textId="77777777" w:rsidR="00491B79" w:rsidRPr="0093723A" w:rsidRDefault="0035046B" w:rsidP="00E65F5D">
      <w:pPr>
        <w:widowControl w:val="0"/>
        <w:rPr>
          <w:rFonts w:ascii="Arial" w:hAnsi="Arial" w:cs="Arial"/>
          <w:szCs w:val="22"/>
        </w:rPr>
      </w:pPr>
      <w:hyperlink r:id="rId10"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D89C66B" w14:textId="77777777" w:rsidR="00491B79" w:rsidRPr="0093723A" w:rsidRDefault="00491B79" w:rsidP="00E65F5D">
      <w:pPr>
        <w:widowControl w:val="0"/>
        <w:rPr>
          <w:rFonts w:ascii="Arial" w:hAnsi="Arial" w:cs="Arial"/>
          <w:b/>
          <w:szCs w:val="22"/>
          <w:u w:val="single"/>
        </w:rPr>
      </w:pPr>
    </w:p>
    <w:p w14:paraId="598DD66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71E0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BF81955" w14:textId="77777777" w:rsidR="00491B79" w:rsidRPr="0093723A" w:rsidRDefault="00491B79" w:rsidP="00E65F5D">
      <w:pPr>
        <w:widowControl w:val="0"/>
        <w:rPr>
          <w:rFonts w:ascii="Arial" w:hAnsi="Arial" w:cs="Arial"/>
          <w:szCs w:val="22"/>
        </w:rPr>
      </w:pPr>
    </w:p>
    <w:p w14:paraId="57F0B87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48E12D88"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019C89C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6D5D98A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3AB68CA6"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083E8810"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1F6736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46B6FD7B" w14:textId="77777777" w:rsidR="00491B79" w:rsidRPr="0093723A" w:rsidRDefault="00491B79" w:rsidP="00E65F5D">
      <w:pPr>
        <w:widowControl w:val="0"/>
        <w:rPr>
          <w:rFonts w:ascii="Arial" w:hAnsi="Arial" w:cs="Arial"/>
          <w:b/>
          <w:szCs w:val="22"/>
        </w:rPr>
      </w:pPr>
    </w:p>
    <w:p w14:paraId="75272C3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AD79C8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C9CFEEC" w14:textId="77777777" w:rsidR="00491B79" w:rsidRPr="0093723A" w:rsidRDefault="00491B79" w:rsidP="00E65F5D">
      <w:pPr>
        <w:widowControl w:val="0"/>
        <w:rPr>
          <w:rFonts w:ascii="Arial" w:hAnsi="Arial" w:cs="Arial"/>
          <w:szCs w:val="22"/>
        </w:rPr>
      </w:pPr>
    </w:p>
    <w:p w14:paraId="6DEC84C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5AE35A9" w14:textId="77777777" w:rsidR="00AD6F35" w:rsidRDefault="00AD6F35" w:rsidP="00E65F5D">
      <w:pPr>
        <w:widowControl w:val="0"/>
        <w:rPr>
          <w:rFonts w:ascii="Arial" w:hAnsi="Arial" w:cs="Arial"/>
          <w:szCs w:val="22"/>
        </w:rPr>
      </w:pPr>
    </w:p>
    <w:p w14:paraId="274D61F2" w14:textId="77777777" w:rsidR="00491B79" w:rsidRPr="0093723A" w:rsidRDefault="0035046B" w:rsidP="00E65F5D">
      <w:pPr>
        <w:widowControl w:val="0"/>
        <w:rPr>
          <w:rFonts w:ascii="Arial" w:hAnsi="Arial" w:cs="Arial"/>
          <w:szCs w:val="22"/>
        </w:rPr>
      </w:pPr>
      <w:hyperlink r:id="rId11"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EB35AAD" w14:textId="77777777" w:rsidR="00A323E2" w:rsidRPr="0093723A" w:rsidRDefault="00A323E2" w:rsidP="00E65F5D">
      <w:pPr>
        <w:widowControl w:val="0"/>
        <w:rPr>
          <w:rFonts w:ascii="Arial" w:hAnsi="Arial" w:cs="Arial"/>
          <w:color w:val="8DB3E2"/>
          <w:szCs w:val="22"/>
        </w:rPr>
      </w:pPr>
    </w:p>
    <w:p w14:paraId="21AA8FE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75FE18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45B792B" w14:textId="77777777" w:rsidR="00491B79" w:rsidRPr="0093723A" w:rsidRDefault="00491B79" w:rsidP="00E65F5D">
      <w:pPr>
        <w:widowControl w:val="0"/>
        <w:rPr>
          <w:rFonts w:ascii="Arial" w:hAnsi="Arial" w:cs="Arial"/>
          <w:szCs w:val="22"/>
        </w:rPr>
      </w:pPr>
    </w:p>
    <w:p w14:paraId="644435E5" w14:textId="77777777" w:rsidR="00491B79" w:rsidRPr="0093723A" w:rsidRDefault="0035046B" w:rsidP="00E65F5D">
      <w:pPr>
        <w:widowControl w:val="0"/>
        <w:rPr>
          <w:rFonts w:ascii="Arial" w:hAnsi="Arial" w:cs="Arial"/>
          <w:szCs w:val="22"/>
        </w:rPr>
      </w:pPr>
      <w:hyperlink r:id="rId12"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D472C7" w14:textId="77777777" w:rsidR="00491B79" w:rsidRPr="0093723A" w:rsidRDefault="00491B79" w:rsidP="00E65F5D">
      <w:pPr>
        <w:widowControl w:val="0"/>
        <w:rPr>
          <w:rFonts w:ascii="Arial" w:hAnsi="Arial" w:cs="Arial"/>
          <w:szCs w:val="22"/>
        </w:rPr>
      </w:pPr>
    </w:p>
    <w:p w14:paraId="1C43F4F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6188150" w14:textId="77777777" w:rsidR="00491B79" w:rsidRPr="0093723A" w:rsidRDefault="00491B79" w:rsidP="00E65F5D">
      <w:pPr>
        <w:shd w:val="clear" w:color="auto" w:fill="FFFFFF"/>
        <w:rPr>
          <w:rFonts w:ascii="Arial" w:hAnsi="Arial" w:cs="Arial"/>
          <w:szCs w:val="22"/>
        </w:rPr>
      </w:pPr>
    </w:p>
    <w:p w14:paraId="2525CA02"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5C3709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5C31DBC" w14:textId="77777777" w:rsidR="00491B79" w:rsidRPr="0093723A" w:rsidRDefault="00491B79" w:rsidP="00E65F5D">
      <w:pPr>
        <w:shd w:val="clear" w:color="auto" w:fill="FFFFFF"/>
        <w:rPr>
          <w:rFonts w:ascii="Arial" w:hAnsi="Arial" w:cs="Arial"/>
          <w:szCs w:val="22"/>
        </w:rPr>
      </w:pPr>
    </w:p>
    <w:p w14:paraId="495876B6" w14:textId="77777777" w:rsidR="00491B79" w:rsidRPr="0093723A" w:rsidRDefault="0035046B" w:rsidP="00E65F5D">
      <w:pPr>
        <w:shd w:val="clear" w:color="auto" w:fill="FFFFFF"/>
        <w:rPr>
          <w:rFonts w:ascii="Arial" w:hAnsi="Arial" w:cs="Arial"/>
          <w:szCs w:val="22"/>
          <w:u w:val="single"/>
        </w:rPr>
      </w:pPr>
      <w:hyperlink r:id="rId13"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1CEED8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A7BEDFF" w14:textId="77777777" w:rsidR="00491B79" w:rsidRPr="0093723A" w:rsidRDefault="00491B79" w:rsidP="00E65F5D">
      <w:pPr>
        <w:rPr>
          <w:rFonts w:ascii="Arial" w:hAnsi="Arial" w:cs="Arial"/>
          <w:szCs w:val="22"/>
        </w:rPr>
      </w:pPr>
    </w:p>
    <w:p w14:paraId="5F663D2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045FCFA" w14:textId="77777777" w:rsidR="00491B79" w:rsidRPr="0093723A" w:rsidRDefault="00491B79" w:rsidP="00E65F5D">
      <w:pPr>
        <w:rPr>
          <w:rFonts w:ascii="Arial" w:hAnsi="Arial" w:cs="Arial"/>
          <w:szCs w:val="22"/>
        </w:rPr>
      </w:pPr>
    </w:p>
    <w:p w14:paraId="4806F8E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4"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E87C04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5"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8E98358" w14:textId="77777777" w:rsidR="00EA6FE1" w:rsidRPr="0093723A" w:rsidRDefault="00EA6FE1" w:rsidP="00E65F5D">
      <w:pPr>
        <w:jc w:val="both"/>
        <w:rPr>
          <w:rFonts w:ascii="Arial" w:hAnsi="Arial" w:cs="Arial"/>
          <w:b/>
          <w:szCs w:val="22"/>
          <w:u w:val="single"/>
        </w:rPr>
      </w:pPr>
    </w:p>
    <w:p w14:paraId="4160AF5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5339DC8" w14:textId="77777777" w:rsidR="00D92EC1" w:rsidRPr="0093723A" w:rsidRDefault="00D92EC1" w:rsidP="00E65F5D">
      <w:pPr>
        <w:jc w:val="both"/>
        <w:rPr>
          <w:rFonts w:ascii="Arial" w:hAnsi="Arial" w:cs="Arial"/>
          <w:szCs w:val="22"/>
        </w:rPr>
      </w:pPr>
    </w:p>
    <w:p w14:paraId="1838E13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923DEFB" w14:textId="77777777" w:rsidR="00C24614" w:rsidRPr="0093723A" w:rsidRDefault="00C24614" w:rsidP="00E65F5D">
      <w:pPr>
        <w:jc w:val="both"/>
        <w:rPr>
          <w:rFonts w:ascii="Arial" w:hAnsi="Arial" w:cs="Arial"/>
          <w:b/>
          <w:szCs w:val="22"/>
          <w:u w:val="single"/>
        </w:rPr>
      </w:pPr>
    </w:p>
    <w:p w14:paraId="502E164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3198C7E" w14:textId="77777777" w:rsidR="003C74EF" w:rsidRPr="0093723A" w:rsidRDefault="003C74EF" w:rsidP="00E65F5D">
      <w:pPr>
        <w:jc w:val="both"/>
        <w:rPr>
          <w:rFonts w:ascii="Arial" w:hAnsi="Arial" w:cs="Arial"/>
          <w:b/>
          <w:szCs w:val="22"/>
          <w:u w:val="single"/>
        </w:rPr>
      </w:pPr>
    </w:p>
    <w:p w14:paraId="562F8A6D" w14:textId="77777777" w:rsidR="0044471C" w:rsidRPr="00CF7FF3" w:rsidRDefault="0044471C" w:rsidP="0044471C">
      <w:pPr>
        <w:rPr>
          <w:rFonts w:ascii="Arial" w:hAnsi="Arial" w:cs="Arial"/>
        </w:rPr>
      </w:pPr>
      <w:r w:rsidRPr="00CF7FF3">
        <w:rPr>
          <w:rFonts w:ascii="Arial" w:hAnsi="Arial" w:cs="Arial"/>
        </w:rPr>
        <w:t xml:space="preserve">This work is being commissioned by the Research team within the </w:t>
      </w:r>
      <w:r w:rsidR="00522F03">
        <w:rPr>
          <w:rFonts w:ascii="Arial" w:hAnsi="Arial" w:cs="Arial"/>
        </w:rPr>
        <w:t>Chief Scientist’s Group</w:t>
      </w:r>
      <w:r w:rsidRPr="00CF7FF3">
        <w:rPr>
          <w:rFonts w:ascii="Arial" w:hAnsi="Arial" w:cs="Arial"/>
        </w:rPr>
        <w:t xml:space="preserve">. The work of the Environment Agency’s </w:t>
      </w:r>
      <w:r w:rsidR="00522F03">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78DE4A77" w14:textId="77777777" w:rsidR="0044471C" w:rsidRPr="00CF7FF3" w:rsidRDefault="0044471C" w:rsidP="0044471C">
      <w:pPr>
        <w:rPr>
          <w:rFonts w:ascii="Arial" w:hAnsi="Arial" w:cs="Arial"/>
        </w:rPr>
      </w:pPr>
    </w:p>
    <w:p w14:paraId="02DBB364"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 xml:space="preserve">Setting the agenda, by providing the evidence for </w:t>
      </w:r>
      <w:proofErr w:type="gramStart"/>
      <w:r w:rsidRPr="00CF7FF3">
        <w:rPr>
          <w:rFonts w:cs="Arial"/>
          <w:sz w:val="20"/>
          <w:szCs w:val="20"/>
        </w:rPr>
        <w:t>decisions;</w:t>
      </w:r>
      <w:proofErr w:type="gramEnd"/>
    </w:p>
    <w:p w14:paraId="417DB60E"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 xml:space="preserve">Maintaining scientific credibility, by ensuring that our programmes and projects are fit for purpose and executed according to international </w:t>
      </w:r>
      <w:proofErr w:type="gramStart"/>
      <w:r w:rsidRPr="00CF7FF3">
        <w:rPr>
          <w:rFonts w:cs="Arial"/>
          <w:sz w:val="20"/>
          <w:szCs w:val="20"/>
        </w:rPr>
        <w:t>standards;</w:t>
      </w:r>
      <w:proofErr w:type="gramEnd"/>
    </w:p>
    <w:p w14:paraId="0EBE0FCF" w14:textId="77777777"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w:t>
      </w:r>
      <w:proofErr w:type="gramStart"/>
      <w:r w:rsidRPr="00CF7FF3">
        <w:rPr>
          <w:rFonts w:cs="Arial"/>
          <w:sz w:val="20"/>
          <w:szCs w:val="20"/>
        </w:rPr>
        <w:t>ourselves;</w:t>
      </w:r>
      <w:proofErr w:type="gramEnd"/>
      <w:r w:rsidRPr="00CF7FF3">
        <w:rPr>
          <w:rFonts w:cs="Arial"/>
          <w:sz w:val="20"/>
          <w:szCs w:val="20"/>
        </w:rPr>
        <w:t xml:space="preserve"> </w:t>
      </w:r>
    </w:p>
    <w:p w14:paraId="2C711EB7" w14:textId="77777777"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14:paraId="0AB413E5" w14:textId="77777777" w:rsidR="009B4EC1" w:rsidRPr="00D777EF" w:rsidRDefault="009B4EC1" w:rsidP="00E65F5D">
      <w:pPr>
        <w:rPr>
          <w:rFonts w:ascii="Arial" w:hAnsi="Arial" w:cs="Arial"/>
          <w:color w:val="FF0000"/>
          <w:szCs w:val="22"/>
        </w:rPr>
      </w:pPr>
    </w:p>
    <w:p w14:paraId="396C019F" w14:textId="77777777" w:rsidR="005700D8" w:rsidRPr="0093723A" w:rsidRDefault="005700D8" w:rsidP="00E65F5D">
      <w:pPr>
        <w:jc w:val="both"/>
        <w:rPr>
          <w:rFonts w:ascii="Arial" w:hAnsi="Arial" w:cs="Arial"/>
          <w:szCs w:val="22"/>
        </w:rPr>
      </w:pPr>
    </w:p>
    <w:p w14:paraId="7F870AE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ABA0719" w14:textId="77777777" w:rsidR="005700D8" w:rsidRPr="0093723A" w:rsidRDefault="005700D8" w:rsidP="00E65F5D">
      <w:pPr>
        <w:rPr>
          <w:rFonts w:ascii="Arial" w:hAnsi="Arial" w:cs="Arial"/>
          <w:szCs w:val="22"/>
        </w:rPr>
      </w:pPr>
    </w:p>
    <w:p w14:paraId="4DAF3980" w14:textId="4B2906FA"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B72657">
        <w:rPr>
          <w:rFonts w:ascii="Arial" w:hAnsi="Arial" w:cs="Arial"/>
          <w:szCs w:val="22"/>
        </w:rPr>
        <w:t>5</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FF4C6D">
        <w:rPr>
          <w:rFonts w:ascii="Arial" w:hAnsi="Arial" w:cs="Arial"/>
          <w:szCs w:val="22"/>
        </w:rPr>
        <w:t>0</w:t>
      </w:r>
      <w:r w:rsidR="00C23DB1">
        <w:rPr>
          <w:rFonts w:ascii="Arial" w:hAnsi="Arial" w:cs="Arial"/>
          <w:szCs w:val="22"/>
        </w:rPr>
        <w:t>3</w:t>
      </w:r>
      <w:r w:rsidR="00A323E2" w:rsidRPr="00CF7FF3">
        <w:rPr>
          <w:rFonts w:ascii="Arial" w:hAnsi="Arial" w:cs="Arial"/>
          <w:szCs w:val="22"/>
        </w:rPr>
        <w:t>/</w:t>
      </w:r>
      <w:r w:rsidR="00522F03" w:rsidRPr="00CF7FF3">
        <w:rPr>
          <w:rFonts w:ascii="Arial" w:hAnsi="Arial" w:cs="Arial"/>
          <w:szCs w:val="22"/>
        </w:rPr>
        <w:t>202</w:t>
      </w:r>
      <w:r w:rsidR="00522F03">
        <w:rPr>
          <w:rFonts w:ascii="Arial" w:hAnsi="Arial" w:cs="Arial"/>
          <w:szCs w:val="22"/>
        </w:rPr>
        <w:t>2</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63DC13C" w14:textId="77777777" w:rsidR="00AB6556" w:rsidRPr="0093723A" w:rsidRDefault="00AB6556" w:rsidP="00E65F5D">
      <w:pPr>
        <w:rPr>
          <w:rFonts w:ascii="Arial" w:hAnsi="Arial" w:cs="Arial"/>
          <w:szCs w:val="22"/>
        </w:rPr>
      </w:pPr>
    </w:p>
    <w:p w14:paraId="1A2AFD8E"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7E4DF37E" w14:textId="77777777" w:rsidR="00296D92" w:rsidRPr="00CF7FF3" w:rsidRDefault="00296D92" w:rsidP="00E65F5D">
      <w:pPr>
        <w:rPr>
          <w:rFonts w:ascii="Arial" w:hAnsi="Arial" w:cs="Arial"/>
          <w:szCs w:val="22"/>
        </w:rPr>
      </w:pPr>
    </w:p>
    <w:p w14:paraId="0F8330D9" w14:textId="1A458C82" w:rsidR="00F7147C" w:rsidRDefault="00F7147C" w:rsidP="00E65F5D">
      <w:pPr>
        <w:pStyle w:val="CcList"/>
        <w:rPr>
          <w:rFonts w:cs="Arial"/>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B72657">
        <w:rPr>
          <w:rFonts w:cs="Arial"/>
          <w:sz w:val="20"/>
          <w:szCs w:val="22"/>
        </w:rPr>
        <w:t>Mark</w:t>
      </w:r>
      <w:r w:rsidR="00522F03">
        <w:rPr>
          <w:rFonts w:cs="Arial"/>
          <w:sz w:val="20"/>
          <w:szCs w:val="22"/>
        </w:rPr>
        <w:t xml:space="preserve"> </w:t>
      </w:r>
      <w:r w:rsidR="00B72657">
        <w:rPr>
          <w:rFonts w:cs="Arial"/>
          <w:sz w:val="20"/>
          <w:szCs w:val="22"/>
        </w:rPr>
        <w:t>Bourn</w:t>
      </w:r>
      <w:r w:rsidR="00522F03" w:rsidRPr="00522F03">
        <w:rPr>
          <w:rFonts w:cs="Arial"/>
          <w:sz w:val="20"/>
          <w:szCs w:val="22"/>
        </w:rPr>
        <w:t>,</w:t>
      </w:r>
    </w:p>
    <w:p w14:paraId="792C1856" w14:textId="408BED59" w:rsidR="00B72657" w:rsidRPr="00B72657" w:rsidRDefault="0035046B" w:rsidP="00E65F5D">
      <w:pPr>
        <w:pStyle w:val="CcList"/>
        <w:rPr>
          <w:rFonts w:cs="Arial"/>
          <w:iCs/>
          <w:color w:val="FF0000"/>
          <w:sz w:val="20"/>
          <w:szCs w:val="22"/>
        </w:rPr>
      </w:pPr>
      <w:hyperlink r:id="rId16" w:history="1">
        <w:r w:rsidR="00B72657" w:rsidRPr="00B72657">
          <w:rPr>
            <w:rStyle w:val="Hyperlink"/>
            <w:rFonts w:cs="Arial"/>
            <w:iCs/>
            <w:sz w:val="20"/>
            <w:szCs w:val="22"/>
          </w:rPr>
          <w:t>mark.bourn@environment-agency.gov.uk</w:t>
        </w:r>
      </w:hyperlink>
    </w:p>
    <w:p w14:paraId="535979AE" w14:textId="77777777" w:rsidR="00B72657" w:rsidRPr="0093723A" w:rsidRDefault="00B72657" w:rsidP="00E65F5D">
      <w:pPr>
        <w:pStyle w:val="CcList"/>
        <w:rPr>
          <w:rFonts w:cs="Arial"/>
          <w:i/>
          <w:color w:val="FF0000"/>
          <w:sz w:val="20"/>
          <w:szCs w:val="22"/>
        </w:rPr>
      </w:pPr>
    </w:p>
    <w:p w14:paraId="36F5A2EA" w14:textId="77777777" w:rsidR="005700D8" w:rsidRPr="0093723A" w:rsidRDefault="005700D8" w:rsidP="00E65F5D">
      <w:pPr>
        <w:rPr>
          <w:rFonts w:ascii="Arial" w:hAnsi="Arial" w:cs="Arial"/>
          <w:szCs w:val="22"/>
        </w:rPr>
      </w:pPr>
    </w:p>
    <w:p w14:paraId="0877B9B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41B3DC5" w14:textId="77777777" w:rsidR="00296D92" w:rsidRDefault="00296D92" w:rsidP="00296D92"/>
    <w:p w14:paraId="541DAE8B" w14:textId="7FAF6EB5" w:rsidR="00296D92" w:rsidRPr="0093723A" w:rsidRDefault="00B72657" w:rsidP="00296D92">
      <w:pPr>
        <w:ind w:right="-21"/>
        <w:rPr>
          <w:rFonts w:ascii="Arial" w:hAnsi="Arial" w:cs="Arial"/>
          <w:szCs w:val="22"/>
        </w:rPr>
      </w:pPr>
      <w:r>
        <w:rPr>
          <w:rFonts w:ascii="Arial" w:hAnsi="Arial" w:cs="Arial"/>
          <w:szCs w:val="22"/>
        </w:rPr>
        <w:t>Mark</w:t>
      </w:r>
      <w:r w:rsidR="00522F03">
        <w:rPr>
          <w:rFonts w:ascii="Arial" w:hAnsi="Arial" w:cs="Arial"/>
          <w:szCs w:val="22"/>
        </w:rPr>
        <w:t xml:space="preserve"> </w:t>
      </w:r>
      <w:r>
        <w:rPr>
          <w:rFonts w:ascii="Arial" w:hAnsi="Arial" w:cs="Arial"/>
          <w:szCs w:val="22"/>
        </w:rPr>
        <w:t>Bourn</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1BDEDA1" w14:textId="77777777" w:rsidR="00296D92" w:rsidRPr="0093723A" w:rsidRDefault="00296D92" w:rsidP="00296D92">
      <w:pPr>
        <w:ind w:right="-21"/>
        <w:rPr>
          <w:rFonts w:ascii="Arial" w:hAnsi="Arial" w:cs="Arial"/>
          <w:szCs w:val="22"/>
        </w:rPr>
      </w:pPr>
    </w:p>
    <w:p w14:paraId="3E51F8E1" w14:textId="77777777" w:rsidR="00264B69" w:rsidRDefault="00264B69" w:rsidP="00296D92">
      <w:pPr>
        <w:rPr>
          <w:rFonts w:ascii="Arial" w:hAnsi="Arial" w:cs="Arial"/>
          <w:szCs w:val="22"/>
        </w:rPr>
      </w:pPr>
    </w:p>
    <w:p w14:paraId="69C59CD6" w14:textId="77777777" w:rsidR="00264B69" w:rsidRDefault="00264B69" w:rsidP="00296D92">
      <w:pPr>
        <w:rPr>
          <w:rFonts w:ascii="Arial" w:hAnsi="Arial" w:cs="Arial"/>
          <w:szCs w:val="22"/>
        </w:rPr>
      </w:pPr>
    </w:p>
    <w:p w14:paraId="5D1EBA6C" w14:textId="77777777" w:rsidR="00264B69" w:rsidRDefault="00264B69" w:rsidP="00296D92">
      <w:pPr>
        <w:rPr>
          <w:rFonts w:ascii="Arial" w:hAnsi="Arial" w:cs="Arial"/>
          <w:szCs w:val="22"/>
        </w:rPr>
      </w:pPr>
    </w:p>
    <w:p w14:paraId="7EE2A4A9"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7D3E905"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412"/>
      </w:tblGrid>
      <w:tr w:rsidR="00296D92" w:rsidRPr="000D1CA8" w14:paraId="4492115F" w14:textId="77777777" w:rsidTr="000D1CA8">
        <w:tc>
          <w:tcPr>
            <w:tcW w:w="6062" w:type="dxa"/>
          </w:tcPr>
          <w:p w14:paraId="779F47F2"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497F4A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41D5F57" w14:textId="77777777" w:rsidTr="000D1CA8">
        <w:tc>
          <w:tcPr>
            <w:tcW w:w="6062" w:type="dxa"/>
          </w:tcPr>
          <w:p w14:paraId="32B14DC4"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7013364" w14:textId="70741432" w:rsidR="00296D92" w:rsidRPr="00CF7FF3" w:rsidRDefault="006963EF" w:rsidP="00F77C98">
            <w:pPr>
              <w:tabs>
                <w:tab w:val="left" w:pos="1503"/>
              </w:tabs>
              <w:rPr>
                <w:rFonts w:ascii="Arial" w:hAnsi="Arial" w:cs="Arial"/>
                <w:szCs w:val="22"/>
              </w:rPr>
            </w:pPr>
            <w:r>
              <w:rPr>
                <w:rFonts w:ascii="Arial" w:hAnsi="Arial" w:cs="Arial"/>
                <w:szCs w:val="22"/>
              </w:rPr>
              <w:t>19</w:t>
            </w:r>
            <w:r w:rsidR="00FF4C6D">
              <w:rPr>
                <w:rFonts w:ascii="Arial" w:hAnsi="Arial" w:cs="Arial"/>
                <w:szCs w:val="22"/>
              </w:rPr>
              <w:t>/</w:t>
            </w:r>
            <w:r w:rsidR="00467FC0">
              <w:rPr>
                <w:rFonts w:ascii="Arial" w:hAnsi="Arial" w:cs="Arial"/>
                <w:szCs w:val="22"/>
              </w:rPr>
              <w:t>10</w:t>
            </w:r>
            <w:r w:rsidR="00710F4A">
              <w:rPr>
                <w:rFonts w:ascii="Arial" w:hAnsi="Arial" w:cs="Arial"/>
                <w:szCs w:val="22"/>
              </w:rPr>
              <w:t>/2021</w:t>
            </w:r>
            <w:r w:rsidR="00C87B46" w:rsidRPr="00CF7FF3">
              <w:rPr>
                <w:rFonts w:ascii="Arial" w:hAnsi="Arial" w:cs="Arial"/>
                <w:szCs w:val="22"/>
              </w:rPr>
              <w:tab/>
              <w:t>17:</w:t>
            </w:r>
            <w:r w:rsidR="00FF4C6D">
              <w:rPr>
                <w:rFonts w:ascii="Arial" w:hAnsi="Arial" w:cs="Arial"/>
                <w:szCs w:val="22"/>
              </w:rPr>
              <w:t>0</w:t>
            </w:r>
            <w:r w:rsidR="00C87B46" w:rsidRPr="00CF7FF3">
              <w:rPr>
                <w:rFonts w:ascii="Arial" w:hAnsi="Arial" w:cs="Arial"/>
                <w:szCs w:val="22"/>
              </w:rPr>
              <w:t>0</w:t>
            </w:r>
          </w:p>
        </w:tc>
      </w:tr>
      <w:tr w:rsidR="00296D92" w:rsidRPr="000D1CA8" w14:paraId="699FBB51" w14:textId="77777777" w:rsidTr="000D1CA8">
        <w:tc>
          <w:tcPr>
            <w:tcW w:w="6062" w:type="dxa"/>
          </w:tcPr>
          <w:p w14:paraId="55DF688B"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6BA7176" w14:textId="0F94467D" w:rsidR="00296D92" w:rsidRPr="00CF7FF3" w:rsidRDefault="006963EF" w:rsidP="00F77C98">
            <w:pPr>
              <w:rPr>
                <w:rFonts w:ascii="Arial" w:hAnsi="Arial" w:cs="Arial"/>
                <w:szCs w:val="22"/>
              </w:rPr>
            </w:pPr>
            <w:r>
              <w:rPr>
                <w:rFonts w:ascii="Arial" w:hAnsi="Arial" w:cs="Arial"/>
                <w:szCs w:val="22"/>
              </w:rPr>
              <w:t>26</w:t>
            </w:r>
            <w:r w:rsidR="000C73B0" w:rsidRPr="00CF7FF3">
              <w:rPr>
                <w:rFonts w:ascii="Arial" w:hAnsi="Arial" w:cs="Arial"/>
                <w:szCs w:val="22"/>
              </w:rPr>
              <w:t>/</w:t>
            </w:r>
            <w:r w:rsidR="00467FC0">
              <w:rPr>
                <w:rFonts w:ascii="Arial" w:hAnsi="Arial" w:cs="Arial"/>
                <w:szCs w:val="22"/>
              </w:rPr>
              <w:t>10</w:t>
            </w:r>
            <w:r w:rsidR="000C73B0" w:rsidRPr="00CF7FF3">
              <w:rPr>
                <w:rFonts w:ascii="Arial" w:hAnsi="Arial" w:cs="Arial"/>
                <w:szCs w:val="22"/>
              </w:rPr>
              <w:t>/2021</w:t>
            </w:r>
          </w:p>
        </w:tc>
      </w:tr>
      <w:tr w:rsidR="00296D92" w:rsidRPr="000D1CA8" w14:paraId="595B3FD0" w14:textId="77777777" w:rsidTr="000D1CA8">
        <w:tc>
          <w:tcPr>
            <w:tcW w:w="6062" w:type="dxa"/>
          </w:tcPr>
          <w:p w14:paraId="2FE2119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EC93DF9" w14:textId="53E2B157" w:rsidR="00296D92" w:rsidRPr="00CF7FF3" w:rsidRDefault="00467FC0" w:rsidP="00296D92">
            <w:pPr>
              <w:rPr>
                <w:rFonts w:ascii="Arial" w:hAnsi="Arial" w:cs="Arial"/>
                <w:szCs w:val="22"/>
              </w:rPr>
            </w:pPr>
            <w:r w:rsidRPr="006963EF">
              <w:rPr>
                <w:rFonts w:ascii="Arial" w:hAnsi="Arial" w:cs="Arial"/>
                <w:szCs w:val="22"/>
              </w:rPr>
              <w:t>01</w:t>
            </w:r>
            <w:proofErr w:type="gramStart"/>
            <w:r w:rsidR="00710F4A" w:rsidRPr="006963EF">
              <w:rPr>
                <w:rFonts w:ascii="Arial" w:hAnsi="Arial" w:cs="Arial"/>
                <w:szCs w:val="22"/>
              </w:rPr>
              <w:t>/</w:t>
            </w:r>
            <w:r w:rsidR="00B72657" w:rsidRPr="006963EF">
              <w:rPr>
                <w:rFonts w:ascii="Arial" w:hAnsi="Arial" w:cs="Arial"/>
                <w:szCs w:val="22"/>
              </w:rPr>
              <w:t>[</w:t>
            </w:r>
            <w:proofErr w:type="gramEnd"/>
            <w:r w:rsidRPr="006963EF">
              <w:rPr>
                <w:rFonts w:ascii="Arial" w:hAnsi="Arial" w:cs="Arial"/>
                <w:szCs w:val="22"/>
              </w:rPr>
              <w:t>11</w:t>
            </w:r>
            <w:r w:rsidR="000C73B0" w:rsidRPr="00CF7FF3">
              <w:rPr>
                <w:rFonts w:ascii="Arial" w:hAnsi="Arial" w:cs="Arial"/>
                <w:szCs w:val="22"/>
              </w:rPr>
              <w:t>/2021</w:t>
            </w:r>
          </w:p>
        </w:tc>
      </w:tr>
      <w:tr w:rsidR="00411E0E" w:rsidRPr="000D1CA8" w14:paraId="4C2BC75D" w14:textId="77777777" w:rsidTr="000D1CA8">
        <w:tc>
          <w:tcPr>
            <w:tcW w:w="6062" w:type="dxa"/>
          </w:tcPr>
          <w:p w14:paraId="1CABFDE9"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0D3883FA" w14:textId="3D01D345" w:rsidR="00411E0E" w:rsidRPr="00CF7FF3" w:rsidRDefault="00FF4C6D" w:rsidP="00AD730C">
            <w:pPr>
              <w:rPr>
                <w:rFonts w:ascii="Arial" w:hAnsi="Arial" w:cs="Arial"/>
                <w:szCs w:val="22"/>
              </w:rPr>
            </w:pPr>
            <w:r>
              <w:rPr>
                <w:rFonts w:ascii="Arial" w:hAnsi="Arial" w:cs="Arial"/>
                <w:szCs w:val="22"/>
              </w:rPr>
              <w:t>31/0</w:t>
            </w:r>
            <w:r w:rsidR="00C23DB1">
              <w:rPr>
                <w:rFonts w:ascii="Arial" w:hAnsi="Arial" w:cs="Arial"/>
                <w:szCs w:val="22"/>
              </w:rPr>
              <w:t>3</w:t>
            </w:r>
            <w:r w:rsidR="000C73B0" w:rsidRPr="00CF7FF3">
              <w:rPr>
                <w:rFonts w:ascii="Arial" w:hAnsi="Arial" w:cs="Arial"/>
                <w:szCs w:val="22"/>
              </w:rPr>
              <w:t>/20</w:t>
            </w:r>
            <w:r w:rsidR="00AD730C" w:rsidRPr="00CF7FF3">
              <w:rPr>
                <w:rFonts w:ascii="Arial" w:hAnsi="Arial" w:cs="Arial"/>
                <w:szCs w:val="22"/>
              </w:rPr>
              <w:t>2</w:t>
            </w:r>
            <w:r w:rsidR="00710F4A">
              <w:rPr>
                <w:rFonts w:ascii="Arial" w:hAnsi="Arial" w:cs="Arial"/>
                <w:szCs w:val="22"/>
              </w:rPr>
              <w:t>2</w:t>
            </w:r>
          </w:p>
        </w:tc>
      </w:tr>
    </w:tbl>
    <w:p w14:paraId="468C27CE" w14:textId="77777777" w:rsidR="00296D92" w:rsidRPr="0093723A" w:rsidRDefault="00296D92" w:rsidP="00296D92">
      <w:pPr>
        <w:rPr>
          <w:rFonts w:ascii="Arial" w:hAnsi="Arial" w:cs="Arial"/>
          <w:szCs w:val="22"/>
        </w:rPr>
      </w:pPr>
    </w:p>
    <w:p w14:paraId="09DFEEB1"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ED4C282" w14:textId="77777777" w:rsidR="00296D92" w:rsidRDefault="00296D92" w:rsidP="00E65F5D">
      <w:pPr>
        <w:pStyle w:val="Heading2"/>
        <w:numPr>
          <w:ilvl w:val="0"/>
          <w:numId w:val="0"/>
        </w:numPr>
        <w:rPr>
          <w:rFonts w:cs="Arial"/>
          <w:sz w:val="20"/>
          <w:szCs w:val="22"/>
        </w:rPr>
      </w:pPr>
    </w:p>
    <w:p w14:paraId="7336D6A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9D4E3CA" w14:textId="77777777" w:rsidR="00C11EBA" w:rsidRPr="00C11EBA" w:rsidRDefault="00C11EBA" w:rsidP="00C11EBA"/>
    <w:p w14:paraId="1733754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C261349" w14:textId="77777777" w:rsidR="00BD6C51" w:rsidRPr="0093723A" w:rsidRDefault="00BD6C51" w:rsidP="00E65F5D">
      <w:pPr>
        <w:ind w:right="-21"/>
        <w:rPr>
          <w:rFonts w:ascii="Arial" w:hAnsi="Arial" w:cs="Arial"/>
          <w:szCs w:val="22"/>
        </w:rPr>
      </w:pPr>
    </w:p>
    <w:p w14:paraId="4BBE94BC" w14:textId="1A4969CB"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as set out in the following award criteria:</w:t>
      </w:r>
    </w:p>
    <w:p w14:paraId="695CD97E" w14:textId="77777777" w:rsidR="005700D8" w:rsidRPr="0093723A" w:rsidRDefault="005700D8" w:rsidP="00E65F5D">
      <w:pPr>
        <w:rPr>
          <w:rFonts w:ascii="Arial" w:hAnsi="Arial" w:cs="Arial"/>
          <w:szCs w:val="22"/>
        </w:rPr>
      </w:pPr>
    </w:p>
    <w:p w14:paraId="2A10B7E0"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5E6AE4F0" w14:textId="77777777" w:rsidR="00E71837" w:rsidRPr="00CF7FF3" w:rsidRDefault="00E71837" w:rsidP="00E65F5D">
      <w:pPr>
        <w:rPr>
          <w:rFonts w:ascii="Arial" w:hAnsi="Arial" w:cs="Arial"/>
          <w:szCs w:val="22"/>
        </w:rPr>
      </w:pPr>
    </w:p>
    <w:p w14:paraId="45DDBFDA"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715E0EA"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D625F3A"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14:paraId="018270FF" w14:textId="77777777" w:rsidTr="00710F4A">
        <w:trPr>
          <w:trHeight w:val="320"/>
        </w:trPr>
        <w:tc>
          <w:tcPr>
            <w:tcW w:w="0" w:type="auto"/>
            <w:shd w:val="clear" w:color="auto" w:fill="auto"/>
            <w:vAlign w:val="center"/>
          </w:tcPr>
          <w:p w14:paraId="51EC1554" w14:textId="33F8D74C" w:rsidR="00F7576D" w:rsidRPr="00CF7FF3" w:rsidRDefault="00F7576D" w:rsidP="00FF4C6D">
            <w:pPr>
              <w:ind w:right="141"/>
              <w:rPr>
                <w:rFonts w:ascii="Arial" w:hAnsi="Arial" w:cs="Arial"/>
                <w:bCs/>
                <w:sz w:val="18"/>
                <w:szCs w:val="18"/>
              </w:rPr>
            </w:pPr>
            <w:r w:rsidRPr="00AF10A4">
              <w:rPr>
                <w:rFonts w:ascii="Arial" w:hAnsi="Arial" w:cs="Arial"/>
                <w:sz w:val="18"/>
                <w:szCs w:val="18"/>
              </w:rPr>
              <w:t>Experience of</w:t>
            </w:r>
            <w:r w:rsidR="00351CF1" w:rsidRPr="00AF10A4">
              <w:rPr>
                <w:rFonts w:ascii="Arial" w:hAnsi="Arial" w:cs="Arial"/>
                <w:sz w:val="18"/>
                <w:szCs w:val="18"/>
              </w:rPr>
              <w:t xml:space="preserve"> methane quantification approaches, determining uncertainty and measurement standards</w:t>
            </w:r>
          </w:p>
        </w:tc>
        <w:tc>
          <w:tcPr>
            <w:tcW w:w="0" w:type="auto"/>
          </w:tcPr>
          <w:p w14:paraId="68FB0883" w14:textId="77777777" w:rsidR="00F7576D" w:rsidRPr="00CF7FF3" w:rsidRDefault="00FF4C6D" w:rsidP="00710F4A">
            <w:pPr>
              <w:ind w:right="141"/>
              <w:rPr>
                <w:rFonts w:ascii="Arial" w:hAnsi="Arial" w:cs="Arial"/>
                <w:bCs/>
                <w:sz w:val="18"/>
                <w:szCs w:val="18"/>
              </w:rPr>
            </w:pPr>
            <w:r>
              <w:rPr>
                <w:rFonts w:ascii="Arial" w:hAnsi="Arial" w:cs="Arial"/>
                <w:bCs/>
                <w:sz w:val="18"/>
                <w:szCs w:val="18"/>
              </w:rPr>
              <w:t>40</w:t>
            </w:r>
            <w:r w:rsidR="00F7576D" w:rsidRPr="00CF7FF3">
              <w:rPr>
                <w:rFonts w:ascii="Arial" w:hAnsi="Arial" w:cs="Arial"/>
                <w:bCs/>
                <w:sz w:val="18"/>
                <w:szCs w:val="18"/>
              </w:rPr>
              <w:t>%</w:t>
            </w:r>
          </w:p>
        </w:tc>
      </w:tr>
      <w:tr w:rsidR="00264B69" w:rsidRPr="00F7576D" w14:paraId="2C05DCF3" w14:textId="77777777" w:rsidTr="00710F4A">
        <w:trPr>
          <w:trHeight w:val="258"/>
        </w:trPr>
        <w:tc>
          <w:tcPr>
            <w:tcW w:w="0" w:type="auto"/>
            <w:shd w:val="clear" w:color="auto" w:fill="auto"/>
            <w:vAlign w:val="center"/>
          </w:tcPr>
          <w:p w14:paraId="04358D3B"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14:paraId="1577B275" w14:textId="77777777" w:rsidR="00264B69"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r w:rsidR="00264B69" w:rsidRPr="00F7576D" w14:paraId="711C6ACA" w14:textId="77777777" w:rsidTr="00710F4A">
        <w:trPr>
          <w:trHeight w:val="258"/>
        </w:trPr>
        <w:tc>
          <w:tcPr>
            <w:tcW w:w="0" w:type="auto"/>
            <w:shd w:val="clear" w:color="auto" w:fill="auto"/>
            <w:vAlign w:val="center"/>
          </w:tcPr>
          <w:p w14:paraId="77FA1173"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14:paraId="4F7C5D84" w14:textId="77777777" w:rsidR="00264B69" w:rsidRPr="00CF7FF3" w:rsidRDefault="00FF4C6D" w:rsidP="00264B69">
            <w:pPr>
              <w:ind w:right="141"/>
              <w:rPr>
                <w:rFonts w:ascii="Arial" w:hAnsi="Arial" w:cs="Arial"/>
                <w:bCs/>
                <w:sz w:val="18"/>
                <w:szCs w:val="18"/>
              </w:rPr>
            </w:pPr>
            <w:r>
              <w:rPr>
                <w:rFonts w:ascii="Arial" w:hAnsi="Arial" w:cs="Arial"/>
                <w:bCs/>
                <w:sz w:val="18"/>
                <w:szCs w:val="18"/>
              </w:rPr>
              <w:t>30</w:t>
            </w:r>
            <w:r w:rsidR="00264B69" w:rsidRPr="00CF7FF3">
              <w:rPr>
                <w:rFonts w:ascii="Arial" w:hAnsi="Arial" w:cs="Arial"/>
                <w:bCs/>
                <w:sz w:val="18"/>
                <w:szCs w:val="18"/>
              </w:rPr>
              <w:t>%</w:t>
            </w:r>
          </w:p>
        </w:tc>
      </w:tr>
      <w:tr w:rsidR="00264B69" w:rsidRPr="00F7576D" w14:paraId="4880A94E" w14:textId="77777777" w:rsidTr="00710F4A">
        <w:trPr>
          <w:trHeight w:val="258"/>
        </w:trPr>
        <w:tc>
          <w:tcPr>
            <w:tcW w:w="0" w:type="auto"/>
            <w:shd w:val="clear" w:color="auto" w:fill="auto"/>
            <w:vAlign w:val="center"/>
          </w:tcPr>
          <w:p w14:paraId="6A39BF6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44714569" w14:textId="77777777" w:rsidR="00264B69" w:rsidRPr="00CF7FF3"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bl>
    <w:p w14:paraId="7F184E6B" w14:textId="77777777" w:rsidR="00EB3384" w:rsidRDefault="00EB3384" w:rsidP="00E65F5D">
      <w:pPr>
        <w:shd w:val="clear" w:color="auto" w:fill="FFFFFF"/>
        <w:spacing w:line="264" w:lineRule="auto"/>
        <w:rPr>
          <w:rFonts w:ascii="Arial" w:hAnsi="Arial" w:cs="Arial"/>
          <w:iCs/>
          <w:szCs w:val="22"/>
        </w:rPr>
      </w:pPr>
    </w:p>
    <w:p w14:paraId="1B1714CF" w14:textId="3B8BD933"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F861AD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8B43CA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1B667"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07F5BA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EB94B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AA156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7409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683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C9C81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C062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4FF7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E91554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DA2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C0C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32EDF4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293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C9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9B3183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858C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25D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3BAF8C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5A2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6F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6E5E5E5" w14:textId="77777777" w:rsidR="00734DA1" w:rsidRDefault="00734DA1" w:rsidP="00E65F5D">
      <w:pPr>
        <w:pStyle w:val="BodyText"/>
        <w:spacing w:after="0"/>
        <w:rPr>
          <w:rFonts w:ascii="Arial" w:hAnsi="Arial" w:cs="Arial"/>
          <w:b/>
          <w:color w:val="FF0000"/>
          <w:sz w:val="22"/>
          <w:szCs w:val="22"/>
        </w:rPr>
      </w:pPr>
    </w:p>
    <w:p w14:paraId="7CB15D9A" w14:textId="77777777" w:rsidR="00264B69" w:rsidRDefault="00264B69" w:rsidP="00E65F5D">
      <w:pPr>
        <w:pStyle w:val="BodyText"/>
        <w:spacing w:after="0"/>
        <w:rPr>
          <w:rFonts w:ascii="Arial" w:hAnsi="Arial" w:cs="Arial"/>
          <w:b/>
          <w:color w:val="FF0000"/>
          <w:sz w:val="22"/>
          <w:szCs w:val="22"/>
        </w:rPr>
      </w:pPr>
    </w:p>
    <w:p w14:paraId="3B60CDDD" w14:textId="77777777" w:rsidR="00264B69" w:rsidRDefault="00264B69" w:rsidP="00E65F5D">
      <w:pPr>
        <w:pStyle w:val="BodyText"/>
        <w:spacing w:after="0"/>
        <w:rPr>
          <w:rFonts w:ascii="Arial" w:hAnsi="Arial" w:cs="Arial"/>
          <w:b/>
          <w:color w:val="FF0000"/>
          <w:sz w:val="22"/>
          <w:szCs w:val="22"/>
        </w:rPr>
      </w:pPr>
    </w:p>
    <w:p w14:paraId="0BC666F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567BBE2" w14:textId="77777777" w:rsidR="000D2F4D" w:rsidRPr="0093723A" w:rsidRDefault="000D2F4D" w:rsidP="000D2F4D">
      <w:pPr>
        <w:ind w:right="-1"/>
        <w:jc w:val="both"/>
        <w:rPr>
          <w:rFonts w:ascii="Arial" w:hAnsi="Arial" w:cs="Arial"/>
          <w:b/>
          <w:szCs w:val="22"/>
          <w:u w:val="single"/>
        </w:rPr>
      </w:pPr>
    </w:p>
    <w:p w14:paraId="079FBDD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643D5A7" w14:textId="77777777" w:rsidR="000D2F4D" w:rsidRPr="0093723A" w:rsidRDefault="000D2F4D" w:rsidP="000D2F4D">
      <w:pPr>
        <w:ind w:right="-1"/>
        <w:jc w:val="both"/>
        <w:rPr>
          <w:rFonts w:ascii="Arial" w:hAnsi="Arial" w:cs="Arial"/>
          <w:szCs w:val="22"/>
        </w:rPr>
      </w:pPr>
    </w:p>
    <w:p w14:paraId="43681FA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C92A45B" w14:textId="77777777" w:rsidR="000D2F4D" w:rsidRPr="0093723A" w:rsidRDefault="000D2F4D" w:rsidP="000D2F4D">
      <w:pPr>
        <w:jc w:val="both"/>
        <w:rPr>
          <w:rFonts w:ascii="Arial" w:hAnsi="Arial" w:cs="Arial"/>
          <w:szCs w:val="22"/>
        </w:rPr>
      </w:pPr>
    </w:p>
    <w:p w14:paraId="70B7FF5D"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5DCC777D" w14:textId="0545D81D"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w:t>
      </w:r>
      <w:proofErr w:type="gramStart"/>
      <w:r w:rsidRPr="00CF7FF3">
        <w:rPr>
          <w:rFonts w:ascii="Arial" w:hAnsi="Arial" w:cs="Arial"/>
          <w:szCs w:val="22"/>
        </w:rPr>
        <w:t>CV’s</w:t>
      </w:r>
      <w:proofErr w:type="gramEnd"/>
      <w:r w:rsidRPr="00CF7FF3">
        <w:rPr>
          <w:rFonts w:ascii="Arial" w:hAnsi="Arial" w:cs="Arial"/>
          <w:szCs w:val="22"/>
        </w:rPr>
        <w:t xml:space="preserve"> of your key </w:t>
      </w:r>
      <w:r w:rsidR="005E4E56" w:rsidRPr="00CF7FF3">
        <w:rPr>
          <w:rFonts w:ascii="Arial" w:hAnsi="Arial" w:cs="Arial"/>
          <w:szCs w:val="22"/>
        </w:rPr>
        <w:t>personnel</w:t>
      </w:r>
      <w:r w:rsidRPr="00CF7FF3">
        <w:rPr>
          <w:rFonts w:ascii="Arial" w:hAnsi="Arial" w:cs="Arial"/>
          <w:szCs w:val="22"/>
        </w:rPr>
        <w:t xml:space="preserve"> </w:t>
      </w:r>
    </w:p>
    <w:p w14:paraId="0810D50C"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08C9F0A6"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4621C820" w14:textId="6CF0E4A6"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0759D4" w14:textId="70809DA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4A0DEA90" w14:textId="112CF87F"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12EC7A45" w14:textId="77777777" w:rsidR="000D2F4D" w:rsidRPr="0093723A" w:rsidRDefault="000D2F4D" w:rsidP="000D2F4D">
      <w:pPr>
        <w:pStyle w:val="BodyText"/>
        <w:spacing w:after="0"/>
        <w:ind w:left="720"/>
        <w:rPr>
          <w:rFonts w:ascii="Arial" w:hAnsi="Arial" w:cs="Arial"/>
          <w:szCs w:val="22"/>
        </w:rPr>
      </w:pPr>
    </w:p>
    <w:p w14:paraId="151B6862"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7803DBC" w14:textId="77777777" w:rsidR="003C74EF" w:rsidRPr="00CF7FF3" w:rsidRDefault="003C74EF" w:rsidP="003C74EF">
      <w:pPr>
        <w:pStyle w:val="BodyText"/>
        <w:spacing w:after="0"/>
        <w:rPr>
          <w:rFonts w:ascii="Arial" w:hAnsi="Arial" w:cs="Arial"/>
          <w:b/>
          <w:szCs w:val="22"/>
          <w:u w:val="single"/>
        </w:rPr>
      </w:pPr>
    </w:p>
    <w:p w14:paraId="73AD2259" w14:textId="29D0B083" w:rsidR="003C74E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40BB5A1" w14:textId="77777777" w:rsidR="00E65F5D" w:rsidRPr="00CF7FF3" w:rsidRDefault="00E65F5D" w:rsidP="00E65F5D">
      <w:pPr>
        <w:spacing w:line="276" w:lineRule="auto"/>
        <w:ind w:left="720"/>
        <w:rPr>
          <w:rFonts w:ascii="Arial" w:hAnsi="Arial" w:cs="Arial"/>
          <w:szCs w:val="22"/>
        </w:rPr>
      </w:pPr>
    </w:p>
    <w:p w14:paraId="6043C0B8"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22454DE1" w14:textId="77777777" w:rsidR="002309C9" w:rsidRDefault="002309C9" w:rsidP="002309C9">
      <w:pPr>
        <w:rPr>
          <w:rFonts w:ascii="Arial" w:hAnsi="Arial" w:cs="Arial"/>
          <w:szCs w:val="22"/>
        </w:rPr>
      </w:pPr>
    </w:p>
    <w:p w14:paraId="4722C0A3" w14:textId="4C4DE78C" w:rsidR="00D96C4F" w:rsidRDefault="00351CF1" w:rsidP="00351CF1">
      <w:pPr>
        <w:rPr>
          <w:rFonts w:ascii="Arial" w:hAnsi="Arial" w:cs="Arial"/>
        </w:rPr>
      </w:pPr>
      <w:r w:rsidRPr="00351CF1">
        <w:rPr>
          <w:rFonts w:ascii="Arial" w:hAnsi="Arial" w:cs="Arial"/>
        </w:rPr>
        <w:t xml:space="preserve">Methane is an important greenhouse gas which is emitted from onshore oil and gas (OOG) and other </w:t>
      </w:r>
      <w:r w:rsidR="00474B75">
        <w:rPr>
          <w:rFonts w:ascii="Arial" w:hAnsi="Arial" w:cs="Arial"/>
        </w:rPr>
        <w:t xml:space="preserve">types of </w:t>
      </w:r>
      <w:r w:rsidRPr="00351CF1">
        <w:rPr>
          <w:rFonts w:ascii="Arial" w:hAnsi="Arial" w:cs="Arial"/>
        </w:rPr>
        <w:t>facilit</w:t>
      </w:r>
      <w:r w:rsidR="00474B75">
        <w:rPr>
          <w:rFonts w:ascii="Arial" w:hAnsi="Arial" w:cs="Arial"/>
        </w:rPr>
        <w:t>y</w:t>
      </w:r>
      <w:r w:rsidRPr="00351CF1">
        <w:rPr>
          <w:rFonts w:ascii="Arial" w:hAnsi="Arial" w:cs="Arial"/>
        </w:rPr>
        <w:t xml:space="preserve">. The IPCC sixth assessment report highlights the importance of urgently reducing methane emissions to mitigate the climate emergency. The high global warming potential (GWP) of methane means that even a relatively small percentage leakage has a large impact. As a simple illustration, using the 20-year GWP </w:t>
      </w:r>
      <w:r w:rsidR="005E4E56">
        <w:rPr>
          <w:rFonts w:ascii="Arial" w:hAnsi="Arial" w:cs="Arial"/>
        </w:rPr>
        <w:t xml:space="preserve">for methane </w:t>
      </w:r>
      <w:r w:rsidRPr="00351CF1">
        <w:rPr>
          <w:rFonts w:ascii="Arial" w:hAnsi="Arial" w:cs="Arial"/>
        </w:rPr>
        <w:t>of 81.2, a life-cycle methane leakage rate of 2.5% would provide more than double the CO</w:t>
      </w:r>
      <w:r w:rsidRPr="0098568C">
        <w:rPr>
          <w:rFonts w:ascii="Arial" w:hAnsi="Arial" w:cs="Arial"/>
          <w:vertAlign w:val="subscript"/>
        </w:rPr>
        <w:t>2</w:t>
      </w:r>
      <w:r w:rsidRPr="00351CF1">
        <w:rPr>
          <w:rFonts w:ascii="Arial" w:hAnsi="Arial" w:cs="Arial"/>
        </w:rPr>
        <w:t xml:space="preserve">e than from </w:t>
      </w:r>
      <w:r w:rsidR="00004E27">
        <w:rPr>
          <w:rFonts w:ascii="Arial" w:hAnsi="Arial" w:cs="Arial"/>
        </w:rPr>
        <w:t>the combustion of</w:t>
      </w:r>
      <w:r w:rsidRPr="00351CF1">
        <w:rPr>
          <w:rFonts w:ascii="Arial" w:hAnsi="Arial" w:cs="Arial"/>
        </w:rPr>
        <w:t xml:space="preserve"> the remaining 97.5% of the methane. </w:t>
      </w:r>
      <w:proofErr w:type="gramStart"/>
      <w:r w:rsidRPr="00351CF1">
        <w:rPr>
          <w:rFonts w:ascii="Arial" w:hAnsi="Arial" w:cs="Arial"/>
        </w:rPr>
        <w:t>In order to</w:t>
      </w:r>
      <w:proofErr w:type="gramEnd"/>
      <w:r w:rsidRPr="00351CF1">
        <w:rPr>
          <w:rFonts w:ascii="Arial" w:hAnsi="Arial" w:cs="Arial"/>
        </w:rPr>
        <w:t xml:space="preserve"> take effective action to reduce emissions from OOG facilities</w:t>
      </w:r>
      <w:r w:rsidR="002A2740">
        <w:rPr>
          <w:rFonts w:ascii="Arial" w:hAnsi="Arial" w:cs="Arial"/>
        </w:rPr>
        <w:t>,</w:t>
      </w:r>
      <w:r w:rsidRPr="00351CF1">
        <w:rPr>
          <w:rFonts w:ascii="Arial" w:hAnsi="Arial" w:cs="Arial"/>
        </w:rPr>
        <w:t xml:space="preserve"> the quantities being emitted at a whole</w:t>
      </w:r>
      <w:r w:rsidR="00106F60">
        <w:rPr>
          <w:rFonts w:ascii="Arial" w:hAnsi="Arial" w:cs="Arial"/>
        </w:rPr>
        <w:t xml:space="preserve"> site</w:t>
      </w:r>
      <w:r w:rsidRPr="00351CF1">
        <w:rPr>
          <w:rFonts w:ascii="Arial" w:hAnsi="Arial" w:cs="Arial"/>
        </w:rPr>
        <w:t xml:space="preserve"> and industry sector scale</w:t>
      </w:r>
      <w:r w:rsidR="002A2740">
        <w:rPr>
          <w:rFonts w:ascii="Arial" w:hAnsi="Arial" w:cs="Arial"/>
        </w:rPr>
        <w:t xml:space="preserve"> need to be understood</w:t>
      </w:r>
      <w:r w:rsidRPr="00351CF1">
        <w:rPr>
          <w:rFonts w:ascii="Arial" w:hAnsi="Arial" w:cs="Arial"/>
        </w:rPr>
        <w:t>.</w:t>
      </w:r>
    </w:p>
    <w:p w14:paraId="3FDF3045" w14:textId="77777777" w:rsidR="00D96C4F" w:rsidRDefault="00D96C4F" w:rsidP="00351CF1">
      <w:pPr>
        <w:rPr>
          <w:rFonts w:ascii="Arial" w:hAnsi="Arial" w:cs="Arial"/>
        </w:rPr>
      </w:pPr>
    </w:p>
    <w:p w14:paraId="07457316" w14:textId="77777777" w:rsidR="00D96C4F" w:rsidRDefault="00D96C4F" w:rsidP="00351CF1">
      <w:pPr>
        <w:rPr>
          <w:rFonts w:ascii="Arial" w:hAnsi="Arial" w:cs="Arial"/>
        </w:rPr>
      </w:pPr>
      <w:r w:rsidRPr="00D96C4F">
        <w:rPr>
          <w:rFonts w:ascii="Arial" w:hAnsi="Arial" w:cs="Arial"/>
        </w:rPr>
        <w:t xml:space="preserve">Whole site methane emissions are the overall emissions from a site. These may be made up of a range of emission sources within an area, including leaks and engineered releases during normal or non-routine operations. There are </w:t>
      </w:r>
      <w:r>
        <w:rPr>
          <w:rFonts w:ascii="Arial" w:hAnsi="Arial" w:cs="Arial"/>
        </w:rPr>
        <w:t>two</w:t>
      </w:r>
      <w:r w:rsidRPr="00D96C4F">
        <w:rPr>
          <w:rFonts w:ascii="Arial" w:hAnsi="Arial" w:cs="Arial"/>
        </w:rPr>
        <w:t xml:space="preserve"> main approaches for estimating whole</w:t>
      </w:r>
      <w:r>
        <w:rPr>
          <w:rFonts w:ascii="Arial" w:hAnsi="Arial" w:cs="Arial"/>
        </w:rPr>
        <w:t xml:space="preserve"> </w:t>
      </w:r>
      <w:r w:rsidRPr="00D96C4F">
        <w:rPr>
          <w:rFonts w:ascii="Arial" w:hAnsi="Arial" w:cs="Arial"/>
        </w:rPr>
        <w:t>site emissions:</w:t>
      </w:r>
    </w:p>
    <w:p w14:paraId="6A1A5C06" w14:textId="77777777" w:rsidR="00D96C4F" w:rsidRPr="00D96C4F" w:rsidRDefault="00D96C4F" w:rsidP="00C55DF2">
      <w:pPr>
        <w:pStyle w:val="ListParagraph"/>
        <w:numPr>
          <w:ilvl w:val="0"/>
          <w:numId w:val="36"/>
        </w:numPr>
        <w:spacing w:before="120" w:after="0"/>
        <w:ind w:left="714" w:hanging="357"/>
        <w:rPr>
          <w:rFonts w:cs="Arial"/>
          <w:sz w:val="20"/>
          <w:szCs w:val="20"/>
        </w:rPr>
      </w:pPr>
      <w:r w:rsidRPr="00D96C4F">
        <w:rPr>
          <w:rFonts w:cs="Arial"/>
          <w:sz w:val="20"/>
          <w:szCs w:val="20"/>
        </w:rPr>
        <w:t>by measuring and adding emissions from each site activity, or</w:t>
      </w:r>
    </w:p>
    <w:p w14:paraId="06004EFC" w14:textId="77777777" w:rsidR="00D96C4F" w:rsidRPr="00D96C4F" w:rsidRDefault="00D96C4F" w:rsidP="00C55DF2">
      <w:pPr>
        <w:pStyle w:val="ListParagraph"/>
        <w:numPr>
          <w:ilvl w:val="0"/>
          <w:numId w:val="36"/>
        </w:numPr>
        <w:spacing w:after="0"/>
        <w:ind w:left="714" w:hanging="357"/>
        <w:rPr>
          <w:rFonts w:cs="Arial"/>
          <w:sz w:val="20"/>
          <w:szCs w:val="20"/>
        </w:rPr>
      </w:pPr>
      <w:r w:rsidRPr="00D96C4F">
        <w:rPr>
          <w:rFonts w:cs="Arial"/>
          <w:sz w:val="20"/>
          <w:szCs w:val="20"/>
        </w:rPr>
        <w:t>by measuring the combined plume that occurs down-wind of the site and contains a mixture of all emissions</w:t>
      </w:r>
    </w:p>
    <w:p w14:paraId="25335112" w14:textId="75188FA3" w:rsidR="00351CF1" w:rsidRPr="00351CF1" w:rsidRDefault="00D96C4F" w:rsidP="00351CF1">
      <w:pPr>
        <w:rPr>
          <w:rFonts w:ascii="Arial" w:hAnsi="Arial" w:cs="Arial"/>
        </w:rPr>
      </w:pPr>
      <w:r>
        <w:rPr>
          <w:rFonts w:ascii="Arial" w:hAnsi="Arial" w:cs="Arial"/>
        </w:rPr>
        <w:t>T</w:t>
      </w:r>
      <w:r w:rsidRPr="00D96C4F">
        <w:rPr>
          <w:rFonts w:ascii="Arial" w:hAnsi="Arial" w:cs="Arial"/>
        </w:rPr>
        <w:t>his study will focus on approach</w:t>
      </w:r>
      <w:r w:rsidR="00106F60">
        <w:rPr>
          <w:rFonts w:ascii="Arial" w:hAnsi="Arial" w:cs="Arial"/>
        </w:rPr>
        <w:t>es for quantifying</w:t>
      </w:r>
      <w:r w:rsidR="00106F60" w:rsidRPr="00106F60">
        <w:rPr>
          <w:rFonts w:ascii="Arial" w:hAnsi="Arial" w:cs="Arial"/>
        </w:rPr>
        <w:t xml:space="preserve"> the combined plume</w:t>
      </w:r>
      <w:r w:rsidRPr="00D96C4F">
        <w:rPr>
          <w:rFonts w:ascii="Arial" w:hAnsi="Arial" w:cs="Arial"/>
        </w:rPr>
        <w:t>.</w:t>
      </w:r>
      <w:r w:rsidR="00351CF1" w:rsidRPr="00351CF1">
        <w:rPr>
          <w:rFonts w:ascii="Arial" w:hAnsi="Arial" w:cs="Arial"/>
        </w:rPr>
        <w:t xml:space="preserve"> </w:t>
      </w:r>
    </w:p>
    <w:p w14:paraId="43727264" w14:textId="77777777" w:rsidR="004830CB" w:rsidRDefault="004830CB" w:rsidP="007B1BFF">
      <w:pPr>
        <w:jc w:val="both"/>
        <w:rPr>
          <w:rFonts w:ascii="Arial" w:hAnsi="Arial" w:cs="Arial"/>
        </w:rPr>
      </w:pPr>
    </w:p>
    <w:p w14:paraId="52E91AC7" w14:textId="1BF723CA" w:rsidR="00D96C4F" w:rsidRDefault="00106F60" w:rsidP="00D96C4F">
      <w:pPr>
        <w:jc w:val="both"/>
        <w:rPr>
          <w:rFonts w:ascii="Arial" w:hAnsi="Arial" w:cs="Arial"/>
        </w:rPr>
      </w:pPr>
      <w:r w:rsidRPr="00351CF1">
        <w:rPr>
          <w:rFonts w:ascii="Arial" w:hAnsi="Arial" w:cs="Arial"/>
        </w:rPr>
        <w:t xml:space="preserve">There is </w:t>
      </w:r>
      <w:r>
        <w:rPr>
          <w:rFonts w:ascii="Arial" w:hAnsi="Arial" w:cs="Arial"/>
        </w:rPr>
        <w:t xml:space="preserve">currently </w:t>
      </w:r>
      <w:r w:rsidRPr="00351CF1">
        <w:rPr>
          <w:rFonts w:ascii="Arial" w:hAnsi="Arial" w:cs="Arial"/>
        </w:rPr>
        <w:t xml:space="preserve">no standard set of methods for </w:t>
      </w:r>
      <w:r>
        <w:rPr>
          <w:rFonts w:ascii="Arial" w:hAnsi="Arial" w:cs="Arial"/>
        </w:rPr>
        <w:t xml:space="preserve">OOG </w:t>
      </w:r>
      <w:r w:rsidRPr="00351CF1">
        <w:rPr>
          <w:rFonts w:ascii="Arial" w:hAnsi="Arial" w:cs="Arial"/>
        </w:rPr>
        <w:t>whole site methane quantification. Different approaches use different ways of measuring the methane and different approaches for deriving the methane flux.</w:t>
      </w:r>
      <w:r w:rsidR="00AF3855">
        <w:rPr>
          <w:rFonts w:ascii="Arial" w:hAnsi="Arial" w:cs="Arial"/>
        </w:rPr>
        <w:t xml:space="preserve"> </w:t>
      </w:r>
      <w:r w:rsidR="00351CF1" w:rsidRPr="00351CF1">
        <w:rPr>
          <w:rFonts w:ascii="Arial" w:hAnsi="Arial" w:cs="Arial"/>
        </w:rPr>
        <w:t xml:space="preserve">The quantification of whole site methane emissions involves determining the rate at which methane mass is discharged through a process boundary in </w:t>
      </w:r>
      <w:proofErr w:type="gramStart"/>
      <w:r w:rsidR="00351CF1" w:rsidRPr="00351CF1">
        <w:rPr>
          <w:rFonts w:ascii="Arial" w:hAnsi="Arial" w:cs="Arial"/>
        </w:rPr>
        <w:t>a time period</w:t>
      </w:r>
      <w:proofErr w:type="gramEnd"/>
      <w:r w:rsidR="00351CF1" w:rsidRPr="00351CF1">
        <w:rPr>
          <w:rFonts w:ascii="Arial" w:hAnsi="Arial" w:cs="Arial"/>
        </w:rPr>
        <w:t xml:space="preserve">. Emission rates are not obtained from a single measurement, but from a combination of measurements and, often, modelling.  Each element of the combination has an </w:t>
      </w:r>
      <w:proofErr w:type="gramStart"/>
      <w:r w:rsidR="00351CF1" w:rsidRPr="00351CF1">
        <w:rPr>
          <w:rFonts w:ascii="Arial" w:hAnsi="Arial" w:cs="Arial"/>
        </w:rPr>
        <w:t>uncertainty</w:t>
      </w:r>
      <w:proofErr w:type="gramEnd"/>
      <w:r w:rsidR="00351CF1" w:rsidRPr="00351CF1">
        <w:rPr>
          <w:rFonts w:ascii="Arial" w:hAnsi="Arial" w:cs="Arial"/>
        </w:rPr>
        <w:t xml:space="preserve"> and the total uncertainty </w:t>
      </w:r>
      <w:r w:rsidR="002A2740">
        <w:rPr>
          <w:rFonts w:ascii="Arial" w:hAnsi="Arial" w:cs="Arial"/>
        </w:rPr>
        <w:t xml:space="preserve">of the </w:t>
      </w:r>
      <w:r w:rsidR="002A2740" w:rsidRPr="00351CF1">
        <w:rPr>
          <w:rFonts w:ascii="Arial" w:hAnsi="Arial" w:cs="Arial"/>
        </w:rPr>
        <w:t xml:space="preserve">quantification process </w:t>
      </w:r>
      <w:r w:rsidR="002A2740">
        <w:rPr>
          <w:rFonts w:ascii="Arial" w:hAnsi="Arial" w:cs="Arial"/>
        </w:rPr>
        <w:t>needs to be</w:t>
      </w:r>
      <w:r w:rsidR="00351CF1" w:rsidRPr="00351CF1">
        <w:rPr>
          <w:rFonts w:ascii="Arial" w:hAnsi="Arial" w:cs="Arial"/>
        </w:rPr>
        <w:t xml:space="preserve"> underst</w:t>
      </w:r>
      <w:r w:rsidR="002A2740">
        <w:rPr>
          <w:rFonts w:ascii="Arial" w:hAnsi="Arial" w:cs="Arial"/>
        </w:rPr>
        <w:t xml:space="preserve">ood to allow </w:t>
      </w:r>
      <w:r w:rsidR="00351CF1" w:rsidRPr="00351CF1">
        <w:rPr>
          <w:rFonts w:ascii="Arial" w:hAnsi="Arial" w:cs="Arial"/>
        </w:rPr>
        <w:t xml:space="preserve">the measured emission rates </w:t>
      </w:r>
      <w:r w:rsidR="002A2740">
        <w:rPr>
          <w:rFonts w:ascii="Arial" w:hAnsi="Arial" w:cs="Arial"/>
        </w:rPr>
        <w:t>to</w:t>
      </w:r>
      <w:r w:rsidR="00351CF1" w:rsidRPr="00351CF1">
        <w:rPr>
          <w:rFonts w:ascii="Arial" w:hAnsi="Arial" w:cs="Arial"/>
        </w:rPr>
        <w:t xml:space="preserve"> be effectively used in decision making. </w:t>
      </w:r>
      <w:r w:rsidR="002A2740">
        <w:rPr>
          <w:rFonts w:ascii="Arial" w:hAnsi="Arial" w:cs="Arial"/>
        </w:rPr>
        <w:t>H</w:t>
      </w:r>
      <w:r w:rsidR="00351CF1" w:rsidRPr="00351CF1">
        <w:rPr>
          <w:rFonts w:ascii="Arial" w:hAnsi="Arial" w:cs="Arial"/>
        </w:rPr>
        <w:t>ow uncertainties should be reported for individual elements</w:t>
      </w:r>
      <w:r w:rsidR="00675660">
        <w:rPr>
          <w:rFonts w:ascii="Arial" w:hAnsi="Arial" w:cs="Arial"/>
        </w:rPr>
        <w:t>,</w:t>
      </w:r>
      <w:r w:rsidR="00351CF1" w:rsidRPr="00351CF1">
        <w:rPr>
          <w:rFonts w:ascii="Arial" w:hAnsi="Arial" w:cs="Arial"/>
        </w:rPr>
        <w:t xml:space="preserve"> and for the overall combined quantity</w:t>
      </w:r>
      <w:r w:rsidR="00675660">
        <w:rPr>
          <w:rFonts w:ascii="Arial" w:hAnsi="Arial" w:cs="Arial"/>
        </w:rPr>
        <w:t>,</w:t>
      </w:r>
      <w:r w:rsidR="002A2740">
        <w:rPr>
          <w:rFonts w:ascii="Arial" w:hAnsi="Arial" w:cs="Arial"/>
        </w:rPr>
        <w:t xml:space="preserve"> also needs to be established</w:t>
      </w:r>
      <w:r w:rsidR="00351CF1" w:rsidRPr="00351CF1">
        <w:rPr>
          <w:rFonts w:ascii="Arial" w:hAnsi="Arial" w:cs="Arial"/>
        </w:rPr>
        <w:t xml:space="preserve">. </w:t>
      </w:r>
      <w:r w:rsidR="00D96C4F">
        <w:rPr>
          <w:rFonts w:ascii="Arial" w:hAnsi="Arial" w:cs="Arial"/>
        </w:rPr>
        <w:t xml:space="preserve">There </w:t>
      </w:r>
      <w:r w:rsidR="00D96C4F" w:rsidRPr="00D96C4F">
        <w:rPr>
          <w:rFonts w:ascii="Arial" w:hAnsi="Arial" w:cs="Arial"/>
        </w:rPr>
        <w:t xml:space="preserve">are </w:t>
      </w:r>
      <w:r w:rsidR="00D96C4F">
        <w:rPr>
          <w:rFonts w:ascii="Arial" w:hAnsi="Arial" w:cs="Arial"/>
        </w:rPr>
        <w:t>two</w:t>
      </w:r>
      <w:r w:rsidR="00D96C4F" w:rsidRPr="00D96C4F">
        <w:rPr>
          <w:rFonts w:ascii="Arial" w:hAnsi="Arial" w:cs="Arial"/>
        </w:rPr>
        <w:t xml:space="preserve"> </w:t>
      </w:r>
      <w:r w:rsidR="00D96C4F">
        <w:rPr>
          <w:rFonts w:ascii="Arial" w:hAnsi="Arial" w:cs="Arial"/>
        </w:rPr>
        <w:t xml:space="preserve">broad </w:t>
      </w:r>
      <w:r w:rsidR="00D96C4F" w:rsidRPr="00D96C4F">
        <w:rPr>
          <w:rFonts w:ascii="Arial" w:hAnsi="Arial" w:cs="Arial"/>
        </w:rPr>
        <w:t>types of uncertainty to be addressed:</w:t>
      </w:r>
    </w:p>
    <w:p w14:paraId="0653BC81" w14:textId="557344AE" w:rsidR="00D96C4F" w:rsidRPr="00D96C4F" w:rsidRDefault="00D96C4F" w:rsidP="00C55DF2">
      <w:pPr>
        <w:pStyle w:val="ListParagraph"/>
        <w:numPr>
          <w:ilvl w:val="0"/>
          <w:numId w:val="35"/>
        </w:numPr>
        <w:spacing w:before="120" w:after="0"/>
        <w:ind w:left="1077"/>
        <w:jc w:val="both"/>
        <w:rPr>
          <w:rFonts w:cs="Arial"/>
          <w:sz w:val="20"/>
          <w:szCs w:val="20"/>
        </w:rPr>
      </w:pPr>
      <w:r w:rsidRPr="00D96C4F">
        <w:rPr>
          <w:rFonts w:cs="Arial"/>
          <w:sz w:val="20"/>
          <w:szCs w:val="20"/>
        </w:rPr>
        <w:t>uncertainties due to the limitations of measuring and modelling techniques during a monitoring campaign period</w:t>
      </w:r>
    </w:p>
    <w:p w14:paraId="47C7F82B" w14:textId="77777777" w:rsidR="00D96C4F" w:rsidRDefault="00D96C4F" w:rsidP="00D96C4F">
      <w:pPr>
        <w:pStyle w:val="ListParagraph"/>
        <w:numPr>
          <w:ilvl w:val="0"/>
          <w:numId w:val="35"/>
        </w:numPr>
        <w:jc w:val="both"/>
        <w:rPr>
          <w:rFonts w:cs="Arial"/>
          <w:sz w:val="20"/>
          <w:szCs w:val="20"/>
        </w:rPr>
      </w:pPr>
      <w:bookmarkStart w:id="0" w:name="_Hlk82414586"/>
      <w:r w:rsidRPr="00D96C4F">
        <w:rPr>
          <w:rFonts w:cs="Arial"/>
          <w:sz w:val="20"/>
          <w:szCs w:val="20"/>
        </w:rPr>
        <w:lastRenderedPageBreak/>
        <w:t>unc</w:t>
      </w:r>
      <w:bookmarkStart w:id="1" w:name="_Hlk82414632"/>
      <w:r w:rsidRPr="00D96C4F">
        <w:rPr>
          <w:rFonts w:cs="Arial"/>
          <w:sz w:val="20"/>
          <w:szCs w:val="20"/>
        </w:rPr>
        <w:t>ertainties in deriving desired longer-term statistics (</w:t>
      </w:r>
      <w:proofErr w:type="gramStart"/>
      <w:r w:rsidRPr="00D96C4F">
        <w:rPr>
          <w:rFonts w:cs="Arial"/>
          <w:sz w:val="20"/>
          <w:szCs w:val="20"/>
        </w:rPr>
        <w:t>e.g.</w:t>
      </w:r>
      <w:proofErr w:type="gramEnd"/>
      <w:r w:rsidRPr="00D96C4F">
        <w:rPr>
          <w:rFonts w:cs="Arial"/>
          <w:sz w:val="20"/>
          <w:szCs w:val="20"/>
        </w:rPr>
        <w:t xml:space="preserve"> annual totals) using results from campaign periods</w:t>
      </w:r>
      <w:bookmarkEnd w:id="1"/>
      <w:r w:rsidRPr="00D96C4F">
        <w:rPr>
          <w:rFonts w:cs="Arial"/>
          <w:sz w:val="20"/>
          <w:szCs w:val="20"/>
        </w:rPr>
        <w:t>.</w:t>
      </w:r>
    </w:p>
    <w:bookmarkEnd w:id="0"/>
    <w:p w14:paraId="705B6B48" w14:textId="4A3AE4A6" w:rsidR="00D96C4F" w:rsidRDefault="00D96C4F" w:rsidP="00D96C4F">
      <w:pPr>
        <w:jc w:val="both"/>
        <w:rPr>
          <w:rFonts w:ascii="Arial" w:hAnsi="Arial" w:cs="Arial"/>
        </w:rPr>
      </w:pPr>
      <w:r w:rsidRPr="00D96C4F">
        <w:rPr>
          <w:rFonts w:ascii="Arial" w:hAnsi="Arial" w:cs="Arial"/>
        </w:rPr>
        <w:t>Type (</w:t>
      </w:r>
      <w:proofErr w:type="spellStart"/>
      <w:r w:rsidRPr="00D96C4F">
        <w:rPr>
          <w:rFonts w:ascii="Arial" w:hAnsi="Arial" w:cs="Arial"/>
        </w:rPr>
        <w:t>i</w:t>
      </w:r>
      <w:proofErr w:type="spellEnd"/>
      <w:r w:rsidRPr="00D96C4F">
        <w:rPr>
          <w:rFonts w:ascii="Arial" w:hAnsi="Arial" w:cs="Arial"/>
        </w:rPr>
        <w:t xml:space="preserve">) uncertainties derive from measurement and modelling, but </w:t>
      </w:r>
      <w:r w:rsidR="00106F60">
        <w:rPr>
          <w:rFonts w:ascii="Arial" w:hAnsi="Arial" w:cs="Arial"/>
        </w:rPr>
        <w:t>t</w:t>
      </w:r>
      <w:r w:rsidRPr="00D96C4F">
        <w:rPr>
          <w:rFonts w:ascii="Arial" w:hAnsi="Arial" w:cs="Arial"/>
        </w:rPr>
        <w:t>ype (ii) uncertainties derive from issues around how representative the campaign period was of longer-term activities and emissions.</w:t>
      </w:r>
      <w:r>
        <w:rPr>
          <w:rFonts w:ascii="Arial" w:hAnsi="Arial" w:cs="Arial"/>
        </w:rPr>
        <w:t xml:space="preserve"> </w:t>
      </w:r>
      <w:r w:rsidRPr="00D96C4F">
        <w:rPr>
          <w:rFonts w:ascii="Arial" w:hAnsi="Arial" w:cs="Arial"/>
        </w:rPr>
        <w:t xml:space="preserve">The project </w:t>
      </w:r>
      <w:r w:rsidR="00106F60">
        <w:rPr>
          <w:rFonts w:ascii="Arial" w:hAnsi="Arial" w:cs="Arial"/>
        </w:rPr>
        <w:t>will</w:t>
      </w:r>
      <w:r w:rsidRPr="00D96C4F">
        <w:rPr>
          <w:rFonts w:ascii="Arial" w:hAnsi="Arial" w:cs="Arial"/>
        </w:rPr>
        <w:t xml:space="preserve"> consider both types of uncertainty</w:t>
      </w:r>
    </w:p>
    <w:p w14:paraId="6F145841" w14:textId="77777777" w:rsidR="00351CF1" w:rsidRPr="00351CF1" w:rsidRDefault="00351CF1" w:rsidP="00351CF1">
      <w:pPr>
        <w:jc w:val="both"/>
        <w:rPr>
          <w:rFonts w:ascii="Arial" w:hAnsi="Arial" w:cs="Arial"/>
        </w:rPr>
      </w:pPr>
    </w:p>
    <w:p w14:paraId="1F4BFAEA" w14:textId="4F595117" w:rsidR="002A2740" w:rsidRDefault="002A2740" w:rsidP="00351CF1">
      <w:pPr>
        <w:jc w:val="both"/>
        <w:rPr>
          <w:rFonts w:ascii="Arial" w:hAnsi="Arial" w:cs="Arial"/>
        </w:rPr>
      </w:pPr>
      <w:r w:rsidRPr="00351CF1">
        <w:rPr>
          <w:rFonts w:ascii="Arial" w:hAnsi="Arial" w:cs="Arial"/>
        </w:rPr>
        <w:t>This desk-based project w</w:t>
      </w:r>
      <w:r w:rsidR="00675660">
        <w:rPr>
          <w:rFonts w:ascii="Arial" w:hAnsi="Arial" w:cs="Arial"/>
        </w:rPr>
        <w:t>ill</w:t>
      </w:r>
      <w:r w:rsidRPr="00351CF1">
        <w:rPr>
          <w:rFonts w:ascii="Arial" w:hAnsi="Arial" w:cs="Arial"/>
        </w:rPr>
        <w:t xml:space="preserve"> systematically investigate the sources and scale of the uncertainties in each element of identified methane quantification techniques and use this to develop a structured approach for identifying the optimum quantification approach in different scenarios. The project w</w:t>
      </w:r>
      <w:r w:rsidR="00675660">
        <w:rPr>
          <w:rFonts w:ascii="Arial" w:hAnsi="Arial" w:cs="Arial"/>
        </w:rPr>
        <w:t>ill</w:t>
      </w:r>
      <w:r w:rsidRPr="00351CF1">
        <w:rPr>
          <w:rFonts w:ascii="Arial" w:hAnsi="Arial" w:cs="Arial"/>
        </w:rPr>
        <w:t xml:space="preserve"> investigate how transferable the quantification techniques are from </w:t>
      </w:r>
      <w:r>
        <w:rPr>
          <w:rFonts w:ascii="Arial" w:hAnsi="Arial" w:cs="Arial"/>
        </w:rPr>
        <w:t>OOG</w:t>
      </w:r>
      <w:r w:rsidRPr="00351CF1">
        <w:rPr>
          <w:rFonts w:ascii="Arial" w:hAnsi="Arial" w:cs="Arial"/>
        </w:rPr>
        <w:t xml:space="preserve"> facilities to emission sources with different characteristics</w:t>
      </w:r>
      <w:r w:rsidR="005C3B92">
        <w:rPr>
          <w:rFonts w:ascii="Arial" w:hAnsi="Arial" w:cs="Arial"/>
        </w:rPr>
        <w:t>,</w:t>
      </w:r>
      <w:r w:rsidRPr="00351CF1">
        <w:rPr>
          <w:rFonts w:ascii="Arial" w:hAnsi="Arial" w:cs="Arial"/>
        </w:rPr>
        <w:t xml:space="preserve"> and to pollutants and greenhouse gases other than methane.</w:t>
      </w:r>
    </w:p>
    <w:p w14:paraId="01C5DA3D" w14:textId="464DF35F" w:rsidR="00BD6D42" w:rsidRDefault="00BD6D42" w:rsidP="00351CF1">
      <w:pPr>
        <w:jc w:val="both"/>
        <w:rPr>
          <w:rFonts w:ascii="Arial" w:hAnsi="Arial" w:cs="Arial"/>
        </w:rPr>
      </w:pPr>
    </w:p>
    <w:p w14:paraId="0F79EEDF" w14:textId="0B0CB3A4" w:rsidR="006551D3" w:rsidRPr="006551D3" w:rsidRDefault="006551D3" w:rsidP="006551D3">
      <w:pPr>
        <w:jc w:val="both"/>
        <w:rPr>
          <w:rFonts w:ascii="Arial" w:hAnsi="Arial" w:cs="Arial"/>
        </w:rPr>
      </w:pPr>
      <w:r w:rsidRPr="006551D3">
        <w:rPr>
          <w:rFonts w:ascii="Arial" w:hAnsi="Arial" w:cs="Arial"/>
        </w:rPr>
        <w:t xml:space="preserve">This project will enable the quantification of whole-site methane emissions from OOG facilities with a known level of uncertainty. At present we may not know if a change between two quantified emission values is statistically significant because we don’t know the uncertainties in the individual values. This </w:t>
      </w:r>
      <w:r w:rsidR="00D7649F">
        <w:rPr>
          <w:rFonts w:ascii="Arial" w:hAnsi="Arial" w:cs="Arial"/>
        </w:rPr>
        <w:t>project</w:t>
      </w:r>
      <w:r w:rsidRPr="006551D3">
        <w:rPr>
          <w:rFonts w:ascii="Arial" w:hAnsi="Arial" w:cs="Arial"/>
        </w:rPr>
        <w:t xml:space="preserve"> would </w:t>
      </w:r>
      <w:r w:rsidR="00D7649F">
        <w:rPr>
          <w:rFonts w:ascii="Arial" w:hAnsi="Arial" w:cs="Arial"/>
        </w:rPr>
        <w:t xml:space="preserve">allow </w:t>
      </w:r>
      <w:r w:rsidRPr="006551D3">
        <w:rPr>
          <w:rFonts w:ascii="Arial" w:hAnsi="Arial" w:cs="Arial"/>
        </w:rPr>
        <w:t>uncertainties</w:t>
      </w:r>
      <w:r w:rsidR="00D7649F" w:rsidRPr="00D7649F">
        <w:rPr>
          <w:rFonts w:ascii="Arial" w:hAnsi="Arial" w:cs="Arial"/>
        </w:rPr>
        <w:t xml:space="preserve"> </w:t>
      </w:r>
      <w:r w:rsidR="00D7649F">
        <w:rPr>
          <w:rFonts w:ascii="Arial" w:hAnsi="Arial" w:cs="Arial"/>
        </w:rPr>
        <w:t xml:space="preserve">to be </w:t>
      </w:r>
      <w:r w:rsidR="00D7649F" w:rsidRPr="006551D3">
        <w:rPr>
          <w:rFonts w:ascii="Arial" w:hAnsi="Arial" w:cs="Arial"/>
        </w:rPr>
        <w:t>determine</w:t>
      </w:r>
      <w:r w:rsidR="00D7649F">
        <w:rPr>
          <w:rFonts w:ascii="Arial" w:hAnsi="Arial" w:cs="Arial"/>
        </w:rPr>
        <w:t>d</w:t>
      </w:r>
      <w:r w:rsidRPr="006551D3">
        <w:rPr>
          <w:rFonts w:ascii="Arial" w:hAnsi="Arial" w:cs="Arial"/>
        </w:rPr>
        <w:t>, enabling us to say if changes are significant at a given level of confidence. The project would provide the scientific basis needed to assess changes in emission rates</w:t>
      </w:r>
      <w:r w:rsidR="00B00470">
        <w:rPr>
          <w:rFonts w:ascii="Arial" w:hAnsi="Arial" w:cs="Arial"/>
        </w:rPr>
        <w:t>, and to assess</w:t>
      </w:r>
      <w:r w:rsidRPr="006551D3">
        <w:rPr>
          <w:rFonts w:ascii="Arial" w:hAnsi="Arial" w:cs="Arial"/>
        </w:rPr>
        <w:t xml:space="preserve"> the effectiveness of regulatory controls</w:t>
      </w:r>
      <w:r w:rsidR="00106F60">
        <w:rPr>
          <w:rFonts w:ascii="Arial" w:hAnsi="Arial" w:cs="Arial"/>
        </w:rPr>
        <w:t>.</w:t>
      </w:r>
      <w:r w:rsidR="00B00470">
        <w:rPr>
          <w:rFonts w:ascii="Arial" w:hAnsi="Arial" w:cs="Arial"/>
        </w:rPr>
        <w:t xml:space="preserve"> </w:t>
      </w:r>
      <w:r w:rsidR="00106F60">
        <w:rPr>
          <w:rFonts w:ascii="Arial" w:hAnsi="Arial" w:cs="Arial"/>
        </w:rPr>
        <w:t>I</w:t>
      </w:r>
      <w:r w:rsidR="00B00470">
        <w:rPr>
          <w:rFonts w:ascii="Arial" w:hAnsi="Arial" w:cs="Arial"/>
        </w:rPr>
        <w:t xml:space="preserve">t would also </w:t>
      </w:r>
      <w:r w:rsidRPr="006551D3">
        <w:rPr>
          <w:rFonts w:ascii="Arial" w:hAnsi="Arial" w:cs="Arial"/>
        </w:rPr>
        <w:t>make it easier to make comparisons between relatively poorly and well performing sites</w:t>
      </w:r>
      <w:r w:rsidR="00106F60">
        <w:rPr>
          <w:rFonts w:ascii="Arial" w:hAnsi="Arial" w:cs="Arial"/>
        </w:rPr>
        <w:t xml:space="preserve"> and </w:t>
      </w:r>
      <w:r w:rsidRPr="006551D3">
        <w:rPr>
          <w:rFonts w:ascii="Arial" w:hAnsi="Arial" w:cs="Arial"/>
        </w:rPr>
        <w:t>enable emissions for sites, and industry sectors</w:t>
      </w:r>
      <w:r w:rsidR="00474B75" w:rsidRPr="00474B75">
        <w:rPr>
          <w:rFonts w:ascii="Arial" w:hAnsi="Arial" w:cs="Arial"/>
        </w:rPr>
        <w:t xml:space="preserve"> </w:t>
      </w:r>
      <w:r w:rsidR="00474B75">
        <w:rPr>
          <w:rFonts w:ascii="Arial" w:hAnsi="Arial" w:cs="Arial"/>
        </w:rPr>
        <w:t xml:space="preserve">to be reported more </w:t>
      </w:r>
      <w:r w:rsidR="00474B75" w:rsidRPr="006551D3">
        <w:rPr>
          <w:rFonts w:ascii="Arial" w:hAnsi="Arial" w:cs="Arial"/>
        </w:rPr>
        <w:t>authoritatively</w:t>
      </w:r>
      <w:r w:rsidR="00474B75">
        <w:rPr>
          <w:rFonts w:ascii="Arial" w:hAnsi="Arial" w:cs="Arial"/>
        </w:rPr>
        <w:t>.</w:t>
      </w:r>
    </w:p>
    <w:p w14:paraId="53CD9BC1" w14:textId="77777777" w:rsidR="006551D3" w:rsidRPr="006551D3" w:rsidRDefault="006551D3" w:rsidP="006551D3">
      <w:pPr>
        <w:jc w:val="both"/>
        <w:rPr>
          <w:rFonts w:ascii="Arial" w:hAnsi="Arial" w:cs="Arial"/>
        </w:rPr>
      </w:pPr>
    </w:p>
    <w:p w14:paraId="14242DB7" w14:textId="3620CDFC" w:rsidR="006551D3" w:rsidRDefault="006551D3" w:rsidP="006551D3">
      <w:pPr>
        <w:jc w:val="both"/>
        <w:rPr>
          <w:rFonts w:ascii="Arial" w:hAnsi="Arial" w:cs="Arial"/>
        </w:rPr>
      </w:pPr>
      <w:r w:rsidRPr="006551D3">
        <w:rPr>
          <w:rFonts w:ascii="Arial" w:hAnsi="Arial" w:cs="Arial"/>
        </w:rPr>
        <w:t xml:space="preserve">The project will set out how the </w:t>
      </w:r>
      <w:r w:rsidR="00F736F1">
        <w:rPr>
          <w:rFonts w:ascii="Arial" w:hAnsi="Arial" w:cs="Arial"/>
        </w:rPr>
        <w:t xml:space="preserve">methane </w:t>
      </w:r>
      <w:r w:rsidRPr="006551D3">
        <w:rPr>
          <w:rFonts w:ascii="Arial" w:hAnsi="Arial" w:cs="Arial"/>
        </w:rPr>
        <w:t xml:space="preserve">quantification approaches can be transferred to other facility types. This ability to quantify the scale of releases </w:t>
      </w:r>
      <w:r w:rsidR="00F736F1">
        <w:rPr>
          <w:rFonts w:ascii="Arial" w:hAnsi="Arial" w:cs="Arial"/>
        </w:rPr>
        <w:t xml:space="preserve">in other types of facility </w:t>
      </w:r>
      <w:r w:rsidRPr="006551D3">
        <w:rPr>
          <w:rFonts w:ascii="Arial" w:hAnsi="Arial" w:cs="Arial"/>
        </w:rPr>
        <w:t>would enable informed decisions to be made about methane emission reductions and help prompt effective and targeted actions. The investigation of the transferability of the approaches to other greenhouse gases may potentially offer further benefits in quantifying emissions and hence informing mitigation actions. The potential transferability to other pollutant substances may also offer additional information to support action on emissions relevant to local air quality.</w:t>
      </w:r>
    </w:p>
    <w:p w14:paraId="6297F42B" w14:textId="7A7EFF6B" w:rsidR="00474B75" w:rsidRDefault="00474B75" w:rsidP="006551D3">
      <w:pPr>
        <w:jc w:val="both"/>
        <w:rPr>
          <w:rFonts w:ascii="Arial" w:hAnsi="Arial" w:cs="Arial"/>
        </w:rPr>
      </w:pPr>
    </w:p>
    <w:p w14:paraId="71E8C94E" w14:textId="79C344D4" w:rsidR="00474B75" w:rsidRDefault="00474B75" w:rsidP="00474B75">
      <w:pPr>
        <w:jc w:val="both"/>
        <w:rPr>
          <w:rFonts w:ascii="Arial" w:hAnsi="Arial" w:cs="Arial"/>
        </w:rPr>
      </w:pPr>
      <w:r w:rsidRPr="00351CF1">
        <w:rPr>
          <w:rFonts w:ascii="Arial" w:hAnsi="Arial" w:cs="Arial"/>
        </w:rPr>
        <w:t xml:space="preserve">The project </w:t>
      </w:r>
      <w:r>
        <w:rPr>
          <w:rFonts w:ascii="Arial" w:hAnsi="Arial" w:cs="Arial"/>
        </w:rPr>
        <w:t>is based on</w:t>
      </w:r>
      <w:r w:rsidRPr="00351CF1">
        <w:rPr>
          <w:rFonts w:ascii="Arial" w:hAnsi="Arial" w:cs="Arial"/>
        </w:rPr>
        <w:t xml:space="preserve"> the recommendations made in a previous </w:t>
      </w:r>
      <w:r w:rsidR="00675660">
        <w:rPr>
          <w:rFonts w:ascii="Arial" w:hAnsi="Arial" w:cs="Arial"/>
        </w:rPr>
        <w:t>Envi</w:t>
      </w:r>
      <w:r w:rsidR="00C96E50">
        <w:rPr>
          <w:rFonts w:ascii="Arial" w:hAnsi="Arial" w:cs="Arial"/>
        </w:rPr>
        <w:t xml:space="preserve">ronment Agency </w:t>
      </w:r>
      <w:r w:rsidRPr="00351CF1">
        <w:rPr>
          <w:rFonts w:ascii="Arial" w:hAnsi="Arial" w:cs="Arial"/>
        </w:rPr>
        <w:t xml:space="preserve">scoping project (SC200002) </w:t>
      </w:r>
    </w:p>
    <w:p w14:paraId="286949BB" w14:textId="77777777" w:rsidR="0017030E" w:rsidRDefault="0017030E" w:rsidP="00C87B46">
      <w:pPr>
        <w:jc w:val="both"/>
        <w:rPr>
          <w:rFonts w:ascii="Arial" w:hAnsi="Arial" w:cs="Arial"/>
        </w:rPr>
      </w:pPr>
    </w:p>
    <w:p w14:paraId="6A3E5D5A" w14:textId="77777777"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t>Specific Objectives/Deliverables</w:t>
      </w:r>
    </w:p>
    <w:p w14:paraId="75903E67" w14:textId="77777777" w:rsidR="007E6FB2" w:rsidRDefault="007E6FB2" w:rsidP="007E6FB2"/>
    <w:p w14:paraId="47C66739" w14:textId="0B134CC9" w:rsidR="002A2740" w:rsidRPr="0001427F" w:rsidRDefault="002A2740" w:rsidP="002A2740">
      <w:pPr>
        <w:jc w:val="both"/>
        <w:rPr>
          <w:rFonts w:ascii="Arial" w:hAnsi="Arial" w:cs="Arial"/>
          <w:u w:val="single"/>
        </w:rPr>
      </w:pPr>
      <w:r w:rsidRPr="0001427F">
        <w:rPr>
          <w:rFonts w:ascii="Arial" w:hAnsi="Arial" w:cs="Arial"/>
          <w:u w:val="single"/>
        </w:rPr>
        <w:t>Scope</w:t>
      </w:r>
    </w:p>
    <w:p w14:paraId="7E757DC7" w14:textId="77777777" w:rsidR="002A2740" w:rsidRDefault="002A2740" w:rsidP="002A2740">
      <w:pPr>
        <w:jc w:val="both"/>
        <w:rPr>
          <w:rFonts w:ascii="Arial" w:hAnsi="Arial" w:cs="Arial"/>
        </w:rPr>
      </w:pPr>
    </w:p>
    <w:p w14:paraId="5C9F084A" w14:textId="08914310" w:rsidR="002A2740" w:rsidRPr="00BD6D42" w:rsidRDefault="002A2740" w:rsidP="002A2740">
      <w:pPr>
        <w:jc w:val="both"/>
        <w:rPr>
          <w:rFonts w:ascii="Arial" w:hAnsi="Arial" w:cs="Arial"/>
        </w:rPr>
      </w:pPr>
      <w:r w:rsidRPr="00BD6D42">
        <w:rPr>
          <w:rFonts w:ascii="Arial" w:hAnsi="Arial" w:cs="Arial"/>
        </w:rPr>
        <w:t xml:space="preserve">This is a desk-based </w:t>
      </w:r>
      <w:proofErr w:type="gramStart"/>
      <w:r w:rsidRPr="00BD6D42">
        <w:rPr>
          <w:rFonts w:ascii="Arial" w:hAnsi="Arial" w:cs="Arial"/>
        </w:rPr>
        <w:t>study</w:t>
      </w:r>
      <w:proofErr w:type="gramEnd"/>
      <w:r w:rsidRPr="00BD6D42">
        <w:rPr>
          <w:rFonts w:ascii="Arial" w:hAnsi="Arial" w:cs="Arial"/>
        </w:rPr>
        <w:t xml:space="preserve"> and no methane measurements will be undertaken as part of this work.</w:t>
      </w:r>
    </w:p>
    <w:p w14:paraId="5C0DE3BC" w14:textId="77777777" w:rsidR="002A2740" w:rsidRPr="00BD6D42" w:rsidRDefault="002A2740" w:rsidP="002A2740">
      <w:pPr>
        <w:jc w:val="both"/>
        <w:rPr>
          <w:rFonts w:ascii="Arial" w:hAnsi="Arial" w:cs="Arial"/>
        </w:rPr>
      </w:pPr>
    </w:p>
    <w:p w14:paraId="1BE68FDF" w14:textId="40DEEAB3" w:rsidR="002A2740" w:rsidRPr="00BD6D42" w:rsidRDefault="002A2740" w:rsidP="002A2740">
      <w:pPr>
        <w:jc w:val="both"/>
        <w:rPr>
          <w:rFonts w:ascii="Arial" w:hAnsi="Arial" w:cs="Arial"/>
        </w:rPr>
      </w:pPr>
      <w:r w:rsidRPr="00BD6D42">
        <w:rPr>
          <w:rFonts w:ascii="Arial" w:hAnsi="Arial" w:cs="Arial"/>
        </w:rPr>
        <w:t xml:space="preserve">The project will focus on </w:t>
      </w:r>
      <w:r w:rsidR="00004E27">
        <w:rPr>
          <w:rFonts w:ascii="Arial" w:hAnsi="Arial" w:cs="Arial"/>
        </w:rPr>
        <w:t xml:space="preserve">the quantification of </w:t>
      </w:r>
      <w:r w:rsidRPr="00BD6D42">
        <w:rPr>
          <w:rFonts w:ascii="Arial" w:hAnsi="Arial" w:cs="Arial"/>
        </w:rPr>
        <w:t xml:space="preserve">methane emissions from Environment Agency regulated OOG facilities but </w:t>
      </w:r>
      <w:r w:rsidR="00004E27">
        <w:rPr>
          <w:rFonts w:ascii="Arial" w:hAnsi="Arial" w:cs="Arial"/>
        </w:rPr>
        <w:t xml:space="preserve">will </w:t>
      </w:r>
      <w:r w:rsidRPr="00BD6D42">
        <w:rPr>
          <w:rFonts w:ascii="Arial" w:hAnsi="Arial" w:cs="Arial"/>
        </w:rPr>
        <w:t>consider transferability wherever possible.</w:t>
      </w:r>
    </w:p>
    <w:p w14:paraId="772A190D" w14:textId="77777777" w:rsidR="002A2740" w:rsidRPr="00BD6D42" w:rsidRDefault="002A2740" w:rsidP="002A2740">
      <w:pPr>
        <w:jc w:val="both"/>
        <w:rPr>
          <w:rFonts w:ascii="Arial" w:hAnsi="Arial" w:cs="Arial"/>
        </w:rPr>
      </w:pPr>
    </w:p>
    <w:p w14:paraId="25100D06" w14:textId="01E54ADD" w:rsidR="002A2740" w:rsidRPr="00BD6D42" w:rsidRDefault="002A2740" w:rsidP="002A2740">
      <w:pPr>
        <w:jc w:val="both"/>
        <w:rPr>
          <w:rFonts w:ascii="Arial" w:hAnsi="Arial" w:cs="Arial"/>
        </w:rPr>
      </w:pPr>
      <w:r w:rsidRPr="00BD6D42">
        <w:rPr>
          <w:rFonts w:ascii="Arial" w:hAnsi="Arial" w:cs="Arial"/>
        </w:rPr>
        <w:t xml:space="preserve">The project will focus on </w:t>
      </w:r>
      <w:r w:rsidR="00F736F1">
        <w:rPr>
          <w:rFonts w:ascii="Arial" w:hAnsi="Arial" w:cs="Arial"/>
        </w:rPr>
        <w:t>established</w:t>
      </w:r>
      <w:r w:rsidR="00F736F1" w:rsidRPr="00BD6D42">
        <w:rPr>
          <w:rFonts w:ascii="Arial" w:hAnsi="Arial" w:cs="Arial"/>
        </w:rPr>
        <w:t xml:space="preserve"> </w:t>
      </w:r>
      <w:r w:rsidRPr="00BD6D42">
        <w:rPr>
          <w:rFonts w:ascii="Arial" w:hAnsi="Arial" w:cs="Arial"/>
        </w:rPr>
        <w:t>whole</w:t>
      </w:r>
      <w:r w:rsidR="00D07826">
        <w:rPr>
          <w:rFonts w:ascii="Arial" w:hAnsi="Arial" w:cs="Arial"/>
        </w:rPr>
        <w:t>-</w:t>
      </w:r>
      <w:r w:rsidRPr="00BD6D42">
        <w:rPr>
          <w:rFonts w:ascii="Arial" w:hAnsi="Arial" w:cs="Arial"/>
        </w:rPr>
        <w:t xml:space="preserve">site methane quantification techniques and not investigate approaches that are in earlier stages of development (though these </w:t>
      </w:r>
      <w:r>
        <w:rPr>
          <w:rFonts w:ascii="Arial" w:hAnsi="Arial" w:cs="Arial"/>
        </w:rPr>
        <w:t>should</w:t>
      </w:r>
      <w:r w:rsidRPr="00BD6D42">
        <w:rPr>
          <w:rFonts w:ascii="Arial" w:hAnsi="Arial" w:cs="Arial"/>
        </w:rPr>
        <w:t xml:space="preserve"> be noted). The focus should be on techniques that measure the </w:t>
      </w:r>
      <w:r w:rsidR="00BB0BF1">
        <w:rPr>
          <w:rFonts w:ascii="Arial" w:hAnsi="Arial" w:cs="Arial"/>
        </w:rPr>
        <w:t>combined plume following dispersion from the whole site,</w:t>
      </w:r>
      <w:r w:rsidRPr="00BD6D42">
        <w:rPr>
          <w:rFonts w:ascii="Arial" w:hAnsi="Arial" w:cs="Arial"/>
        </w:rPr>
        <w:t xml:space="preserve"> and not on approaches that attempt to measure and add up each individual source within a site.</w:t>
      </w:r>
    </w:p>
    <w:p w14:paraId="73D0580C" w14:textId="77777777" w:rsidR="002A2740" w:rsidRPr="00BD6D42" w:rsidRDefault="002A2740" w:rsidP="002A2740">
      <w:pPr>
        <w:jc w:val="both"/>
        <w:rPr>
          <w:rFonts w:ascii="Arial" w:hAnsi="Arial" w:cs="Arial"/>
        </w:rPr>
      </w:pPr>
    </w:p>
    <w:p w14:paraId="34C123BE" w14:textId="3A83D86F" w:rsidR="002A2740" w:rsidRDefault="00372457" w:rsidP="002A2740">
      <w:pPr>
        <w:jc w:val="both"/>
        <w:rPr>
          <w:rFonts w:ascii="Arial" w:hAnsi="Arial" w:cs="Arial"/>
        </w:rPr>
      </w:pPr>
      <w:r w:rsidRPr="00372457">
        <w:rPr>
          <w:rFonts w:ascii="Arial" w:hAnsi="Arial" w:cs="Arial"/>
        </w:rPr>
        <w:t xml:space="preserve">The project will not address procedural issues </w:t>
      </w:r>
      <w:r>
        <w:rPr>
          <w:rFonts w:ascii="Arial" w:hAnsi="Arial" w:cs="Arial"/>
        </w:rPr>
        <w:t>such as</w:t>
      </w:r>
      <w:r w:rsidRPr="00372457">
        <w:rPr>
          <w:rFonts w:ascii="Arial" w:hAnsi="Arial" w:cs="Arial"/>
        </w:rPr>
        <w:t xml:space="preserve"> who should </w:t>
      </w:r>
      <w:r w:rsidRPr="00BD6D42">
        <w:rPr>
          <w:rFonts w:ascii="Arial" w:hAnsi="Arial" w:cs="Arial"/>
        </w:rPr>
        <w:t>undertake</w:t>
      </w:r>
      <w:r w:rsidRPr="00372457">
        <w:rPr>
          <w:rFonts w:ascii="Arial" w:hAnsi="Arial" w:cs="Arial"/>
        </w:rPr>
        <w:t xml:space="preserve"> or pay for the measurements, or policy issues </w:t>
      </w:r>
      <w:r>
        <w:rPr>
          <w:rFonts w:ascii="Arial" w:hAnsi="Arial" w:cs="Arial"/>
        </w:rPr>
        <w:t xml:space="preserve">such as </w:t>
      </w:r>
      <w:r w:rsidRPr="00372457">
        <w:rPr>
          <w:rFonts w:ascii="Arial" w:hAnsi="Arial" w:cs="Arial"/>
        </w:rPr>
        <w:t>what circumstances at a site make it justifiable to quantify emissions.</w:t>
      </w:r>
      <w:r w:rsidR="002A2740" w:rsidRPr="00BD6D42">
        <w:rPr>
          <w:rFonts w:ascii="Arial" w:hAnsi="Arial" w:cs="Arial"/>
        </w:rPr>
        <w:t xml:space="preserve"> </w:t>
      </w:r>
    </w:p>
    <w:p w14:paraId="72DB1657" w14:textId="59F4E9D6" w:rsidR="00351CF1" w:rsidRDefault="00351CF1" w:rsidP="0017030E">
      <w:pPr>
        <w:jc w:val="both"/>
        <w:rPr>
          <w:rFonts w:ascii="Arial" w:hAnsi="Arial" w:cs="Arial"/>
        </w:rPr>
      </w:pPr>
    </w:p>
    <w:p w14:paraId="655636DF" w14:textId="77777777" w:rsidR="00A65935" w:rsidRPr="00A65935" w:rsidRDefault="00A65935" w:rsidP="00C55DF2">
      <w:pPr>
        <w:keepNext/>
        <w:keepLines/>
        <w:jc w:val="both"/>
        <w:rPr>
          <w:rFonts w:ascii="Arial" w:hAnsi="Arial" w:cs="Arial"/>
          <w:iCs/>
          <w:u w:val="single"/>
        </w:rPr>
      </w:pPr>
      <w:r w:rsidRPr="00A65935">
        <w:rPr>
          <w:rFonts w:ascii="Arial" w:hAnsi="Arial" w:cs="Arial"/>
          <w:iCs/>
          <w:u w:val="single"/>
        </w:rPr>
        <w:lastRenderedPageBreak/>
        <w:t>Aims</w:t>
      </w:r>
    </w:p>
    <w:p w14:paraId="5675F93E" w14:textId="77777777" w:rsidR="0001427F" w:rsidRDefault="0001427F" w:rsidP="00C55DF2">
      <w:pPr>
        <w:keepNext/>
        <w:keepLines/>
        <w:jc w:val="both"/>
        <w:rPr>
          <w:rFonts w:ascii="Arial" w:hAnsi="Arial" w:cs="Arial"/>
        </w:rPr>
      </w:pPr>
    </w:p>
    <w:p w14:paraId="2BD904D9" w14:textId="77777777" w:rsidR="00CD1171" w:rsidRDefault="00A65935" w:rsidP="00C55DF2">
      <w:pPr>
        <w:keepNext/>
        <w:keepLines/>
        <w:jc w:val="both"/>
        <w:rPr>
          <w:rFonts w:ascii="Arial" w:hAnsi="Arial" w:cs="Arial"/>
        </w:rPr>
      </w:pPr>
      <w:r w:rsidRPr="00A65935">
        <w:rPr>
          <w:rFonts w:ascii="Arial" w:hAnsi="Arial" w:cs="Arial"/>
        </w:rPr>
        <w:t>The project will:</w:t>
      </w:r>
    </w:p>
    <w:p w14:paraId="3783EB78" w14:textId="5AFCB5D8" w:rsidR="00A65935" w:rsidRPr="00A65935" w:rsidRDefault="00A65935" w:rsidP="00C55DF2">
      <w:pPr>
        <w:keepNext/>
        <w:keepLines/>
        <w:jc w:val="both"/>
        <w:rPr>
          <w:rFonts w:ascii="Arial" w:hAnsi="Arial" w:cs="Arial"/>
        </w:rPr>
      </w:pPr>
      <w:r w:rsidRPr="00A65935">
        <w:rPr>
          <w:rFonts w:ascii="Arial" w:hAnsi="Arial" w:cs="Arial"/>
        </w:rPr>
        <w:t xml:space="preserve"> </w:t>
      </w:r>
    </w:p>
    <w:p w14:paraId="5AED27FE" w14:textId="0FA87D30" w:rsidR="00A65935" w:rsidRPr="00A65935" w:rsidRDefault="00CD1171" w:rsidP="00C55DF2">
      <w:pPr>
        <w:keepNext/>
        <w:keepLines/>
        <w:numPr>
          <w:ilvl w:val="0"/>
          <w:numId w:val="31"/>
        </w:numPr>
        <w:jc w:val="both"/>
        <w:rPr>
          <w:rFonts w:ascii="Arial" w:hAnsi="Arial" w:cs="Arial"/>
        </w:rPr>
      </w:pPr>
      <w:r>
        <w:rPr>
          <w:rFonts w:ascii="Arial" w:hAnsi="Arial" w:cs="Arial"/>
        </w:rPr>
        <w:t>Provide an</w:t>
      </w:r>
      <w:r w:rsidR="00A65935" w:rsidRPr="00A65935">
        <w:rPr>
          <w:rFonts w:ascii="Arial" w:hAnsi="Arial" w:cs="Arial"/>
        </w:rPr>
        <w:t xml:space="preserve"> understand</w:t>
      </w:r>
      <w:r>
        <w:rPr>
          <w:rFonts w:ascii="Arial" w:hAnsi="Arial" w:cs="Arial"/>
        </w:rPr>
        <w:t>ing of</w:t>
      </w:r>
      <w:r w:rsidR="00A65935" w:rsidRPr="00A65935">
        <w:rPr>
          <w:rFonts w:ascii="Arial" w:hAnsi="Arial" w:cs="Arial"/>
        </w:rPr>
        <w:t xml:space="preserve"> the available techniques for whole site methane quantification, what the sources of uncertainty are for each technique and how we can derive the total uncertainty on the methane emission rate</w:t>
      </w:r>
    </w:p>
    <w:p w14:paraId="57242D77" w14:textId="77777777" w:rsidR="00A65935" w:rsidRPr="00A65935" w:rsidRDefault="00A65935" w:rsidP="00A65935">
      <w:pPr>
        <w:numPr>
          <w:ilvl w:val="0"/>
          <w:numId w:val="31"/>
        </w:numPr>
        <w:jc w:val="both"/>
        <w:rPr>
          <w:rFonts w:ascii="Arial" w:hAnsi="Arial" w:cs="Arial"/>
        </w:rPr>
      </w:pPr>
      <w:r w:rsidRPr="00A65935">
        <w:rPr>
          <w:rFonts w:ascii="Arial" w:hAnsi="Arial" w:cs="Arial"/>
        </w:rPr>
        <w:t xml:space="preserve">Develop a structured approach for the selection of the optimum methane quantification technique that </w:t>
      </w:r>
      <w:proofErr w:type="gramStart"/>
      <w:r w:rsidRPr="00A65935">
        <w:rPr>
          <w:rFonts w:ascii="Arial" w:hAnsi="Arial" w:cs="Arial"/>
        </w:rPr>
        <w:t>takes into account</w:t>
      </w:r>
      <w:proofErr w:type="gramEnd"/>
      <w:r w:rsidRPr="00A65935">
        <w:rPr>
          <w:rFonts w:ascii="Arial" w:hAnsi="Arial" w:cs="Arial"/>
        </w:rPr>
        <w:t xml:space="preserve"> the level of uncertainty that can be achieved</w:t>
      </w:r>
    </w:p>
    <w:p w14:paraId="21F1012E" w14:textId="24263B2A" w:rsidR="00A65935" w:rsidRPr="00A65935" w:rsidRDefault="00A65935" w:rsidP="00A65935">
      <w:pPr>
        <w:numPr>
          <w:ilvl w:val="0"/>
          <w:numId w:val="31"/>
        </w:numPr>
        <w:jc w:val="both"/>
        <w:rPr>
          <w:rFonts w:ascii="Arial" w:hAnsi="Arial" w:cs="Arial"/>
        </w:rPr>
      </w:pPr>
      <w:r w:rsidRPr="00A65935">
        <w:rPr>
          <w:rFonts w:ascii="Arial" w:hAnsi="Arial" w:cs="Arial"/>
        </w:rPr>
        <w:t>Provide an understanding of the transferability of the methane quantification, and uncertainty approach</w:t>
      </w:r>
      <w:r w:rsidR="00AF3855">
        <w:rPr>
          <w:rFonts w:ascii="Arial" w:hAnsi="Arial" w:cs="Arial"/>
        </w:rPr>
        <w:t>,</w:t>
      </w:r>
      <w:r w:rsidRPr="00A65935">
        <w:rPr>
          <w:rFonts w:ascii="Arial" w:hAnsi="Arial" w:cs="Arial"/>
        </w:rPr>
        <w:t xml:space="preserve"> to other regulated sectors that emit methane and to other pollutants</w:t>
      </w:r>
    </w:p>
    <w:p w14:paraId="35C6F81C" w14:textId="77777777" w:rsidR="00A65935" w:rsidRPr="00A65935" w:rsidRDefault="00A65935" w:rsidP="00A65935">
      <w:pPr>
        <w:jc w:val="both"/>
        <w:rPr>
          <w:rFonts w:ascii="Arial" w:hAnsi="Arial" w:cs="Arial"/>
        </w:rPr>
      </w:pPr>
    </w:p>
    <w:p w14:paraId="2D291F11" w14:textId="4E366A5A" w:rsidR="00A65935" w:rsidRPr="00A65935" w:rsidRDefault="00495494" w:rsidP="0001427F">
      <w:pPr>
        <w:jc w:val="both"/>
        <w:rPr>
          <w:rFonts w:ascii="Arial" w:hAnsi="Arial" w:cs="Arial"/>
          <w:u w:val="single"/>
        </w:rPr>
      </w:pPr>
      <w:r>
        <w:rPr>
          <w:rFonts w:ascii="Arial" w:hAnsi="Arial" w:cs="Arial"/>
          <w:u w:val="single"/>
        </w:rPr>
        <w:t>Activities</w:t>
      </w:r>
    </w:p>
    <w:p w14:paraId="1D99A14D" w14:textId="77777777" w:rsidR="00A65935" w:rsidRPr="00A65935" w:rsidRDefault="00A65935" w:rsidP="00A65935">
      <w:pPr>
        <w:jc w:val="both"/>
        <w:rPr>
          <w:rFonts w:ascii="Arial" w:hAnsi="Arial" w:cs="Arial"/>
        </w:rPr>
      </w:pPr>
    </w:p>
    <w:p w14:paraId="13BA8FC0" w14:textId="77777777" w:rsidR="00737326" w:rsidRDefault="00CD1171" w:rsidP="00CD1171">
      <w:pPr>
        <w:numPr>
          <w:ilvl w:val="0"/>
          <w:numId w:val="20"/>
        </w:numPr>
        <w:jc w:val="both"/>
        <w:rPr>
          <w:rFonts w:ascii="Arial" w:hAnsi="Arial" w:cs="Arial"/>
        </w:rPr>
      </w:pPr>
      <w:r>
        <w:rPr>
          <w:rFonts w:ascii="Arial" w:hAnsi="Arial" w:cs="Arial"/>
        </w:rPr>
        <w:t>Identify</w:t>
      </w:r>
      <w:r w:rsidR="00737326">
        <w:rPr>
          <w:rFonts w:ascii="Arial" w:hAnsi="Arial" w:cs="Arial"/>
        </w:rPr>
        <w:t>:</w:t>
      </w:r>
    </w:p>
    <w:p w14:paraId="61146EC0" w14:textId="64CB892C" w:rsidR="00737326" w:rsidRDefault="00A65935" w:rsidP="00737326">
      <w:pPr>
        <w:numPr>
          <w:ilvl w:val="1"/>
          <w:numId w:val="20"/>
        </w:numPr>
        <w:jc w:val="both"/>
        <w:rPr>
          <w:rFonts w:ascii="Arial" w:hAnsi="Arial" w:cs="Arial"/>
        </w:rPr>
      </w:pPr>
      <w:r w:rsidRPr="00A65935">
        <w:rPr>
          <w:rFonts w:ascii="Arial" w:hAnsi="Arial" w:cs="Arial"/>
        </w:rPr>
        <w:t xml:space="preserve">existing </w:t>
      </w:r>
      <w:r w:rsidRPr="00A65935">
        <w:rPr>
          <w:rFonts w:ascii="Arial" w:hAnsi="Arial" w:cs="Arial"/>
          <w:bCs/>
        </w:rPr>
        <w:t xml:space="preserve">techniques </w:t>
      </w:r>
      <w:r w:rsidR="00004E27">
        <w:rPr>
          <w:rFonts w:ascii="Arial" w:hAnsi="Arial" w:cs="Arial"/>
          <w:bCs/>
        </w:rPr>
        <w:t xml:space="preserve">and approaches </w:t>
      </w:r>
      <w:r w:rsidRPr="00A65935">
        <w:rPr>
          <w:rFonts w:ascii="Arial" w:hAnsi="Arial" w:cs="Arial"/>
        </w:rPr>
        <w:t>for whole site methane quantification</w:t>
      </w:r>
    </w:p>
    <w:p w14:paraId="59224CAD" w14:textId="5C6F7960" w:rsidR="00CD1171" w:rsidRDefault="00737326" w:rsidP="00D30421">
      <w:pPr>
        <w:numPr>
          <w:ilvl w:val="1"/>
          <w:numId w:val="20"/>
        </w:numPr>
        <w:jc w:val="both"/>
        <w:rPr>
          <w:rFonts w:ascii="Arial" w:hAnsi="Arial" w:cs="Arial"/>
        </w:rPr>
      </w:pPr>
      <w:r>
        <w:rPr>
          <w:rFonts w:ascii="Arial" w:hAnsi="Arial" w:cs="Arial"/>
        </w:rPr>
        <w:t xml:space="preserve">any standards for methane quantification </w:t>
      </w:r>
      <w:r w:rsidR="004B70AC">
        <w:rPr>
          <w:rFonts w:ascii="Arial" w:hAnsi="Arial" w:cs="Arial"/>
        </w:rPr>
        <w:t xml:space="preserve">that have been developed or are in the process of development both in the onshore oil and gas sector and in other industrial sectors </w:t>
      </w:r>
    </w:p>
    <w:p w14:paraId="1A3457AB" w14:textId="77777777" w:rsidR="004B70AC" w:rsidRDefault="004B70AC" w:rsidP="004B70AC">
      <w:pPr>
        <w:numPr>
          <w:ilvl w:val="0"/>
          <w:numId w:val="20"/>
        </w:numPr>
        <w:jc w:val="both"/>
        <w:rPr>
          <w:rFonts w:ascii="Arial" w:hAnsi="Arial" w:cs="Arial"/>
        </w:rPr>
      </w:pPr>
      <w:r w:rsidRPr="00A65935">
        <w:rPr>
          <w:rFonts w:ascii="Arial" w:hAnsi="Arial" w:cs="Arial"/>
        </w:rPr>
        <w:t xml:space="preserve">Identify examples of where these techniques have been used, how </w:t>
      </w:r>
      <w:r>
        <w:rPr>
          <w:rFonts w:ascii="Arial" w:hAnsi="Arial" w:cs="Arial"/>
        </w:rPr>
        <w:t xml:space="preserve">they have been applied, </w:t>
      </w:r>
      <w:r w:rsidRPr="00A65935">
        <w:rPr>
          <w:rFonts w:ascii="Arial" w:hAnsi="Arial" w:cs="Arial"/>
        </w:rPr>
        <w:t xml:space="preserve">on what site types they were </w:t>
      </w:r>
      <w:r>
        <w:rPr>
          <w:rFonts w:ascii="Arial" w:hAnsi="Arial" w:cs="Arial"/>
        </w:rPr>
        <w:t>used,</w:t>
      </w:r>
      <w:r w:rsidRPr="00A65935">
        <w:rPr>
          <w:rFonts w:ascii="Arial" w:hAnsi="Arial" w:cs="Arial"/>
        </w:rPr>
        <w:t xml:space="preserve"> and the approach to uncertainty.</w:t>
      </w:r>
    </w:p>
    <w:p w14:paraId="175168AD" w14:textId="56B72C66" w:rsidR="00CD1171" w:rsidRDefault="00CD1171" w:rsidP="00CD1171">
      <w:pPr>
        <w:numPr>
          <w:ilvl w:val="0"/>
          <w:numId w:val="20"/>
        </w:numPr>
        <w:jc w:val="both"/>
        <w:rPr>
          <w:rFonts w:ascii="Arial" w:hAnsi="Arial" w:cs="Arial"/>
        </w:rPr>
      </w:pPr>
      <w:r>
        <w:rPr>
          <w:rFonts w:ascii="Arial" w:hAnsi="Arial" w:cs="Arial"/>
        </w:rPr>
        <w:t xml:space="preserve">Classify the </w:t>
      </w:r>
      <w:r w:rsidRPr="00A65935">
        <w:rPr>
          <w:rFonts w:ascii="Arial" w:hAnsi="Arial" w:cs="Arial"/>
        </w:rPr>
        <w:t>methane quantification</w:t>
      </w:r>
      <w:r>
        <w:rPr>
          <w:rFonts w:ascii="Arial" w:hAnsi="Arial" w:cs="Arial"/>
        </w:rPr>
        <w:t xml:space="preserve"> techniques based</w:t>
      </w:r>
      <w:r w:rsidR="004B70AC">
        <w:rPr>
          <w:rFonts w:ascii="Arial" w:hAnsi="Arial" w:cs="Arial"/>
        </w:rPr>
        <w:t>,</w:t>
      </w:r>
      <w:r>
        <w:rPr>
          <w:rFonts w:ascii="Arial" w:hAnsi="Arial" w:cs="Arial"/>
        </w:rPr>
        <w:t xml:space="preserve"> </w:t>
      </w:r>
      <w:r w:rsidR="004B70AC">
        <w:rPr>
          <w:rFonts w:ascii="Arial" w:hAnsi="Arial" w:cs="Arial"/>
        </w:rPr>
        <w:t xml:space="preserve">for instance, </w:t>
      </w:r>
      <w:r>
        <w:rPr>
          <w:rFonts w:ascii="Arial" w:hAnsi="Arial" w:cs="Arial"/>
        </w:rPr>
        <w:t xml:space="preserve">on the approach </w:t>
      </w:r>
      <w:r w:rsidR="00495494">
        <w:rPr>
          <w:rFonts w:ascii="Arial" w:hAnsi="Arial" w:cs="Arial"/>
        </w:rPr>
        <w:t>used (as a possible example</w:t>
      </w:r>
      <w:r w:rsidR="00D7649F">
        <w:rPr>
          <w:rFonts w:ascii="Arial" w:hAnsi="Arial" w:cs="Arial"/>
        </w:rPr>
        <w:t xml:space="preserve">, one category could be </w:t>
      </w:r>
      <w:r w:rsidR="00495494">
        <w:rPr>
          <w:rFonts w:ascii="Arial" w:hAnsi="Arial" w:cs="Arial"/>
        </w:rPr>
        <w:t>those techniques that use inverse dispersion modelling</w:t>
      </w:r>
      <w:r w:rsidR="00495494" w:rsidRPr="00495494">
        <w:rPr>
          <w:rFonts w:ascii="Arial" w:hAnsi="Arial" w:cs="Arial"/>
        </w:rPr>
        <w:t xml:space="preserve"> </w:t>
      </w:r>
      <w:r w:rsidR="00495494" w:rsidRPr="00A65935">
        <w:rPr>
          <w:rFonts w:ascii="Arial" w:hAnsi="Arial" w:cs="Arial"/>
        </w:rPr>
        <w:t xml:space="preserve">to infer emissions from ambient </w:t>
      </w:r>
      <w:r w:rsidR="00495494">
        <w:rPr>
          <w:rFonts w:ascii="Arial" w:hAnsi="Arial" w:cs="Arial"/>
        </w:rPr>
        <w:t xml:space="preserve">measurement </w:t>
      </w:r>
      <w:r w:rsidR="00495494" w:rsidRPr="00A65935">
        <w:rPr>
          <w:rFonts w:ascii="Arial" w:hAnsi="Arial" w:cs="Arial"/>
        </w:rPr>
        <w:t>data</w:t>
      </w:r>
      <w:r w:rsidR="00495494">
        <w:rPr>
          <w:rFonts w:ascii="Arial" w:hAnsi="Arial" w:cs="Arial"/>
        </w:rPr>
        <w:t>)</w:t>
      </w:r>
    </w:p>
    <w:p w14:paraId="0E6398A3" w14:textId="105094DC" w:rsidR="00CD1171" w:rsidRPr="00A65935" w:rsidRDefault="00CD1171" w:rsidP="00A65935">
      <w:pPr>
        <w:numPr>
          <w:ilvl w:val="0"/>
          <w:numId w:val="20"/>
        </w:numPr>
        <w:jc w:val="both"/>
        <w:rPr>
          <w:rFonts w:ascii="Arial" w:hAnsi="Arial" w:cs="Arial"/>
        </w:rPr>
      </w:pPr>
      <w:r>
        <w:rPr>
          <w:rFonts w:ascii="Arial" w:hAnsi="Arial" w:cs="Arial"/>
        </w:rPr>
        <w:t>Select methane quantification techniques for detailed</w:t>
      </w:r>
      <w:r w:rsidR="00495494">
        <w:rPr>
          <w:rFonts w:ascii="Arial" w:hAnsi="Arial" w:cs="Arial"/>
        </w:rPr>
        <w:t xml:space="preserve"> consideration. This can be individual approaches or categories of approach. </w:t>
      </w:r>
      <w:r w:rsidR="00737326" w:rsidRPr="005E4E56">
        <w:rPr>
          <w:rFonts w:ascii="Arial" w:hAnsi="Arial" w:cs="Arial"/>
        </w:rPr>
        <w:t xml:space="preserve">The </w:t>
      </w:r>
      <w:r w:rsidR="00737326">
        <w:rPr>
          <w:rFonts w:ascii="Arial" w:hAnsi="Arial" w:cs="Arial"/>
        </w:rPr>
        <w:t>selected</w:t>
      </w:r>
      <w:r w:rsidR="00737326" w:rsidRPr="005E4E56">
        <w:rPr>
          <w:rFonts w:ascii="Arial" w:hAnsi="Arial" w:cs="Arial"/>
        </w:rPr>
        <w:t xml:space="preserve"> techniques </w:t>
      </w:r>
      <w:r w:rsidR="00737326">
        <w:rPr>
          <w:rFonts w:ascii="Arial" w:hAnsi="Arial" w:cs="Arial"/>
        </w:rPr>
        <w:t xml:space="preserve">should be those </w:t>
      </w:r>
      <w:r w:rsidR="00737326" w:rsidRPr="005E4E56">
        <w:rPr>
          <w:rFonts w:ascii="Arial" w:hAnsi="Arial" w:cs="Arial"/>
        </w:rPr>
        <w:t xml:space="preserve">that measure the </w:t>
      </w:r>
      <w:r w:rsidR="00737326">
        <w:rPr>
          <w:rFonts w:ascii="Arial" w:hAnsi="Arial" w:cs="Arial"/>
        </w:rPr>
        <w:t xml:space="preserve">combined </w:t>
      </w:r>
      <w:r w:rsidR="00737326" w:rsidRPr="005E4E56">
        <w:rPr>
          <w:rFonts w:ascii="Arial" w:hAnsi="Arial" w:cs="Arial"/>
        </w:rPr>
        <w:t xml:space="preserve">whole site plume and not </w:t>
      </w:r>
      <w:r w:rsidR="00737326">
        <w:rPr>
          <w:rFonts w:ascii="Arial" w:hAnsi="Arial" w:cs="Arial"/>
        </w:rPr>
        <w:t>techniques that</w:t>
      </w:r>
      <w:r w:rsidR="00737326" w:rsidRPr="005E4E56">
        <w:rPr>
          <w:rFonts w:ascii="Arial" w:hAnsi="Arial" w:cs="Arial"/>
        </w:rPr>
        <w:t xml:space="preserve"> measure individual source</w:t>
      </w:r>
      <w:r w:rsidR="00737326">
        <w:rPr>
          <w:rFonts w:ascii="Arial" w:hAnsi="Arial" w:cs="Arial"/>
        </w:rPr>
        <w:t>s</w:t>
      </w:r>
      <w:r w:rsidR="00737326" w:rsidRPr="005E4E56">
        <w:rPr>
          <w:rFonts w:ascii="Arial" w:hAnsi="Arial" w:cs="Arial"/>
        </w:rPr>
        <w:t xml:space="preserve"> within a site.</w:t>
      </w:r>
      <w:r w:rsidR="00737326">
        <w:rPr>
          <w:rFonts w:ascii="Arial" w:hAnsi="Arial" w:cs="Arial"/>
        </w:rPr>
        <w:t xml:space="preserve"> </w:t>
      </w:r>
      <w:r w:rsidR="00570F11">
        <w:rPr>
          <w:rFonts w:ascii="Arial" w:hAnsi="Arial" w:cs="Arial"/>
        </w:rPr>
        <w:t>It is anticipated that no more than f</w:t>
      </w:r>
      <w:r w:rsidR="00004E27">
        <w:rPr>
          <w:rFonts w:ascii="Arial" w:hAnsi="Arial" w:cs="Arial"/>
        </w:rPr>
        <w:t>ive</w:t>
      </w:r>
      <w:r w:rsidR="00570F11">
        <w:rPr>
          <w:rFonts w:ascii="Arial" w:hAnsi="Arial" w:cs="Arial"/>
        </w:rPr>
        <w:t xml:space="preserve"> categories of technique would be considered in detail.</w:t>
      </w:r>
    </w:p>
    <w:p w14:paraId="604F7258" w14:textId="4EABF3A3" w:rsidR="00A65935" w:rsidRPr="00A65935" w:rsidRDefault="00A65935" w:rsidP="00A65935">
      <w:pPr>
        <w:numPr>
          <w:ilvl w:val="0"/>
          <w:numId w:val="20"/>
        </w:numPr>
        <w:jc w:val="both"/>
        <w:rPr>
          <w:rFonts w:ascii="Arial" w:hAnsi="Arial" w:cs="Arial"/>
        </w:rPr>
      </w:pPr>
      <w:r w:rsidRPr="00A65935">
        <w:rPr>
          <w:rFonts w:ascii="Arial" w:hAnsi="Arial" w:cs="Arial"/>
        </w:rPr>
        <w:t xml:space="preserve">Identify the sources of uncertainty for each technique that contribute to the total uncertainty on the whole-site methane emission rate. </w:t>
      </w:r>
      <w:r w:rsidR="004F381A">
        <w:rPr>
          <w:rFonts w:ascii="Arial" w:hAnsi="Arial" w:cs="Arial"/>
        </w:rPr>
        <w:t xml:space="preserve">The uncertainties would include those associated with measurements and those associated with </w:t>
      </w:r>
      <w:r w:rsidR="004F381A" w:rsidRPr="004F381A">
        <w:rPr>
          <w:rFonts w:ascii="Arial" w:hAnsi="Arial" w:cs="Arial"/>
        </w:rPr>
        <w:t>deriving longer-term statistics (</w:t>
      </w:r>
      <w:proofErr w:type="gramStart"/>
      <w:r w:rsidR="004F381A" w:rsidRPr="004F381A">
        <w:rPr>
          <w:rFonts w:ascii="Arial" w:hAnsi="Arial" w:cs="Arial"/>
        </w:rPr>
        <w:t>e.g.</w:t>
      </w:r>
      <w:proofErr w:type="gramEnd"/>
      <w:r w:rsidR="004F381A" w:rsidRPr="004F381A">
        <w:rPr>
          <w:rFonts w:ascii="Arial" w:hAnsi="Arial" w:cs="Arial"/>
        </w:rPr>
        <w:t xml:space="preserve"> annual totals) using results from</w:t>
      </w:r>
      <w:r w:rsidR="004F381A">
        <w:rPr>
          <w:rFonts w:ascii="Arial" w:hAnsi="Arial" w:cs="Arial"/>
        </w:rPr>
        <w:t xml:space="preserve"> shorter</w:t>
      </w:r>
      <w:r w:rsidR="004F381A" w:rsidRPr="004F381A">
        <w:rPr>
          <w:rFonts w:ascii="Arial" w:hAnsi="Arial" w:cs="Arial"/>
        </w:rPr>
        <w:t xml:space="preserve"> campaign periods</w:t>
      </w:r>
      <w:r w:rsidR="00AC690C">
        <w:rPr>
          <w:rFonts w:ascii="Arial" w:hAnsi="Arial" w:cs="Arial"/>
        </w:rPr>
        <w:t>.</w:t>
      </w:r>
      <w:r w:rsidR="004F381A">
        <w:rPr>
          <w:rFonts w:ascii="Arial" w:hAnsi="Arial" w:cs="Arial"/>
        </w:rPr>
        <w:t xml:space="preserve"> </w:t>
      </w:r>
      <w:r w:rsidRPr="00A65935">
        <w:rPr>
          <w:rFonts w:ascii="Arial" w:hAnsi="Arial" w:cs="Arial"/>
        </w:rPr>
        <w:t>This would include</w:t>
      </w:r>
      <w:r w:rsidR="00495494">
        <w:rPr>
          <w:rFonts w:ascii="Arial" w:hAnsi="Arial" w:cs="Arial"/>
        </w:rPr>
        <w:t>, where relevant,</w:t>
      </w:r>
      <w:r w:rsidRPr="00A65935">
        <w:rPr>
          <w:rFonts w:ascii="Arial" w:hAnsi="Arial" w:cs="Arial"/>
        </w:rPr>
        <w:t xml:space="preserve"> uncertainties in:</w:t>
      </w:r>
    </w:p>
    <w:p w14:paraId="62E279CD" w14:textId="77777777" w:rsidR="00A65935" w:rsidRPr="00A65935" w:rsidRDefault="00A65935" w:rsidP="00A65935">
      <w:pPr>
        <w:numPr>
          <w:ilvl w:val="1"/>
          <w:numId w:val="20"/>
        </w:numPr>
        <w:jc w:val="both"/>
        <w:rPr>
          <w:rFonts w:ascii="Arial" w:hAnsi="Arial" w:cs="Arial"/>
        </w:rPr>
      </w:pPr>
      <w:r w:rsidRPr="00A65935">
        <w:rPr>
          <w:rFonts w:ascii="Arial" w:hAnsi="Arial" w:cs="Arial"/>
        </w:rPr>
        <w:t>ambient methane concentration measurements</w:t>
      </w:r>
    </w:p>
    <w:p w14:paraId="25679387" w14:textId="77777777" w:rsidR="00A65935" w:rsidRPr="00A65935" w:rsidRDefault="00A65935" w:rsidP="00A65935">
      <w:pPr>
        <w:numPr>
          <w:ilvl w:val="1"/>
          <w:numId w:val="20"/>
        </w:numPr>
        <w:jc w:val="both"/>
        <w:rPr>
          <w:rFonts w:ascii="Arial" w:hAnsi="Arial" w:cs="Arial"/>
        </w:rPr>
      </w:pPr>
      <w:r w:rsidRPr="00A65935">
        <w:rPr>
          <w:rFonts w:ascii="Arial" w:hAnsi="Arial" w:cs="Arial"/>
        </w:rPr>
        <w:t>meteorological data</w:t>
      </w:r>
    </w:p>
    <w:p w14:paraId="119364A8" w14:textId="1843663E" w:rsidR="00A65935" w:rsidRPr="00A65935" w:rsidRDefault="00A65935" w:rsidP="00A65935">
      <w:pPr>
        <w:numPr>
          <w:ilvl w:val="1"/>
          <w:numId w:val="20"/>
        </w:numPr>
        <w:jc w:val="both"/>
        <w:rPr>
          <w:rFonts w:ascii="Arial" w:hAnsi="Arial" w:cs="Arial"/>
        </w:rPr>
      </w:pPr>
      <w:r w:rsidRPr="00A65935">
        <w:rPr>
          <w:rFonts w:ascii="Arial" w:hAnsi="Arial" w:cs="Arial"/>
        </w:rPr>
        <w:t xml:space="preserve">inverse dispersion modelling </w:t>
      </w:r>
    </w:p>
    <w:p w14:paraId="5E8946DD" w14:textId="77777777" w:rsidR="00A65935" w:rsidRPr="00A65935" w:rsidRDefault="00A65935" w:rsidP="00A65935">
      <w:pPr>
        <w:numPr>
          <w:ilvl w:val="1"/>
          <w:numId w:val="20"/>
        </w:numPr>
        <w:jc w:val="both"/>
        <w:rPr>
          <w:rFonts w:ascii="Arial" w:hAnsi="Arial" w:cs="Arial"/>
        </w:rPr>
      </w:pPr>
      <w:r w:rsidRPr="00A65935">
        <w:rPr>
          <w:rFonts w:ascii="Arial" w:hAnsi="Arial" w:cs="Arial"/>
        </w:rPr>
        <w:t>representativeness of the period monitored - where there is to be extrapolation beyond the monitoring period</w:t>
      </w:r>
    </w:p>
    <w:p w14:paraId="53707136" w14:textId="77777777" w:rsidR="00A65935" w:rsidRPr="00A65935" w:rsidRDefault="00A65935" w:rsidP="00A65935">
      <w:pPr>
        <w:numPr>
          <w:ilvl w:val="1"/>
          <w:numId w:val="20"/>
        </w:numPr>
        <w:jc w:val="both"/>
        <w:rPr>
          <w:rFonts w:ascii="Arial" w:hAnsi="Arial" w:cs="Arial"/>
        </w:rPr>
      </w:pPr>
      <w:r w:rsidRPr="00A65935">
        <w:rPr>
          <w:rFonts w:ascii="Arial" w:hAnsi="Arial" w:cs="Arial"/>
        </w:rPr>
        <w:t>completeness of site metadata - during the monitoring period and in any period for which the emission rate is extrapolated</w:t>
      </w:r>
    </w:p>
    <w:p w14:paraId="1BB41829" w14:textId="5F7A9F17" w:rsidR="00A65935" w:rsidRPr="00A65935" w:rsidRDefault="00A65935" w:rsidP="00A65935">
      <w:pPr>
        <w:numPr>
          <w:ilvl w:val="0"/>
          <w:numId w:val="20"/>
        </w:numPr>
        <w:jc w:val="both"/>
        <w:rPr>
          <w:rFonts w:ascii="Arial" w:hAnsi="Arial" w:cs="Arial"/>
        </w:rPr>
      </w:pPr>
      <w:r w:rsidRPr="00A65935">
        <w:rPr>
          <w:rFonts w:ascii="Arial" w:hAnsi="Arial" w:cs="Arial"/>
        </w:rPr>
        <w:t xml:space="preserve">For each technique and source of uncertainty identified, </w:t>
      </w:r>
      <w:r w:rsidR="00495494">
        <w:rPr>
          <w:rFonts w:ascii="Arial" w:hAnsi="Arial" w:cs="Arial"/>
        </w:rPr>
        <w:t>consider</w:t>
      </w:r>
      <w:r w:rsidRPr="00A65935">
        <w:rPr>
          <w:rFonts w:ascii="Arial" w:hAnsi="Arial" w:cs="Arial"/>
        </w:rPr>
        <w:t xml:space="preserve"> statistical approaches to determine the total uncertainty associated with a whole-site methane emission rate</w:t>
      </w:r>
      <w:r w:rsidR="004B70AC">
        <w:rPr>
          <w:rFonts w:ascii="Arial" w:hAnsi="Arial" w:cs="Arial"/>
        </w:rPr>
        <w:t xml:space="preserve"> over various time periods</w:t>
      </w:r>
      <w:r w:rsidRPr="00A65935">
        <w:rPr>
          <w:rFonts w:ascii="Arial" w:hAnsi="Arial" w:cs="Arial"/>
        </w:rPr>
        <w:t xml:space="preserve">. </w:t>
      </w:r>
    </w:p>
    <w:p w14:paraId="670F93D1" w14:textId="2656741A" w:rsidR="00A65935" w:rsidRPr="00A65935" w:rsidRDefault="00A65935" w:rsidP="00A65935">
      <w:pPr>
        <w:numPr>
          <w:ilvl w:val="0"/>
          <w:numId w:val="20"/>
        </w:numPr>
        <w:jc w:val="both"/>
        <w:rPr>
          <w:rFonts w:ascii="Arial" w:hAnsi="Arial" w:cs="Arial"/>
        </w:rPr>
      </w:pPr>
      <w:r w:rsidRPr="00A65935">
        <w:rPr>
          <w:rFonts w:ascii="Arial" w:hAnsi="Arial" w:cs="Arial"/>
        </w:rPr>
        <w:t xml:space="preserve">Develop a structured approach for the selection of the optimum methane quantification technique that takes into account the level of uncertainty that can be </w:t>
      </w:r>
      <w:proofErr w:type="gramStart"/>
      <w:r w:rsidRPr="00A65935">
        <w:rPr>
          <w:rFonts w:ascii="Arial" w:hAnsi="Arial" w:cs="Arial"/>
        </w:rPr>
        <w:t>achieved</w:t>
      </w:r>
      <w:proofErr w:type="gramEnd"/>
      <w:r w:rsidRPr="00A65935">
        <w:rPr>
          <w:rFonts w:ascii="Arial" w:hAnsi="Arial" w:cs="Arial"/>
        </w:rPr>
        <w:t xml:space="preserve"> and </w:t>
      </w:r>
      <w:r w:rsidR="004B70AC" w:rsidRPr="004B70AC">
        <w:rPr>
          <w:rFonts w:ascii="Arial" w:hAnsi="Arial" w:cs="Arial"/>
        </w:rPr>
        <w:t xml:space="preserve">the level of accuracy required for different </w:t>
      </w:r>
      <w:r w:rsidR="004B70AC">
        <w:rPr>
          <w:rFonts w:ascii="Arial" w:hAnsi="Arial" w:cs="Arial"/>
        </w:rPr>
        <w:t xml:space="preserve">monitoring </w:t>
      </w:r>
      <w:r w:rsidR="004B70AC" w:rsidRPr="004B70AC">
        <w:rPr>
          <w:rFonts w:ascii="Arial" w:hAnsi="Arial" w:cs="Arial"/>
        </w:rPr>
        <w:t>purposes</w:t>
      </w:r>
      <w:r w:rsidR="004B70AC">
        <w:rPr>
          <w:rFonts w:ascii="Arial" w:hAnsi="Arial" w:cs="Arial"/>
        </w:rPr>
        <w:t xml:space="preserve">. This </w:t>
      </w:r>
      <w:r w:rsidRPr="00A65935">
        <w:rPr>
          <w:rFonts w:ascii="Arial" w:hAnsi="Arial" w:cs="Arial"/>
        </w:rPr>
        <w:t>could include:</w:t>
      </w:r>
    </w:p>
    <w:p w14:paraId="17CBE3FD" w14:textId="6393851C" w:rsidR="00D0022D" w:rsidRDefault="00D0022D" w:rsidP="00A65935">
      <w:pPr>
        <w:numPr>
          <w:ilvl w:val="1"/>
          <w:numId w:val="20"/>
        </w:numPr>
        <w:jc w:val="both"/>
        <w:rPr>
          <w:rFonts w:ascii="Arial" w:hAnsi="Arial" w:cs="Arial"/>
        </w:rPr>
      </w:pPr>
      <w:r>
        <w:rPr>
          <w:rFonts w:ascii="Arial" w:hAnsi="Arial" w:cs="Arial"/>
        </w:rPr>
        <w:t>a hierarchy of methods</w:t>
      </w:r>
    </w:p>
    <w:p w14:paraId="5BA6983C" w14:textId="60B195C7" w:rsidR="00A65935" w:rsidRPr="00A65935" w:rsidRDefault="00A65935" w:rsidP="00A65935">
      <w:pPr>
        <w:numPr>
          <w:ilvl w:val="1"/>
          <w:numId w:val="20"/>
        </w:numPr>
        <w:jc w:val="both"/>
        <w:rPr>
          <w:rFonts w:ascii="Arial" w:hAnsi="Arial" w:cs="Arial"/>
        </w:rPr>
      </w:pPr>
      <w:r w:rsidRPr="00A65935">
        <w:rPr>
          <w:rFonts w:ascii="Arial" w:hAnsi="Arial" w:cs="Arial"/>
        </w:rPr>
        <w:t>a detailed decision tree or flow chart</w:t>
      </w:r>
    </w:p>
    <w:p w14:paraId="212B1170" w14:textId="479AC71D" w:rsidR="00A65935" w:rsidRPr="00A65935" w:rsidRDefault="00A65935" w:rsidP="00A65935">
      <w:pPr>
        <w:numPr>
          <w:ilvl w:val="1"/>
          <w:numId w:val="20"/>
        </w:numPr>
        <w:jc w:val="both"/>
        <w:rPr>
          <w:rFonts w:ascii="Arial" w:hAnsi="Arial" w:cs="Arial"/>
        </w:rPr>
      </w:pPr>
      <w:r w:rsidRPr="00A65935">
        <w:rPr>
          <w:rFonts w:ascii="Arial" w:hAnsi="Arial" w:cs="Arial"/>
        </w:rPr>
        <w:t>a screening system to characterise sites.</w:t>
      </w:r>
    </w:p>
    <w:p w14:paraId="0C48AEC9" w14:textId="77777777" w:rsidR="00A65935" w:rsidRPr="00A65935" w:rsidRDefault="00A65935" w:rsidP="00A65935">
      <w:pPr>
        <w:numPr>
          <w:ilvl w:val="1"/>
          <w:numId w:val="20"/>
        </w:numPr>
        <w:jc w:val="both"/>
        <w:rPr>
          <w:rFonts w:ascii="Arial" w:hAnsi="Arial" w:cs="Arial"/>
        </w:rPr>
      </w:pPr>
      <w:r w:rsidRPr="00A65935">
        <w:rPr>
          <w:rFonts w:ascii="Arial" w:hAnsi="Arial" w:cs="Arial"/>
        </w:rPr>
        <w:t>a weighted scoring system</w:t>
      </w:r>
    </w:p>
    <w:p w14:paraId="5B66183B" w14:textId="77777777" w:rsidR="00A65935" w:rsidRPr="00A65935" w:rsidRDefault="00A65935" w:rsidP="00A65935">
      <w:pPr>
        <w:numPr>
          <w:ilvl w:val="1"/>
          <w:numId w:val="20"/>
        </w:numPr>
        <w:jc w:val="both"/>
        <w:rPr>
          <w:rFonts w:ascii="Arial" w:hAnsi="Arial" w:cs="Arial"/>
        </w:rPr>
      </w:pPr>
      <w:r w:rsidRPr="00A65935">
        <w:rPr>
          <w:rFonts w:ascii="Arial" w:hAnsi="Arial" w:cs="Arial"/>
        </w:rPr>
        <w:t>a cost benefit assessment</w:t>
      </w:r>
    </w:p>
    <w:p w14:paraId="246E4F29" w14:textId="475FAE6A" w:rsidR="00AC690C" w:rsidRDefault="00A65935" w:rsidP="00AC690C">
      <w:pPr>
        <w:numPr>
          <w:ilvl w:val="0"/>
          <w:numId w:val="20"/>
        </w:numPr>
        <w:jc w:val="both"/>
        <w:rPr>
          <w:rFonts w:ascii="Arial" w:hAnsi="Arial" w:cs="Arial"/>
        </w:rPr>
      </w:pPr>
      <w:r w:rsidRPr="00A65935">
        <w:rPr>
          <w:rFonts w:ascii="Arial" w:hAnsi="Arial" w:cs="Arial"/>
        </w:rPr>
        <w:t xml:space="preserve">Develop detailed examples to demonstrate the selection of measurement techniques in a range of scenarios including the required level of uncertainty. </w:t>
      </w:r>
    </w:p>
    <w:p w14:paraId="76BC66A6" w14:textId="4D07BE42" w:rsidR="00A65935" w:rsidRPr="00A65935" w:rsidRDefault="00AC690C" w:rsidP="00A65935">
      <w:pPr>
        <w:numPr>
          <w:ilvl w:val="0"/>
          <w:numId w:val="20"/>
        </w:numPr>
        <w:jc w:val="both"/>
        <w:rPr>
          <w:rFonts w:ascii="Arial" w:hAnsi="Arial" w:cs="Arial"/>
        </w:rPr>
      </w:pPr>
      <w:r>
        <w:rPr>
          <w:rFonts w:ascii="Arial" w:hAnsi="Arial" w:cs="Arial"/>
        </w:rPr>
        <w:t>Investigate potential options for reducing the uncertainties (</w:t>
      </w:r>
      <w:proofErr w:type="gramStart"/>
      <w:r w:rsidRPr="00AC690C">
        <w:rPr>
          <w:rFonts w:ascii="Arial" w:hAnsi="Arial" w:cs="Arial"/>
        </w:rPr>
        <w:t>e.g.</w:t>
      </w:r>
      <w:proofErr w:type="gramEnd"/>
      <w:r w:rsidRPr="00AC690C">
        <w:rPr>
          <w:rFonts w:ascii="Arial" w:hAnsi="Arial" w:cs="Arial"/>
        </w:rPr>
        <w:t xml:space="preserve"> having more/longer measurement campaigns at a site in order to reduce uncertainties in represent</w:t>
      </w:r>
      <w:r w:rsidR="00D0022D">
        <w:rPr>
          <w:rFonts w:ascii="Arial" w:hAnsi="Arial" w:cs="Arial"/>
        </w:rPr>
        <w:t>at</w:t>
      </w:r>
      <w:r w:rsidRPr="00AC690C">
        <w:rPr>
          <w:rFonts w:ascii="Arial" w:hAnsi="Arial" w:cs="Arial"/>
        </w:rPr>
        <w:t>ivity</w:t>
      </w:r>
      <w:r>
        <w:rPr>
          <w:rFonts w:ascii="Arial" w:hAnsi="Arial" w:cs="Arial"/>
        </w:rPr>
        <w:t>).</w:t>
      </w:r>
    </w:p>
    <w:p w14:paraId="34BAD8A1" w14:textId="77777777" w:rsidR="00A65935" w:rsidRPr="00A65935" w:rsidRDefault="00A65935" w:rsidP="00A65935">
      <w:pPr>
        <w:numPr>
          <w:ilvl w:val="0"/>
          <w:numId w:val="20"/>
        </w:numPr>
        <w:jc w:val="both"/>
        <w:rPr>
          <w:rFonts w:ascii="Arial" w:hAnsi="Arial" w:cs="Arial"/>
        </w:rPr>
      </w:pPr>
      <w:r w:rsidRPr="00A65935">
        <w:rPr>
          <w:rFonts w:ascii="Arial" w:hAnsi="Arial" w:cs="Arial"/>
        </w:rPr>
        <w:t xml:space="preserve">Investigate the transferability of the methane quantification and uncertainty approach to other regulated sectors that emit methane </w:t>
      </w:r>
      <w:proofErr w:type="gramStart"/>
      <w:r w:rsidRPr="00A65935">
        <w:rPr>
          <w:rFonts w:ascii="Arial" w:hAnsi="Arial" w:cs="Arial"/>
        </w:rPr>
        <w:t>e.g.</w:t>
      </w:r>
      <w:proofErr w:type="gramEnd"/>
      <w:r w:rsidRPr="00A65935">
        <w:rPr>
          <w:rFonts w:ascii="Arial" w:hAnsi="Arial" w:cs="Arial"/>
        </w:rPr>
        <w:t xml:space="preserve"> AD plant and landfill.</w:t>
      </w:r>
    </w:p>
    <w:p w14:paraId="7F1568BC" w14:textId="3D83BCE1" w:rsidR="00A65935" w:rsidRPr="00A65935" w:rsidRDefault="00A65935" w:rsidP="00A65935">
      <w:pPr>
        <w:numPr>
          <w:ilvl w:val="0"/>
          <w:numId w:val="20"/>
        </w:numPr>
        <w:jc w:val="both"/>
        <w:rPr>
          <w:rFonts w:ascii="Arial" w:hAnsi="Arial" w:cs="Arial"/>
        </w:rPr>
      </w:pPr>
      <w:r w:rsidRPr="00A65935">
        <w:rPr>
          <w:rFonts w:ascii="Arial" w:hAnsi="Arial" w:cs="Arial"/>
        </w:rPr>
        <w:lastRenderedPageBreak/>
        <w:t>Investigate the transferability of the quantification and uncertainty approach to other greenhouse gas (</w:t>
      </w:r>
      <w:proofErr w:type="gramStart"/>
      <w:r w:rsidRPr="00A65935">
        <w:rPr>
          <w:rFonts w:ascii="Arial" w:hAnsi="Arial" w:cs="Arial"/>
        </w:rPr>
        <w:t>e.g.</w:t>
      </w:r>
      <w:proofErr w:type="gramEnd"/>
      <w:r w:rsidRPr="00A65935">
        <w:rPr>
          <w:rFonts w:ascii="Arial" w:hAnsi="Arial" w:cs="Arial"/>
        </w:rPr>
        <w:t xml:space="preserve"> nitrous oxide) or pollution species (e.g. ammonia and particulates)</w:t>
      </w:r>
      <w:r w:rsidR="00AC690C">
        <w:rPr>
          <w:rFonts w:ascii="Arial" w:hAnsi="Arial" w:cs="Arial"/>
        </w:rPr>
        <w:t>.</w:t>
      </w:r>
    </w:p>
    <w:p w14:paraId="23BB95AE" w14:textId="77777777" w:rsidR="00351CF1" w:rsidRDefault="00351CF1" w:rsidP="0017030E">
      <w:pPr>
        <w:jc w:val="both"/>
        <w:rPr>
          <w:rFonts w:ascii="Arial" w:hAnsi="Arial" w:cs="Arial"/>
        </w:rPr>
      </w:pPr>
    </w:p>
    <w:p w14:paraId="2CB59C5B" w14:textId="6F7B0B43" w:rsidR="00806A18" w:rsidRPr="00495494" w:rsidRDefault="00495494" w:rsidP="0017030E">
      <w:pPr>
        <w:jc w:val="both"/>
        <w:rPr>
          <w:rFonts w:ascii="Arial" w:hAnsi="Arial" w:cs="Arial"/>
          <w:u w:val="single"/>
        </w:rPr>
      </w:pPr>
      <w:r w:rsidRPr="00495494">
        <w:rPr>
          <w:rFonts w:ascii="Arial" w:hAnsi="Arial" w:cs="Arial"/>
          <w:u w:val="single"/>
        </w:rPr>
        <w:t>Deliverables</w:t>
      </w:r>
    </w:p>
    <w:p w14:paraId="5E6C008D" w14:textId="3EFA0EAF" w:rsidR="00495494" w:rsidRDefault="00495494" w:rsidP="0017030E">
      <w:pPr>
        <w:jc w:val="both"/>
        <w:rPr>
          <w:rFonts w:ascii="Arial" w:hAnsi="Arial" w:cs="Arial"/>
        </w:rPr>
      </w:pPr>
    </w:p>
    <w:p w14:paraId="158C35D6" w14:textId="547521BC" w:rsidR="00570F11" w:rsidRPr="00570F11" w:rsidRDefault="00570F11" w:rsidP="00570F11">
      <w:pPr>
        <w:jc w:val="both"/>
        <w:rPr>
          <w:rFonts w:ascii="Arial" w:hAnsi="Arial" w:cs="Arial"/>
        </w:rPr>
      </w:pPr>
      <w:r w:rsidRPr="00570F11">
        <w:rPr>
          <w:rFonts w:ascii="Arial" w:hAnsi="Arial" w:cs="Arial"/>
        </w:rPr>
        <w:t xml:space="preserve">The </w:t>
      </w:r>
      <w:r>
        <w:rPr>
          <w:rFonts w:ascii="Arial" w:hAnsi="Arial" w:cs="Arial"/>
        </w:rPr>
        <w:t xml:space="preserve">supplier will produce </w:t>
      </w:r>
      <w:r w:rsidRPr="00570F11">
        <w:rPr>
          <w:rFonts w:ascii="Arial" w:hAnsi="Arial" w:cs="Arial"/>
        </w:rPr>
        <w:t>an Environment Agency research report using a standard template</w:t>
      </w:r>
      <w:r>
        <w:rPr>
          <w:rFonts w:ascii="Arial" w:hAnsi="Arial" w:cs="Arial"/>
        </w:rPr>
        <w:t xml:space="preserve">. The report will set out the work on the activities specified above and </w:t>
      </w:r>
      <w:proofErr w:type="gramStart"/>
      <w:r>
        <w:rPr>
          <w:rFonts w:ascii="Arial" w:hAnsi="Arial" w:cs="Arial"/>
        </w:rPr>
        <w:t>in particular will</w:t>
      </w:r>
      <w:proofErr w:type="gramEnd"/>
      <w:r>
        <w:rPr>
          <w:rFonts w:ascii="Arial" w:hAnsi="Arial" w:cs="Arial"/>
        </w:rPr>
        <w:t xml:space="preserve"> provide:</w:t>
      </w:r>
    </w:p>
    <w:p w14:paraId="0EAD87D8" w14:textId="784DE698" w:rsidR="00495494" w:rsidRPr="00570F11" w:rsidRDefault="00570F11" w:rsidP="00570F11">
      <w:pPr>
        <w:pStyle w:val="ListParagraph"/>
        <w:numPr>
          <w:ilvl w:val="0"/>
          <w:numId w:val="33"/>
        </w:numPr>
        <w:spacing w:after="0" w:line="240" w:lineRule="auto"/>
        <w:contextualSpacing/>
        <w:jc w:val="both"/>
        <w:rPr>
          <w:rFonts w:cs="Arial"/>
          <w:sz w:val="20"/>
          <w:szCs w:val="20"/>
        </w:rPr>
      </w:pPr>
      <w:r>
        <w:rPr>
          <w:rFonts w:cs="Arial"/>
          <w:sz w:val="20"/>
          <w:szCs w:val="20"/>
        </w:rPr>
        <w:t>A</w:t>
      </w:r>
      <w:r w:rsidR="00495494" w:rsidRPr="00570F11">
        <w:rPr>
          <w:rFonts w:cs="Arial"/>
          <w:sz w:val="20"/>
          <w:szCs w:val="20"/>
        </w:rPr>
        <w:t xml:space="preserve"> structured approach to selecting a whole site methane quantification approach with the necessary level of uncertainty</w:t>
      </w:r>
    </w:p>
    <w:p w14:paraId="3241299C" w14:textId="63B57ABF" w:rsidR="00495494" w:rsidRPr="00570F11" w:rsidRDefault="00495494" w:rsidP="00570F11">
      <w:pPr>
        <w:pStyle w:val="ListParagraph"/>
        <w:numPr>
          <w:ilvl w:val="0"/>
          <w:numId w:val="33"/>
        </w:numPr>
        <w:spacing w:after="0" w:line="240" w:lineRule="auto"/>
        <w:contextualSpacing/>
        <w:jc w:val="both"/>
        <w:rPr>
          <w:rFonts w:cs="Arial"/>
          <w:sz w:val="20"/>
          <w:szCs w:val="20"/>
        </w:rPr>
      </w:pPr>
      <w:r w:rsidRPr="00570F11">
        <w:rPr>
          <w:rFonts w:cs="Arial"/>
          <w:sz w:val="20"/>
          <w:szCs w:val="20"/>
        </w:rPr>
        <w:t>Case studies to illustrate the approach</w:t>
      </w:r>
      <w:r w:rsidR="00AF3855">
        <w:rPr>
          <w:rFonts w:cs="Arial"/>
          <w:sz w:val="20"/>
          <w:szCs w:val="20"/>
        </w:rPr>
        <w:t>es considered in detail</w:t>
      </w:r>
    </w:p>
    <w:p w14:paraId="3F1CF17B" w14:textId="77777777" w:rsidR="00570F11" w:rsidRDefault="00570F11" w:rsidP="00570F11">
      <w:pPr>
        <w:pStyle w:val="ListParagraph"/>
        <w:numPr>
          <w:ilvl w:val="0"/>
          <w:numId w:val="33"/>
        </w:numPr>
        <w:spacing w:after="0" w:line="240" w:lineRule="auto"/>
        <w:contextualSpacing/>
        <w:jc w:val="both"/>
        <w:rPr>
          <w:rFonts w:cs="Arial"/>
          <w:sz w:val="20"/>
          <w:szCs w:val="20"/>
        </w:rPr>
      </w:pPr>
      <w:r>
        <w:rPr>
          <w:rFonts w:cs="Arial"/>
          <w:sz w:val="20"/>
          <w:szCs w:val="20"/>
        </w:rPr>
        <w:t>A</w:t>
      </w:r>
      <w:r w:rsidR="00495494" w:rsidRPr="00570F11">
        <w:rPr>
          <w:rFonts w:cs="Arial"/>
          <w:sz w:val="20"/>
          <w:szCs w:val="20"/>
        </w:rPr>
        <w:t>n assessment of the transferability of the approaches</w:t>
      </w:r>
    </w:p>
    <w:p w14:paraId="08E60BBC" w14:textId="68D1FBB5" w:rsidR="00495494" w:rsidRPr="00570F11" w:rsidRDefault="00570F11" w:rsidP="00570F11">
      <w:pPr>
        <w:pStyle w:val="ListParagraph"/>
        <w:numPr>
          <w:ilvl w:val="0"/>
          <w:numId w:val="33"/>
        </w:numPr>
        <w:spacing w:after="0" w:line="240" w:lineRule="auto"/>
        <w:contextualSpacing/>
        <w:jc w:val="both"/>
        <w:rPr>
          <w:rFonts w:cs="Arial"/>
          <w:sz w:val="20"/>
          <w:szCs w:val="20"/>
        </w:rPr>
      </w:pPr>
      <w:r>
        <w:rPr>
          <w:rFonts w:cs="Arial"/>
          <w:sz w:val="20"/>
          <w:szCs w:val="20"/>
        </w:rPr>
        <w:t>R</w:t>
      </w:r>
      <w:r w:rsidR="00495494" w:rsidRPr="00570F11">
        <w:rPr>
          <w:rFonts w:cs="Arial"/>
          <w:sz w:val="20"/>
          <w:szCs w:val="20"/>
        </w:rPr>
        <w:t>ecommend</w:t>
      </w:r>
      <w:r>
        <w:rPr>
          <w:rFonts w:cs="Arial"/>
          <w:sz w:val="20"/>
          <w:szCs w:val="20"/>
        </w:rPr>
        <w:t>ations for</w:t>
      </w:r>
      <w:r w:rsidR="00495494" w:rsidRPr="00570F11">
        <w:rPr>
          <w:rFonts w:cs="Arial"/>
          <w:sz w:val="20"/>
          <w:szCs w:val="20"/>
        </w:rPr>
        <w:t xml:space="preserve"> any further work to allow a wide application of the quantification techniques </w:t>
      </w:r>
    </w:p>
    <w:p w14:paraId="52392F90" w14:textId="77777777" w:rsidR="00495494" w:rsidRPr="00806A18" w:rsidRDefault="00495494" w:rsidP="0017030E">
      <w:pPr>
        <w:jc w:val="both"/>
        <w:rPr>
          <w:rFonts w:ascii="Arial" w:hAnsi="Arial" w:cs="Arial"/>
        </w:rPr>
      </w:pPr>
    </w:p>
    <w:p w14:paraId="54B7383A" w14:textId="743A946B" w:rsidR="00725725" w:rsidRPr="00C4561D" w:rsidRDefault="00725725" w:rsidP="00725725">
      <w:pPr>
        <w:contextualSpacing/>
        <w:jc w:val="both"/>
        <w:rPr>
          <w:rFonts w:ascii="Arial" w:hAnsi="Arial" w:cs="Arial"/>
        </w:rPr>
      </w:pPr>
      <w:r w:rsidRPr="00C4561D">
        <w:rPr>
          <w:rFonts w:ascii="Arial" w:hAnsi="Arial" w:cs="Arial"/>
        </w:rPr>
        <w:t>Key requirements</w:t>
      </w:r>
      <w:r w:rsidR="00495494">
        <w:rPr>
          <w:rFonts w:ascii="Arial" w:hAnsi="Arial" w:cs="Arial"/>
        </w:rPr>
        <w:t>:</w:t>
      </w:r>
    </w:p>
    <w:p w14:paraId="13F4FCFD" w14:textId="77777777" w:rsidR="00725725" w:rsidRPr="00C4561D" w:rsidRDefault="00725725" w:rsidP="00725725">
      <w:pPr>
        <w:contextualSpacing/>
        <w:jc w:val="both"/>
        <w:rPr>
          <w:rFonts w:ascii="Arial" w:hAnsi="Arial" w:cs="Arial"/>
          <w:b/>
        </w:rPr>
      </w:pPr>
    </w:p>
    <w:p w14:paraId="375548B7" w14:textId="77777777" w:rsidR="00BE0B06" w:rsidRDefault="00725725" w:rsidP="00300B3D">
      <w:pPr>
        <w:pStyle w:val="ListParagraph"/>
        <w:numPr>
          <w:ilvl w:val="0"/>
          <w:numId w:val="22"/>
        </w:numPr>
        <w:spacing w:after="0"/>
        <w:rPr>
          <w:rFonts w:cs="Arial"/>
          <w:sz w:val="20"/>
          <w:szCs w:val="20"/>
        </w:rPr>
      </w:pPr>
      <w:r w:rsidRPr="00C4561D">
        <w:rPr>
          <w:rFonts w:cs="Arial"/>
          <w:sz w:val="20"/>
          <w:szCs w:val="20"/>
        </w:rPr>
        <w:t>The supplier will have experience of</w:t>
      </w:r>
      <w:r w:rsidR="00BE0B06">
        <w:rPr>
          <w:rFonts w:cs="Arial"/>
          <w:sz w:val="20"/>
          <w:szCs w:val="20"/>
        </w:rPr>
        <w:t>:</w:t>
      </w:r>
    </w:p>
    <w:p w14:paraId="6A81DC1A" w14:textId="19C5FF92" w:rsidR="00306C1E" w:rsidRDefault="00026476" w:rsidP="00306C1E">
      <w:pPr>
        <w:pStyle w:val="ListParagraph"/>
        <w:numPr>
          <w:ilvl w:val="1"/>
          <w:numId w:val="22"/>
        </w:numPr>
        <w:spacing w:after="0"/>
        <w:rPr>
          <w:rFonts w:cs="Arial"/>
          <w:sz w:val="20"/>
          <w:szCs w:val="20"/>
        </w:rPr>
      </w:pPr>
      <w:r>
        <w:rPr>
          <w:rFonts w:cs="Arial"/>
          <w:sz w:val="20"/>
          <w:szCs w:val="20"/>
        </w:rPr>
        <w:t>Measuring and modelling e</w:t>
      </w:r>
      <w:r w:rsidR="00306C1E">
        <w:rPr>
          <w:rFonts w:cs="Arial"/>
          <w:sz w:val="20"/>
          <w:szCs w:val="20"/>
        </w:rPr>
        <w:t>missions to air from the Onshore Oil and Gas sector</w:t>
      </w:r>
    </w:p>
    <w:p w14:paraId="12E5B301" w14:textId="6652F286" w:rsidR="00306C1E" w:rsidRDefault="00026476" w:rsidP="00306C1E">
      <w:pPr>
        <w:pStyle w:val="ListParagraph"/>
        <w:numPr>
          <w:ilvl w:val="1"/>
          <w:numId w:val="22"/>
        </w:numPr>
        <w:spacing w:after="0"/>
        <w:rPr>
          <w:rFonts w:cs="Arial"/>
          <w:sz w:val="20"/>
          <w:szCs w:val="20"/>
        </w:rPr>
      </w:pPr>
      <w:r>
        <w:rPr>
          <w:rFonts w:cs="Arial"/>
          <w:sz w:val="20"/>
          <w:szCs w:val="20"/>
        </w:rPr>
        <w:t>Measuring and modelling e</w:t>
      </w:r>
      <w:r w:rsidR="00306C1E">
        <w:rPr>
          <w:rFonts w:cs="Arial"/>
          <w:sz w:val="20"/>
          <w:szCs w:val="20"/>
        </w:rPr>
        <w:t>missions to air from other industrial sectors</w:t>
      </w:r>
      <w:r w:rsidR="00306C1E" w:rsidRPr="00C4561D">
        <w:rPr>
          <w:rFonts w:cs="Arial"/>
          <w:sz w:val="20"/>
          <w:szCs w:val="20"/>
        </w:rPr>
        <w:t xml:space="preserve"> </w:t>
      </w:r>
    </w:p>
    <w:p w14:paraId="6C3A8A9F" w14:textId="0DB16112" w:rsidR="00BE0B06" w:rsidRDefault="00BE0B06" w:rsidP="00BE0B06">
      <w:pPr>
        <w:pStyle w:val="ListParagraph"/>
        <w:numPr>
          <w:ilvl w:val="1"/>
          <w:numId w:val="22"/>
        </w:numPr>
        <w:spacing w:after="0"/>
        <w:rPr>
          <w:rFonts w:cs="Arial"/>
          <w:sz w:val="20"/>
          <w:szCs w:val="20"/>
        </w:rPr>
      </w:pPr>
      <w:r>
        <w:rPr>
          <w:rFonts w:cs="Arial"/>
          <w:sz w:val="20"/>
          <w:szCs w:val="20"/>
        </w:rPr>
        <w:t>Methane emission sources</w:t>
      </w:r>
    </w:p>
    <w:p w14:paraId="1FF87CAC" w14:textId="172EE5DC" w:rsidR="00E663F6" w:rsidRDefault="00BE0B06" w:rsidP="00026476">
      <w:pPr>
        <w:pStyle w:val="ListParagraph"/>
        <w:numPr>
          <w:ilvl w:val="1"/>
          <w:numId w:val="22"/>
        </w:numPr>
        <w:spacing w:after="0"/>
        <w:rPr>
          <w:rFonts w:cs="Arial"/>
          <w:sz w:val="20"/>
          <w:szCs w:val="20"/>
        </w:rPr>
      </w:pPr>
      <w:r w:rsidRPr="00026476">
        <w:rPr>
          <w:rFonts w:cs="Arial"/>
          <w:sz w:val="20"/>
          <w:szCs w:val="20"/>
        </w:rPr>
        <w:t xml:space="preserve">The dispersion </w:t>
      </w:r>
      <w:r w:rsidRPr="00E663F6">
        <w:rPr>
          <w:rFonts w:cs="Arial"/>
          <w:sz w:val="20"/>
          <w:szCs w:val="20"/>
        </w:rPr>
        <w:t>behaviour of methane</w:t>
      </w:r>
      <w:r w:rsidR="00026476" w:rsidRPr="00E663F6">
        <w:rPr>
          <w:rFonts w:cs="Arial"/>
          <w:sz w:val="20"/>
          <w:szCs w:val="20"/>
        </w:rPr>
        <w:t xml:space="preserve"> an</w:t>
      </w:r>
      <w:r w:rsidR="00026476" w:rsidRPr="00FE085F">
        <w:rPr>
          <w:rFonts w:cs="Arial"/>
          <w:sz w:val="20"/>
          <w:szCs w:val="20"/>
        </w:rPr>
        <w:t xml:space="preserve">d associated meteorological </w:t>
      </w:r>
      <w:r w:rsidR="00026476" w:rsidRPr="00D30421">
        <w:rPr>
          <w:rFonts w:cs="Arial"/>
          <w:sz w:val="20"/>
          <w:szCs w:val="20"/>
        </w:rPr>
        <w:t>processes/data</w:t>
      </w:r>
    </w:p>
    <w:p w14:paraId="1169018E" w14:textId="29A9A4CB" w:rsidR="00BE0B06" w:rsidRPr="00026476" w:rsidRDefault="00BE0B06" w:rsidP="00026476">
      <w:pPr>
        <w:pStyle w:val="ListParagraph"/>
        <w:numPr>
          <w:ilvl w:val="1"/>
          <w:numId w:val="22"/>
        </w:numPr>
        <w:spacing w:after="0"/>
        <w:rPr>
          <w:rFonts w:cs="Arial"/>
          <w:sz w:val="20"/>
          <w:szCs w:val="20"/>
        </w:rPr>
      </w:pPr>
      <w:r w:rsidRPr="00026476">
        <w:rPr>
          <w:rFonts w:cs="Arial"/>
          <w:sz w:val="20"/>
          <w:szCs w:val="20"/>
        </w:rPr>
        <w:t>Whole site methane quantification techniques</w:t>
      </w:r>
    </w:p>
    <w:p w14:paraId="5C19CF3F" w14:textId="7D34E0F7" w:rsidR="00BE0B06" w:rsidRDefault="00BE0B06" w:rsidP="00BE0B06">
      <w:pPr>
        <w:pStyle w:val="ListParagraph"/>
        <w:numPr>
          <w:ilvl w:val="1"/>
          <w:numId w:val="22"/>
        </w:numPr>
        <w:spacing w:after="0"/>
        <w:rPr>
          <w:rFonts w:cs="Arial"/>
          <w:sz w:val="20"/>
          <w:szCs w:val="20"/>
        </w:rPr>
      </w:pPr>
      <w:r>
        <w:rPr>
          <w:rFonts w:cs="Arial"/>
          <w:sz w:val="20"/>
          <w:szCs w:val="20"/>
        </w:rPr>
        <w:t>Assessment of uncertainty</w:t>
      </w:r>
      <w:r w:rsidR="00026476">
        <w:rPr>
          <w:rFonts w:cs="Arial"/>
          <w:sz w:val="20"/>
          <w:szCs w:val="20"/>
        </w:rPr>
        <w:t xml:space="preserve"> in </w:t>
      </w:r>
      <w:r w:rsidR="00E663F6">
        <w:rPr>
          <w:rFonts w:cs="Arial"/>
          <w:sz w:val="20"/>
          <w:szCs w:val="20"/>
        </w:rPr>
        <w:t>b</w:t>
      </w:r>
      <w:r w:rsidR="00026476">
        <w:rPr>
          <w:rFonts w:cs="Arial"/>
          <w:sz w:val="20"/>
          <w:szCs w:val="20"/>
        </w:rPr>
        <w:t>oth measurements and represent</w:t>
      </w:r>
      <w:r w:rsidR="00E663F6">
        <w:rPr>
          <w:rFonts w:cs="Arial"/>
          <w:sz w:val="20"/>
          <w:szCs w:val="20"/>
        </w:rPr>
        <w:t>at</w:t>
      </w:r>
      <w:r w:rsidR="00026476">
        <w:rPr>
          <w:rFonts w:cs="Arial"/>
          <w:sz w:val="20"/>
          <w:szCs w:val="20"/>
        </w:rPr>
        <w:t>ivity</w:t>
      </w:r>
    </w:p>
    <w:p w14:paraId="52821B9D" w14:textId="68E5A483" w:rsidR="00BE0B06" w:rsidRDefault="00BE0B06" w:rsidP="00BE0B06">
      <w:pPr>
        <w:pStyle w:val="ListParagraph"/>
        <w:numPr>
          <w:ilvl w:val="1"/>
          <w:numId w:val="22"/>
        </w:numPr>
        <w:spacing w:after="0"/>
        <w:rPr>
          <w:rFonts w:cs="Arial"/>
          <w:sz w:val="20"/>
          <w:szCs w:val="20"/>
        </w:rPr>
      </w:pPr>
      <w:r>
        <w:rPr>
          <w:rFonts w:cs="Arial"/>
          <w:sz w:val="20"/>
          <w:szCs w:val="20"/>
        </w:rPr>
        <w:t>Standard approaches to measurements</w:t>
      </w:r>
    </w:p>
    <w:p w14:paraId="4CE51F8A" w14:textId="56EB2296" w:rsidR="00BE0B06" w:rsidRDefault="00BE0B06" w:rsidP="00BE0B06">
      <w:pPr>
        <w:pStyle w:val="ListParagraph"/>
        <w:numPr>
          <w:ilvl w:val="1"/>
          <w:numId w:val="22"/>
        </w:numPr>
        <w:spacing w:after="0"/>
        <w:rPr>
          <w:rFonts w:cs="Arial"/>
          <w:sz w:val="20"/>
          <w:szCs w:val="20"/>
        </w:rPr>
      </w:pPr>
      <w:r>
        <w:rPr>
          <w:rFonts w:cs="Arial"/>
          <w:sz w:val="20"/>
          <w:szCs w:val="20"/>
        </w:rPr>
        <w:t>Greenhouse gases and pollutants other than methane</w:t>
      </w:r>
    </w:p>
    <w:p w14:paraId="30DD5264" w14:textId="70A75ED6" w:rsidR="00026476" w:rsidRDefault="00026476" w:rsidP="00BE0B06">
      <w:pPr>
        <w:pStyle w:val="ListParagraph"/>
        <w:numPr>
          <w:ilvl w:val="1"/>
          <w:numId w:val="22"/>
        </w:numPr>
        <w:spacing w:after="0"/>
        <w:rPr>
          <w:rFonts w:cs="Arial"/>
          <w:sz w:val="20"/>
          <w:szCs w:val="20"/>
        </w:rPr>
      </w:pPr>
      <w:r>
        <w:rPr>
          <w:rFonts w:cs="Arial"/>
          <w:sz w:val="20"/>
          <w:szCs w:val="20"/>
        </w:rPr>
        <w:t>Inferring l</w:t>
      </w:r>
      <w:r w:rsidR="00E663F6">
        <w:rPr>
          <w:rFonts w:cs="Arial"/>
          <w:sz w:val="20"/>
          <w:szCs w:val="20"/>
        </w:rPr>
        <w:t>o</w:t>
      </w:r>
      <w:r>
        <w:rPr>
          <w:rFonts w:cs="Arial"/>
          <w:sz w:val="20"/>
          <w:szCs w:val="20"/>
        </w:rPr>
        <w:t>ng</w:t>
      </w:r>
      <w:r w:rsidR="00E663F6">
        <w:rPr>
          <w:rFonts w:cs="Arial"/>
          <w:sz w:val="20"/>
          <w:szCs w:val="20"/>
        </w:rPr>
        <w:t xml:space="preserve"> </w:t>
      </w:r>
      <w:r>
        <w:rPr>
          <w:rFonts w:cs="Arial"/>
          <w:sz w:val="20"/>
          <w:szCs w:val="20"/>
        </w:rPr>
        <w:t>term emission statistics from campaign measurement data</w:t>
      </w:r>
    </w:p>
    <w:p w14:paraId="0D2FACC5" w14:textId="77777777" w:rsidR="00725725" w:rsidRPr="00C4561D" w:rsidRDefault="00725725" w:rsidP="00300B3D">
      <w:pPr>
        <w:pStyle w:val="ListParagraph"/>
        <w:numPr>
          <w:ilvl w:val="0"/>
          <w:numId w:val="22"/>
        </w:numPr>
        <w:spacing w:after="0"/>
        <w:rPr>
          <w:rFonts w:cs="Arial"/>
          <w:sz w:val="20"/>
          <w:szCs w:val="20"/>
        </w:rPr>
      </w:pPr>
      <w:r w:rsidRPr="00C4561D">
        <w:rPr>
          <w:rFonts w:cs="Arial"/>
          <w:sz w:val="20"/>
          <w:szCs w:val="20"/>
        </w:rPr>
        <w:t xml:space="preserve">A single point of contact will be provided by the supplier. </w:t>
      </w:r>
    </w:p>
    <w:p w14:paraId="7903B8B6" w14:textId="77777777" w:rsidR="008206E2" w:rsidRPr="00C4561D" w:rsidRDefault="00725725" w:rsidP="00300B3D">
      <w:pPr>
        <w:pStyle w:val="ListParagraph"/>
        <w:numPr>
          <w:ilvl w:val="0"/>
          <w:numId w:val="22"/>
        </w:numPr>
        <w:spacing w:after="0"/>
        <w:rPr>
          <w:rFonts w:cs="Arial"/>
          <w:sz w:val="20"/>
          <w:szCs w:val="20"/>
        </w:rPr>
      </w:pPr>
      <w:r w:rsidRPr="00C4561D">
        <w:rPr>
          <w:rFonts w:cs="Arial"/>
          <w:sz w:val="20"/>
          <w:szCs w:val="20"/>
        </w:rPr>
        <w:t>Deliverables and timescales are outlined below.</w:t>
      </w:r>
    </w:p>
    <w:p w14:paraId="1ED21255" w14:textId="77777777" w:rsidR="00725725" w:rsidRPr="008206E2" w:rsidRDefault="00725725" w:rsidP="008206E2">
      <w:pPr>
        <w:ind w:left="360"/>
        <w:rPr>
          <w:rFonts w:cs="Arial"/>
        </w:rPr>
      </w:pPr>
      <w:r w:rsidRPr="008206E2">
        <w:rPr>
          <w:rFonts w:cs="Arial"/>
        </w:rPr>
        <w:t xml:space="preserve"> </w:t>
      </w:r>
    </w:p>
    <w:p w14:paraId="7C16163A" w14:textId="77777777" w:rsidR="00725725" w:rsidRPr="00CF7FF3" w:rsidRDefault="00725725" w:rsidP="00725725">
      <w:pPr>
        <w:contextualSpacing/>
        <w:jc w:val="both"/>
        <w:rPr>
          <w:rFonts w:ascii="Arial" w:hAnsi="Arial" w:cs="Arial"/>
          <w:u w:val="single"/>
        </w:rPr>
      </w:pPr>
    </w:p>
    <w:p w14:paraId="765F969E" w14:textId="77777777" w:rsidR="006739AF" w:rsidRPr="004A6C0C" w:rsidRDefault="006739AF" w:rsidP="00E65F5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969"/>
        <w:gridCol w:w="1417"/>
        <w:gridCol w:w="1559"/>
        <w:gridCol w:w="1985"/>
      </w:tblGrid>
      <w:tr w:rsidR="00CF7FF3" w:rsidRPr="00FF4C6D" w14:paraId="3AB47073" w14:textId="77777777" w:rsidTr="00306C1E">
        <w:trPr>
          <w:trHeight w:val="834"/>
        </w:trPr>
        <w:tc>
          <w:tcPr>
            <w:tcW w:w="421" w:type="dxa"/>
          </w:tcPr>
          <w:p w14:paraId="4C222CCD" w14:textId="065CBF71" w:rsidR="00DB1132" w:rsidRPr="00C4561D" w:rsidRDefault="00DB1132" w:rsidP="00AD730C">
            <w:pPr>
              <w:pStyle w:val="BodyText"/>
              <w:rPr>
                <w:rFonts w:ascii="Arial" w:hAnsi="Arial" w:cs="Arial"/>
              </w:rPr>
            </w:pPr>
          </w:p>
        </w:tc>
        <w:tc>
          <w:tcPr>
            <w:tcW w:w="3969" w:type="dxa"/>
          </w:tcPr>
          <w:p w14:paraId="561D829F" w14:textId="77777777" w:rsidR="00DB1132" w:rsidRPr="00C4561D" w:rsidRDefault="00DB1132" w:rsidP="00AD730C">
            <w:pPr>
              <w:pStyle w:val="BodyText"/>
              <w:rPr>
                <w:rFonts w:ascii="Arial" w:hAnsi="Arial" w:cs="Arial"/>
              </w:rPr>
            </w:pPr>
            <w:r w:rsidRPr="00C4561D">
              <w:rPr>
                <w:rFonts w:ascii="Arial" w:hAnsi="Arial" w:cs="Arial"/>
              </w:rPr>
              <w:t>Deliverable</w:t>
            </w:r>
          </w:p>
        </w:tc>
        <w:tc>
          <w:tcPr>
            <w:tcW w:w="1417" w:type="dxa"/>
          </w:tcPr>
          <w:p w14:paraId="4528F8E9" w14:textId="77777777" w:rsidR="00DB1132" w:rsidRPr="00C4561D" w:rsidRDefault="00DB1132" w:rsidP="00AD730C">
            <w:pPr>
              <w:pStyle w:val="BodyText"/>
              <w:rPr>
                <w:rFonts w:ascii="Arial" w:hAnsi="Arial" w:cs="Arial"/>
              </w:rPr>
            </w:pPr>
            <w:r w:rsidRPr="00C4561D">
              <w:rPr>
                <w:rFonts w:ascii="Arial" w:hAnsi="Arial" w:cs="Arial"/>
              </w:rPr>
              <w:t>Responsible party</w:t>
            </w:r>
          </w:p>
        </w:tc>
        <w:tc>
          <w:tcPr>
            <w:tcW w:w="1559" w:type="dxa"/>
          </w:tcPr>
          <w:p w14:paraId="4FE1D2BE" w14:textId="77777777" w:rsidR="00DB1132" w:rsidRPr="00C4561D" w:rsidRDefault="00DB1132" w:rsidP="00AD730C">
            <w:pPr>
              <w:pStyle w:val="BodyText"/>
              <w:rPr>
                <w:rFonts w:ascii="Arial" w:hAnsi="Arial" w:cs="Arial"/>
              </w:rPr>
            </w:pPr>
            <w:r w:rsidRPr="00C4561D">
              <w:rPr>
                <w:rFonts w:ascii="Arial" w:hAnsi="Arial" w:cs="Arial"/>
              </w:rPr>
              <w:t>Format / Compatibility Requirements</w:t>
            </w:r>
          </w:p>
        </w:tc>
        <w:tc>
          <w:tcPr>
            <w:tcW w:w="1985" w:type="dxa"/>
          </w:tcPr>
          <w:p w14:paraId="255EA388" w14:textId="49C28A83" w:rsidR="00DB1132" w:rsidRPr="00C4561D" w:rsidRDefault="00DB1132" w:rsidP="00AD730C">
            <w:pPr>
              <w:pStyle w:val="BodyText"/>
              <w:rPr>
                <w:rFonts w:ascii="Arial" w:hAnsi="Arial" w:cs="Arial"/>
              </w:rPr>
            </w:pPr>
            <w:r w:rsidRPr="00C4561D">
              <w:rPr>
                <w:rFonts w:ascii="Arial" w:hAnsi="Arial" w:cs="Arial"/>
              </w:rPr>
              <w:t>Date of completion:</w:t>
            </w:r>
          </w:p>
        </w:tc>
      </w:tr>
      <w:tr w:rsidR="00CF7FF3" w:rsidRPr="00FF4C6D" w14:paraId="2A1D3AE6" w14:textId="77777777" w:rsidTr="00306C1E">
        <w:trPr>
          <w:trHeight w:val="347"/>
        </w:trPr>
        <w:tc>
          <w:tcPr>
            <w:tcW w:w="421" w:type="dxa"/>
          </w:tcPr>
          <w:p w14:paraId="374AAFAA" w14:textId="77777777" w:rsidR="00DB1132" w:rsidRPr="00C4561D" w:rsidRDefault="00DB1132" w:rsidP="00AD730C">
            <w:pPr>
              <w:pStyle w:val="BodyText"/>
              <w:rPr>
                <w:rFonts w:ascii="Arial" w:hAnsi="Arial" w:cs="Arial"/>
              </w:rPr>
            </w:pPr>
            <w:r w:rsidRPr="00C4561D">
              <w:rPr>
                <w:rFonts w:ascii="Arial" w:hAnsi="Arial" w:cs="Arial"/>
              </w:rPr>
              <w:t>1</w:t>
            </w:r>
          </w:p>
        </w:tc>
        <w:tc>
          <w:tcPr>
            <w:tcW w:w="3969" w:type="dxa"/>
          </w:tcPr>
          <w:p w14:paraId="4741D5F6" w14:textId="77777777" w:rsidR="00DB1132" w:rsidRPr="00C4561D" w:rsidRDefault="00DB1132" w:rsidP="00DB1132">
            <w:pPr>
              <w:contextualSpacing/>
              <w:rPr>
                <w:rFonts w:ascii="Arial" w:hAnsi="Arial" w:cs="Arial"/>
              </w:rPr>
            </w:pPr>
            <w:r w:rsidRPr="00C4561D">
              <w:rPr>
                <w:rFonts w:ascii="Arial" w:hAnsi="Arial" w:cs="Arial"/>
                <w:b/>
              </w:rPr>
              <w:t>Start-up meeting</w:t>
            </w:r>
            <w:r w:rsidRPr="00C4561D">
              <w:rPr>
                <w:rFonts w:ascii="Arial" w:hAnsi="Arial" w:cs="Arial"/>
              </w:rPr>
              <w:t xml:space="preserve"> with project team and the EA steering group, confirming:</w:t>
            </w:r>
          </w:p>
          <w:p w14:paraId="43BA29F7" w14:textId="77FEBA1C" w:rsidR="00DB1132" w:rsidRPr="00C4561D" w:rsidRDefault="000730F9" w:rsidP="00300B3D">
            <w:pPr>
              <w:pStyle w:val="ListParagraph"/>
              <w:numPr>
                <w:ilvl w:val="0"/>
                <w:numId w:val="18"/>
              </w:numPr>
              <w:spacing w:after="0" w:line="240" w:lineRule="auto"/>
              <w:contextualSpacing/>
              <w:rPr>
                <w:rFonts w:cs="Arial"/>
                <w:sz w:val="20"/>
                <w:szCs w:val="20"/>
              </w:rPr>
            </w:pPr>
            <w:r>
              <w:rPr>
                <w:rFonts w:cs="Arial"/>
                <w:sz w:val="20"/>
                <w:szCs w:val="20"/>
              </w:rPr>
              <w:t>Project plan</w:t>
            </w:r>
            <w:r w:rsidR="00C4561D">
              <w:rPr>
                <w:rFonts w:cs="Arial"/>
                <w:sz w:val="20"/>
                <w:szCs w:val="20"/>
              </w:rPr>
              <w:t xml:space="preserve"> </w:t>
            </w:r>
          </w:p>
          <w:p w14:paraId="57E8BC46" w14:textId="77777777" w:rsidR="00DB1132" w:rsidRPr="00C4561D" w:rsidRDefault="00DB1132" w:rsidP="00B11E3A">
            <w:pPr>
              <w:pStyle w:val="BodyText"/>
              <w:numPr>
                <w:ilvl w:val="0"/>
                <w:numId w:val="18"/>
              </w:numPr>
              <w:rPr>
                <w:rFonts w:ascii="Arial" w:hAnsi="Arial" w:cs="Arial"/>
              </w:rPr>
            </w:pPr>
            <w:r w:rsidRPr="00C4561D">
              <w:rPr>
                <w:rFonts w:ascii="Arial" w:hAnsi="Arial" w:cs="Arial"/>
              </w:rPr>
              <w:t>Project deliverables and timings</w:t>
            </w:r>
          </w:p>
        </w:tc>
        <w:tc>
          <w:tcPr>
            <w:tcW w:w="1417" w:type="dxa"/>
          </w:tcPr>
          <w:p w14:paraId="168BB794" w14:textId="77777777" w:rsidR="00DB1132" w:rsidRPr="00C4561D" w:rsidRDefault="00DB1132" w:rsidP="00AD730C">
            <w:pPr>
              <w:pStyle w:val="BodyText"/>
              <w:rPr>
                <w:rFonts w:ascii="Arial" w:hAnsi="Arial" w:cs="Arial"/>
              </w:rPr>
            </w:pPr>
            <w:r w:rsidRPr="00C4561D">
              <w:rPr>
                <w:rFonts w:ascii="Arial" w:hAnsi="Arial" w:cs="Arial"/>
              </w:rPr>
              <w:t>Supplier</w:t>
            </w:r>
          </w:p>
        </w:tc>
        <w:tc>
          <w:tcPr>
            <w:tcW w:w="1559" w:type="dxa"/>
          </w:tcPr>
          <w:p w14:paraId="090E5CB2" w14:textId="1110F3E0" w:rsidR="00DB1132" w:rsidRPr="00C4561D" w:rsidRDefault="00DB1132" w:rsidP="00AD730C">
            <w:pPr>
              <w:pStyle w:val="BodyText"/>
              <w:rPr>
                <w:rFonts w:ascii="Arial" w:hAnsi="Arial" w:cs="Arial"/>
              </w:rPr>
            </w:pPr>
            <w:r w:rsidRPr="00C4561D">
              <w:rPr>
                <w:rFonts w:ascii="Arial" w:hAnsi="Arial" w:cs="Arial"/>
              </w:rPr>
              <w:t>MS Teams meeting</w:t>
            </w:r>
          </w:p>
        </w:tc>
        <w:tc>
          <w:tcPr>
            <w:tcW w:w="1985" w:type="dxa"/>
          </w:tcPr>
          <w:p w14:paraId="0706C76C" w14:textId="10A98E42" w:rsidR="00DB1132" w:rsidRPr="00C4561D" w:rsidRDefault="000730F9" w:rsidP="00093BF1">
            <w:pPr>
              <w:pStyle w:val="BodyText"/>
              <w:rPr>
                <w:rFonts w:ascii="Arial" w:hAnsi="Arial" w:cs="Arial"/>
              </w:rPr>
            </w:pPr>
            <w:r>
              <w:rPr>
                <w:rFonts w:ascii="Arial" w:hAnsi="Arial" w:cs="Arial"/>
              </w:rPr>
              <w:t xml:space="preserve">w/c </w:t>
            </w:r>
            <w:r w:rsidR="006963EF">
              <w:rPr>
                <w:rFonts w:ascii="Arial" w:hAnsi="Arial" w:cs="Arial"/>
              </w:rPr>
              <w:t>8</w:t>
            </w:r>
            <w:r>
              <w:rPr>
                <w:rFonts w:ascii="Arial" w:hAnsi="Arial" w:cs="Arial"/>
              </w:rPr>
              <w:t xml:space="preserve"> November</w:t>
            </w:r>
            <w:r w:rsidR="00A6391B" w:rsidRPr="00C4561D">
              <w:rPr>
                <w:rFonts w:ascii="Arial" w:hAnsi="Arial" w:cs="Arial"/>
              </w:rPr>
              <w:t xml:space="preserve"> 2021</w:t>
            </w:r>
          </w:p>
        </w:tc>
      </w:tr>
      <w:tr w:rsidR="000730F9" w:rsidRPr="00FF4C6D" w14:paraId="4E541698" w14:textId="77777777" w:rsidTr="00306C1E">
        <w:trPr>
          <w:trHeight w:val="347"/>
        </w:trPr>
        <w:tc>
          <w:tcPr>
            <w:tcW w:w="421" w:type="dxa"/>
          </w:tcPr>
          <w:p w14:paraId="3C254893" w14:textId="0E990487" w:rsidR="000730F9" w:rsidRPr="00C4561D" w:rsidRDefault="009A2324" w:rsidP="000730F9">
            <w:pPr>
              <w:pStyle w:val="BodyText"/>
              <w:rPr>
                <w:rFonts w:ascii="Arial" w:hAnsi="Arial" w:cs="Arial"/>
              </w:rPr>
            </w:pPr>
            <w:r>
              <w:rPr>
                <w:rFonts w:ascii="Arial" w:hAnsi="Arial" w:cs="Arial"/>
              </w:rPr>
              <w:t>2</w:t>
            </w:r>
          </w:p>
        </w:tc>
        <w:tc>
          <w:tcPr>
            <w:tcW w:w="3969" w:type="dxa"/>
          </w:tcPr>
          <w:p w14:paraId="7D5E0E7C" w14:textId="3C3327B8" w:rsidR="000730F9" w:rsidRPr="00C4561D" w:rsidRDefault="000730F9" w:rsidP="000730F9">
            <w:pPr>
              <w:contextualSpacing/>
              <w:rPr>
                <w:rFonts w:ascii="Arial" w:hAnsi="Arial" w:cs="Arial"/>
                <w:b/>
              </w:rPr>
            </w:pPr>
            <w:r w:rsidRPr="00C4561D">
              <w:rPr>
                <w:rFonts w:ascii="Arial" w:hAnsi="Arial" w:cs="Arial"/>
                <w:b/>
              </w:rPr>
              <w:t xml:space="preserve">Progress meeting </w:t>
            </w:r>
            <w:r w:rsidRPr="00C4561D">
              <w:rPr>
                <w:rFonts w:ascii="Arial" w:hAnsi="Arial" w:cs="Arial"/>
              </w:rPr>
              <w:t xml:space="preserve">with </w:t>
            </w:r>
            <w:r>
              <w:rPr>
                <w:rFonts w:ascii="Arial" w:hAnsi="Arial" w:cs="Arial"/>
              </w:rPr>
              <w:t xml:space="preserve">EA Project Manager </w:t>
            </w:r>
          </w:p>
          <w:p w14:paraId="1C5E9825" w14:textId="77777777" w:rsidR="000730F9" w:rsidRPr="00C4561D" w:rsidRDefault="000730F9" w:rsidP="000730F9">
            <w:pPr>
              <w:pStyle w:val="BodyText"/>
              <w:rPr>
                <w:rFonts w:ascii="Arial" w:hAnsi="Arial" w:cs="Arial"/>
                <w:b/>
              </w:rPr>
            </w:pPr>
          </w:p>
        </w:tc>
        <w:tc>
          <w:tcPr>
            <w:tcW w:w="1417" w:type="dxa"/>
          </w:tcPr>
          <w:p w14:paraId="73FF88E6" w14:textId="77777777" w:rsidR="000730F9" w:rsidRPr="00C4561D" w:rsidRDefault="000730F9" w:rsidP="000730F9">
            <w:pPr>
              <w:pStyle w:val="BodyText"/>
              <w:rPr>
                <w:rFonts w:ascii="Arial" w:hAnsi="Arial" w:cs="Arial"/>
              </w:rPr>
            </w:pPr>
            <w:r w:rsidRPr="00C4561D">
              <w:rPr>
                <w:rFonts w:ascii="Arial" w:hAnsi="Arial" w:cs="Arial"/>
              </w:rPr>
              <w:t>Supplier</w:t>
            </w:r>
          </w:p>
        </w:tc>
        <w:tc>
          <w:tcPr>
            <w:tcW w:w="1559" w:type="dxa"/>
          </w:tcPr>
          <w:p w14:paraId="2D33C802" w14:textId="526888EE" w:rsidR="000730F9" w:rsidRPr="00C4561D" w:rsidRDefault="000730F9" w:rsidP="000730F9">
            <w:pPr>
              <w:pStyle w:val="BodyText"/>
              <w:rPr>
                <w:rFonts w:ascii="Arial" w:hAnsi="Arial" w:cs="Arial"/>
              </w:rPr>
            </w:pPr>
            <w:r w:rsidRPr="00C4561D">
              <w:rPr>
                <w:rFonts w:ascii="Arial" w:hAnsi="Arial" w:cs="Arial"/>
              </w:rPr>
              <w:t>MS Teams meeting</w:t>
            </w:r>
          </w:p>
        </w:tc>
        <w:tc>
          <w:tcPr>
            <w:tcW w:w="1985" w:type="dxa"/>
          </w:tcPr>
          <w:p w14:paraId="368CB04C" w14:textId="2A76B393" w:rsidR="000730F9" w:rsidRPr="00C4561D" w:rsidRDefault="009870D5" w:rsidP="000730F9">
            <w:pPr>
              <w:pStyle w:val="BodyText"/>
              <w:rPr>
                <w:rFonts w:ascii="Arial" w:hAnsi="Arial" w:cs="Arial"/>
              </w:rPr>
            </w:pPr>
            <w:r>
              <w:rPr>
                <w:rFonts w:ascii="Arial" w:hAnsi="Arial" w:cs="Arial"/>
              </w:rPr>
              <w:t xml:space="preserve">w/c </w:t>
            </w:r>
            <w:r w:rsidR="000730F9">
              <w:rPr>
                <w:rFonts w:ascii="Arial" w:hAnsi="Arial" w:cs="Arial"/>
              </w:rPr>
              <w:t>1</w:t>
            </w:r>
            <w:r w:rsidR="009A2324">
              <w:rPr>
                <w:rFonts w:ascii="Arial" w:hAnsi="Arial" w:cs="Arial"/>
              </w:rPr>
              <w:t>3</w:t>
            </w:r>
            <w:r w:rsidR="000730F9" w:rsidRPr="00C4561D">
              <w:rPr>
                <w:rFonts w:ascii="Arial" w:hAnsi="Arial" w:cs="Arial"/>
              </w:rPr>
              <w:t xml:space="preserve"> </w:t>
            </w:r>
            <w:r w:rsidR="000730F9">
              <w:rPr>
                <w:rFonts w:ascii="Arial" w:hAnsi="Arial" w:cs="Arial"/>
              </w:rPr>
              <w:t>Dec</w:t>
            </w:r>
            <w:r w:rsidR="00306C1E">
              <w:rPr>
                <w:rFonts w:ascii="Arial" w:hAnsi="Arial" w:cs="Arial"/>
              </w:rPr>
              <w:t>ember</w:t>
            </w:r>
            <w:r w:rsidR="000730F9" w:rsidRPr="00C4561D">
              <w:rPr>
                <w:rFonts w:ascii="Arial" w:hAnsi="Arial" w:cs="Arial"/>
              </w:rPr>
              <w:t xml:space="preserve"> 202</w:t>
            </w:r>
            <w:r w:rsidR="000730F9">
              <w:rPr>
                <w:rFonts w:ascii="Arial" w:hAnsi="Arial" w:cs="Arial"/>
              </w:rPr>
              <w:t>1</w:t>
            </w:r>
          </w:p>
        </w:tc>
      </w:tr>
      <w:tr w:rsidR="009870D5" w:rsidRPr="00FF4C6D" w14:paraId="04ABD4B4" w14:textId="77777777" w:rsidTr="00306C1E">
        <w:trPr>
          <w:trHeight w:val="347"/>
        </w:trPr>
        <w:tc>
          <w:tcPr>
            <w:tcW w:w="421" w:type="dxa"/>
          </w:tcPr>
          <w:p w14:paraId="24B1C211" w14:textId="1F4F6179" w:rsidR="009870D5" w:rsidRDefault="009A2324" w:rsidP="009870D5">
            <w:pPr>
              <w:pStyle w:val="BodyText"/>
              <w:rPr>
                <w:rFonts w:ascii="Arial" w:hAnsi="Arial" w:cs="Arial"/>
              </w:rPr>
            </w:pPr>
            <w:r>
              <w:rPr>
                <w:rFonts w:ascii="Arial" w:hAnsi="Arial" w:cs="Arial"/>
              </w:rPr>
              <w:t>3</w:t>
            </w:r>
          </w:p>
        </w:tc>
        <w:tc>
          <w:tcPr>
            <w:tcW w:w="3969" w:type="dxa"/>
          </w:tcPr>
          <w:p w14:paraId="526ED347" w14:textId="77777777" w:rsidR="009870D5" w:rsidRPr="00C4561D" w:rsidRDefault="009870D5" w:rsidP="009870D5">
            <w:pPr>
              <w:contextualSpacing/>
              <w:rPr>
                <w:rFonts w:ascii="Arial" w:hAnsi="Arial" w:cs="Arial"/>
                <w:b/>
              </w:rPr>
            </w:pPr>
            <w:r>
              <w:rPr>
                <w:rFonts w:ascii="Arial" w:hAnsi="Arial" w:cs="Arial"/>
                <w:b/>
              </w:rPr>
              <w:t>Draft</w:t>
            </w:r>
            <w:r w:rsidRPr="00C4561D">
              <w:rPr>
                <w:rFonts w:ascii="Arial" w:hAnsi="Arial" w:cs="Arial"/>
                <w:b/>
              </w:rPr>
              <w:t xml:space="preserve"> </w:t>
            </w:r>
            <w:r>
              <w:rPr>
                <w:rFonts w:ascii="Arial" w:hAnsi="Arial" w:cs="Arial"/>
                <w:b/>
              </w:rPr>
              <w:t>report</w:t>
            </w:r>
            <w:r>
              <w:rPr>
                <w:rFonts w:ascii="Arial" w:hAnsi="Arial" w:cs="Arial"/>
              </w:rPr>
              <w:t xml:space="preserve"> to EA</w:t>
            </w:r>
          </w:p>
        </w:tc>
        <w:tc>
          <w:tcPr>
            <w:tcW w:w="1417" w:type="dxa"/>
          </w:tcPr>
          <w:p w14:paraId="00AC211D" w14:textId="77777777" w:rsidR="009870D5" w:rsidRPr="00C4561D" w:rsidRDefault="009870D5" w:rsidP="009870D5">
            <w:pPr>
              <w:pStyle w:val="BodyText"/>
              <w:rPr>
                <w:rFonts w:ascii="Arial" w:hAnsi="Arial" w:cs="Arial"/>
              </w:rPr>
            </w:pPr>
            <w:r w:rsidRPr="00C4561D">
              <w:rPr>
                <w:rFonts w:ascii="Arial" w:hAnsi="Arial" w:cs="Arial"/>
              </w:rPr>
              <w:t>Supplier</w:t>
            </w:r>
          </w:p>
        </w:tc>
        <w:tc>
          <w:tcPr>
            <w:tcW w:w="1559" w:type="dxa"/>
          </w:tcPr>
          <w:p w14:paraId="667F129A" w14:textId="77777777" w:rsidR="009870D5" w:rsidRPr="00C4561D" w:rsidRDefault="009870D5" w:rsidP="009870D5">
            <w:pPr>
              <w:pStyle w:val="BodyText"/>
              <w:rPr>
                <w:rFonts w:ascii="Arial" w:hAnsi="Arial" w:cs="Arial"/>
              </w:rPr>
            </w:pPr>
            <w:r w:rsidRPr="00C4561D">
              <w:rPr>
                <w:rFonts w:ascii="Arial" w:hAnsi="Arial" w:cs="Arial"/>
              </w:rPr>
              <w:t>Word document</w:t>
            </w:r>
          </w:p>
        </w:tc>
        <w:tc>
          <w:tcPr>
            <w:tcW w:w="1985" w:type="dxa"/>
          </w:tcPr>
          <w:p w14:paraId="33F97936" w14:textId="77777777" w:rsidR="009870D5" w:rsidRDefault="009870D5" w:rsidP="009870D5">
            <w:pPr>
              <w:pStyle w:val="BodyText"/>
              <w:rPr>
                <w:rFonts w:ascii="Arial" w:hAnsi="Arial" w:cs="Arial"/>
              </w:rPr>
            </w:pPr>
            <w:r>
              <w:rPr>
                <w:rFonts w:ascii="Arial" w:hAnsi="Arial" w:cs="Arial"/>
              </w:rPr>
              <w:t>w/c 31</w:t>
            </w:r>
            <w:r w:rsidRPr="00C4561D">
              <w:rPr>
                <w:rFonts w:ascii="Arial" w:hAnsi="Arial" w:cs="Arial"/>
              </w:rPr>
              <w:t xml:space="preserve"> </w:t>
            </w:r>
            <w:r>
              <w:rPr>
                <w:rFonts w:ascii="Arial" w:hAnsi="Arial" w:cs="Arial"/>
              </w:rPr>
              <w:t>January</w:t>
            </w:r>
            <w:r w:rsidRPr="00C4561D">
              <w:rPr>
                <w:rFonts w:ascii="Arial" w:hAnsi="Arial" w:cs="Arial"/>
              </w:rPr>
              <w:t xml:space="preserve"> 202</w:t>
            </w:r>
            <w:r>
              <w:rPr>
                <w:rFonts w:ascii="Arial" w:hAnsi="Arial" w:cs="Arial"/>
              </w:rPr>
              <w:t>2</w:t>
            </w:r>
          </w:p>
        </w:tc>
      </w:tr>
      <w:tr w:rsidR="00C4561D" w:rsidRPr="00FF4C6D" w14:paraId="198F6990" w14:textId="77777777" w:rsidTr="00306C1E">
        <w:trPr>
          <w:trHeight w:val="347"/>
        </w:trPr>
        <w:tc>
          <w:tcPr>
            <w:tcW w:w="421" w:type="dxa"/>
          </w:tcPr>
          <w:p w14:paraId="59804390" w14:textId="435B1BCD" w:rsidR="00C4561D" w:rsidRPr="00C4561D" w:rsidRDefault="009A2324" w:rsidP="00C4561D">
            <w:pPr>
              <w:pStyle w:val="BodyText"/>
              <w:rPr>
                <w:rFonts w:ascii="Arial" w:hAnsi="Arial" w:cs="Arial"/>
              </w:rPr>
            </w:pPr>
            <w:bookmarkStart w:id="2" w:name="_Hlk80620005"/>
            <w:r>
              <w:rPr>
                <w:rFonts w:ascii="Arial" w:hAnsi="Arial" w:cs="Arial"/>
              </w:rPr>
              <w:t>4</w:t>
            </w:r>
          </w:p>
        </w:tc>
        <w:tc>
          <w:tcPr>
            <w:tcW w:w="3969" w:type="dxa"/>
          </w:tcPr>
          <w:p w14:paraId="07DD71CA" w14:textId="3B44531A" w:rsidR="00C4561D" w:rsidRPr="00C4561D" w:rsidRDefault="00C4561D" w:rsidP="00306C1E">
            <w:pPr>
              <w:contextualSpacing/>
              <w:rPr>
                <w:rFonts w:ascii="Arial" w:hAnsi="Arial" w:cs="Arial"/>
                <w:b/>
              </w:rPr>
            </w:pPr>
            <w:r w:rsidRPr="00C4561D">
              <w:rPr>
                <w:rFonts w:ascii="Arial" w:hAnsi="Arial" w:cs="Arial"/>
                <w:b/>
              </w:rPr>
              <w:t xml:space="preserve">Progress meeting </w:t>
            </w:r>
            <w:r w:rsidRPr="00C4561D">
              <w:rPr>
                <w:rFonts w:ascii="Arial" w:hAnsi="Arial" w:cs="Arial"/>
              </w:rPr>
              <w:t>with project</w:t>
            </w:r>
            <w:r w:rsidR="008417DB">
              <w:rPr>
                <w:rFonts w:ascii="Arial" w:hAnsi="Arial" w:cs="Arial"/>
              </w:rPr>
              <w:t xml:space="preserve"> team and the EA steering group to present the key findings from the draft report and to discuss its conclusions</w:t>
            </w:r>
          </w:p>
        </w:tc>
        <w:tc>
          <w:tcPr>
            <w:tcW w:w="1417" w:type="dxa"/>
          </w:tcPr>
          <w:p w14:paraId="556317D7" w14:textId="77777777" w:rsidR="00C4561D" w:rsidRPr="00C4561D" w:rsidRDefault="00C4561D" w:rsidP="00C4561D">
            <w:pPr>
              <w:pStyle w:val="BodyText"/>
              <w:rPr>
                <w:rFonts w:ascii="Arial" w:hAnsi="Arial" w:cs="Arial"/>
              </w:rPr>
            </w:pPr>
            <w:r w:rsidRPr="00C4561D">
              <w:rPr>
                <w:rFonts w:ascii="Arial" w:hAnsi="Arial" w:cs="Arial"/>
              </w:rPr>
              <w:t>Supplier</w:t>
            </w:r>
          </w:p>
        </w:tc>
        <w:tc>
          <w:tcPr>
            <w:tcW w:w="1559" w:type="dxa"/>
          </w:tcPr>
          <w:p w14:paraId="55967B8E" w14:textId="0F59E0EA" w:rsidR="00C4561D" w:rsidRPr="00C4561D" w:rsidRDefault="00C4561D" w:rsidP="00C4561D">
            <w:pPr>
              <w:pStyle w:val="BodyText"/>
              <w:rPr>
                <w:rFonts w:ascii="Arial" w:hAnsi="Arial" w:cs="Arial"/>
              </w:rPr>
            </w:pPr>
            <w:r w:rsidRPr="00C4561D">
              <w:rPr>
                <w:rFonts w:ascii="Arial" w:hAnsi="Arial" w:cs="Arial"/>
              </w:rPr>
              <w:t>MS Teams meeting</w:t>
            </w:r>
          </w:p>
        </w:tc>
        <w:tc>
          <w:tcPr>
            <w:tcW w:w="1985" w:type="dxa"/>
          </w:tcPr>
          <w:p w14:paraId="090ED85F" w14:textId="3ED12329" w:rsidR="00C4561D" w:rsidRPr="00C4561D" w:rsidRDefault="009870D5" w:rsidP="004A6C0C">
            <w:pPr>
              <w:pStyle w:val="BodyText"/>
              <w:rPr>
                <w:rFonts w:ascii="Arial" w:hAnsi="Arial" w:cs="Arial"/>
              </w:rPr>
            </w:pPr>
            <w:r>
              <w:rPr>
                <w:rFonts w:ascii="Arial" w:hAnsi="Arial" w:cs="Arial"/>
              </w:rPr>
              <w:t>w/c 7 February</w:t>
            </w:r>
            <w:r w:rsidRPr="00C4561D">
              <w:rPr>
                <w:rFonts w:ascii="Arial" w:hAnsi="Arial" w:cs="Arial"/>
              </w:rPr>
              <w:t xml:space="preserve"> 202</w:t>
            </w:r>
            <w:r>
              <w:rPr>
                <w:rFonts w:ascii="Arial" w:hAnsi="Arial" w:cs="Arial"/>
              </w:rPr>
              <w:t>2</w:t>
            </w:r>
          </w:p>
        </w:tc>
      </w:tr>
      <w:bookmarkEnd w:id="2"/>
      <w:tr w:rsidR="008417DB" w:rsidRPr="00FF4C6D" w14:paraId="6A768345" w14:textId="77777777" w:rsidTr="00306C1E">
        <w:trPr>
          <w:trHeight w:val="347"/>
        </w:trPr>
        <w:tc>
          <w:tcPr>
            <w:tcW w:w="421" w:type="dxa"/>
          </w:tcPr>
          <w:p w14:paraId="2DD183DE" w14:textId="19464DD5" w:rsidR="008417DB" w:rsidRDefault="009A2324" w:rsidP="008417DB">
            <w:pPr>
              <w:pStyle w:val="BodyText"/>
              <w:rPr>
                <w:rFonts w:ascii="Arial" w:hAnsi="Arial" w:cs="Arial"/>
              </w:rPr>
            </w:pPr>
            <w:r>
              <w:rPr>
                <w:rFonts w:ascii="Arial" w:hAnsi="Arial" w:cs="Arial"/>
              </w:rPr>
              <w:t>5</w:t>
            </w:r>
          </w:p>
        </w:tc>
        <w:tc>
          <w:tcPr>
            <w:tcW w:w="3969" w:type="dxa"/>
          </w:tcPr>
          <w:p w14:paraId="59BCAB39" w14:textId="77777777" w:rsidR="008417DB" w:rsidRPr="00C4561D" w:rsidRDefault="008417DB" w:rsidP="008417DB">
            <w:pPr>
              <w:pStyle w:val="BodyText"/>
              <w:rPr>
                <w:rFonts w:ascii="Arial" w:hAnsi="Arial" w:cs="Arial"/>
                <w:b/>
              </w:rPr>
            </w:pPr>
            <w:r w:rsidRPr="00C4561D">
              <w:rPr>
                <w:rFonts w:ascii="Arial" w:hAnsi="Arial" w:cs="Arial"/>
              </w:rPr>
              <w:t xml:space="preserve">EA steering group reviews report and provides </w:t>
            </w:r>
            <w:r w:rsidRPr="00C4561D">
              <w:rPr>
                <w:rFonts w:ascii="Arial" w:hAnsi="Arial" w:cs="Arial"/>
                <w:b/>
              </w:rPr>
              <w:t xml:space="preserve">comments </w:t>
            </w:r>
            <w:r w:rsidRPr="00C4561D">
              <w:rPr>
                <w:rFonts w:ascii="Arial" w:hAnsi="Arial" w:cs="Arial"/>
              </w:rPr>
              <w:t>back to project team</w:t>
            </w:r>
          </w:p>
        </w:tc>
        <w:tc>
          <w:tcPr>
            <w:tcW w:w="1417" w:type="dxa"/>
          </w:tcPr>
          <w:p w14:paraId="36017FCD" w14:textId="77777777" w:rsidR="008417DB" w:rsidRPr="00C4561D" w:rsidRDefault="008417DB" w:rsidP="008417DB">
            <w:pPr>
              <w:pStyle w:val="BodyText"/>
              <w:rPr>
                <w:rFonts w:ascii="Arial" w:hAnsi="Arial" w:cs="Arial"/>
              </w:rPr>
            </w:pPr>
            <w:r w:rsidRPr="00C4561D">
              <w:rPr>
                <w:rFonts w:ascii="Arial" w:hAnsi="Arial" w:cs="Arial"/>
              </w:rPr>
              <w:t>EA project manager</w:t>
            </w:r>
          </w:p>
        </w:tc>
        <w:tc>
          <w:tcPr>
            <w:tcW w:w="1559" w:type="dxa"/>
          </w:tcPr>
          <w:p w14:paraId="7290A9FF" w14:textId="3E4246AF" w:rsidR="008417DB" w:rsidRPr="00C4561D" w:rsidRDefault="008417DB" w:rsidP="008417DB">
            <w:pPr>
              <w:pStyle w:val="BodyText"/>
              <w:rPr>
                <w:rFonts w:ascii="Arial" w:hAnsi="Arial" w:cs="Arial"/>
              </w:rPr>
            </w:pPr>
            <w:r w:rsidRPr="00C4561D">
              <w:rPr>
                <w:rFonts w:ascii="Arial" w:hAnsi="Arial" w:cs="Arial"/>
              </w:rPr>
              <w:t xml:space="preserve">Track changes in </w:t>
            </w:r>
            <w:r w:rsidR="009870D5">
              <w:rPr>
                <w:rFonts w:ascii="Arial" w:hAnsi="Arial" w:cs="Arial"/>
              </w:rPr>
              <w:t>W</w:t>
            </w:r>
            <w:r w:rsidRPr="00C4561D">
              <w:rPr>
                <w:rFonts w:ascii="Arial" w:hAnsi="Arial" w:cs="Arial"/>
              </w:rPr>
              <w:t>ord document</w:t>
            </w:r>
          </w:p>
        </w:tc>
        <w:tc>
          <w:tcPr>
            <w:tcW w:w="1985" w:type="dxa"/>
          </w:tcPr>
          <w:p w14:paraId="32D68344" w14:textId="0C81763D" w:rsidR="008417DB" w:rsidRPr="00C4561D" w:rsidRDefault="009870D5" w:rsidP="004A6C0C">
            <w:pPr>
              <w:pStyle w:val="BodyText"/>
              <w:rPr>
                <w:rFonts w:ascii="Arial" w:hAnsi="Arial" w:cs="Arial"/>
              </w:rPr>
            </w:pPr>
            <w:r>
              <w:rPr>
                <w:rFonts w:ascii="Arial" w:hAnsi="Arial" w:cs="Arial"/>
              </w:rPr>
              <w:t>w/c 14</w:t>
            </w:r>
            <w:r w:rsidR="008417DB" w:rsidRPr="00C4561D">
              <w:rPr>
                <w:rFonts w:ascii="Arial" w:hAnsi="Arial" w:cs="Arial"/>
              </w:rPr>
              <w:t xml:space="preserve"> </w:t>
            </w:r>
            <w:r>
              <w:rPr>
                <w:rFonts w:ascii="Arial" w:hAnsi="Arial" w:cs="Arial"/>
              </w:rPr>
              <w:t>February</w:t>
            </w:r>
            <w:r w:rsidR="008417DB" w:rsidRPr="00C4561D">
              <w:rPr>
                <w:rFonts w:ascii="Arial" w:hAnsi="Arial" w:cs="Arial"/>
              </w:rPr>
              <w:t xml:space="preserve"> 202</w:t>
            </w:r>
            <w:r>
              <w:rPr>
                <w:rFonts w:ascii="Arial" w:hAnsi="Arial" w:cs="Arial"/>
              </w:rPr>
              <w:t>2</w:t>
            </w:r>
          </w:p>
        </w:tc>
      </w:tr>
      <w:tr w:rsidR="008417DB" w:rsidRPr="00FF4C6D" w14:paraId="6921806B" w14:textId="77777777" w:rsidTr="00306C1E">
        <w:trPr>
          <w:trHeight w:val="347"/>
        </w:trPr>
        <w:tc>
          <w:tcPr>
            <w:tcW w:w="421" w:type="dxa"/>
          </w:tcPr>
          <w:p w14:paraId="5F96D76A" w14:textId="3924AD5C" w:rsidR="008417DB" w:rsidRPr="00C4561D" w:rsidRDefault="009A2324" w:rsidP="008417DB">
            <w:pPr>
              <w:pStyle w:val="BodyText"/>
              <w:rPr>
                <w:rFonts w:ascii="Arial" w:hAnsi="Arial" w:cs="Arial"/>
              </w:rPr>
            </w:pPr>
            <w:r>
              <w:rPr>
                <w:rFonts w:ascii="Arial" w:hAnsi="Arial" w:cs="Arial"/>
              </w:rPr>
              <w:lastRenderedPageBreak/>
              <w:t>6</w:t>
            </w:r>
          </w:p>
        </w:tc>
        <w:tc>
          <w:tcPr>
            <w:tcW w:w="3969" w:type="dxa"/>
          </w:tcPr>
          <w:p w14:paraId="38D2E62F" w14:textId="77777777" w:rsidR="008417DB" w:rsidRPr="00C4561D" w:rsidRDefault="008417DB" w:rsidP="008417DB">
            <w:pPr>
              <w:pStyle w:val="BodyText"/>
              <w:rPr>
                <w:rFonts w:ascii="Arial" w:hAnsi="Arial" w:cs="Arial"/>
              </w:rPr>
            </w:pPr>
            <w:r w:rsidRPr="00C4561D">
              <w:rPr>
                <w:rFonts w:ascii="Arial" w:hAnsi="Arial" w:cs="Arial"/>
                <w:b/>
              </w:rPr>
              <w:t xml:space="preserve">Final </w:t>
            </w:r>
            <w:r>
              <w:rPr>
                <w:rFonts w:ascii="Arial" w:hAnsi="Arial" w:cs="Arial"/>
                <w:b/>
              </w:rPr>
              <w:t>report</w:t>
            </w:r>
            <w:r>
              <w:rPr>
                <w:rFonts w:ascii="Arial" w:hAnsi="Arial" w:cs="Arial"/>
              </w:rPr>
              <w:t xml:space="preserve"> to EA</w:t>
            </w:r>
          </w:p>
        </w:tc>
        <w:tc>
          <w:tcPr>
            <w:tcW w:w="1417" w:type="dxa"/>
          </w:tcPr>
          <w:p w14:paraId="0DD56967" w14:textId="77777777" w:rsidR="008417DB" w:rsidRPr="00C4561D" w:rsidRDefault="008417DB" w:rsidP="008417DB">
            <w:pPr>
              <w:pStyle w:val="BodyText"/>
              <w:rPr>
                <w:rFonts w:ascii="Arial" w:hAnsi="Arial" w:cs="Arial"/>
              </w:rPr>
            </w:pPr>
            <w:r w:rsidRPr="00C4561D">
              <w:rPr>
                <w:rFonts w:ascii="Arial" w:hAnsi="Arial" w:cs="Arial"/>
              </w:rPr>
              <w:t>Supplier</w:t>
            </w:r>
          </w:p>
        </w:tc>
        <w:tc>
          <w:tcPr>
            <w:tcW w:w="1559" w:type="dxa"/>
          </w:tcPr>
          <w:p w14:paraId="4F393D1A" w14:textId="6EF547FE" w:rsidR="008417DB" w:rsidRPr="00C4561D" w:rsidRDefault="008417DB" w:rsidP="008417DB">
            <w:pPr>
              <w:pStyle w:val="BodyText"/>
              <w:rPr>
                <w:rFonts w:ascii="Arial" w:hAnsi="Arial" w:cs="Arial"/>
              </w:rPr>
            </w:pPr>
            <w:r w:rsidRPr="00C4561D">
              <w:rPr>
                <w:rFonts w:ascii="Arial" w:hAnsi="Arial" w:cs="Arial"/>
              </w:rPr>
              <w:t>Word document</w:t>
            </w:r>
          </w:p>
        </w:tc>
        <w:tc>
          <w:tcPr>
            <w:tcW w:w="1985" w:type="dxa"/>
          </w:tcPr>
          <w:p w14:paraId="61EA007C" w14:textId="6DAB0F89" w:rsidR="008417DB" w:rsidRPr="00C4561D" w:rsidRDefault="000730F9" w:rsidP="004A6C0C">
            <w:pPr>
              <w:pStyle w:val="BodyText"/>
              <w:rPr>
                <w:rFonts w:ascii="Arial" w:hAnsi="Arial" w:cs="Arial"/>
              </w:rPr>
            </w:pPr>
            <w:r>
              <w:rPr>
                <w:rFonts w:ascii="Arial" w:hAnsi="Arial" w:cs="Arial"/>
              </w:rPr>
              <w:t>3</w:t>
            </w:r>
            <w:r w:rsidR="004A6C0C">
              <w:rPr>
                <w:rFonts w:ascii="Arial" w:hAnsi="Arial" w:cs="Arial"/>
              </w:rPr>
              <w:t>1</w:t>
            </w:r>
            <w:r w:rsidR="008417DB" w:rsidRPr="00C4561D">
              <w:rPr>
                <w:rFonts w:ascii="Arial" w:hAnsi="Arial" w:cs="Arial"/>
              </w:rPr>
              <w:t xml:space="preserve"> </w:t>
            </w:r>
            <w:r>
              <w:rPr>
                <w:rFonts w:ascii="Arial" w:hAnsi="Arial" w:cs="Arial"/>
              </w:rPr>
              <w:t>March</w:t>
            </w:r>
            <w:r w:rsidR="008417DB" w:rsidRPr="00C4561D">
              <w:rPr>
                <w:rFonts w:ascii="Arial" w:hAnsi="Arial" w:cs="Arial"/>
              </w:rPr>
              <w:t xml:space="preserve"> 202</w:t>
            </w:r>
            <w:r w:rsidR="004A6C0C">
              <w:rPr>
                <w:rFonts w:ascii="Arial" w:hAnsi="Arial" w:cs="Arial"/>
              </w:rPr>
              <w:t>2</w:t>
            </w:r>
          </w:p>
        </w:tc>
      </w:tr>
    </w:tbl>
    <w:p w14:paraId="45486DE0" w14:textId="77777777" w:rsidR="00725725" w:rsidRPr="00CF7FF3" w:rsidRDefault="00725725" w:rsidP="00E65F5D">
      <w:pPr>
        <w:rPr>
          <w:rFonts w:ascii="Arial" w:hAnsi="Arial" w:cs="Arial"/>
          <w:szCs w:val="22"/>
        </w:rPr>
      </w:pPr>
    </w:p>
    <w:p w14:paraId="0A9A2EC6" w14:textId="77777777" w:rsidR="00E57E06" w:rsidRPr="00CF7FF3" w:rsidRDefault="00E57E06" w:rsidP="00E65F5D">
      <w:pPr>
        <w:rPr>
          <w:rFonts w:ascii="Arial" w:hAnsi="Arial" w:cs="Arial"/>
          <w:szCs w:val="22"/>
        </w:rPr>
      </w:pPr>
    </w:p>
    <w:p w14:paraId="580110D5"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14:paraId="3BEFB058" w14:textId="77777777" w:rsidR="006739AF" w:rsidRPr="00CF7FF3" w:rsidRDefault="006739AF" w:rsidP="00E65F5D">
      <w:pPr>
        <w:rPr>
          <w:rFonts w:ascii="Arial" w:hAnsi="Arial" w:cs="Arial"/>
          <w:szCs w:val="22"/>
        </w:rPr>
      </w:pPr>
    </w:p>
    <w:p w14:paraId="7CE72BF7" w14:textId="77777777" w:rsidR="00026476" w:rsidRDefault="00814EDD" w:rsidP="001361C6">
      <w:pPr>
        <w:pStyle w:val="Heading1"/>
        <w:numPr>
          <w:ilvl w:val="0"/>
          <w:numId w:val="23"/>
        </w:numPr>
        <w:rPr>
          <w:rFonts w:cs="Arial"/>
          <w:b w:val="0"/>
          <w:sz w:val="20"/>
          <w:szCs w:val="22"/>
        </w:rPr>
      </w:pPr>
      <w:r w:rsidRPr="00CF7FF3">
        <w:rPr>
          <w:rFonts w:cs="Arial"/>
          <w:b w:val="0"/>
          <w:sz w:val="20"/>
          <w:szCs w:val="22"/>
        </w:rPr>
        <w:t>Technical expertise in</w:t>
      </w:r>
      <w:r w:rsidR="00E57E06">
        <w:rPr>
          <w:rFonts w:cs="Arial"/>
          <w:b w:val="0"/>
          <w:sz w:val="20"/>
          <w:szCs w:val="22"/>
        </w:rPr>
        <w:t xml:space="preserve"> </w:t>
      </w:r>
      <w:r w:rsidR="003A0E8F">
        <w:rPr>
          <w:rFonts w:cs="Arial"/>
          <w:b w:val="0"/>
          <w:sz w:val="20"/>
          <w:szCs w:val="22"/>
        </w:rPr>
        <w:t xml:space="preserve">approaches for quantifying methane emissions to air and standardised measurement </w:t>
      </w:r>
      <w:r w:rsidR="00C06B38">
        <w:rPr>
          <w:rFonts w:cs="Arial"/>
          <w:b w:val="0"/>
          <w:sz w:val="20"/>
          <w:szCs w:val="22"/>
        </w:rPr>
        <w:t>methods</w:t>
      </w:r>
    </w:p>
    <w:p w14:paraId="754CE832" w14:textId="4DA935E8" w:rsidR="001361C6" w:rsidRPr="001361C6" w:rsidRDefault="00026476" w:rsidP="001361C6">
      <w:pPr>
        <w:pStyle w:val="Heading1"/>
        <w:numPr>
          <w:ilvl w:val="0"/>
          <w:numId w:val="23"/>
        </w:numPr>
        <w:rPr>
          <w:rFonts w:cs="Arial"/>
          <w:b w:val="0"/>
          <w:sz w:val="20"/>
          <w:szCs w:val="22"/>
        </w:rPr>
      </w:pPr>
      <w:r>
        <w:rPr>
          <w:rFonts w:cs="Arial"/>
          <w:b w:val="0"/>
          <w:sz w:val="20"/>
          <w:szCs w:val="22"/>
        </w:rPr>
        <w:t>Technical expertise in dispersion modelling, as used to infer whole</w:t>
      </w:r>
      <w:r w:rsidR="00FE085F">
        <w:rPr>
          <w:rFonts w:cs="Arial"/>
          <w:b w:val="0"/>
          <w:sz w:val="20"/>
          <w:szCs w:val="22"/>
        </w:rPr>
        <w:t xml:space="preserve"> </w:t>
      </w:r>
      <w:r>
        <w:rPr>
          <w:rFonts w:cs="Arial"/>
          <w:b w:val="0"/>
          <w:sz w:val="20"/>
          <w:szCs w:val="22"/>
        </w:rPr>
        <w:t>site emissions from measurements of composite whole</w:t>
      </w:r>
      <w:r w:rsidR="00FE085F">
        <w:rPr>
          <w:rFonts w:cs="Arial"/>
          <w:b w:val="0"/>
          <w:sz w:val="20"/>
          <w:szCs w:val="22"/>
        </w:rPr>
        <w:t xml:space="preserve"> </w:t>
      </w:r>
      <w:r>
        <w:rPr>
          <w:rFonts w:cs="Arial"/>
          <w:b w:val="0"/>
          <w:sz w:val="20"/>
          <w:szCs w:val="22"/>
        </w:rPr>
        <w:t xml:space="preserve">site plumes </w:t>
      </w:r>
      <w:r w:rsidR="003A0E8F">
        <w:rPr>
          <w:rFonts w:cs="Arial"/>
          <w:b w:val="0"/>
          <w:sz w:val="20"/>
          <w:szCs w:val="22"/>
        </w:rPr>
        <w:t xml:space="preserve">  </w:t>
      </w:r>
    </w:p>
    <w:p w14:paraId="2274CA44" w14:textId="6F85E33D" w:rsidR="001361C6" w:rsidRDefault="001361C6" w:rsidP="00300B3D">
      <w:pPr>
        <w:pStyle w:val="Heading1"/>
        <w:numPr>
          <w:ilvl w:val="0"/>
          <w:numId w:val="23"/>
        </w:numPr>
        <w:rPr>
          <w:rFonts w:cs="Arial"/>
          <w:b w:val="0"/>
          <w:sz w:val="20"/>
          <w:szCs w:val="22"/>
        </w:rPr>
      </w:pPr>
      <w:r>
        <w:rPr>
          <w:rFonts w:cs="Arial"/>
          <w:b w:val="0"/>
          <w:sz w:val="20"/>
          <w:szCs w:val="22"/>
        </w:rPr>
        <w:t>Knowledge of</w:t>
      </w:r>
      <w:r w:rsidR="003A0E8F">
        <w:rPr>
          <w:rFonts w:cs="Arial"/>
          <w:b w:val="0"/>
          <w:sz w:val="20"/>
          <w:szCs w:val="22"/>
        </w:rPr>
        <w:t xml:space="preserve"> air dispersion and determining uncertainty.</w:t>
      </w:r>
      <w:r>
        <w:rPr>
          <w:rFonts w:cs="Arial"/>
          <w:b w:val="0"/>
          <w:sz w:val="20"/>
          <w:szCs w:val="22"/>
        </w:rPr>
        <w:t xml:space="preserve">  Specific experience in relation to </w:t>
      </w:r>
      <w:r w:rsidR="003A0E8F">
        <w:rPr>
          <w:rFonts w:cs="Arial"/>
          <w:b w:val="0"/>
          <w:sz w:val="20"/>
          <w:szCs w:val="22"/>
        </w:rPr>
        <w:t xml:space="preserve">methane emissions from </w:t>
      </w:r>
      <w:r w:rsidR="00C06B38">
        <w:rPr>
          <w:rFonts w:cs="Arial"/>
          <w:b w:val="0"/>
          <w:sz w:val="20"/>
          <w:szCs w:val="22"/>
        </w:rPr>
        <w:t xml:space="preserve">both </w:t>
      </w:r>
      <w:r w:rsidR="003A0E8F">
        <w:rPr>
          <w:rFonts w:cs="Arial"/>
          <w:b w:val="0"/>
          <w:sz w:val="20"/>
          <w:szCs w:val="22"/>
        </w:rPr>
        <w:t>onshore oil and gas facilities</w:t>
      </w:r>
      <w:r>
        <w:rPr>
          <w:rFonts w:cs="Arial"/>
          <w:b w:val="0"/>
          <w:sz w:val="20"/>
          <w:szCs w:val="22"/>
        </w:rPr>
        <w:t xml:space="preserve"> </w:t>
      </w:r>
      <w:r w:rsidR="00C06B38">
        <w:rPr>
          <w:rFonts w:cs="Arial"/>
          <w:b w:val="0"/>
          <w:sz w:val="20"/>
          <w:szCs w:val="22"/>
        </w:rPr>
        <w:t xml:space="preserve">and other facility types </w:t>
      </w:r>
      <w:r>
        <w:rPr>
          <w:rFonts w:cs="Arial"/>
          <w:b w:val="0"/>
          <w:sz w:val="20"/>
          <w:szCs w:val="22"/>
        </w:rPr>
        <w:t>is desirable</w:t>
      </w:r>
    </w:p>
    <w:p w14:paraId="0B8C1130" w14:textId="77777777" w:rsidR="00FE085F" w:rsidRDefault="00814EDD" w:rsidP="00300B3D">
      <w:pPr>
        <w:pStyle w:val="Heading1"/>
        <w:numPr>
          <w:ilvl w:val="0"/>
          <w:numId w:val="23"/>
        </w:numPr>
        <w:rPr>
          <w:rFonts w:cs="Arial"/>
          <w:b w:val="0"/>
          <w:sz w:val="20"/>
          <w:szCs w:val="22"/>
        </w:rPr>
      </w:pPr>
      <w:r w:rsidRPr="00CF7FF3">
        <w:rPr>
          <w:rFonts w:cs="Arial"/>
          <w:b w:val="0"/>
          <w:sz w:val="20"/>
          <w:szCs w:val="22"/>
        </w:rPr>
        <w:t>Excellent communication skills (written, pictorial and verbal)</w:t>
      </w:r>
    </w:p>
    <w:p w14:paraId="174499B1" w14:textId="43966322" w:rsidR="00026476" w:rsidRPr="00D30421" w:rsidRDefault="00026476">
      <w:pPr>
        <w:pStyle w:val="Heading1"/>
        <w:numPr>
          <w:ilvl w:val="0"/>
          <w:numId w:val="23"/>
        </w:numPr>
        <w:rPr>
          <w:b w:val="0"/>
          <w:sz w:val="20"/>
        </w:rPr>
      </w:pPr>
      <w:r w:rsidRPr="00D30421">
        <w:rPr>
          <w:rFonts w:cs="Arial"/>
          <w:b w:val="0"/>
          <w:sz w:val="20"/>
        </w:rPr>
        <w:t>Experience of preparing emissions evidence for regulatory and reporting purposes</w:t>
      </w:r>
      <w:r w:rsidRPr="00D30421">
        <w:rPr>
          <w:b w:val="0"/>
          <w:sz w:val="20"/>
        </w:rPr>
        <w:t xml:space="preserve">. </w:t>
      </w:r>
    </w:p>
    <w:p w14:paraId="566A14DD" w14:textId="7FEC5F46"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p>
    <w:p w14:paraId="220B955E" w14:textId="77777777" w:rsidR="00EE0A3F" w:rsidRPr="00CF7FF3" w:rsidRDefault="00EE0A3F" w:rsidP="00E65F5D">
      <w:pPr>
        <w:pStyle w:val="BodyText"/>
        <w:spacing w:after="0"/>
        <w:rPr>
          <w:rFonts w:ascii="Arial" w:hAnsi="Arial" w:cs="Arial"/>
          <w:b/>
          <w:szCs w:val="22"/>
          <w:u w:val="single"/>
        </w:rPr>
      </w:pPr>
    </w:p>
    <w:p w14:paraId="6437E292"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EFBE450" w14:textId="77777777" w:rsidR="00D557F7" w:rsidRPr="00CF7FF3" w:rsidRDefault="00D557F7" w:rsidP="00E65F5D">
      <w:pPr>
        <w:jc w:val="both"/>
        <w:rPr>
          <w:rFonts w:ascii="Arial" w:hAnsi="Arial" w:cs="Arial"/>
          <w:b/>
          <w:szCs w:val="22"/>
          <w:u w:val="single"/>
        </w:rPr>
      </w:pPr>
    </w:p>
    <w:p w14:paraId="3072B2C5"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3B410403" w14:textId="77777777" w:rsidR="00BC2742" w:rsidRPr="00CF7FF3" w:rsidRDefault="00BC2742" w:rsidP="00E65F5D">
      <w:pPr>
        <w:jc w:val="both"/>
        <w:rPr>
          <w:rFonts w:ascii="Arial" w:hAnsi="Arial" w:cs="Arial"/>
          <w:b/>
          <w:szCs w:val="22"/>
          <w:u w:val="single"/>
        </w:rPr>
      </w:pPr>
    </w:p>
    <w:p w14:paraId="4843B5C4" w14:textId="50C1D239" w:rsidR="006739AF"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0730F9">
        <w:rPr>
          <w:rFonts w:cs="Arial"/>
          <w:sz w:val="20"/>
          <w:szCs w:val="22"/>
        </w:rPr>
        <w:t>Mark</w:t>
      </w:r>
      <w:r w:rsidR="00E57E06">
        <w:rPr>
          <w:rFonts w:cs="Arial"/>
          <w:sz w:val="20"/>
          <w:szCs w:val="22"/>
        </w:rPr>
        <w:t xml:space="preserve"> </w:t>
      </w:r>
      <w:r w:rsidR="000730F9">
        <w:rPr>
          <w:rFonts w:cs="Arial"/>
          <w:sz w:val="20"/>
          <w:szCs w:val="22"/>
        </w:rPr>
        <w:t>Bourn</w:t>
      </w:r>
      <w:r w:rsidR="00443776" w:rsidRPr="00CF7FF3">
        <w:rPr>
          <w:rFonts w:cs="Arial"/>
          <w:sz w:val="20"/>
          <w:szCs w:val="22"/>
        </w:rPr>
        <w:t xml:space="preserve">, </w:t>
      </w:r>
      <w:hyperlink r:id="rId17" w:history="1">
        <w:r w:rsidR="006834B6" w:rsidRPr="00E21E70">
          <w:rPr>
            <w:rStyle w:val="Hyperlink"/>
            <w:rFonts w:cs="Arial"/>
            <w:sz w:val="20"/>
            <w:szCs w:val="22"/>
          </w:rPr>
          <w:t>mark.bourn@environment-agency.gov.uk</w:t>
        </w:r>
      </w:hyperlink>
    </w:p>
    <w:p w14:paraId="68A0EF66" w14:textId="77777777" w:rsidR="00FB55C7" w:rsidRPr="00CF7FF3" w:rsidRDefault="00FB55C7" w:rsidP="00E65F5D">
      <w:pPr>
        <w:pStyle w:val="CcList"/>
        <w:rPr>
          <w:rFonts w:cs="Arial"/>
          <w:i/>
          <w:sz w:val="20"/>
          <w:szCs w:val="22"/>
        </w:rPr>
      </w:pPr>
    </w:p>
    <w:p w14:paraId="010D1C09"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6EF94209" w14:textId="77777777" w:rsidR="00443776" w:rsidRPr="00CF7FF3" w:rsidRDefault="00443776" w:rsidP="00E65F5D">
      <w:pPr>
        <w:rPr>
          <w:rFonts w:ascii="Arial" w:hAnsi="Arial" w:cs="Arial"/>
        </w:rPr>
      </w:pPr>
    </w:p>
    <w:p w14:paraId="6B673905" w14:textId="77777777" w:rsidR="00443776" w:rsidRPr="00CF7FF3" w:rsidRDefault="00443776" w:rsidP="00443776">
      <w:pPr>
        <w:rPr>
          <w:rFonts w:ascii="Arial" w:hAnsi="Arial" w:cs="Arial"/>
        </w:rPr>
      </w:pPr>
      <w:proofErr w:type="gramStart"/>
      <w:r w:rsidRPr="00CF7FF3">
        <w:rPr>
          <w:rFonts w:ascii="Arial" w:hAnsi="Arial" w:cs="Arial"/>
        </w:rPr>
        <w:t>During the course of</w:t>
      </w:r>
      <w:proofErr w:type="gramEnd"/>
      <w:r w:rsidRPr="00CF7FF3">
        <w:rPr>
          <w:rFonts w:ascii="Arial" w:hAnsi="Arial" w:cs="Arial"/>
        </w:rPr>
        <w:t xml:space="preserve"> the project, the contractor 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 xml:space="preserve">(monthly or fortnightly) </w:t>
      </w:r>
      <w:r w:rsidR="00BF2021" w:rsidRPr="00CF7FF3">
        <w:rPr>
          <w:rFonts w:ascii="Arial" w:hAnsi="Arial" w:cs="Arial"/>
        </w:rPr>
        <w:t>regarding</w:t>
      </w:r>
      <w:r w:rsidRPr="00CF7FF3">
        <w:rPr>
          <w:rFonts w:ascii="Arial" w:hAnsi="Arial" w:cs="Arial"/>
        </w:rPr>
        <w:t>:</w:t>
      </w:r>
    </w:p>
    <w:p w14:paraId="720373D1" w14:textId="77777777" w:rsidR="00443776" w:rsidRPr="00CF7FF3" w:rsidRDefault="00443776" w:rsidP="00443776">
      <w:pPr>
        <w:rPr>
          <w:rFonts w:ascii="Arial" w:hAnsi="Arial" w:cs="Arial"/>
        </w:rPr>
      </w:pPr>
    </w:p>
    <w:p w14:paraId="097F14A3"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6B47607E"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 xml:space="preserve">any proposed changes to the </w:t>
      </w:r>
      <w:proofErr w:type="gramStart"/>
      <w:r w:rsidRPr="00CF7FF3">
        <w:rPr>
          <w:rFonts w:cs="Arial"/>
          <w:sz w:val="20"/>
          <w:szCs w:val="20"/>
        </w:rPr>
        <w:t>manner in which</w:t>
      </w:r>
      <w:proofErr w:type="gramEnd"/>
      <w:r w:rsidRPr="00CF7FF3">
        <w:rPr>
          <w:rFonts w:cs="Arial"/>
          <w:sz w:val="20"/>
          <w:szCs w:val="20"/>
        </w:rPr>
        <w:t xml:space="preserve"> the project is run</w:t>
      </w:r>
    </w:p>
    <w:p w14:paraId="2C4DB33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3BE11F1F"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4673AF72" w14:textId="77777777" w:rsidR="00443776" w:rsidRPr="00CF7FF3" w:rsidRDefault="00443776" w:rsidP="00443776">
      <w:pPr>
        <w:rPr>
          <w:rFonts w:ascii="Arial" w:hAnsi="Arial" w:cs="Arial"/>
        </w:rPr>
      </w:pPr>
    </w:p>
    <w:p w14:paraId="5F1E7151" w14:textId="77777777"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1361C6">
        <w:rPr>
          <w:rFonts w:ascii="Arial" w:hAnsi="Arial" w:cs="Arial"/>
        </w:rPr>
        <w:t xml:space="preserve">  </w:t>
      </w:r>
      <w:r w:rsidRPr="00CF7FF3">
        <w:rPr>
          <w:rFonts w:ascii="Arial" w:hAnsi="Arial" w:cs="Arial"/>
        </w:rPr>
        <w:t xml:space="preserve">The project advisory group will review </w:t>
      </w:r>
      <w:r w:rsidR="009A2B10">
        <w:rPr>
          <w:rFonts w:ascii="Arial" w:hAnsi="Arial" w:cs="Arial"/>
        </w:rPr>
        <w:t>drafts</w:t>
      </w:r>
      <w:r w:rsidRPr="00CF7FF3">
        <w:rPr>
          <w:rFonts w:ascii="Arial" w:hAnsi="Arial" w:cs="Arial"/>
        </w:rPr>
        <w:t xml:space="preserve"> produced by the co</w:t>
      </w:r>
      <w:r w:rsidR="001361C6">
        <w:rPr>
          <w:rFonts w:ascii="Arial" w:hAnsi="Arial" w:cs="Arial"/>
        </w:rPr>
        <w:t xml:space="preserve">ntractor, prior to acceptance.  </w:t>
      </w:r>
      <w:r w:rsidRPr="00CF7FF3">
        <w:rPr>
          <w:rFonts w:ascii="Arial" w:hAnsi="Arial" w:cs="Arial"/>
        </w:rPr>
        <w:t xml:space="preserve">You should ensure that sufficient time is allowed within the project to consult with the project steering group in directing the project. Approximately </w:t>
      </w:r>
      <w:r w:rsidR="009A2B10">
        <w:rPr>
          <w:rFonts w:ascii="Arial" w:hAnsi="Arial" w:cs="Arial"/>
        </w:rPr>
        <w:t>2</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2DEE2684" w14:textId="77777777" w:rsidR="00443776" w:rsidRPr="00CF7FF3" w:rsidRDefault="00443776" w:rsidP="00443776">
      <w:pPr>
        <w:rPr>
          <w:rFonts w:ascii="Arial" w:hAnsi="Arial" w:cs="Arial"/>
        </w:rPr>
      </w:pPr>
    </w:p>
    <w:p w14:paraId="2448539F" w14:textId="6FD83EB5" w:rsidR="00443776" w:rsidRPr="00CF7FF3" w:rsidRDefault="00443776" w:rsidP="00443776">
      <w:pPr>
        <w:rPr>
          <w:rFonts w:ascii="Arial" w:hAnsi="Arial" w:cs="Arial"/>
        </w:rPr>
      </w:pPr>
      <w:r w:rsidRPr="00CF7FF3">
        <w:rPr>
          <w:rFonts w:ascii="Arial" w:hAnsi="Arial" w:cs="Arial"/>
        </w:rPr>
        <w:t xml:space="preserve">The contractor should allow enough time for project meetings to discuss progress and agree future scope. There will be two full project meetings, both of which will be virtual and </w:t>
      </w:r>
      <w:r w:rsidR="00955F7E">
        <w:rPr>
          <w:rFonts w:ascii="Arial" w:hAnsi="Arial" w:cs="Arial"/>
        </w:rPr>
        <w:t>last approximately 2 hours</w:t>
      </w:r>
      <w:r w:rsidR="00590BE4" w:rsidRPr="00CF7FF3">
        <w:rPr>
          <w:rFonts w:ascii="Arial" w:hAnsi="Arial" w:cs="Arial"/>
        </w:rPr>
        <w:t>; o</w:t>
      </w:r>
      <w:r w:rsidRPr="00CF7FF3">
        <w:rPr>
          <w:rFonts w:ascii="Arial" w:hAnsi="Arial" w:cs="Arial"/>
        </w:rPr>
        <w:t>ne at the start-up of the project and one to discuss the</w:t>
      </w:r>
      <w:r w:rsidR="009A2B10">
        <w:rPr>
          <w:rFonts w:ascii="Arial" w:hAnsi="Arial" w:cs="Arial"/>
        </w:rPr>
        <w:t xml:space="preserve"> </w:t>
      </w:r>
      <w:r w:rsidR="00955F7E">
        <w:rPr>
          <w:rFonts w:ascii="Arial" w:hAnsi="Arial" w:cs="Arial"/>
        </w:rPr>
        <w:t>draft report</w:t>
      </w:r>
      <w:r w:rsidRPr="00CF7FF3">
        <w:rPr>
          <w:rFonts w:ascii="Arial" w:hAnsi="Arial" w:cs="Arial"/>
        </w:rPr>
        <w:t>. Other project meetings and any other discussions needed, including project closure, will be conducted where necessary.</w:t>
      </w:r>
    </w:p>
    <w:p w14:paraId="05BCC10C" w14:textId="77777777" w:rsidR="00443776" w:rsidRPr="00CF7FF3" w:rsidRDefault="00443776" w:rsidP="00443776">
      <w:pPr>
        <w:rPr>
          <w:rFonts w:ascii="Arial" w:hAnsi="Arial" w:cs="Arial"/>
        </w:rPr>
      </w:pPr>
    </w:p>
    <w:p w14:paraId="3546AB5F" w14:textId="3414E9B4" w:rsidR="00A946D1" w:rsidRPr="00CF7FF3" w:rsidRDefault="00A946D1" w:rsidP="00E65F5D">
      <w:pPr>
        <w:rPr>
          <w:rFonts w:ascii="Arial" w:hAnsi="Arial" w:cs="Arial"/>
          <w:szCs w:val="22"/>
        </w:rPr>
      </w:pPr>
      <w:r w:rsidRPr="00CF7FF3">
        <w:rPr>
          <w:rFonts w:ascii="Arial" w:hAnsi="Arial" w:cs="Arial"/>
          <w:szCs w:val="22"/>
        </w:rPr>
        <w:t xml:space="preserve">We will raise </w:t>
      </w:r>
      <w:r w:rsidR="00061ACC">
        <w:rPr>
          <w:rFonts w:ascii="Arial" w:hAnsi="Arial" w:cs="Arial"/>
          <w:szCs w:val="22"/>
        </w:rPr>
        <w:t xml:space="preserve">a </w:t>
      </w:r>
      <w:r w:rsidRPr="00CF7FF3">
        <w:rPr>
          <w:rFonts w:ascii="Arial" w:hAnsi="Arial" w:cs="Arial"/>
          <w:szCs w:val="22"/>
        </w:rPr>
        <w:t xml:space="preserve">purchase order to cover the cost of the services and will issue to the awarded supplier following contract award. </w:t>
      </w:r>
    </w:p>
    <w:p w14:paraId="73293652" w14:textId="77777777" w:rsidR="00A946D1" w:rsidRPr="00CF7FF3" w:rsidRDefault="00A946D1" w:rsidP="00E65F5D">
      <w:pPr>
        <w:rPr>
          <w:rFonts w:ascii="Arial" w:hAnsi="Arial" w:cs="Arial"/>
          <w:szCs w:val="22"/>
        </w:rPr>
      </w:pPr>
    </w:p>
    <w:p w14:paraId="0F15EDB0"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w:t>
      </w:r>
      <w:proofErr w:type="gramStart"/>
      <w:r w:rsidR="00A946D1" w:rsidRPr="00CF7FF3">
        <w:rPr>
          <w:rFonts w:ascii="Arial" w:hAnsi="Arial" w:cs="Arial"/>
          <w:szCs w:val="22"/>
        </w:rPr>
        <w:t>in order to</w:t>
      </w:r>
      <w:proofErr w:type="gramEnd"/>
      <w:r w:rsidR="00A946D1" w:rsidRPr="00CF7FF3">
        <w:rPr>
          <w:rFonts w:ascii="Arial" w:hAnsi="Arial" w:cs="Arial"/>
          <w:szCs w:val="22"/>
        </w:rPr>
        <w:t xml:space="preserve">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74C4331" w14:textId="77777777" w:rsidR="00443776" w:rsidRPr="00CF7FF3" w:rsidRDefault="00443776" w:rsidP="00E65F5D">
      <w:pPr>
        <w:rPr>
          <w:rFonts w:ascii="Arial" w:hAnsi="Arial" w:cs="Arial"/>
          <w:szCs w:val="22"/>
        </w:rPr>
      </w:pPr>
    </w:p>
    <w:p w14:paraId="23BA88DE" w14:textId="36D5D62D" w:rsidR="00443776" w:rsidRPr="00CF7FF3" w:rsidRDefault="00443776" w:rsidP="00443776">
      <w:pPr>
        <w:rPr>
          <w:rFonts w:ascii="Arial" w:hAnsi="Arial" w:cs="Arial"/>
        </w:rPr>
      </w:pPr>
      <w:r w:rsidRPr="00CF7FF3">
        <w:rPr>
          <w:rFonts w:ascii="Arial" w:hAnsi="Arial" w:cs="Arial"/>
        </w:rPr>
        <w:t xml:space="preserve">It is proposed that full payment be made </w:t>
      </w:r>
      <w:r w:rsidR="00694B81">
        <w:rPr>
          <w:rFonts w:ascii="Arial" w:hAnsi="Arial" w:cs="Arial"/>
        </w:rPr>
        <w:t>following</w:t>
      </w:r>
      <w:r w:rsidRPr="00CF7FF3">
        <w:rPr>
          <w:rFonts w:ascii="Arial" w:hAnsi="Arial" w:cs="Arial"/>
        </w:rPr>
        <w:t xml:space="preserve"> acceptance of the final </w:t>
      </w:r>
      <w:r w:rsidR="00955F7E">
        <w:rPr>
          <w:rFonts w:ascii="Arial" w:hAnsi="Arial" w:cs="Arial"/>
        </w:rPr>
        <w:t>report</w:t>
      </w:r>
      <w:r w:rsidR="00694B81" w:rsidRPr="00694B81">
        <w:rPr>
          <w:rFonts w:ascii="Arial" w:hAnsi="Arial" w:cs="Arial"/>
        </w:rPr>
        <w:t xml:space="preserve"> </w:t>
      </w:r>
      <w:r w:rsidR="00694B81">
        <w:rPr>
          <w:rFonts w:ascii="Arial" w:hAnsi="Arial" w:cs="Arial"/>
        </w:rPr>
        <w:t>in March 2022</w:t>
      </w:r>
      <w:r w:rsidRPr="00CF7FF3">
        <w:rPr>
          <w:rFonts w:ascii="Arial" w:hAnsi="Arial" w:cs="Arial"/>
        </w:rPr>
        <w:t>. Alternative programmes of work and payment schedules will be considered.</w:t>
      </w:r>
    </w:p>
    <w:p w14:paraId="46216CDD" w14:textId="77777777" w:rsidR="006277E6" w:rsidRDefault="006277E6" w:rsidP="00E65F5D">
      <w:pPr>
        <w:rPr>
          <w:rFonts w:ascii="Arial" w:hAnsi="Arial" w:cs="Arial"/>
          <w:szCs w:val="22"/>
        </w:rPr>
      </w:pPr>
    </w:p>
    <w:p w14:paraId="0B5A275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CA2F76A" w14:textId="77777777" w:rsidR="006D6FE0" w:rsidRDefault="006D6FE0" w:rsidP="00E65F5D">
      <w:pPr>
        <w:rPr>
          <w:rFonts w:ascii="Arial" w:hAnsi="Arial" w:cs="Arial"/>
          <w:szCs w:val="22"/>
        </w:rPr>
      </w:pPr>
    </w:p>
    <w:p w14:paraId="32FA5EB2" w14:textId="77777777" w:rsidR="006D6FE0" w:rsidRDefault="006D6FE0" w:rsidP="006D6FE0">
      <w:pPr>
        <w:rPr>
          <w:rFonts w:ascii="Arial" w:hAnsi="Arial" w:cs="Arial"/>
          <w:b/>
          <w:bCs/>
        </w:rPr>
      </w:pPr>
      <w:r>
        <w:rPr>
          <w:rFonts w:ascii="Arial" w:hAnsi="Arial" w:cs="Arial"/>
          <w:b/>
          <w:bCs/>
        </w:rPr>
        <w:t xml:space="preserve">Sustainability Considerations </w:t>
      </w:r>
    </w:p>
    <w:p w14:paraId="4A0FAD8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5681E0B9" w14:textId="77777777" w:rsidR="006D6FE0" w:rsidRDefault="006D6FE0" w:rsidP="006D6FE0">
      <w:pPr>
        <w:rPr>
          <w:rFonts w:ascii="Arial" w:hAnsi="Arial" w:cs="Arial"/>
        </w:rPr>
      </w:pPr>
    </w:p>
    <w:p w14:paraId="4F9705A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FBFC4F5" w14:textId="77777777" w:rsidR="006D6FE0" w:rsidRDefault="006D6FE0" w:rsidP="006D6FE0">
      <w:pPr>
        <w:rPr>
          <w:rFonts w:ascii="Arial" w:hAnsi="Arial" w:cs="Arial"/>
        </w:rPr>
      </w:pPr>
    </w:p>
    <w:p w14:paraId="2AF3D22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6D30D32"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49AE12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61701C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BACFAED"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232DB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2E9C9FB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9A8F797" w14:textId="77777777" w:rsidR="006D6FE0" w:rsidRDefault="006D6FE0" w:rsidP="006D6FE0">
      <w:pPr>
        <w:rPr>
          <w:rFonts w:ascii="Arial" w:hAnsi="Arial" w:cs="Arial"/>
        </w:rPr>
      </w:pPr>
    </w:p>
    <w:p w14:paraId="722F4534"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A7EC4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C47BF14" w14:textId="77777777" w:rsidR="006D6FE0" w:rsidRPr="00FE085F" w:rsidRDefault="0035046B" w:rsidP="006D6FE0">
      <w:pPr>
        <w:rPr>
          <w:rFonts w:ascii="Arial" w:hAnsi="Arial" w:cs="Arial"/>
        </w:rPr>
      </w:pPr>
      <w:hyperlink r:id="rId18" w:history="1">
        <w:r w:rsidR="006D6FE0" w:rsidRPr="00D30421">
          <w:rPr>
            <w:rStyle w:val="Hyperlink"/>
            <w:rFonts w:ascii="Arial" w:hAnsi="Arial" w:cs="Arial"/>
          </w:rPr>
          <w:t>https://www.gov.uk/government/organisations/environment-agency/about/equality-and-diversity</w:t>
        </w:r>
      </w:hyperlink>
    </w:p>
    <w:p w14:paraId="377A11EC" w14:textId="77777777" w:rsidR="006D6FE0" w:rsidRDefault="006D6FE0" w:rsidP="006D6FE0">
      <w:pPr>
        <w:rPr>
          <w:rFonts w:ascii="Arial" w:hAnsi="Arial" w:cs="Arial"/>
        </w:rPr>
      </w:pPr>
    </w:p>
    <w:p w14:paraId="610E524A" w14:textId="77777777" w:rsidR="006D6FE0" w:rsidRDefault="006D6FE0" w:rsidP="006D6FE0">
      <w:pPr>
        <w:rPr>
          <w:rFonts w:ascii="Arial" w:hAnsi="Arial" w:cs="Arial"/>
          <w:b/>
          <w:bCs/>
        </w:rPr>
      </w:pPr>
      <w:r>
        <w:rPr>
          <w:rFonts w:ascii="Arial" w:hAnsi="Arial" w:cs="Arial"/>
          <w:b/>
          <w:bCs/>
        </w:rPr>
        <w:t xml:space="preserve">Health and Safety </w:t>
      </w:r>
    </w:p>
    <w:p w14:paraId="77F21DF8" w14:textId="367ED081" w:rsidR="006D6FE0" w:rsidRPr="00D7649F"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49913" w14:textId="77777777" w:rsidR="006D6FE0" w:rsidRDefault="006D6FE0" w:rsidP="006D6FE0">
      <w:pPr>
        <w:rPr>
          <w:rFonts w:ascii="Arial" w:hAnsi="Arial" w:cs="Arial"/>
          <w:color w:val="000000"/>
        </w:rPr>
      </w:pPr>
    </w:p>
    <w:p w14:paraId="7A21299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4689AF" w14:textId="77777777" w:rsidR="006D6FE0" w:rsidRDefault="006D6FE0" w:rsidP="006D6FE0">
      <w:pPr>
        <w:rPr>
          <w:rFonts w:ascii="Arial" w:hAnsi="Arial" w:cs="Arial"/>
          <w:color w:val="000000"/>
        </w:rPr>
      </w:pPr>
    </w:p>
    <w:p w14:paraId="5E1CDF01" w14:textId="77777777" w:rsidR="006D6FE0" w:rsidRDefault="006D6FE0" w:rsidP="006D6FE0">
      <w:pPr>
        <w:pStyle w:val="Heading2"/>
        <w:spacing w:after="240"/>
        <w:rPr>
          <w:rFonts w:cs="Arial"/>
          <w:sz w:val="20"/>
        </w:rPr>
      </w:pPr>
      <w:bookmarkStart w:id="3" w:name="_Toc439969824"/>
      <w:r>
        <w:rPr>
          <w:sz w:val="20"/>
        </w:rPr>
        <w:t>Sustainability Objectives</w:t>
      </w:r>
      <w:bookmarkEnd w:id="3"/>
    </w:p>
    <w:p w14:paraId="14A420CD" w14:textId="77777777" w:rsidR="006D6FE0" w:rsidRDefault="006D6FE0" w:rsidP="006D6FE0">
      <w:pPr>
        <w:rPr>
          <w:rFonts w:ascii="Arial" w:eastAsia="Calibri" w:hAnsi="Arial" w:cs="Arial"/>
          <w:b/>
          <w:bCs/>
        </w:rPr>
      </w:pPr>
    </w:p>
    <w:p w14:paraId="778B207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F69D784" w14:textId="77777777" w:rsidR="006D6FE0" w:rsidRDefault="006D6FE0" w:rsidP="006D6FE0">
      <w:pPr>
        <w:rPr>
          <w:rFonts w:ascii="Arial" w:hAnsi="Arial" w:cs="Arial"/>
        </w:rPr>
      </w:pPr>
    </w:p>
    <w:p w14:paraId="0A7DABB6" w14:textId="77777777" w:rsidR="006D6FE0" w:rsidRDefault="006D6FE0" w:rsidP="006D6FE0">
      <w:pPr>
        <w:rPr>
          <w:rFonts w:ascii="Arial" w:hAnsi="Arial" w:cs="Arial"/>
          <w:b/>
          <w:bCs/>
        </w:rPr>
      </w:pPr>
      <w:r>
        <w:rPr>
          <w:rFonts w:ascii="Arial" w:hAnsi="Arial" w:cs="Arial"/>
          <w:b/>
          <w:bCs/>
        </w:rPr>
        <w:t xml:space="preserve">Supply chain </w:t>
      </w:r>
    </w:p>
    <w:p w14:paraId="123126E8" w14:textId="77777777" w:rsidR="006D6FE0" w:rsidRDefault="006D6FE0" w:rsidP="006D6FE0">
      <w:pPr>
        <w:rPr>
          <w:rFonts w:ascii="Arial" w:hAnsi="Arial" w:cs="Arial"/>
        </w:rPr>
      </w:pPr>
    </w:p>
    <w:p w14:paraId="02AE583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57A1555" w14:textId="77777777" w:rsidR="006D6FE0" w:rsidRDefault="006D6FE0" w:rsidP="006D6FE0">
      <w:pPr>
        <w:rPr>
          <w:rFonts w:ascii="Arial" w:hAnsi="Arial" w:cs="Arial"/>
        </w:rPr>
      </w:pPr>
    </w:p>
    <w:p w14:paraId="67914D4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4F5146" w14:textId="77777777" w:rsidR="006D6FE0" w:rsidRDefault="006D6FE0" w:rsidP="006D6FE0">
      <w:pPr>
        <w:rPr>
          <w:rFonts w:ascii="Arial" w:hAnsi="Arial" w:cs="Arial"/>
        </w:rPr>
      </w:pPr>
    </w:p>
    <w:p w14:paraId="19EDBD27"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507E4906"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7C44C70" w14:textId="77777777" w:rsidR="006D6FE0" w:rsidRPr="00A946D1" w:rsidRDefault="006D6FE0" w:rsidP="00E65F5D">
      <w:pPr>
        <w:rPr>
          <w:rFonts w:ascii="Arial" w:hAnsi="Arial" w:cs="Arial"/>
          <w:szCs w:val="22"/>
        </w:rPr>
      </w:pPr>
    </w:p>
    <w:p w14:paraId="60B535AF" w14:textId="77777777" w:rsidR="00491B79" w:rsidRPr="0093723A" w:rsidRDefault="00491B79" w:rsidP="00E65F5D">
      <w:pPr>
        <w:pStyle w:val="BodyText"/>
        <w:spacing w:after="0"/>
        <w:jc w:val="both"/>
        <w:rPr>
          <w:rFonts w:ascii="Arial" w:hAnsi="Arial" w:cs="Arial"/>
          <w:szCs w:val="22"/>
        </w:rPr>
      </w:pPr>
    </w:p>
    <w:p w14:paraId="22D961F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89080C6" w14:textId="77777777" w:rsidR="005700D8" w:rsidRPr="0093723A" w:rsidRDefault="005700D8" w:rsidP="00E65F5D">
      <w:pPr>
        <w:pStyle w:val="Heading2"/>
        <w:numPr>
          <w:ilvl w:val="0"/>
          <w:numId w:val="0"/>
        </w:numPr>
        <w:tabs>
          <w:tab w:val="left" w:pos="426"/>
        </w:tabs>
        <w:rPr>
          <w:rFonts w:cs="Arial"/>
          <w:sz w:val="20"/>
          <w:szCs w:val="22"/>
        </w:rPr>
      </w:pPr>
    </w:p>
    <w:p w14:paraId="2AA8F45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EB1665F" w14:textId="77777777" w:rsidR="005700D8" w:rsidRPr="0093723A" w:rsidRDefault="005700D8" w:rsidP="00E65F5D">
      <w:pPr>
        <w:pStyle w:val="Heading3"/>
        <w:numPr>
          <w:ilvl w:val="0"/>
          <w:numId w:val="0"/>
        </w:numPr>
        <w:rPr>
          <w:rFonts w:ascii="Arial" w:hAnsi="Arial" w:cs="Arial"/>
          <w:sz w:val="20"/>
          <w:szCs w:val="22"/>
        </w:rPr>
      </w:pPr>
    </w:p>
    <w:p w14:paraId="66B1250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4E64134" w14:textId="77777777" w:rsidR="005700D8" w:rsidRPr="0093723A" w:rsidRDefault="005700D8" w:rsidP="00E65F5D">
      <w:pPr>
        <w:ind w:right="-1"/>
        <w:jc w:val="both"/>
        <w:rPr>
          <w:rFonts w:ascii="Arial" w:hAnsi="Arial" w:cs="Arial"/>
          <w:szCs w:val="22"/>
        </w:rPr>
      </w:pPr>
    </w:p>
    <w:p w14:paraId="0060428F"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7E61330" w14:textId="77777777" w:rsidR="007931F6" w:rsidRPr="0093723A" w:rsidRDefault="007931F6" w:rsidP="00E65F5D">
      <w:pPr>
        <w:pStyle w:val="Heading3"/>
        <w:numPr>
          <w:ilvl w:val="0"/>
          <w:numId w:val="0"/>
        </w:numPr>
        <w:rPr>
          <w:rFonts w:ascii="Arial" w:hAnsi="Arial" w:cs="Arial"/>
          <w:sz w:val="20"/>
          <w:szCs w:val="22"/>
        </w:rPr>
      </w:pPr>
    </w:p>
    <w:p w14:paraId="207AC4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D11CDD" w14:textId="77777777" w:rsidR="005700D8" w:rsidRPr="0093723A" w:rsidRDefault="005700D8" w:rsidP="00E65F5D">
      <w:pPr>
        <w:ind w:right="-1"/>
        <w:jc w:val="both"/>
        <w:rPr>
          <w:rFonts w:ascii="Arial" w:hAnsi="Arial" w:cs="Arial"/>
          <w:szCs w:val="22"/>
        </w:rPr>
      </w:pPr>
    </w:p>
    <w:p w14:paraId="114D01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243FCDA" w14:textId="77777777" w:rsidR="005700D8" w:rsidRPr="0093723A" w:rsidRDefault="005700D8" w:rsidP="00E65F5D">
      <w:pPr>
        <w:ind w:right="-1"/>
        <w:jc w:val="both"/>
        <w:rPr>
          <w:rFonts w:ascii="Arial" w:hAnsi="Arial" w:cs="Arial"/>
          <w:szCs w:val="22"/>
        </w:rPr>
      </w:pPr>
    </w:p>
    <w:p w14:paraId="15480F5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881AAE4" w14:textId="77777777" w:rsidR="005700D8" w:rsidRPr="0093723A" w:rsidRDefault="005700D8" w:rsidP="00E65F5D">
      <w:pPr>
        <w:ind w:right="-1"/>
        <w:jc w:val="both"/>
        <w:rPr>
          <w:rFonts w:ascii="Arial" w:hAnsi="Arial" w:cs="Arial"/>
          <w:szCs w:val="22"/>
        </w:rPr>
      </w:pPr>
    </w:p>
    <w:p w14:paraId="7185B35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3DC129" w14:textId="77777777" w:rsidR="00702558" w:rsidRPr="0093723A" w:rsidRDefault="00702558" w:rsidP="00E65F5D">
      <w:pPr>
        <w:ind w:right="-1"/>
        <w:jc w:val="both"/>
        <w:rPr>
          <w:rFonts w:ascii="Arial" w:hAnsi="Arial" w:cs="Arial"/>
          <w:szCs w:val="22"/>
        </w:rPr>
      </w:pPr>
    </w:p>
    <w:p w14:paraId="2928105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107E0A1" w14:textId="77777777" w:rsidR="00702558" w:rsidRPr="0093723A" w:rsidRDefault="00702558" w:rsidP="00E65F5D">
      <w:pPr>
        <w:rPr>
          <w:rFonts w:ascii="Arial" w:hAnsi="Arial" w:cs="Arial"/>
          <w:szCs w:val="22"/>
        </w:rPr>
      </w:pPr>
    </w:p>
    <w:p w14:paraId="2641401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450774" w14:textId="77777777" w:rsidR="00FB55C7" w:rsidRPr="0093723A" w:rsidRDefault="00FB55C7" w:rsidP="00E65F5D">
      <w:pPr>
        <w:pStyle w:val="Heading2"/>
        <w:numPr>
          <w:ilvl w:val="0"/>
          <w:numId w:val="0"/>
        </w:numPr>
        <w:rPr>
          <w:rFonts w:cs="Arial"/>
        </w:rPr>
      </w:pPr>
    </w:p>
    <w:p w14:paraId="633BC29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6A5346D" w14:textId="77777777" w:rsidR="005700D8" w:rsidRPr="0093723A" w:rsidRDefault="005700D8" w:rsidP="00E65F5D">
      <w:pPr>
        <w:jc w:val="both"/>
        <w:rPr>
          <w:rFonts w:ascii="Arial" w:hAnsi="Arial" w:cs="Arial"/>
          <w:szCs w:val="22"/>
        </w:rPr>
      </w:pPr>
    </w:p>
    <w:p w14:paraId="0AD8E44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3DBB72B5" w14:textId="77777777" w:rsidR="005700D8" w:rsidRPr="0093723A" w:rsidRDefault="005700D8" w:rsidP="00E65F5D">
      <w:pPr>
        <w:jc w:val="both"/>
        <w:rPr>
          <w:rFonts w:ascii="Arial" w:hAnsi="Arial" w:cs="Arial"/>
          <w:szCs w:val="22"/>
        </w:rPr>
      </w:pPr>
    </w:p>
    <w:p w14:paraId="5B2C529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E690D3F" w14:textId="77777777" w:rsidR="005700D8" w:rsidRPr="0093723A" w:rsidRDefault="005700D8" w:rsidP="00E65F5D">
      <w:pPr>
        <w:jc w:val="both"/>
        <w:rPr>
          <w:rFonts w:ascii="Arial" w:hAnsi="Arial" w:cs="Arial"/>
          <w:szCs w:val="22"/>
        </w:rPr>
      </w:pPr>
    </w:p>
    <w:p w14:paraId="2F2E120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576CF8B" w14:textId="77777777" w:rsidR="00AC670A" w:rsidRPr="0093723A" w:rsidRDefault="00AC670A" w:rsidP="00E65F5D">
      <w:pPr>
        <w:rPr>
          <w:rFonts w:ascii="Arial" w:hAnsi="Arial" w:cs="Arial"/>
          <w:szCs w:val="22"/>
        </w:rPr>
      </w:pPr>
    </w:p>
    <w:p w14:paraId="0A04CD0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lastRenderedPageBreak/>
        <w:t>Intellectual property rights</w:t>
      </w:r>
    </w:p>
    <w:p w14:paraId="753A74F5" w14:textId="77777777" w:rsidR="005700D8" w:rsidRPr="0093723A" w:rsidRDefault="005700D8" w:rsidP="00E65F5D">
      <w:pPr>
        <w:pStyle w:val="Header"/>
        <w:tabs>
          <w:tab w:val="clear" w:pos="4153"/>
          <w:tab w:val="clear" w:pos="8306"/>
        </w:tabs>
        <w:rPr>
          <w:rFonts w:ascii="Arial" w:hAnsi="Arial" w:cs="Arial"/>
          <w:szCs w:val="22"/>
        </w:rPr>
      </w:pPr>
    </w:p>
    <w:p w14:paraId="5EA5DF0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C69EB7C" w14:textId="77777777" w:rsidR="005700D8" w:rsidRPr="0093723A" w:rsidRDefault="005700D8" w:rsidP="00E65F5D">
      <w:pPr>
        <w:jc w:val="both"/>
        <w:rPr>
          <w:rFonts w:ascii="Arial" w:hAnsi="Arial" w:cs="Arial"/>
          <w:szCs w:val="22"/>
        </w:rPr>
      </w:pPr>
    </w:p>
    <w:p w14:paraId="267BA2A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1BB9C1" w14:textId="77777777" w:rsidR="005700D8" w:rsidRPr="0093723A" w:rsidRDefault="005700D8" w:rsidP="00E65F5D">
      <w:pPr>
        <w:pStyle w:val="Header"/>
        <w:tabs>
          <w:tab w:val="clear" w:pos="4153"/>
          <w:tab w:val="clear" w:pos="8306"/>
        </w:tabs>
        <w:rPr>
          <w:rFonts w:ascii="Arial" w:hAnsi="Arial" w:cs="Arial"/>
          <w:szCs w:val="22"/>
        </w:rPr>
      </w:pPr>
    </w:p>
    <w:p w14:paraId="72B2203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689D40A" w14:textId="77777777" w:rsidR="00A946D1" w:rsidRDefault="00A946D1" w:rsidP="00E65F5D">
      <w:pPr>
        <w:pStyle w:val="AgencyStdParagraph"/>
        <w:widowControl/>
        <w:rPr>
          <w:rFonts w:ascii="Arial" w:hAnsi="Arial" w:cs="Arial"/>
          <w:sz w:val="20"/>
          <w:szCs w:val="22"/>
        </w:rPr>
      </w:pPr>
    </w:p>
    <w:p w14:paraId="60984E2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DFC5703" w14:textId="77777777" w:rsidR="001F22CB" w:rsidRDefault="001F22CB" w:rsidP="00E65F5D">
      <w:pPr>
        <w:pStyle w:val="AgencyStdParagraph"/>
        <w:widowControl/>
        <w:rPr>
          <w:rFonts w:ascii="Arial" w:hAnsi="Arial" w:cs="Arial"/>
          <w:sz w:val="20"/>
          <w:szCs w:val="22"/>
        </w:rPr>
      </w:pPr>
    </w:p>
    <w:p w14:paraId="64A2E42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5818AD99" w14:textId="77777777" w:rsidR="005700D8" w:rsidRPr="0093723A" w:rsidRDefault="005700D8" w:rsidP="00E65F5D">
      <w:pPr>
        <w:pStyle w:val="Header"/>
        <w:tabs>
          <w:tab w:val="clear" w:pos="4153"/>
          <w:tab w:val="clear" w:pos="8306"/>
        </w:tabs>
        <w:jc w:val="both"/>
        <w:rPr>
          <w:rFonts w:ascii="Arial" w:hAnsi="Arial" w:cs="Arial"/>
          <w:szCs w:val="22"/>
        </w:rPr>
      </w:pPr>
    </w:p>
    <w:p w14:paraId="45C8AE3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ED0091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DFA598D" w14:textId="77777777" w:rsidR="005700D8" w:rsidRPr="0093723A" w:rsidRDefault="005700D8" w:rsidP="00E65F5D">
      <w:pPr>
        <w:rPr>
          <w:rFonts w:ascii="Arial" w:hAnsi="Arial" w:cs="Arial"/>
          <w:szCs w:val="22"/>
        </w:rPr>
      </w:pPr>
    </w:p>
    <w:p w14:paraId="184A63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8C586C3" w14:textId="77777777" w:rsidR="005700D8" w:rsidRPr="0093723A" w:rsidRDefault="005700D8" w:rsidP="00E65F5D">
      <w:pPr>
        <w:jc w:val="both"/>
        <w:rPr>
          <w:rFonts w:ascii="Arial" w:hAnsi="Arial" w:cs="Arial"/>
          <w:szCs w:val="22"/>
        </w:rPr>
      </w:pPr>
    </w:p>
    <w:p w14:paraId="4CCFDF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C88F5C" w14:textId="77777777" w:rsidR="005700D8" w:rsidRPr="0093723A" w:rsidRDefault="005700D8" w:rsidP="00E65F5D">
      <w:pPr>
        <w:jc w:val="both"/>
        <w:rPr>
          <w:rFonts w:ascii="Arial" w:hAnsi="Arial" w:cs="Arial"/>
          <w:szCs w:val="22"/>
        </w:rPr>
      </w:pPr>
    </w:p>
    <w:p w14:paraId="7230B3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170C6ED" w14:textId="77777777" w:rsidR="005700D8" w:rsidRPr="0093723A" w:rsidRDefault="005700D8" w:rsidP="00E65F5D">
      <w:pPr>
        <w:jc w:val="both"/>
        <w:rPr>
          <w:rFonts w:ascii="Arial" w:hAnsi="Arial" w:cs="Arial"/>
          <w:szCs w:val="22"/>
        </w:rPr>
      </w:pPr>
    </w:p>
    <w:p w14:paraId="6E8C61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A8022E0" w14:textId="77777777" w:rsidR="005700D8" w:rsidRPr="0093723A" w:rsidRDefault="005700D8" w:rsidP="00E65F5D">
      <w:pPr>
        <w:pStyle w:val="AgencyStdParagraph"/>
        <w:widowControl/>
        <w:rPr>
          <w:rFonts w:ascii="Arial" w:hAnsi="Arial" w:cs="Arial"/>
          <w:sz w:val="20"/>
          <w:szCs w:val="22"/>
        </w:rPr>
      </w:pPr>
    </w:p>
    <w:p w14:paraId="40C6A9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4FD148" w14:textId="77777777" w:rsidR="005700D8" w:rsidRPr="0093723A" w:rsidRDefault="005700D8" w:rsidP="00E65F5D">
      <w:pPr>
        <w:jc w:val="both"/>
        <w:rPr>
          <w:rFonts w:ascii="Arial" w:hAnsi="Arial" w:cs="Arial"/>
          <w:szCs w:val="22"/>
        </w:rPr>
      </w:pPr>
    </w:p>
    <w:p w14:paraId="311C792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C614170" w14:textId="77777777" w:rsidR="005700D8" w:rsidRPr="0093723A" w:rsidRDefault="005700D8" w:rsidP="00E65F5D">
      <w:pPr>
        <w:jc w:val="both"/>
        <w:rPr>
          <w:rFonts w:ascii="Arial" w:hAnsi="Arial" w:cs="Arial"/>
          <w:szCs w:val="22"/>
        </w:rPr>
      </w:pPr>
    </w:p>
    <w:p w14:paraId="2A181ED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A64A819" w14:textId="77777777" w:rsidR="005700D8" w:rsidRPr="0093723A" w:rsidRDefault="005700D8" w:rsidP="00E65F5D">
      <w:pPr>
        <w:jc w:val="both"/>
        <w:rPr>
          <w:rFonts w:ascii="Arial" w:hAnsi="Arial" w:cs="Arial"/>
          <w:szCs w:val="22"/>
        </w:rPr>
      </w:pPr>
    </w:p>
    <w:p w14:paraId="0291C08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C9458E8" w14:textId="77777777" w:rsidR="005700D8" w:rsidRPr="0093723A" w:rsidRDefault="00103932" w:rsidP="00103932">
      <w:pPr>
        <w:jc w:val="both"/>
        <w:rPr>
          <w:rFonts w:ascii="Arial" w:hAnsi="Arial" w:cs="Arial"/>
          <w:szCs w:val="22"/>
        </w:rPr>
      </w:pPr>
      <w:r>
        <w:rPr>
          <w:rFonts w:ascii="Arial" w:hAnsi="Arial" w:cs="Arial"/>
          <w:szCs w:val="22"/>
        </w:rPr>
        <w:br w:type="page"/>
      </w:r>
    </w:p>
    <w:p w14:paraId="52238FE7"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95476AC" w14:textId="77777777" w:rsidR="002F4C87" w:rsidRPr="0093723A" w:rsidRDefault="002F4C87" w:rsidP="002F4C87">
      <w:pPr>
        <w:rPr>
          <w:rFonts w:ascii="Arial" w:hAnsi="Arial" w:cs="Arial"/>
          <w:szCs w:val="22"/>
        </w:rPr>
      </w:pPr>
    </w:p>
    <w:p w14:paraId="785971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A675D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A86B1A2" w14:textId="77777777" w:rsidR="002F4C87" w:rsidRPr="0093723A" w:rsidRDefault="002F4C87" w:rsidP="002F4C87">
      <w:pPr>
        <w:pStyle w:val="BodyText"/>
        <w:spacing w:after="0"/>
        <w:rPr>
          <w:rFonts w:ascii="Arial" w:hAnsi="Arial" w:cs="Arial"/>
          <w:szCs w:val="22"/>
        </w:rPr>
      </w:pPr>
    </w:p>
    <w:p w14:paraId="6C5948C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3848D0BB"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C8E13F7"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C7C6DD3"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E552C69"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61A0BC2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E5FF53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24E59C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2D60BD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8902E8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687FD1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495834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DADB9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526252A"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6C8DC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45FAF8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A05F1A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113EB94"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441862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C4438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7C220F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5DE39F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963AA1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F80DC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D8FFBF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71FE6B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D76EB8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36B7C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C34C19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EF4244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92605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DE30C8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A63FE7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9A0807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2A4694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38679A8A" w14:textId="77777777" w:rsidR="002F4C87" w:rsidRPr="0093723A" w:rsidRDefault="002F4C87" w:rsidP="002F4C87">
            <w:pPr>
              <w:rPr>
                <w:rFonts w:ascii="Arial" w:hAnsi="Arial" w:cs="Arial"/>
                <w:snapToGrid w:val="0"/>
                <w:color w:val="000000"/>
                <w:sz w:val="18"/>
                <w:lang w:eastAsia="en-US"/>
              </w:rPr>
            </w:pPr>
          </w:p>
        </w:tc>
      </w:tr>
      <w:tr w:rsidR="002F4C87" w:rsidRPr="0093723A" w14:paraId="68C746F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6E2BE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9622F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4A466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FFAACF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0ECAC997" w14:textId="77777777" w:rsidR="002F4C87" w:rsidRPr="0093723A" w:rsidRDefault="002F4C87" w:rsidP="002F4C87">
            <w:pPr>
              <w:jc w:val="right"/>
              <w:rPr>
                <w:rFonts w:ascii="Arial" w:hAnsi="Arial" w:cs="Arial"/>
                <w:snapToGrid w:val="0"/>
                <w:color w:val="000000"/>
                <w:sz w:val="18"/>
                <w:lang w:eastAsia="en-US"/>
              </w:rPr>
            </w:pPr>
          </w:p>
        </w:tc>
      </w:tr>
    </w:tbl>
    <w:p w14:paraId="01F80D0D" w14:textId="77777777" w:rsidR="007C5BBB" w:rsidRPr="007C5BBB" w:rsidRDefault="007C5BBB" w:rsidP="002F4C87">
      <w:pPr>
        <w:pStyle w:val="BodyText"/>
        <w:spacing w:after="0"/>
        <w:rPr>
          <w:rFonts w:ascii="Arial" w:hAnsi="Arial" w:cs="Arial"/>
          <w:b/>
          <w:color w:val="FF0000"/>
          <w:spacing w:val="-3"/>
          <w:szCs w:val="22"/>
        </w:rPr>
      </w:pPr>
    </w:p>
    <w:p w14:paraId="24196A97" w14:textId="77777777" w:rsidR="007C5BBB" w:rsidRPr="0093723A" w:rsidRDefault="007C5BBB" w:rsidP="002F4C87">
      <w:pPr>
        <w:pStyle w:val="BodyText"/>
        <w:spacing w:after="0"/>
        <w:rPr>
          <w:rFonts w:ascii="Arial" w:hAnsi="Arial" w:cs="Arial"/>
          <w:spacing w:val="-3"/>
          <w:szCs w:val="22"/>
        </w:rPr>
      </w:pPr>
    </w:p>
    <w:p w14:paraId="7E1AE58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8E4E94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D706B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1188C43"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2968DB" w14:textId="77777777" w:rsidR="002F4C87" w:rsidRPr="0093723A" w:rsidRDefault="002F4C87" w:rsidP="002F4C87">
            <w:pPr>
              <w:spacing w:line="120" w:lineRule="exact"/>
              <w:rPr>
                <w:rFonts w:ascii="Arial" w:hAnsi="Arial" w:cs="Arial"/>
                <w:b/>
                <w:szCs w:val="22"/>
                <w:u w:val="single"/>
              </w:rPr>
            </w:pPr>
          </w:p>
          <w:p w14:paraId="03A8734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05A21FC" w14:textId="77777777" w:rsidR="002F4C87" w:rsidRPr="0093723A" w:rsidRDefault="002F4C87" w:rsidP="002F4C87">
            <w:pPr>
              <w:spacing w:line="120" w:lineRule="exact"/>
              <w:rPr>
                <w:rFonts w:ascii="Arial" w:hAnsi="Arial" w:cs="Arial"/>
                <w:b/>
                <w:szCs w:val="22"/>
                <w:u w:val="single"/>
              </w:rPr>
            </w:pPr>
          </w:p>
          <w:p w14:paraId="4CD6A22E"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6C7BDEE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5C9C01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7DB968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29FD1A" w14:textId="77777777" w:rsidR="002F4C87" w:rsidRPr="0093723A" w:rsidRDefault="002F4C87" w:rsidP="002F4C87">
            <w:pPr>
              <w:spacing w:line="120" w:lineRule="exact"/>
              <w:rPr>
                <w:rFonts w:ascii="Arial" w:hAnsi="Arial" w:cs="Arial"/>
                <w:b/>
                <w:szCs w:val="22"/>
                <w:u w:val="single"/>
              </w:rPr>
            </w:pPr>
          </w:p>
          <w:p w14:paraId="1BDF9C4C" w14:textId="77777777" w:rsidR="002F4C87" w:rsidRPr="0093723A" w:rsidRDefault="002F4C87" w:rsidP="002F4C87">
            <w:pPr>
              <w:rPr>
                <w:rFonts w:ascii="Arial" w:hAnsi="Arial" w:cs="Arial"/>
                <w:b/>
                <w:szCs w:val="22"/>
                <w:u w:val="single"/>
              </w:rPr>
            </w:pPr>
          </w:p>
        </w:tc>
      </w:tr>
      <w:tr w:rsidR="002F4C87" w:rsidRPr="0093723A" w14:paraId="1A8C4612"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72264AF" w14:textId="77777777" w:rsidR="002F4C87" w:rsidRPr="0093723A" w:rsidRDefault="002F4C87" w:rsidP="002F4C87">
            <w:pPr>
              <w:spacing w:line="120" w:lineRule="exact"/>
              <w:rPr>
                <w:rFonts w:ascii="Arial" w:hAnsi="Arial" w:cs="Arial"/>
                <w:b/>
                <w:szCs w:val="22"/>
                <w:u w:val="single"/>
              </w:rPr>
            </w:pPr>
          </w:p>
          <w:p w14:paraId="2D7D6CA9"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FBE562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3FAF573" w14:textId="77777777" w:rsidR="002F4C87" w:rsidRPr="0093723A" w:rsidRDefault="002F4C87" w:rsidP="002F4C87">
            <w:pPr>
              <w:spacing w:line="120" w:lineRule="exact"/>
              <w:rPr>
                <w:rFonts w:ascii="Arial" w:hAnsi="Arial" w:cs="Arial"/>
                <w:b/>
                <w:szCs w:val="22"/>
                <w:u w:val="single"/>
              </w:rPr>
            </w:pPr>
          </w:p>
          <w:p w14:paraId="4DA6FEDD" w14:textId="77777777" w:rsidR="002F4C87" w:rsidRPr="0093723A" w:rsidRDefault="002F4C87" w:rsidP="002F4C87">
            <w:pPr>
              <w:rPr>
                <w:rFonts w:ascii="Arial" w:hAnsi="Arial" w:cs="Arial"/>
                <w:b/>
                <w:szCs w:val="22"/>
                <w:u w:val="single"/>
              </w:rPr>
            </w:pPr>
          </w:p>
        </w:tc>
      </w:tr>
      <w:tr w:rsidR="002F4C87" w:rsidRPr="0093723A" w14:paraId="7339899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268D597" w14:textId="77777777" w:rsidR="002F4C87" w:rsidRPr="0093723A" w:rsidRDefault="002F4C87" w:rsidP="002F4C87">
            <w:pPr>
              <w:spacing w:line="120" w:lineRule="exact"/>
              <w:rPr>
                <w:rFonts w:ascii="Arial" w:hAnsi="Arial" w:cs="Arial"/>
                <w:b/>
                <w:szCs w:val="22"/>
                <w:u w:val="single"/>
              </w:rPr>
            </w:pPr>
          </w:p>
          <w:p w14:paraId="5AD6CC6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D6CA7B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C6B13F0" w14:textId="77777777" w:rsidR="002F4C87" w:rsidRPr="0093723A" w:rsidRDefault="002F4C87" w:rsidP="002F4C87">
            <w:pPr>
              <w:spacing w:line="120" w:lineRule="exact"/>
              <w:rPr>
                <w:rFonts w:ascii="Arial" w:hAnsi="Arial" w:cs="Arial"/>
                <w:b/>
                <w:szCs w:val="22"/>
                <w:u w:val="single"/>
              </w:rPr>
            </w:pPr>
          </w:p>
          <w:p w14:paraId="42E8ACCA" w14:textId="77777777" w:rsidR="002F4C87" w:rsidRPr="0093723A" w:rsidRDefault="002F4C87" w:rsidP="002F4C87">
            <w:pPr>
              <w:rPr>
                <w:rFonts w:ascii="Arial" w:hAnsi="Arial" w:cs="Arial"/>
                <w:b/>
                <w:szCs w:val="22"/>
                <w:u w:val="single"/>
              </w:rPr>
            </w:pPr>
          </w:p>
        </w:tc>
      </w:tr>
      <w:tr w:rsidR="002F4C87" w:rsidRPr="0093723A" w14:paraId="74FB721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16129C6" w14:textId="77777777" w:rsidR="002F4C87" w:rsidRPr="0093723A" w:rsidRDefault="002F4C87" w:rsidP="002F4C87">
            <w:pPr>
              <w:spacing w:line="120" w:lineRule="exact"/>
              <w:rPr>
                <w:rFonts w:ascii="Arial" w:hAnsi="Arial" w:cs="Arial"/>
                <w:b/>
                <w:szCs w:val="22"/>
                <w:u w:val="single"/>
              </w:rPr>
            </w:pPr>
          </w:p>
          <w:p w14:paraId="078C4D67" w14:textId="77777777" w:rsidR="002F4C87" w:rsidRPr="0093723A" w:rsidRDefault="002F4C87" w:rsidP="002F4C87">
            <w:pPr>
              <w:rPr>
                <w:rFonts w:ascii="Arial" w:hAnsi="Arial" w:cs="Arial"/>
                <w:b/>
                <w:szCs w:val="22"/>
                <w:u w:val="single"/>
              </w:rPr>
            </w:pPr>
          </w:p>
          <w:p w14:paraId="2C820BF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410B8EA" w14:textId="77777777" w:rsidR="002F4C87" w:rsidRPr="0093723A" w:rsidRDefault="002F4C87" w:rsidP="002F4C87">
            <w:pPr>
              <w:spacing w:line="120" w:lineRule="exact"/>
              <w:rPr>
                <w:rFonts w:ascii="Arial" w:hAnsi="Arial" w:cs="Arial"/>
                <w:b/>
                <w:szCs w:val="22"/>
                <w:u w:val="single"/>
              </w:rPr>
            </w:pPr>
          </w:p>
          <w:p w14:paraId="6092A61C" w14:textId="77777777" w:rsidR="002F4C87" w:rsidRPr="0093723A" w:rsidRDefault="002F4C87" w:rsidP="002F4C87">
            <w:pPr>
              <w:rPr>
                <w:rFonts w:ascii="Arial" w:hAnsi="Arial" w:cs="Arial"/>
                <w:b/>
                <w:szCs w:val="22"/>
                <w:u w:val="single"/>
              </w:rPr>
            </w:pPr>
          </w:p>
        </w:tc>
      </w:tr>
    </w:tbl>
    <w:p w14:paraId="6D551D38" w14:textId="77777777" w:rsidR="002F4C87" w:rsidRPr="0093723A" w:rsidRDefault="002F4C87" w:rsidP="002F4C87">
      <w:pPr>
        <w:pStyle w:val="BodyText"/>
        <w:spacing w:after="0"/>
        <w:rPr>
          <w:rFonts w:ascii="Arial" w:hAnsi="Arial" w:cs="Arial"/>
          <w:b/>
          <w:szCs w:val="22"/>
        </w:rPr>
      </w:pPr>
    </w:p>
    <w:p w14:paraId="754EDC2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D61039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4551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122B85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5D1DA22" w14:textId="77777777" w:rsidR="002F4C87" w:rsidRPr="0093723A" w:rsidRDefault="002F4C87" w:rsidP="002F4C87">
            <w:pPr>
              <w:spacing w:line="120" w:lineRule="exact"/>
              <w:rPr>
                <w:rFonts w:ascii="Arial" w:hAnsi="Arial" w:cs="Arial"/>
                <w:b/>
                <w:szCs w:val="22"/>
                <w:u w:val="single"/>
              </w:rPr>
            </w:pPr>
          </w:p>
          <w:p w14:paraId="2EA9FE5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A8F9EC8" w14:textId="77777777" w:rsidR="002F4C87" w:rsidRPr="0093723A" w:rsidRDefault="002F4C87" w:rsidP="002F4C87">
            <w:pPr>
              <w:spacing w:line="120" w:lineRule="exact"/>
              <w:rPr>
                <w:rFonts w:ascii="Arial" w:hAnsi="Arial" w:cs="Arial"/>
                <w:b/>
                <w:szCs w:val="22"/>
                <w:u w:val="single"/>
              </w:rPr>
            </w:pPr>
          </w:p>
          <w:p w14:paraId="02CB419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A9F022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EE0B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078D9E"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8D0CB55" w14:textId="77777777" w:rsidR="002F4C87" w:rsidRPr="0093723A" w:rsidRDefault="002F4C87" w:rsidP="002F4C87">
            <w:pPr>
              <w:spacing w:line="120" w:lineRule="exact"/>
              <w:rPr>
                <w:rFonts w:ascii="Arial" w:hAnsi="Arial" w:cs="Arial"/>
                <w:b/>
                <w:szCs w:val="22"/>
                <w:u w:val="single"/>
              </w:rPr>
            </w:pPr>
          </w:p>
          <w:p w14:paraId="4D1522B1" w14:textId="77777777" w:rsidR="002F4C87" w:rsidRPr="0093723A" w:rsidRDefault="002F4C87" w:rsidP="002F4C87">
            <w:pPr>
              <w:rPr>
                <w:rFonts w:ascii="Arial" w:hAnsi="Arial" w:cs="Arial"/>
                <w:b/>
                <w:szCs w:val="22"/>
                <w:u w:val="single"/>
              </w:rPr>
            </w:pPr>
          </w:p>
        </w:tc>
      </w:tr>
      <w:tr w:rsidR="002F4C87" w:rsidRPr="0093723A" w14:paraId="4817751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ED602C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3364E1D" w14:textId="77777777" w:rsidR="002F4C87" w:rsidRPr="0093723A" w:rsidRDefault="002F4C87" w:rsidP="002F4C87">
            <w:pPr>
              <w:spacing w:line="120" w:lineRule="exact"/>
              <w:rPr>
                <w:rFonts w:ascii="Arial" w:hAnsi="Arial" w:cs="Arial"/>
                <w:b/>
                <w:szCs w:val="22"/>
                <w:u w:val="single"/>
              </w:rPr>
            </w:pPr>
          </w:p>
          <w:p w14:paraId="555F67A1" w14:textId="77777777" w:rsidR="002F4C87" w:rsidRPr="0093723A" w:rsidRDefault="002F4C87" w:rsidP="002F4C87">
            <w:pPr>
              <w:rPr>
                <w:rFonts w:ascii="Arial" w:hAnsi="Arial" w:cs="Arial"/>
                <w:b/>
                <w:szCs w:val="22"/>
                <w:u w:val="single"/>
              </w:rPr>
            </w:pPr>
          </w:p>
        </w:tc>
      </w:tr>
      <w:tr w:rsidR="002F4C87" w:rsidRPr="0093723A" w14:paraId="7E27AE1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F2D50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CE37529" w14:textId="77777777" w:rsidR="002F4C87" w:rsidRPr="0093723A" w:rsidRDefault="002F4C87" w:rsidP="002F4C87">
            <w:pPr>
              <w:spacing w:line="120" w:lineRule="exact"/>
              <w:rPr>
                <w:rFonts w:ascii="Arial" w:hAnsi="Arial" w:cs="Arial"/>
                <w:b/>
                <w:szCs w:val="22"/>
                <w:u w:val="single"/>
              </w:rPr>
            </w:pPr>
          </w:p>
          <w:p w14:paraId="6D129D41" w14:textId="77777777" w:rsidR="002F4C87" w:rsidRPr="0093723A" w:rsidRDefault="002F4C87" w:rsidP="002F4C87">
            <w:pPr>
              <w:rPr>
                <w:rFonts w:ascii="Arial" w:hAnsi="Arial" w:cs="Arial"/>
                <w:b/>
                <w:szCs w:val="22"/>
                <w:u w:val="single"/>
              </w:rPr>
            </w:pPr>
          </w:p>
        </w:tc>
      </w:tr>
      <w:tr w:rsidR="002F4C87" w:rsidRPr="0093723A" w14:paraId="4C1BA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34E7C59" w14:textId="77777777" w:rsidR="002F4C87" w:rsidRPr="0093723A" w:rsidRDefault="002F4C87" w:rsidP="002F4C87">
            <w:pPr>
              <w:spacing w:line="120" w:lineRule="exact"/>
              <w:rPr>
                <w:rFonts w:ascii="Arial" w:hAnsi="Arial" w:cs="Arial"/>
                <w:b/>
                <w:szCs w:val="22"/>
                <w:u w:val="single"/>
              </w:rPr>
            </w:pPr>
          </w:p>
          <w:p w14:paraId="05055401" w14:textId="77777777" w:rsidR="002F4C87" w:rsidRPr="0093723A" w:rsidRDefault="002F4C87" w:rsidP="002F4C87">
            <w:pPr>
              <w:rPr>
                <w:rFonts w:ascii="Arial" w:hAnsi="Arial" w:cs="Arial"/>
                <w:b/>
                <w:szCs w:val="22"/>
                <w:u w:val="single"/>
              </w:rPr>
            </w:pPr>
          </w:p>
          <w:p w14:paraId="38744C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0A8D0A6" w14:textId="77777777" w:rsidR="002F4C87" w:rsidRPr="0093723A" w:rsidRDefault="002F4C87" w:rsidP="002F4C87">
            <w:pPr>
              <w:spacing w:line="120" w:lineRule="exact"/>
              <w:rPr>
                <w:rFonts w:ascii="Arial" w:hAnsi="Arial" w:cs="Arial"/>
                <w:b/>
                <w:szCs w:val="22"/>
                <w:u w:val="single"/>
              </w:rPr>
            </w:pPr>
          </w:p>
          <w:p w14:paraId="475968F0" w14:textId="77777777" w:rsidR="002F4C87" w:rsidRPr="0093723A" w:rsidRDefault="002F4C87" w:rsidP="002F4C87">
            <w:pPr>
              <w:rPr>
                <w:rFonts w:ascii="Arial" w:hAnsi="Arial" w:cs="Arial"/>
                <w:b/>
                <w:szCs w:val="22"/>
                <w:u w:val="single"/>
              </w:rPr>
            </w:pPr>
          </w:p>
        </w:tc>
      </w:tr>
    </w:tbl>
    <w:p w14:paraId="5C5415FC" w14:textId="77777777" w:rsidR="002F4C87" w:rsidRPr="0093723A" w:rsidRDefault="002F4C87" w:rsidP="002F4C87">
      <w:pPr>
        <w:rPr>
          <w:rFonts w:ascii="Arial" w:hAnsi="Arial" w:cs="Arial"/>
          <w:b/>
          <w:szCs w:val="22"/>
        </w:rPr>
      </w:pPr>
    </w:p>
    <w:p w14:paraId="20DC59A9"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0687E90" w14:textId="77777777" w:rsidR="002F4C87" w:rsidRPr="0093723A" w:rsidRDefault="002F4C87" w:rsidP="002F4C87">
      <w:pPr>
        <w:rPr>
          <w:rFonts w:ascii="Arial" w:hAnsi="Arial" w:cs="Arial"/>
          <w:b/>
          <w:szCs w:val="22"/>
        </w:rPr>
      </w:pPr>
    </w:p>
    <w:p w14:paraId="03CC2FCF"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B52D557"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22DC8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CF4CD6" w14:textId="77777777" w:rsidR="002F4C87" w:rsidRPr="0093723A" w:rsidRDefault="002F4C87" w:rsidP="002F4C87">
            <w:pPr>
              <w:spacing w:line="120" w:lineRule="exact"/>
              <w:rPr>
                <w:rFonts w:ascii="Arial" w:hAnsi="Arial" w:cs="Arial"/>
                <w:b/>
                <w:szCs w:val="22"/>
                <w:u w:val="single"/>
              </w:rPr>
            </w:pPr>
          </w:p>
          <w:p w14:paraId="02C38C9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F5C823" w14:textId="77777777" w:rsidR="002F4C87" w:rsidRPr="0093723A" w:rsidRDefault="002F4C87" w:rsidP="002F4C87">
            <w:pPr>
              <w:spacing w:line="120" w:lineRule="exact"/>
              <w:rPr>
                <w:rFonts w:ascii="Arial" w:hAnsi="Arial" w:cs="Arial"/>
                <w:b/>
                <w:szCs w:val="22"/>
                <w:u w:val="single"/>
              </w:rPr>
            </w:pPr>
          </w:p>
          <w:p w14:paraId="4A0BB88A"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EB35E1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99A9A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6C651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6FCE66" w14:textId="77777777" w:rsidR="002F4C87" w:rsidRPr="0093723A" w:rsidRDefault="002F4C87" w:rsidP="002F4C87">
            <w:pPr>
              <w:spacing w:line="120" w:lineRule="exact"/>
              <w:rPr>
                <w:rFonts w:ascii="Arial" w:hAnsi="Arial" w:cs="Arial"/>
                <w:b/>
                <w:szCs w:val="22"/>
                <w:u w:val="single"/>
              </w:rPr>
            </w:pPr>
          </w:p>
          <w:p w14:paraId="2A4DE6C3" w14:textId="77777777" w:rsidR="002F4C87" w:rsidRPr="0093723A" w:rsidRDefault="002F4C87" w:rsidP="002F4C87">
            <w:pPr>
              <w:rPr>
                <w:rFonts w:ascii="Arial" w:hAnsi="Arial" w:cs="Arial"/>
                <w:b/>
                <w:szCs w:val="22"/>
                <w:u w:val="single"/>
              </w:rPr>
            </w:pPr>
          </w:p>
        </w:tc>
      </w:tr>
      <w:tr w:rsidR="002F4C87" w:rsidRPr="0093723A" w14:paraId="2A4E4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B18F02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6C12F01" w14:textId="77777777" w:rsidR="002F4C87" w:rsidRPr="0093723A" w:rsidRDefault="002F4C87" w:rsidP="002F4C87">
            <w:pPr>
              <w:spacing w:line="120" w:lineRule="exact"/>
              <w:rPr>
                <w:rFonts w:ascii="Arial" w:hAnsi="Arial" w:cs="Arial"/>
                <w:b/>
                <w:szCs w:val="22"/>
                <w:u w:val="single"/>
              </w:rPr>
            </w:pPr>
          </w:p>
          <w:p w14:paraId="4C350D5C" w14:textId="77777777" w:rsidR="002F4C87" w:rsidRPr="0093723A" w:rsidRDefault="002F4C87" w:rsidP="002F4C87">
            <w:pPr>
              <w:rPr>
                <w:rFonts w:ascii="Arial" w:hAnsi="Arial" w:cs="Arial"/>
                <w:b/>
                <w:szCs w:val="22"/>
                <w:u w:val="single"/>
              </w:rPr>
            </w:pPr>
          </w:p>
        </w:tc>
      </w:tr>
      <w:tr w:rsidR="002F4C87" w:rsidRPr="0093723A" w14:paraId="16C8897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905C13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CD2CBCE" w14:textId="77777777" w:rsidR="002F4C87" w:rsidRPr="0093723A" w:rsidRDefault="002F4C87" w:rsidP="002F4C87">
            <w:pPr>
              <w:spacing w:line="120" w:lineRule="exact"/>
              <w:rPr>
                <w:rFonts w:ascii="Arial" w:hAnsi="Arial" w:cs="Arial"/>
                <w:b/>
                <w:szCs w:val="22"/>
                <w:u w:val="single"/>
              </w:rPr>
            </w:pPr>
          </w:p>
          <w:p w14:paraId="0DE1495F" w14:textId="77777777" w:rsidR="002F4C87" w:rsidRPr="0093723A" w:rsidRDefault="002F4C87" w:rsidP="002F4C87">
            <w:pPr>
              <w:rPr>
                <w:rFonts w:ascii="Arial" w:hAnsi="Arial" w:cs="Arial"/>
                <w:b/>
                <w:szCs w:val="22"/>
                <w:u w:val="single"/>
              </w:rPr>
            </w:pPr>
          </w:p>
        </w:tc>
      </w:tr>
      <w:tr w:rsidR="002F4C87" w:rsidRPr="0093723A" w14:paraId="6905EF1E"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4D9C47" w14:textId="77777777" w:rsidR="002F4C87" w:rsidRPr="0093723A" w:rsidRDefault="002F4C87" w:rsidP="002F4C87">
            <w:pPr>
              <w:spacing w:line="120" w:lineRule="exact"/>
              <w:rPr>
                <w:rFonts w:ascii="Arial" w:hAnsi="Arial" w:cs="Arial"/>
                <w:b/>
                <w:szCs w:val="22"/>
                <w:u w:val="single"/>
              </w:rPr>
            </w:pPr>
          </w:p>
          <w:p w14:paraId="0A711CAC" w14:textId="77777777" w:rsidR="002F4C87" w:rsidRPr="0093723A" w:rsidRDefault="002F4C87" w:rsidP="002F4C87">
            <w:pPr>
              <w:rPr>
                <w:rFonts w:ascii="Arial" w:hAnsi="Arial" w:cs="Arial"/>
                <w:b/>
                <w:szCs w:val="22"/>
                <w:u w:val="single"/>
              </w:rPr>
            </w:pPr>
          </w:p>
          <w:p w14:paraId="3065B3E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8B347FC" w14:textId="77777777" w:rsidR="002F4C87" w:rsidRPr="0093723A" w:rsidRDefault="002F4C87" w:rsidP="002F4C87">
            <w:pPr>
              <w:spacing w:line="120" w:lineRule="exact"/>
              <w:rPr>
                <w:rFonts w:ascii="Arial" w:hAnsi="Arial" w:cs="Arial"/>
                <w:b/>
                <w:szCs w:val="22"/>
                <w:u w:val="single"/>
              </w:rPr>
            </w:pPr>
          </w:p>
          <w:p w14:paraId="20DD68B0" w14:textId="77777777" w:rsidR="002F4C87" w:rsidRPr="0093723A" w:rsidRDefault="002F4C87" w:rsidP="002F4C87">
            <w:pPr>
              <w:rPr>
                <w:rFonts w:ascii="Arial" w:hAnsi="Arial" w:cs="Arial"/>
                <w:b/>
                <w:szCs w:val="22"/>
                <w:u w:val="single"/>
              </w:rPr>
            </w:pPr>
          </w:p>
        </w:tc>
      </w:tr>
    </w:tbl>
    <w:p w14:paraId="23B3412B" w14:textId="77777777" w:rsidR="002F4C87" w:rsidRPr="00544F4A" w:rsidRDefault="002F4C87" w:rsidP="002F4C87">
      <w:pPr>
        <w:rPr>
          <w:rFonts w:ascii="Arial" w:hAnsi="Arial" w:cs="Arial"/>
        </w:rPr>
      </w:pPr>
    </w:p>
    <w:p w14:paraId="2ED7DE5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A79BA00" w14:textId="77777777" w:rsidR="002F4C87" w:rsidRPr="00544F4A" w:rsidRDefault="002F4C87" w:rsidP="002F4C87">
      <w:pPr>
        <w:pStyle w:val="BodyText"/>
        <w:spacing w:after="0"/>
        <w:jc w:val="both"/>
        <w:rPr>
          <w:rFonts w:ascii="Arial" w:hAnsi="Arial" w:cs="Arial"/>
        </w:rPr>
      </w:pPr>
    </w:p>
    <w:p w14:paraId="1AE158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5204AA88"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180EFE39" w14:textId="77777777" w:rsidR="002F4C87" w:rsidRPr="00544F4A" w:rsidRDefault="002F4C87" w:rsidP="002F4C87">
      <w:pPr>
        <w:jc w:val="both"/>
        <w:rPr>
          <w:rFonts w:ascii="Arial" w:hAnsi="Arial" w:cs="Arial"/>
          <w:b/>
          <w:bCs/>
        </w:rPr>
      </w:pPr>
    </w:p>
    <w:p w14:paraId="123B89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12546EC" w14:textId="77777777" w:rsidR="002F4C87" w:rsidRPr="00544F4A" w:rsidRDefault="002F4C87" w:rsidP="002F4C87">
      <w:pPr>
        <w:pStyle w:val="BodyText"/>
        <w:spacing w:after="0"/>
        <w:jc w:val="both"/>
        <w:rPr>
          <w:rFonts w:ascii="Arial" w:hAnsi="Arial" w:cs="Arial"/>
        </w:rPr>
      </w:pPr>
    </w:p>
    <w:p w14:paraId="5E1E787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0057ED" w14:textId="77777777" w:rsidR="002F4C87" w:rsidRPr="00544F4A" w:rsidRDefault="002F4C87" w:rsidP="002F4C87">
      <w:pPr>
        <w:pStyle w:val="BodyText"/>
        <w:spacing w:after="0"/>
        <w:jc w:val="both"/>
        <w:rPr>
          <w:rFonts w:ascii="Arial" w:hAnsi="Arial" w:cs="Arial"/>
        </w:rPr>
      </w:pPr>
    </w:p>
    <w:p w14:paraId="723A121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8D5B568" w14:textId="77777777" w:rsidR="002F4C87" w:rsidRPr="00544F4A" w:rsidRDefault="002F4C87" w:rsidP="002F4C87">
      <w:pPr>
        <w:pStyle w:val="BodyText"/>
        <w:spacing w:after="0"/>
        <w:jc w:val="both"/>
        <w:rPr>
          <w:rFonts w:ascii="Arial" w:hAnsi="Arial" w:cs="Arial"/>
        </w:rPr>
      </w:pPr>
    </w:p>
    <w:p w14:paraId="799D2CB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C99C29" w14:textId="77777777" w:rsidR="002F4C87" w:rsidRPr="00544F4A" w:rsidRDefault="002F4C87" w:rsidP="002F4C87">
      <w:pPr>
        <w:pStyle w:val="BodyText"/>
        <w:spacing w:after="0"/>
        <w:jc w:val="both"/>
        <w:rPr>
          <w:rFonts w:ascii="Arial" w:hAnsi="Arial" w:cs="Arial"/>
        </w:rPr>
      </w:pPr>
    </w:p>
    <w:p w14:paraId="5A789A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FCDDBE7" w14:textId="77777777" w:rsidR="002F4C87" w:rsidRDefault="002F4C87" w:rsidP="00E65F5D">
      <w:pPr>
        <w:rPr>
          <w:rFonts w:ascii="Arial" w:hAnsi="Arial" w:cs="Arial"/>
          <w:szCs w:val="22"/>
        </w:rPr>
      </w:pPr>
    </w:p>
    <w:p w14:paraId="777A0E1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7BC57A" w14:textId="77777777" w:rsidR="00895C87" w:rsidRPr="0093723A" w:rsidRDefault="00895C87" w:rsidP="00E65F5D">
      <w:pPr>
        <w:pStyle w:val="BodyText3"/>
        <w:spacing w:after="0"/>
        <w:rPr>
          <w:rFonts w:ascii="Arial" w:hAnsi="Arial" w:cs="Arial"/>
          <w:caps/>
          <w:sz w:val="20"/>
          <w:szCs w:val="22"/>
        </w:rPr>
      </w:pPr>
    </w:p>
    <w:p w14:paraId="47539E7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DF3A142"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367E533E" w14:textId="77777777" w:rsidR="00895C87" w:rsidRPr="0093723A" w:rsidRDefault="00895C87" w:rsidP="00E65F5D">
      <w:pPr>
        <w:rPr>
          <w:rFonts w:ascii="Arial" w:hAnsi="Arial" w:cs="Arial"/>
          <w:szCs w:val="22"/>
        </w:rPr>
      </w:pPr>
    </w:p>
    <w:p w14:paraId="274C4B8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4F9C03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5E4BA8" w14:textId="77777777" w:rsidTr="00137E82">
        <w:tc>
          <w:tcPr>
            <w:tcW w:w="3652" w:type="dxa"/>
          </w:tcPr>
          <w:p w14:paraId="6C4F35A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5CAFCD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51EF8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53FAD4D" w14:textId="77777777" w:rsidTr="00137E82">
        <w:tc>
          <w:tcPr>
            <w:tcW w:w="3652" w:type="dxa"/>
          </w:tcPr>
          <w:p w14:paraId="1589486C" w14:textId="77777777" w:rsidR="00895C87" w:rsidRPr="0093723A" w:rsidRDefault="00895C87" w:rsidP="00E65F5D">
            <w:pPr>
              <w:rPr>
                <w:rFonts w:ascii="Arial" w:hAnsi="Arial" w:cs="Arial"/>
                <w:szCs w:val="22"/>
              </w:rPr>
            </w:pPr>
          </w:p>
        </w:tc>
        <w:tc>
          <w:tcPr>
            <w:tcW w:w="3119" w:type="dxa"/>
          </w:tcPr>
          <w:p w14:paraId="4EAC0949" w14:textId="77777777" w:rsidR="00895C87" w:rsidRPr="0093723A" w:rsidRDefault="00895C87" w:rsidP="00E65F5D">
            <w:pPr>
              <w:rPr>
                <w:rFonts w:ascii="Arial" w:hAnsi="Arial" w:cs="Arial"/>
                <w:szCs w:val="22"/>
              </w:rPr>
            </w:pPr>
          </w:p>
        </w:tc>
        <w:tc>
          <w:tcPr>
            <w:tcW w:w="2693" w:type="dxa"/>
          </w:tcPr>
          <w:p w14:paraId="38ED1C3F" w14:textId="77777777" w:rsidR="00895C87" w:rsidRPr="0093723A" w:rsidRDefault="00895C87" w:rsidP="00E65F5D">
            <w:pPr>
              <w:rPr>
                <w:rFonts w:ascii="Arial" w:hAnsi="Arial" w:cs="Arial"/>
                <w:szCs w:val="22"/>
              </w:rPr>
            </w:pPr>
          </w:p>
          <w:p w14:paraId="7B6177D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C48DA19" w14:textId="77777777" w:rsidTr="00137E82">
        <w:tc>
          <w:tcPr>
            <w:tcW w:w="3652" w:type="dxa"/>
          </w:tcPr>
          <w:p w14:paraId="56E84B59" w14:textId="77777777" w:rsidR="00895C87" w:rsidRPr="0093723A" w:rsidRDefault="00895C87" w:rsidP="00E65F5D">
            <w:pPr>
              <w:rPr>
                <w:rFonts w:ascii="Arial" w:hAnsi="Arial" w:cs="Arial"/>
                <w:szCs w:val="22"/>
              </w:rPr>
            </w:pPr>
          </w:p>
        </w:tc>
        <w:tc>
          <w:tcPr>
            <w:tcW w:w="3119" w:type="dxa"/>
          </w:tcPr>
          <w:p w14:paraId="289F7026" w14:textId="77777777" w:rsidR="00895C87" w:rsidRPr="0093723A" w:rsidRDefault="00895C87" w:rsidP="00E65F5D">
            <w:pPr>
              <w:rPr>
                <w:rFonts w:ascii="Arial" w:hAnsi="Arial" w:cs="Arial"/>
                <w:szCs w:val="22"/>
              </w:rPr>
            </w:pPr>
          </w:p>
        </w:tc>
        <w:tc>
          <w:tcPr>
            <w:tcW w:w="2693" w:type="dxa"/>
          </w:tcPr>
          <w:p w14:paraId="079E1AFB" w14:textId="77777777" w:rsidR="00895C87" w:rsidRPr="0093723A" w:rsidRDefault="00895C87" w:rsidP="00E65F5D">
            <w:pPr>
              <w:rPr>
                <w:rFonts w:ascii="Arial" w:hAnsi="Arial" w:cs="Arial"/>
                <w:szCs w:val="22"/>
              </w:rPr>
            </w:pPr>
          </w:p>
          <w:p w14:paraId="577DB300" w14:textId="77777777" w:rsidR="00895C87" w:rsidRPr="0093723A" w:rsidRDefault="00895C87" w:rsidP="00E65F5D">
            <w:pPr>
              <w:rPr>
                <w:rFonts w:ascii="Arial" w:hAnsi="Arial" w:cs="Arial"/>
                <w:szCs w:val="22"/>
              </w:rPr>
            </w:pPr>
          </w:p>
        </w:tc>
      </w:tr>
      <w:tr w:rsidR="00895C87" w:rsidRPr="0093723A" w14:paraId="37263A36" w14:textId="77777777" w:rsidTr="00137E82">
        <w:tc>
          <w:tcPr>
            <w:tcW w:w="3652" w:type="dxa"/>
          </w:tcPr>
          <w:p w14:paraId="61E3B56A" w14:textId="77777777" w:rsidR="00895C87" w:rsidRPr="0093723A" w:rsidRDefault="00895C87" w:rsidP="00E65F5D">
            <w:pPr>
              <w:rPr>
                <w:rFonts w:ascii="Arial" w:hAnsi="Arial" w:cs="Arial"/>
                <w:szCs w:val="22"/>
              </w:rPr>
            </w:pPr>
          </w:p>
        </w:tc>
        <w:tc>
          <w:tcPr>
            <w:tcW w:w="3119" w:type="dxa"/>
          </w:tcPr>
          <w:p w14:paraId="77B39685" w14:textId="77777777" w:rsidR="00895C87" w:rsidRPr="0093723A" w:rsidRDefault="00895C87" w:rsidP="00E65F5D">
            <w:pPr>
              <w:rPr>
                <w:rFonts w:ascii="Arial" w:hAnsi="Arial" w:cs="Arial"/>
                <w:szCs w:val="22"/>
              </w:rPr>
            </w:pPr>
          </w:p>
        </w:tc>
        <w:tc>
          <w:tcPr>
            <w:tcW w:w="2693" w:type="dxa"/>
          </w:tcPr>
          <w:p w14:paraId="3FA2658D" w14:textId="77777777" w:rsidR="00895C87" w:rsidRPr="0093723A" w:rsidRDefault="00895C87" w:rsidP="00E65F5D">
            <w:pPr>
              <w:rPr>
                <w:rFonts w:ascii="Arial" w:hAnsi="Arial" w:cs="Arial"/>
                <w:szCs w:val="22"/>
              </w:rPr>
            </w:pPr>
          </w:p>
          <w:p w14:paraId="541EA82A" w14:textId="77777777" w:rsidR="00895C87" w:rsidRPr="0093723A" w:rsidRDefault="00895C87" w:rsidP="00E65F5D">
            <w:pPr>
              <w:rPr>
                <w:rFonts w:ascii="Arial" w:hAnsi="Arial" w:cs="Arial"/>
                <w:szCs w:val="22"/>
              </w:rPr>
            </w:pPr>
          </w:p>
        </w:tc>
      </w:tr>
    </w:tbl>
    <w:p w14:paraId="5093F31F" w14:textId="77777777" w:rsidR="00895C87" w:rsidRPr="0093723A" w:rsidRDefault="00895C87" w:rsidP="00E65F5D">
      <w:pPr>
        <w:rPr>
          <w:rFonts w:ascii="Arial" w:hAnsi="Arial" w:cs="Arial"/>
          <w:szCs w:val="22"/>
        </w:rPr>
      </w:pPr>
    </w:p>
    <w:p w14:paraId="56E2CD5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5ED78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533CD01" w14:textId="77777777" w:rsidTr="00137E82">
        <w:tc>
          <w:tcPr>
            <w:tcW w:w="3652" w:type="dxa"/>
          </w:tcPr>
          <w:p w14:paraId="123768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B7CD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05E1AB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195F318" w14:textId="77777777" w:rsidTr="00137E82">
        <w:tc>
          <w:tcPr>
            <w:tcW w:w="3652" w:type="dxa"/>
          </w:tcPr>
          <w:p w14:paraId="2F4C4FC5" w14:textId="77777777" w:rsidR="00895C87" w:rsidRPr="0093723A" w:rsidRDefault="00895C87" w:rsidP="00E65F5D">
            <w:pPr>
              <w:rPr>
                <w:rFonts w:ascii="Arial" w:hAnsi="Arial" w:cs="Arial"/>
                <w:szCs w:val="22"/>
              </w:rPr>
            </w:pPr>
          </w:p>
        </w:tc>
        <w:tc>
          <w:tcPr>
            <w:tcW w:w="3119" w:type="dxa"/>
          </w:tcPr>
          <w:p w14:paraId="1D9CF915" w14:textId="77777777" w:rsidR="00895C87" w:rsidRPr="0093723A" w:rsidRDefault="00895C87" w:rsidP="00E65F5D">
            <w:pPr>
              <w:rPr>
                <w:rFonts w:ascii="Arial" w:hAnsi="Arial" w:cs="Arial"/>
                <w:szCs w:val="22"/>
              </w:rPr>
            </w:pPr>
          </w:p>
        </w:tc>
        <w:tc>
          <w:tcPr>
            <w:tcW w:w="2693" w:type="dxa"/>
          </w:tcPr>
          <w:p w14:paraId="2A0C5D2B" w14:textId="77777777" w:rsidR="00895C87" w:rsidRPr="0093723A" w:rsidRDefault="00895C87" w:rsidP="00E65F5D">
            <w:pPr>
              <w:rPr>
                <w:rFonts w:ascii="Arial" w:hAnsi="Arial" w:cs="Arial"/>
                <w:szCs w:val="22"/>
              </w:rPr>
            </w:pPr>
          </w:p>
          <w:p w14:paraId="375EF97D" w14:textId="77777777" w:rsidR="00895C87" w:rsidRPr="0093723A" w:rsidRDefault="00895C87" w:rsidP="00E65F5D">
            <w:pPr>
              <w:rPr>
                <w:rFonts w:ascii="Arial" w:hAnsi="Arial" w:cs="Arial"/>
                <w:szCs w:val="22"/>
              </w:rPr>
            </w:pPr>
          </w:p>
        </w:tc>
      </w:tr>
      <w:tr w:rsidR="00895C87" w:rsidRPr="0093723A" w14:paraId="6A993C1E" w14:textId="77777777" w:rsidTr="00137E82">
        <w:tc>
          <w:tcPr>
            <w:tcW w:w="3652" w:type="dxa"/>
          </w:tcPr>
          <w:p w14:paraId="009BD2E3" w14:textId="77777777" w:rsidR="00895C87" w:rsidRPr="0093723A" w:rsidRDefault="00895C87" w:rsidP="00E65F5D">
            <w:pPr>
              <w:rPr>
                <w:rFonts w:ascii="Arial" w:hAnsi="Arial" w:cs="Arial"/>
                <w:szCs w:val="22"/>
              </w:rPr>
            </w:pPr>
          </w:p>
        </w:tc>
        <w:tc>
          <w:tcPr>
            <w:tcW w:w="3119" w:type="dxa"/>
          </w:tcPr>
          <w:p w14:paraId="74F608E8" w14:textId="77777777" w:rsidR="00895C87" w:rsidRPr="0093723A" w:rsidRDefault="00895C87" w:rsidP="00E65F5D">
            <w:pPr>
              <w:rPr>
                <w:rFonts w:ascii="Arial" w:hAnsi="Arial" w:cs="Arial"/>
                <w:szCs w:val="22"/>
              </w:rPr>
            </w:pPr>
          </w:p>
        </w:tc>
        <w:tc>
          <w:tcPr>
            <w:tcW w:w="2693" w:type="dxa"/>
          </w:tcPr>
          <w:p w14:paraId="1DC0A033" w14:textId="77777777" w:rsidR="00895C87" w:rsidRPr="0093723A" w:rsidRDefault="00895C87" w:rsidP="00E65F5D">
            <w:pPr>
              <w:rPr>
                <w:rFonts w:ascii="Arial" w:hAnsi="Arial" w:cs="Arial"/>
                <w:szCs w:val="22"/>
              </w:rPr>
            </w:pPr>
          </w:p>
          <w:p w14:paraId="01CE838C" w14:textId="77777777" w:rsidR="00895C87" w:rsidRPr="0093723A" w:rsidRDefault="00895C87" w:rsidP="00E65F5D">
            <w:pPr>
              <w:rPr>
                <w:rFonts w:ascii="Arial" w:hAnsi="Arial" w:cs="Arial"/>
                <w:szCs w:val="22"/>
              </w:rPr>
            </w:pPr>
          </w:p>
        </w:tc>
      </w:tr>
      <w:tr w:rsidR="00895C87" w:rsidRPr="0093723A" w14:paraId="3E025661" w14:textId="77777777" w:rsidTr="00137E82">
        <w:tc>
          <w:tcPr>
            <w:tcW w:w="3652" w:type="dxa"/>
          </w:tcPr>
          <w:p w14:paraId="13A435D4" w14:textId="77777777" w:rsidR="00895C87" w:rsidRPr="0093723A" w:rsidRDefault="00895C87" w:rsidP="00E65F5D">
            <w:pPr>
              <w:rPr>
                <w:rFonts w:ascii="Arial" w:hAnsi="Arial" w:cs="Arial"/>
                <w:szCs w:val="22"/>
              </w:rPr>
            </w:pPr>
          </w:p>
        </w:tc>
        <w:tc>
          <w:tcPr>
            <w:tcW w:w="3119" w:type="dxa"/>
          </w:tcPr>
          <w:p w14:paraId="1DB1B1DA" w14:textId="77777777" w:rsidR="00895C87" w:rsidRPr="0093723A" w:rsidRDefault="00895C87" w:rsidP="00E65F5D">
            <w:pPr>
              <w:rPr>
                <w:rFonts w:ascii="Arial" w:hAnsi="Arial" w:cs="Arial"/>
                <w:szCs w:val="22"/>
              </w:rPr>
            </w:pPr>
          </w:p>
        </w:tc>
        <w:tc>
          <w:tcPr>
            <w:tcW w:w="2693" w:type="dxa"/>
          </w:tcPr>
          <w:p w14:paraId="4500B5A3" w14:textId="77777777" w:rsidR="00895C87" w:rsidRPr="0093723A" w:rsidRDefault="00895C87" w:rsidP="00E65F5D">
            <w:pPr>
              <w:rPr>
                <w:rFonts w:ascii="Arial" w:hAnsi="Arial" w:cs="Arial"/>
                <w:szCs w:val="22"/>
              </w:rPr>
            </w:pPr>
          </w:p>
          <w:p w14:paraId="474505F5" w14:textId="77777777" w:rsidR="00895C87" w:rsidRPr="0093723A" w:rsidRDefault="00895C87" w:rsidP="00E65F5D">
            <w:pPr>
              <w:rPr>
                <w:rFonts w:ascii="Arial" w:hAnsi="Arial" w:cs="Arial"/>
                <w:szCs w:val="22"/>
              </w:rPr>
            </w:pPr>
          </w:p>
        </w:tc>
      </w:tr>
    </w:tbl>
    <w:p w14:paraId="7AB8A0ED" w14:textId="77777777" w:rsidR="00895C87" w:rsidRPr="0093723A" w:rsidRDefault="00895C87" w:rsidP="00E65F5D">
      <w:pPr>
        <w:jc w:val="both"/>
        <w:rPr>
          <w:rFonts w:ascii="Arial" w:hAnsi="Arial" w:cs="Arial"/>
          <w:szCs w:val="22"/>
        </w:rPr>
      </w:pPr>
    </w:p>
    <w:p w14:paraId="18028E3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515F5CC" w14:textId="77777777" w:rsidR="0093252F" w:rsidRPr="0093723A" w:rsidRDefault="0093252F" w:rsidP="00E65F5D">
      <w:pPr>
        <w:rPr>
          <w:rFonts w:ascii="Arial" w:hAnsi="Arial" w:cs="Arial"/>
          <w:szCs w:val="22"/>
        </w:rPr>
      </w:pPr>
    </w:p>
    <w:p w14:paraId="2683609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91D2D4A" w14:textId="77777777" w:rsidR="00EA220E" w:rsidRDefault="00EA220E" w:rsidP="00E65F5D">
      <w:pPr>
        <w:rPr>
          <w:rFonts w:ascii="Arial" w:hAnsi="Arial" w:cs="Arial"/>
          <w:b/>
          <w:szCs w:val="22"/>
        </w:rPr>
      </w:pPr>
    </w:p>
    <w:p w14:paraId="0F5F3EB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3F582E4" w14:textId="77777777" w:rsidR="00EA220E" w:rsidRDefault="00EA220E" w:rsidP="00EA220E">
      <w:pPr>
        <w:rPr>
          <w:rFonts w:ascii="Arial" w:hAnsi="Arial" w:cs="Arial"/>
          <w:color w:val="FF0000"/>
          <w:szCs w:val="22"/>
        </w:rPr>
      </w:pPr>
    </w:p>
    <w:p w14:paraId="0CAB3634" w14:textId="77777777" w:rsidR="00EA220E" w:rsidRDefault="00EA220E" w:rsidP="00EA220E">
      <w:pPr>
        <w:rPr>
          <w:rFonts w:ascii="Arial" w:hAnsi="Arial" w:cs="Arial"/>
          <w:color w:val="FF0000"/>
          <w:szCs w:val="22"/>
        </w:rPr>
      </w:pPr>
    </w:p>
    <w:p w14:paraId="1F4B2669"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10D427E"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14BCA608" w14:textId="77777777" w:rsidR="00EA220E" w:rsidRPr="005A2AA8" w:rsidRDefault="00EA220E" w:rsidP="00EA220E">
      <w:pPr>
        <w:rPr>
          <w:rFonts w:ascii="Arial" w:hAnsi="Arial" w:cs="Arial"/>
          <w:sz w:val="22"/>
          <w:szCs w:val="22"/>
        </w:rPr>
      </w:pPr>
    </w:p>
    <w:p w14:paraId="243A349C" w14:textId="77777777" w:rsidR="00EA220E" w:rsidRPr="005A2AA8" w:rsidRDefault="00EA220E" w:rsidP="00EA220E">
      <w:pPr>
        <w:rPr>
          <w:rFonts w:ascii="Arial" w:hAnsi="Arial" w:cs="Arial"/>
          <w:sz w:val="22"/>
          <w:szCs w:val="22"/>
        </w:rPr>
      </w:pPr>
    </w:p>
    <w:p w14:paraId="680104E2"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A25457F" w14:textId="77777777" w:rsidR="00EA220E" w:rsidRPr="005A2AA8" w:rsidRDefault="00EA220E" w:rsidP="00EA220E">
      <w:pPr>
        <w:rPr>
          <w:rFonts w:ascii="Arial" w:hAnsi="Arial" w:cs="Arial"/>
          <w:sz w:val="22"/>
          <w:szCs w:val="22"/>
        </w:rPr>
      </w:pPr>
    </w:p>
    <w:p w14:paraId="52E7C21F" w14:textId="77777777" w:rsidR="00EA220E" w:rsidRPr="005A2AA8" w:rsidRDefault="00EA220E" w:rsidP="00EA220E">
      <w:pPr>
        <w:rPr>
          <w:rFonts w:ascii="Arial" w:hAnsi="Arial" w:cs="Arial"/>
          <w:sz w:val="22"/>
          <w:szCs w:val="22"/>
        </w:rPr>
      </w:pPr>
    </w:p>
    <w:p w14:paraId="200F06D1"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853472" w14:textId="77777777" w:rsidR="00EA220E" w:rsidRPr="005A2AA8" w:rsidRDefault="00EA220E" w:rsidP="00EA220E">
      <w:pPr>
        <w:rPr>
          <w:rFonts w:ascii="Arial" w:hAnsi="Arial" w:cs="Arial"/>
          <w:sz w:val="22"/>
          <w:szCs w:val="22"/>
        </w:rPr>
      </w:pPr>
    </w:p>
    <w:p w14:paraId="403A0648" w14:textId="77777777" w:rsidR="00EA220E" w:rsidRPr="005A2AA8" w:rsidRDefault="00EA220E" w:rsidP="00EA220E">
      <w:pPr>
        <w:rPr>
          <w:rFonts w:ascii="Arial" w:hAnsi="Arial" w:cs="Arial"/>
          <w:sz w:val="22"/>
          <w:szCs w:val="22"/>
        </w:rPr>
      </w:pPr>
    </w:p>
    <w:p w14:paraId="0D0FBE38"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011774" w14:textId="77777777" w:rsidR="00EA220E" w:rsidRPr="005A2AA8" w:rsidRDefault="00EA220E" w:rsidP="00EA220E">
      <w:pPr>
        <w:rPr>
          <w:rFonts w:ascii="Arial" w:hAnsi="Arial" w:cs="Arial"/>
          <w:sz w:val="22"/>
          <w:szCs w:val="22"/>
        </w:rPr>
      </w:pPr>
    </w:p>
    <w:p w14:paraId="34ED7DF4" w14:textId="77777777" w:rsidR="00EA220E" w:rsidRPr="005A2AA8" w:rsidRDefault="00EA220E" w:rsidP="00EA220E">
      <w:pPr>
        <w:rPr>
          <w:rFonts w:ascii="Arial" w:hAnsi="Arial" w:cs="Arial"/>
          <w:sz w:val="22"/>
          <w:szCs w:val="22"/>
        </w:rPr>
      </w:pPr>
    </w:p>
    <w:p w14:paraId="1605D80E" w14:textId="77777777" w:rsidR="00DA0A9A" w:rsidRDefault="00EA220E" w:rsidP="00E65F5D">
      <w:pPr>
        <w:rPr>
          <w:rFonts w:ascii="Arial" w:hAnsi="Arial" w:cs="Arial"/>
          <w:b/>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4B8E" w14:textId="77777777" w:rsidR="0035046B" w:rsidRDefault="0035046B" w:rsidP="00DA0A9A">
      <w:r>
        <w:separator/>
      </w:r>
    </w:p>
  </w:endnote>
  <w:endnote w:type="continuationSeparator" w:id="0">
    <w:p w14:paraId="53C2D264" w14:textId="77777777" w:rsidR="0035046B" w:rsidRDefault="0035046B" w:rsidP="00D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7BA32" w14:textId="77777777" w:rsidR="0035046B" w:rsidRDefault="0035046B" w:rsidP="00DA0A9A">
      <w:r>
        <w:separator/>
      </w:r>
    </w:p>
  </w:footnote>
  <w:footnote w:type="continuationSeparator" w:id="0">
    <w:p w14:paraId="1EFDA91D" w14:textId="77777777" w:rsidR="0035046B" w:rsidRDefault="0035046B" w:rsidP="00DA0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1359F8"/>
    <w:multiLevelType w:val="hybridMultilevel"/>
    <w:tmpl w:val="79B478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8536B"/>
    <w:multiLevelType w:val="hybridMultilevel"/>
    <w:tmpl w:val="D8C824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91F9A"/>
    <w:multiLevelType w:val="hybridMultilevel"/>
    <w:tmpl w:val="DEDE8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E2B12"/>
    <w:multiLevelType w:val="hybridMultilevel"/>
    <w:tmpl w:val="9324612E"/>
    <w:lvl w:ilvl="0" w:tplc="F36AC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1"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94A9E"/>
    <w:multiLevelType w:val="hybridMultilevel"/>
    <w:tmpl w:val="AE708DBC"/>
    <w:lvl w:ilvl="0" w:tplc="F36AC3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EAD6678"/>
    <w:multiLevelType w:val="hybridMultilevel"/>
    <w:tmpl w:val="CB3AF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3226F8"/>
    <w:multiLevelType w:val="hybridMultilevel"/>
    <w:tmpl w:val="E744D198"/>
    <w:lvl w:ilvl="0" w:tplc="83D86B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25"/>
  </w:num>
  <w:num w:numId="3">
    <w:abstractNumId w:val="3"/>
  </w:num>
  <w:num w:numId="4">
    <w:abstractNumId w:val="30"/>
  </w:num>
  <w:num w:numId="5">
    <w:abstractNumId w:val="9"/>
  </w:num>
  <w:num w:numId="6">
    <w:abstractNumId w:val="27"/>
  </w:num>
  <w:num w:numId="7">
    <w:abstractNumId w:val="17"/>
  </w:num>
  <w:num w:numId="8">
    <w:abstractNumId w:val="16"/>
  </w:num>
  <w:num w:numId="9">
    <w:abstractNumId w:val="28"/>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4"/>
  </w:num>
  <w:num w:numId="14">
    <w:abstractNumId w:val="20"/>
  </w:num>
  <w:num w:numId="15">
    <w:abstractNumId w:val="5"/>
  </w:num>
  <w:num w:numId="16">
    <w:abstractNumId w:val="14"/>
  </w:num>
  <w:num w:numId="17">
    <w:abstractNumId w:val="33"/>
  </w:num>
  <w:num w:numId="18">
    <w:abstractNumId w:val="10"/>
  </w:num>
  <w:num w:numId="19">
    <w:abstractNumId w:val="0"/>
  </w:num>
  <w:num w:numId="20">
    <w:abstractNumId w:val="13"/>
  </w:num>
  <w:num w:numId="21">
    <w:abstractNumId w:val="31"/>
  </w:num>
  <w:num w:numId="22">
    <w:abstractNumId w:val="29"/>
  </w:num>
  <w:num w:numId="23">
    <w:abstractNumId w:val="12"/>
  </w:num>
  <w:num w:numId="24">
    <w:abstractNumId w:val="22"/>
  </w:num>
  <w:num w:numId="25">
    <w:abstractNumId w:val="1"/>
  </w:num>
  <w:num w:numId="26">
    <w:abstractNumId w:val="19"/>
  </w:num>
  <w:num w:numId="27">
    <w:abstractNumId w:val="25"/>
    <w:lvlOverride w:ilvl="0"/>
    <w:lvlOverride w:ilvl="1">
      <w:startOverride w:val="4"/>
    </w:lvlOverride>
  </w:num>
  <w:num w:numId="28">
    <w:abstractNumId w:val="15"/>
  </w:num>
  <w:num w:numId="29">
    <w:abstractNumId w:val="24"/>
  </w:num>
  <w:num w:numId="30">
    <w:abstractNumId w:val="2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 w:numId="34">
    <w:abstractNumId w:val="8"/>
  </w:num>
  <w:num w:numId="35">
    <w:abstractNumId w:val="18"/>
  </w:num>
  <w:num w:numId="3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4E27"/>
    <w:rsid w:val="00012B88"/>
    <w:rsid w:val="0001427F"/>
    <w:rsid w:val="0002389D"/>
    <w:rsid w:val="00026476"/>
    <w:rsid w:val="00031189"/>
    <w:rsid w:val="000356FE"/>
    <w:rsid w:val="00044F35"/>
    <w:rsid w:val="00050B8F"/>
    <w:rsid w:val="00050E06"/>
    <w:rsid w:val="00061ACC"/>
    <w:rsid w:val="00065A58"/>
    <w:rsid w:val="000730F9"/>
    <w:rsid w:val="00082034"/>
    <w:rsid w:val="000878DD"/>
    <w:rsid w:val="000917E1"/>
    <w:rsid w:val="00093BF1"/>
    <w:rsid w:val="00094C8A"/>
    <w:rsid w:val="00097CC0"/>
    <w:rsid w:val="000A352F"/>
    <w:rsid w:val="000A3B0D"/>
    <w:rsid w:val="000B5344"/>
    <w:rsid w:val="000B5C91"/>
    <w:rsid w:val="000C18ED"/>
    <w:rsid w:val="000C5321"/>
    <w:rsid w:val="000C73B0"/>
    <w:rsid w:val="000D1CA8"/>
    <w:rsid w:val="000D2F4D"/>
    <w:rsid w:val="000E2DE0"/>
    <w:rsid w:val="000E6B62"/>
    <w:rsid w:val="000F118F"/>
    <w:rsid w:val="00103932"/>
    <w:rsid w:val="00106F60"/>
    <w:rsid w:val="00110822"/>
    <w:rsid w:val="00122B02"/>
    <w:rsid w:val="001361C6"/>
    <w:rsid w:val="00137C20"/>
    <w:rsid w:val="00137E82"/>
    <w:rsid w:val="0017030E"/>
    <w:rsid w:val="00180764"/>
    <w:rsid w:val="001839AA"/>
    <w:rsid w:val="00192FBE"/>
    <w:rsid w:val="001948DB"/>
    <w:rsid w:val="001A3679"/>
    <w:rsid w:val="001A5013"/>
    <w:rsid w:val="001A553D"/>
    <w:rsid w:val="001C31F6"/>
    <w:rsid w:val="001C7BDD"/>
    <w:rsid w:val="001E2E5C"/>
    <w:rsid w:val="001F2201"/>
    <w:rsid w:val="001F22CB"/>
    <w:rsid w:val="001F6200"/>
    <w:rsid w:val="002005FC"/>
    <w:rsid w:val="002170E6"/>
    <w:rsid w:val="00222854"/>
    <w:rsid w:val="00222DA0"/>
    <w:rsid w:val="00230768"/>
    <w:rsid w:val="002309C9"/>
    <w:rsid w:val="002343F5"/>
    <w:rsid w:val="0023711F"/>
    <w:rsid w:val="00242637"/>
    <w:rsid w:val="002527BE"/>
    <w:rsid w:val="00255831"/>
    <w:rsid w:val="00261379"/>
    <w:rsid w:val="00264B69"/>
    <w:rsid w:val="00273D17"/>
    <w:rsid w:val="002877CB"/>
    <w:rsid w:val="00296D92"/>
    <w:rsid w:val="002A2740"/>
    <w:rsid w:val="002A69DB"/>
    <w:rsid w:val="002B4CC9"/>
    <w:rsid w:val="002D4250"/>
    <w:rsid w:val="002E06B4"/>
    <w:rsid w:val="002E5FCC"/>
    <w:rsid w:val="002F4C87"/>
    <w:rsid w:val="002F5AC6"/>
    <w:rsid w:val="002F7873"/>
    <w:rsid w:val="00300B3D"/>
    <w:rsid w:val="003014F2"/>
    <w:rsid w:val="00306C1E"/>
    <w:rsid w:val="0032556C"/>
    <w:rsid w:val="003318A9"/>
    <w:rsid w:val="00334A8C"/>
    <w:rsid w:val="0034416E"/>
    <w:rsid w:val="0034663F"/>
    <w:rsid w:val="0035046B"/>
    <w:rsid w:val="00351CF1"/>
    <w:rsid w:val="0037202E"/>
    <w:rsid w:val="00372457"/>
    <w:rsid w:val="00375CE2"/>
    <w:rsid w:val="0038340B"/>
    <w:rsid w:val="00391051"/>
    <w:rsid w:val="00395856"/>
    <w:rsid w:val="003A0E8F"/>
    <w:rsid w:val="003A6912"/>
    <w:rsid w:val="003B2D83"/>
    <w:rsid w:val="003B578A"/>
    <w:rsid w:val="003B7515"/>
    <w:rsid w:val="003C1C3E"/>
    <w:rsid w:val="003C74EF"/>
    <w:rsid w:val="00411E0E"/>
    <w:rsid w:val="004168AD"/>
    <w:rsid w:val="00426B85"/>
    <w:rsid w:val="00430412"/>
    <w:rsid w:val="004312DF"/>
    <w:rsid w:val="00443776"/>
    <w:rsid w:val="0044471C"/>
    <w:rsid w:val="0045484A"/>
    <w:rsid w:val="00467724"/>
    <w:rsid w:val="00467FC0"/>
    <w:rsid w:val="00474B75"/>
    <w:rsid w:val="004830CB"/>
    <w:rsid w:val="00490A4C"/>
    <w:rsid w:val="00491B79"/>
    <w:rsid w:val="00494DB0"/>
    <w:rsid w:val="00495494"/>
    <w:rsid w:val="004979D1"/>
    <w:rsid w:val="004A6C0C"/>
    <w:rsid w:val="004B70AC"/>
    <w:rsid w:val="004B7452"/>
    <w:rsid w:val="004C13AC"/>
    <w:rsid w:val="004C7351"/>
    <w:rsid w:val="004C7FC4"/>
    <w:rsid w:val="004F2DDC"/>
    <w:rsid w:val="004F381A"/>
    <w:rsid w:val="004F51A0"/>
    <w:rsid w:val="004F5E11"/>
    <w:rsid w:val="00502E9B"/>
    <w:rsid w:val="005133AD"/>
    <w:rsid w:val="005141BA"/>
    <w:rsid w:val="00522F03"/>
    <w:rsid w:val="005250C5"/>
    <w:rsid w:val="00536906"/>
    <w:rsid w:val="00544F4A"/>
    <w:rsid w:val="005628EA"/>
    <w:rsid w:val="00567108"/>
    <w:rsid w:val="005700D8"/>
    <w:rsid w:val="00570F11"/>
    <w:rsid w:val="00575D5D"/>
    <w:rsid w:val="00580B67"/>
    <w:rsid w:val="00582130"/>
    <w:rsid w:val="00590543"/>
    <w:rsid w:val="00590BE4"/>
    <w:rsid w:val="005A4B57"/>
    <w:rsid w:val="005C3B92"/>
    <w:rsid w:val="005D2B1E"/>
    <w:rsid w:val="005D2B52"/>
    <w:rsid w:val="005D63B0"/>
    <w:rsid w:val="005E4E56"/>
    <w:rsid w:val="005F4C38"/>
    <w:rsid w:val="005F5BD2"/>
    <w:rsid w:val="0061427E"/>
    <w:rsid w:val="00614F1B"/>
    <w:rsid w:val="006201E0"/>
    <w:rsid w:val="006244A0"/>
    <w:rsid w:val="006277E6"/>
    <w:rsid w:val="00634961"/>
    <w:rsid w:val="006378A0"/>
    <w:rsid w:val="00646663"/>
    <w:rsid w:val="006515A9"/>
    <w:rsid w:val="006551D3"/>
    <w:rsid w:val="00664FF6"/>
    <w:rsid w:val="00672434"/>
    <w:rsid w:val="006739AF"/>
    <w:rsid w:val="00675660"/>
    <w:rsid w:val="00680D18"/>
    <w:rsid w:val="0068219E"/>
    <w:rsid w:val="006834B6"/>
    <w:rsid w:val="00693907"/>
    <w:rsid w:val="00694B81"/>
    <w:rsid w:val="006963EF"/>
    <w:rsid w:val="006A3118"/>
    <w:rsid w:val="006B2A00"/>
    <w:rsid w:val="006C3EEF"/>
    <w:rsid w:val="006C4938"/>
    <w:rsid w:val="006D38D0"/>
    <w:rsid w:val="006D6FE0"/>
    <w:rsid w:val="006E1403"/>
    <w:rsid w:val="006E4951"/>
    <w:rsid w:val="006F21E6"/>
    <w:rsid w:val="00702558"/>
    <w:rsid w:val="00702E7E"/>
    <w:rsid w:val="00710211"/>
    <w:rsid w:val="00710F4A"/>
    <w:rsid w:val="00725725"/>
    <w:rsid w:val="00727F7F"/>
    <w:rsid w:val="007327A1"/>
    <w:rsid w:val="00734DA1"/>
    <w:rsid w:val="007360D8"/>
    <w:rsid w:val="00737326"/>
    <w:rsid w:val="0074406A"/>
    <w:rsid w:val="00750582"/>
    <w:rsid w:val="00751216"/>
    <w:rsid w:val="0076219C"/>
    <w:rsid w:val="007652CF"/>
    <w:rsid w:val="00766C82"/>
    <w:rsid w:val="0077327A"/>
    <w:rsid w:val="0077356A"/>
    <w:rsid w:val="00775063"/>
    <w:rsid w:val="00777EF1"/>
    <w:rsid w:val="00785E51"/>
    <w:rsid w:val="007931F6"/>
    <w:rsid w:val="007B1BFF"/>
    <w:rsid w:val="007C058A"/>
    <w:rsid w:val="007C5BBB"/>
    <w:rsid w:val="007D26AD"/>
    <w:rsid w:val="007D26D8"/>
    <w:rsid w:val="007E3780"/>
    <w:rsid w:val="007E6FB2"/>
    <w:rsid w:val="007F3C64"/>
    <w:rsid w:val="00801D1C"/>
    <w:rsid w:val="00806A18"/>
    <w:rsid w:val="00810644"/>
    <w:rsid w:val="008113C3"/>
    <w:rsid w:val="00814EDD"/>
    <w:rsid w:val="008206E2"/>
    <w:rsid w:val="00825B21"/>
    <w:rsid w:val="00837491"/>
    <w:rsid w:val="00841632"/>
    <w:rsid w:val="008417DB"/>
    <w:rsid w:val="008811D3"/>
    <w:rsid w:val="00895C87"/>
    <w:rsid w:val="008C4BA6"/>
    <w:rsid w:val="008D7A7D"/>
    <w:rsid w:val="0092036F"/>
    <w:rsid w:val="00921556"/>
    <w:rsid w:val="0093252F"/>
    <w:rsid w:val="00932EA0"/>
    <w:rsid w:val="0093723A"/>
    <w:rsid w:val="00941D4B"/>
    <w:rsid w:val="0095254E"/>
    <w:rsid w:val="00955F7E"/>
    <w:rsid w:val="00967E16"/>
    <w:rsid w:val="009715FD"/>
    <w:rsid w:val="00974F73"/>
    <w:rsid w:val="0098516F"/>
    <w:rsid w:val="0098568C"/>
    <w:rsid w:val="009870D5"/>
    <w:rsid w:val="00990A38"/>
    <w:rsid w:val="00996F23"/>
    <w:rsid w:val="009A2324"/>
    <w:rsid w:val="009A2B10"/>
    <w:rsid w:val="009B4EC1"/>
    <w:rsid w:val="009C0CF9"/>
    <w:rsid w:val="009C2291"/>
    <w:rsid w:val="009E0923"/>
    <w:rsid w:val="009E79DE"/>
    <w:rsid w:val="009E7B02"/>
    <w:rsid w:val="009F257C"/>
    <w:rsid w:val="009F4030"/>
    <w:rsid w:val="009F5493"/>
    <w:rsid w:val="00A00056"/>
    <w:rsid w:val="00A225DA"/>
    <w:rsid w:val="00A323E2"/>
    <w:rsid w:val="00A5269C"/>
    <w:rsid w:val="00A53D8C"/>
    <w:rsid w:val="00A61C4E"/>
    <w:rsid w:val="00A6391B"/>
    <w:rsid w:val="00A65935"/>
    <w:rsid w:val="00A67558"/>
    <w:rsid w:val="00A72790"/>
    <w:rsid w:val="00A73AF8"/>
    <w:rsid w:val="00A946D1"/>
    <w:rsid w:val="00AA18E7"/>
    <w:rsid w:val="00AB3714"/>
    <w:rsid w:val="00AB6556"/>
    <w:rsid w:val="00AC670A"/>
    <w:rsid w:val="00AC690C"/>
    <w:rsid w:val="00AD6F35"/>
    <w:rsid w:val="00AD730C"/>
    <w:rsid w:val="00AE2331"/>
    <w:rsid w:val="00AF10A4"/>
    <w:rsid w:val="00AF3855"/>
    <w:rsid w:val="00AF6CA3"/>
    <w:rsid w:val="00B00470"/>
    <w:rsid w:val="00B11E3A"/>
    <w:rsid w:val="00B131B6"/>
    <w:rsid w:val="00B151D0"/>
    <w:rsid w:val="00B30644"/>
    <w:rsid w:val="00B326B6"/>
    <w:rsid w:val="00B411CA"/>
    <w:rsid w:val="00B46DFC"/>
    <w:rsid w:val="00B507DB"/>
    <w:rsid w:val="00B52604"/>
    <w:rsid w:val="00B54C10"/>
    <w:rsid w:val="00B64172"/>
    <w:rsid w:val="00B66B70"/>
    <w:rsid w:val="00B72657"/>
    <w:rsid w:val="00B86D78"/>
    <w:rsid w:val="00B94CDD"/>
    <w:rsid w:val="00BA73FA"/>
    <w:rsid w:val="00BB0BF1"/>
    <w:rsid w:val="00BB23CB"/>
    <w:rsid w:val="00BC26AA"/>
    <w:rsid w:val="00BC2742"/>
    <w:rsid w:val="00BD54A7"/>
    <w:rsid w:val="00BD6C1E"/>
    <w:rsid w:val="00BD6C51"/>
    <w:rsid w:val="00BD6D42"/>
    <w:rsid w:val="00BE0B06"/>
    <w:rsid w:val="00BE3CF5"/>
    <w:rsid w:val="00BF2021"/>
    <w:rsid w:val="00BF3654"/>
    <w:rsid w:val="00C008EA"/>
    <w:rsid w:val="00C06B38"/>
    <w:rsid w:val="00C11EBA"/>
    <w:rsid w:val="00C23DB1"/>
    <w:rsid w:val="00C24614"/>
    <w:rsid w:val="00C2768F"/>
    <w:rsid w:val="00C33F87"/>
    <w:rsid w:val="00C401D9"/>
    <w:rsid w:val="00C40F42"/>
    <w:rsid w:val="00C4561D"/>
    <w:rsid w:val="00C53FA9"/>
    <w:rsid w:val="00C55DF2"/>
    <w:rsid w:val="00C56BE7"/>
    <w:rsid w:val="00C64B1D"/>
    <w:rsid w:val="00C82830"/>
    <w:rsid w:val="00C87218"/>
    <w:rsid w:val="00C87B46"/>
    <w:rsid w:val="00C96E50"/>
    <w:rsid w:val="00CA7693"/>
    <w:rsid w:val="00CB1946"/>
    <w:rsid w:val="00CD1171"/>
    <w:rsid w:val="00CD53B7"/>
    <w:rsid w:val="00CE1120"/>
    <w:rsid w:val="00CE13F3"/>
    <w:rsid w:val="00CE58EF"/>
    <w:rsid w:val="00CE79BB"/>
    <w:rsid w:val="00CF7FF3"/>
    <w:rsid w:val="00D0022D"/>
    <w:rsid w:val="00D07826"/>
    <w:rsid w:val="00D2044C"/>
    <w:rsid w:val="00D256F3"/>
    <w:rsid w:val="00D30421"/>
    <w:rsid w:val="00D333F1"/>
    <w:rsid w:val="00D3397A"/>
    <w:rsid w:val="00D557F7"/>
    <w:rsid w:val="00D75420"/>
    <w:rsid w:val="00D7649F"/>
    <w:rsid w:val="00D768C4"/>
    <w:rsid w:val="00D777EF"/>
    <w:rsid w:val="00D83329"/>
    <w:rsid w:val="00D85F07"/>
    <w:rsid w:val="00D92EC1"/>
    <w:rsid w:val="00D96C4F"/>
    <w:rsid w:val="00DA0A9A"/>
    <w:rsid w:val="00DB026D"/>
    <w:rsid w:val="00DB1132"/>
    <w:rsid w:val="00DB50BC"/>
    <w:rsid w:val="00DC6C71"/>
    <w:rsid w:val="00DC7AB9"/>
    <w:rsid w:val="00DE4041"/>
    <w:rsid w:val="00E00656"/>
    <w:rsid w:val="00E06F31"/>
    <w:rsid w:val="00E21861"/>
    <w:rsid w:val="00E57E06"/>
    <w:rsid w:val="00E60F04"/>
    <w:rsid w:val="00E62EE7"/>
    <w:rsid w:val="00E65F5D"/>
    <w:rsid w:val="00E663F6"/>
    <w:rsid w:val="00E71837"/>
    <w:rsid w:val="00E828AF"/>
    <w:rsid w:val="00E84EE9"/>
    <w:rsid w:val="00EA220E"/>
    <w:rsid w:val="00EA6FE1"/>
    <w:rsid w:val="00EB3384"/>
    <w:rsid w:val="00EB7546"/>
    <w:rsid w:val="00ED3E23"/>
    <w:rsid w:val="00ED68F5"/>
    <w:rsid w:val="00EE0A3F"/>
    <w:rsid w:val="00EE4C72"/>
    <w:rsid w:val="00EF1705"/>
    <w:rsid w:val="00F1537C"/>
    <w:rsid w:val="00F175BF"/>
    <w:rsid w:val="00F35228"/>
    <w:rsid w:val="00F52032"/>
    <w:rsid w:val="00F521B5"/>
    <w:rsid w:val="00F60126"/>
    <w:rsid w:val="00F603F8"/>
    <w:rsid w:val="00F7147C"/>
    <w:rsid w:val="00F736F1"/>
    <w:rsid w:val="00F75124"/>
    <w:rsid w:val="00F7576D"/>
    <w:rsid w:val="00F77C98"/>
    <w:rsid w:val="00F90369"/>
    <w:rsid w:val="00F91D05"/>
    <w:rsid w:val="00F91F7C"/>
    <w:rsid w:val="00F94D8A"/>
    <w:rsid w:val="00FA1F8B"/>
    <w:rsid w:val="00FB55C7"/>
    <w:rsid w:val="00FC1C3E"/>
    <w:rsid w:val="00FD6518"/>
    <w:rsid w:val="00FE085F"/>
    <w:rsid w:val="00FE42D1"/>
    <w:rsid w:val="00FF086D"/>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07D28"/>
  <w15:chartTrackingRefBased/>
  <w15:docId w15:val="{4729AF41-868E-4C8D-BB0D-57567785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0F9"/>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 w:type="character" w:customStyle="1" w:styleId="UnresolvedMention1">
    <w:name w:val="Unresolved Mention1"/>
    <w:basedOn w:val="DefaultParagraphFont"/>
    <w:uiPriority w:val="99"/>
    <w:semiHidden/>
    <w:unhideWhenUsed/>
    <w:rsid w:val="00B72657"/>
    <w:rPr>
      <w:color w:val="605E5C"/>
      <w:shd w:val="clear" w:color="auto" w:fill="E1DFDD"/>
    </w:rPr>
  </w:style>
  <w:style w:type="character" w:customStyle="1" w:styleId="BodyTextChar">
    <w:name w:val="Body Text Char"/>
    <w:basedOn w:val="DefaultParagraphFont"/>
    <w:link w:val="BodyTex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mailto:mark.bourn@environment-agency.gov.uk" TargetMode="External"/><Relationship Id="rId2" Type="http://schemas.openxmlformats.org/officeDocument/2006/relationships/numbering" Target="numbering.xml"/><Relationship Id="rId16" Type="http://schemas.openxmlformats.org/officeDocument/2006/relationships/hyperlink" Target="mailto:mark.bour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bourn@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05C5C-A6B8-4974-8A18-97C0743C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35742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
  <cp:lastModifiedBy>Bourn, Mark</cp:lastModifiedBy>
  <cp:revision>4</cp:revision>
  <cp:lastPrinted>2016-03-18T08:32:00Z</cp:lastPrinted>
  <dcterms:created xsi:type="dcterms:W3CDTF">2021-09-20T13:01:00Z</dcterms:created>
  <dcterms:modified xsi:type="dcterms:W3CDTF">2021-09-20T13:32:00Z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