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9BEE7" w14:textId="77777777" w:rsidR="00E6558F" w:rsidRDefault="00C700ED">
      <w:r>
        <w:rPr>
          <w:noProof/>
        </w:rPr>
        <w:drawing>
          <wp:anchor distT="0" distB="0" distL="114300" distR="114300" simplePos="0" relativeHeight="76" behindDoc="0" locked="0" layoutInCell="1" allowOverlap="1" wp14:anchorId="0918D02B" wp14:editId="17F6C549">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bright="-50000"/>
                      <a:alphaModFix/>
                    </a:blip>
                    <a:srcRect/>
                    <a:stretch>
                      <a:fillRect/>
                    </a:stretch>
                  </pic:blipFill>
                  <pic:spPr>
                    <a:xfrm>
                      <a:off x="0" y="0"/>
                      <a:ext cx="2476442" cy="2070000"/>
                    </a:xfrm>
                    <a:prstGeom prst="rect">
                      <a:avLst/>
                    </a:prstGeom>
                    <a:noFill/>
                    <a:ln>
                      <a:noFill/>
                      <a:prstDash/>
                    </a:ln>
                  </pic:spPr>
                </pic:pic>
              </a:graphicData>
            </a:graphic>
          </wp:anchor>
        </w:drawing>
      </w:r>
      <w:r>
        <w:br/>
      </w:r>
    </w:p>
    <w:p w14:paraId="3EED4869" w14:textId="77777777" w:rsidR="00E6558F" w:rsidRDefault="00E6558F">
      <w:pPr>
        <w:pStyle w:val="Heading1"/>
      </w:pPr>
      <w:bookmarkStart w:id="0" w:name="_Toc32303547"/>
    </w:p>
    <w:p w14:paraId="2FFFA93B" w14:textId="77777777" w:rsidR="00E6558F" w:rsidRDefault="00E6558F">
      <w:pPr>
        <w:pStyle w:val="Heading1"/>
      </w:pPr>
    </w:p>
    <w:p w14:paraId="7E0C020A" w14:textId="77777777" w:rsidR="00E6558F" w:rsidRDefault="00E6558F">
      <w:pPr>
        <w:pStyle w:val="Heading1"/>
      </w:pPr>
    </w:p>
    <w:p w14:paraId="2DB73005" w14:textId="77777777" w:rsidR="00E6558F" w:rsidRDefault="00C700ED">
      <w:pPr>
        <w:pStyle w:val="Heading1"/>
      </w:pPr>
      <w:bookmarkStart w:id="1" w:name="_Toc33176231"/>
      <w:r>
        <w:t>G-Cloud 12 Call-Off Contract</w:t>
      </w:r>
      <w:bookmarkEnd w:id="0"/>
      <w:bookmarkEnd w:id="1"/>
    </w:p>
    <w:p w14:paraId="67BA095B" w14:textId="77777777" w:rsidR="00E6558F" w:rsidRDefault="00E6558F">
      <w:pPr>
        <w:rPr>
          <w:sz w:val="28"/>
          <w:szCs w:val="28"/>
        </w:rPr>
      </w:pPr>
    </w:p>
    <w:p w14:paraId="6705C438" w14:textId="77777777" w:rsidR="00E6558F" w:rsidRDefault="00E6558F">
      <w:pPr>
        <w:rPr>
          <w:sz w:val="28"/>
          <w:szCs w:val="28"/>
        </w:rPr>
      </w:pPr>
    </w:p>
    <w:p w14:paraId="63458237" w14:textId="77777777" w:rsidR="00E6558F" w:rsidRDefault="00C700ED">
      <w:pPr>
        <w:rPr>
          <w:rFonts w:eastAsia="Times New Roman"/>
          <w:lang w:eastAsia="en-US"/>
        </w:rPr>
      </w:pPr>
      <w:r>
        <w:rPr>
          <w:rFonts w:eastAsia="Times New Roman"/>
          <w:lang w:eastAsia="en-US"/>
        </w:rPr>
        <w:t>This Call-Off Contract for the G-Cloud 12 Framework Agreement (RM1557.12) includes:</w:t>
      </w:r>
    </w:p>
    <w:p w14:paraId="7CA16B11" w14:textId="77777777" w:rsidR="00E6558F" w:rsidRDefault="00C700ED">
      <w:pPr>
        <w:pStyle w:val="TOC1"/>
      </w:pPr>
      <w:r>
        <w:rPr>
          <w:rFonts w:ascii="Arial" w:eastAsia="Arial" w:hAnsi="Arial" w:cs="Arial"/>
          <w:b w:val="0"/>
          <w:bCs w:val="0"/>
          <w:i w:val="0"/>
          <w:iCs w:val="0"/>
          <w:sz w:val="22"/>
          <w:szCs w:val="22"/>
        </w:rPr>
        <w:fldChar w:fldCharType="begin"/>
      </w:r>
      <w:r>
        <w:instrText xml:space="preserve"> TOC \o "1-2" \h </w:instrText>
      </w:r>
      <w:r>
        <w:rPr>
          <w:rFonts w:ascii="Arial" w:eastAsia="Arial" w:hAnsi="Arial" w:cs="Arial"/>
          <w:b w:val="0"/>
          <w:bCs w:val="0"/>
          <w:i w:val="0"/>
          <w:iCs w:val="0"/>
          <w:sz w:val="22"/>
          <w:szCs w:val="22"/>
        </w:rPr>
        <w:fldChar w:fldCharType="separate"/>
      </w:r>
    </w:p>
    <w:p w14:paraId="57956B61" w14:textId="77777777" w:rsidR="00E6558F" w:rsidRDefault="00C700ED">
      <w:pPr>
        <w:pStyle w:val="TOC2"/>
      </w:pPr>
      <w:r>
        <w:rPr>
          <w:rFonts w:ascii="Arial" w:hAnsi="Arial"/>
          <w:b w:val="0"/>
        </w:rPr>
        <w:t>Part A: Order Form</w:t>
      </w:r>
      <w:r>
        <w:rPr>
          <w:rFonts w:ascii="Arial" w:hAnsi="Arial"/>
          <w:b w:val="0"/>
        </w:rPr>
        <w:tab/>
        <w:t>2</w:t>
      </w:r>
    </w:p>
    <w:p w14:paraId="1A4539FD" w14:textId="77777777" w:rsidR="00E6558F" w:rsidRDefault="00C700ED">
      <w:pPr>
        <w:pStyle w:val="TOC2"/>
      </w:pPr>
      <w:r>
        <w:rPr>
          <w:rFonts w:ascii="Arial" w:hAnsi="Arial"/>
          <w:b w:val="0"/>
        </w:rPr>
        <w:t>Schedule 1: Services</w:t>
      </w:r>
      <w:r>
        <w:rPr>
          <w:rFonts w:ascii="Arial" w:hAnsi="Arial"/>
          <w:b w:val="0"/>
        </w:rPr>
        <w:tab/>
        <w:t>12</w:t>
      </w:r>
    </w:p>
    <w:p w14:paraId="6CCE58E7" w14:textId="77777777" w:rsidR="00E6558F" w:rsidRDefault="00C700ED">
      <w:pPr>
        <w:pStyle w:val="TOC2"/>
      </w:pPr>
      <w:r>
        <w:rPr>
          <w:rFonts w:ascii="Arial" w:hAnsi="Arial"/>
          <w:b w:val="0"/>
        </w:rPr>
        <w:t>Schedule 2: Call-Off Contract charges</w:t>
      </w:r>
      <w:r>
        <w:rPr>
          <w:rFonts w:ascii="Arial" w:hAnsi="Arial"/>
          <w:b w:val="0"/>
        </w:rPr>
        <w:tab/>
        <w:t>12</w:t>
      </w:r>
    </w:p>
    <w:p w14:paraId="43358663" w14:textId="77777777" w:rsidR="00E6558F" w:rsidRDefault="00C700ED">
      <w:pPr>
        <w:pStyle w:val="TOC2"/>
      </w:pPr>
      <w:r>
        <w:rPr>
          <w:rFonts w:ascii="Arial" w:hAnsi="Arial"/>
          <w:b w:val="0"/>
        </w:rPr>
        <w:t>Part B: Terms and conditions</w:t>
      </w:r>
      <w:r>
        <w:rPr>
          <w:rFonts w:ascii="Arial" w:hAnsi="Arial"/>
          <w:b w:val="0"/>
        </w:rPr>
        <w:tab/>
        <w:t>13</w:t>
      </w:r>
    </w:p>
    <w:p w14:paraId="7771502A" w14:textId="77777777" w:rsidR="00E6558F" w:rsidRDefault="00C700ED">
      <w:pPr>
        <w:pStyle w:val="TOC2"/>
      </w:pPr>
      <w:r>
        <w:rPr>
          <w:rFonts w:ascii="Arial" w:hAnsi="Arial"/>
          <w:b w:val="0"/>
        </w:rPr>
        <w:t>Schedule 3: Collaboration agreement</w:t>
      </w:r>
      <w:r>
        <w:rPr>
          <w:rFonts w:ascii="Arial" w:hAnsi="Arial"/>
          <w:b w:val="0"/>
        </w:rPr>
        <w:tab/>
        <w:t>32</w:t>
      </w:r>
    </w:p>
    <w:p w14:paraId="511D510B" w14:textId="77777777" w:rsidR="00E6558F" w:rsidRDefault="00C700ED">
      <w:pPr>
        <w:pStyle w:val="TOC2"/>
      </w:pPr>
      <w:r>
        <w:rPr>
          <w:rFonts w:ascii="Arial" w:hAnsi="Arial"/>
          <w:b w:val="0"/>
        </w:rPr>
        <w:t>Schedule 4: Alternative clauses</w:t>
      </w:r>
      <w:r>
        <w:rPr>
          <w:rFonts w:ascii="Arial" w:hAnsi="Arial"/>
          <w:b w:val="0"/>
        </w:rPr>
        <w:tab/>
        <w:t>44</w:t>
      </w:r>
    </w:p>
    <w:p w14:paraId="6CBB0183" w14:textId="77777777" w:rsidR="00E6558F" w:rsidRDefault="00C700ED">
      <w:pPr>
        <w:pStyle w:val="TOC2"/>
      </w:pPr>
      <w:r>
        <w:rPr>
          <w:rFonts w:ascii="Arial" w:hAnsi="Arial"/>
          <w:b w:val="0"/>
        </w:rPr>
        <w:t>Schedule 5: Guarantee</w:t>
      </w:r>
      <w:r>
        <w:rPr>
          <w:rFonts w:ascii="Arial" w:hAnsi="Arial"/>
          <w:b w:val="0"/>
        </w:rPr>
        <w:tab/>
        <w:t>49</w:t>
      </w:r>
    </w:p>
    <w:p w14:paraId="5D35FBB8" w14:textId="77777777" w:rsidR="00E6558F" w:rsidRDefault="00C700ED">
      <w:pPr>
        <w:pStyle w:val="TOC2"/>
      </w:pPr>
      <w:r>
        <w:rPr>
          <w:rFonts w:ascii="Arial" w:hAnsi="Arial"/>
          <w:b w:val="0"/>
        </w:rPr>
        <w:t>Schedule 6: Glossary and interpretations</w:t>
      </w:r>
      <w:r>
        <w:rPr>
          <w:rFonts w:ascii="Arial" w:hAnsi="Arial"/>
          <w:b w:val="0"/>
        </w:rPr>
        <w:tab/>
        <w:t>57</w:t>
      </w:r>
    </w:p>
    <w:p w14:paraId="7B06A8DE" w14:textId="77777777" w:rsidR="00E6558F" w:rsidRDefault="00C700ED">
      <w:pPr>
        <w:pStyle w:val="TOC2"/>
      </w:pPr>
      <w:r>
        <w:rPr>
          <w:rFonts w:ascii="Arial" w:hAnsi="Arial"/>
          <w:b w:val="0"/>
        </w:rPr>
        <w:t>Schedule 7: GDPR Information</w:t>
      </w:r>
      <w:r>
        <w:rPr>
          <w:rFonts w:ascii="Arial" w:hAnsi="Arial"/>
          <w:b w:val="0"/>
        </w:rPr>
        <w:tab/>
        <w:t>68</w:t>
      </w:r>
    </w:p>
    <w:p w14:paraId="4989437C" w14:textId="77777777" w:rsidR="00E6558F" w:rsidRDefault="00C700ED">
      <w:pPr>
        <w:pageBreakBefore/>
      </w:pPr>
      <w:r>
        <w:rPr>
          <w:rFonts w:ascii="Cambria" w:eastAsia="Cambria" w:hAnsi="Cambria" w:cs="Cambria"/>
          <w:b/>
          <w:bCs/>
        </w:rPr>
        <w:lastRenderedPageBreak/>
        <w:fldChar w:fldCharType="end"/>
      </w:r>
    </w:p>
    <w:p w14:paraId="31EEC92F" w14:textId="77777777" w:rsidR="00E6558F" w:rsidRDefault="00C700ED">
      <w:pPr>
        <w:pStyle w:val="Heading2"/>
      </w:pPr>
      <w:bookmarkStart w:id="2" w:name="_Toc33176232"/>
      <w:r>
        <w:t>Part A: Order Form</w:t>
      </w:r>
      <w:bookmarkEnd w:id="2"/>
    </w:p>
    <w:p w14:paraId="30A8E173" w14:textId="77777777" w:rsidR="00E6558F" w:rsidRDefault="00C700ED">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E6558F" w14:paraId="0F673643"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DDB64B" w14:textId="77777777" w:rsidR="00E6558F" w:rsidRDefault="00C700ED">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A739F5" w14:textId="77777777" w:rsidR="00E6558F" w:rsidRDefault="00C700ED">
            <w:pPr>
              <w:spacing w:before="240"/>
            </w:pPr>
            <w:r>
              <w:t xml:space="preserve"> 883728544673624</w:t>
            </w:r>
          </w:p>
        </w:tc>
      </w:tr>
      <w:tr w:rsidR="00E6558F" w14:paraId="54C92EA4"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995C0B" w14:textId="77777777" w:rsidR="00E6558F" w:rsidRDefault="00C700ED">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76CD235" w14:textId="77777777" w:rsidR="00E6558F" w:rsidRDefault="00C700ED">
            <w:pPr>
              <w:spacing w:before="240"/>
            </w:pPr>
            <w:r>
              <w:t>2608-2022</w:t>
            </w:r>
          </w:p>
        </w:tc>
      </w:tr>
      <w:tr w:rsidR="00E6558F" w14:paraId="7E043A3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0F3F4A" w14:textId="77777777" w:rsidR="00E6558F" w:rsidRDefault="00C700ED">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4FBE16E" w14:textId="77777777" w:rsidR="00E6558F" w:rsidRDefault="00C700ED">
            <w:pPr>
              <w:spacing w:before="240"/>
            </w:pPr>
            <w:r>
              <w:t>Transition to NEP DR3 Part 11</w:t>
            </w:r>
          </w:p>
        </w:tc>
      </w:tr>
      <w:tr w:rsidR="00E6558F" w14:paraId="4AFED60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3A1033" w14:textId="77777777" w:rsidR="00E6558F" w:rsidRDefault="00C700ED">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58C1B43" w14:textId="77777777" w:rsidR="00E6558F" w:rsidRDefault="00C700ED">
            <w:pPr>
              <w:spacing w:before="240"/>
            </w:pPr>
            <w:r>
              <w:t>Consultancy to assist in the migration of North Yorkshire Police to the latest NEP version</w:t>
            </w:r>
          </w:p>
        </w:tc>
      </w:tr>
      <w:tr w:rsidR="00E6558F" w14:paraId="5C1B563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657840" w14:textId="77777777" w:rsidR="00E6558F" w:rsidRDefault="00C700ED">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8C30173" w14:textId="77777777" w:rsidR="00E6558F" w:rsidRDefault="00C700ED">
            <w:pPr>
              <w:spacing w:before="240"/>
            </w:pPr>
            <w:r>
              <w:t xml:space="preserve"> 21/02/22</w:t>
            </w:r>
          </w:p>
        </w:tc>
      </w:tr>
      <w:tr w:rsidR="00E6558F" w14:paraId="12812BD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C77A16" w14:textId="77777777" w:rsidR="00E6558F" w:rsidRDefault="00C700ED">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2A36C5E" w14:textId="77777777" w:rsidR="00E6558F" w:rsidRDefault="00C700ED">
            <w:pPr>
              <w:spacing w:before="240"/>
            </w:pPr>
            <w:r>
              <w:t>30/08/22</w:t>
            </w:r>
          </w:p>
        </w:tc>
      </w:tr>
      <w:tr w:rsidR="00E6558F" w14:paraId="33FF1F2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B9AD8" w14:textId="77777777" w:rsidR="00E6558F" w:rsidRDefault="00C700ED">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0F00BBD" w14:textId="77777777" w:rsidR="00E6558F" w:rsidRDefault="00C700ED">
            <w:pPr>
              <w:spacing w:before="240"/>
            </w:pPr>
            <w:r>
              <w:t xml:space="preserve"> £119,650</w:t>
            </w:r>
          </w:p>
        </w:tc>
      </w:tr>
      <w:tr w:rsidR="00E6558F" w14:paraId="0DADE1D4"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5A6003" w14:textId="77777777" w:rsidR="00E6558F" w:rsidRDefault="00C700ED">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F22308F" w14:textId="77777777" w:rsidR="00E6558F" w:rsidRDefault="00C700ED">
            <w:pPr>
              <w:spacing w:before="240"/>
            </w:pPr>
            <w:r>
              <w:t>BACS</w:t>
            </w:r>
          </w:p>
        </w:tc>
      </w:tr>
      <w:tr w:rsidR="00E6558F" w14:paraId="7FE1644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BD2980" w14:textId="77777777" w:rsidR="00E6558F" w:rsidRDefault="00C700ED">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DEE0924" w14:textId="77777777" w:rsidR="00E6558F" w:rsidRDefault="00C700ED">
            <w:pPr>
              <w:spacing w:before="240"/>
            </w:pPr>
            <w:r>
              <w:t>To be sent following contract signature</w:t>
            </w:r>
          </w:p>
        </w:tc>
      </w:tr>
    </w:tbl>
    <w:p w14:paraId="04D1969F" w14:textId="77777777" w:rsidR="00E6558F" w:rsidRDefault="00C700ED">
      <w:pPr>
        <w:spacing w:before="240"/>
      </w:pPr>
      <w:r>
        <w:t xml:space="preserve"> </w:t>
      </w:r>
    </w:p>
    <w:p w14:paraId="778C1186" w14:textId="77777777" w:rsidR="00E6558F" w:rsidRDefault="00C700ED">
      <w:pPr>
        <w:spacing w:before="240" w:after="240"/>
      </w:pPr>
      <w:r>
        <w:t>This Order Form is issued under the G-Cloud 12 Framework Agreement (RM1557.12).</w:t>
      </w:r>
    </w:p>
    <w:p w14:paraId="5389319F" w14:textId="77777777" w:rsidR="00E6558F" w:rsidRDefault="00C700ED">
      <w:pPr>
        <w:spacing w:before="240"/>
      </w:pPr>
      <w:r>
        <w:t>Buyers can use this Order Form to specify their G-Cloud service requirements when placing an Order.</w:t>
      </w:r>
    </w:p>
    <w:p w14:paraId="514188FC" w14:textId="77777777" w:rsidR="00E6558F" w:rsidRDefault="00C700ED">
      <w:pPr>
        <w:spacing w:before="240"/>
      </w:pPr>
      <w:r>
        <w:t>The Order Form cannot be used to alter existing terms or add any extra terms that materially change the Deliverables offered by the Supplier and defined in the Application.</w:t>
      </w:r>
    </w:p>
    <w:p w14:paraId="5A311EC9" w14:textId="77777777" w:rsidR="00E6558F" w:rsidRDefault="00C700ED">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E6558F" w14:paraId="52E12875"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76ECCC" w14:textId="77777777" w:rsidR="00E6558F" w:rsidRDefault="00C700ED">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67178A" w14:textId="77777777" w:rsidR="00E6558F" w:rsidRDefault="00C700ED">
            <w:pPr>
              <w:spacing w:before="240"/>
            </w:pPr>
            <w:r>
              <w:t>The Police, Fire and Crime Commissioner for North Yorkshire</w:t>
            </w:r>
          </w:p>
          <w:p w14:paraId="57FEE345" w14:textId="77777777" w:rsidR="00E6558F" w:rsidRDefault="00C700ED">
            <w:pPr>
              <w:spacing w:before="240"/>
            </w:pPr>
            <w:r>
              <w:t>12 Granby Road</w:t>
            </w:r>
          </w:p>
          <w:p w14:paraId="6861BB9C" w14:textId="77777777" w:rsidR="00E6558F" w:rsidRDefault="00C700ED">
            <w:pPr>
              <w:spacing w:before="240"/>
            </w:pPr>
            <w:r>
              <w:t>Harrogate</w:t>
            </w:r>
          </w:p>
          <w:p w14:paraId="08673EF2" w14:textId="77777777" w:rsidR="00E6558F" w:rsidRDefault="00C700ED">
            <w:pPr>
              <w:spacing w:before="240"/>
            </w:pPr>
            <w:r>
              <w:t>North Yorkshire</w:t>
            </w:r>
          </w:p>
          <w:p w14:paraId="7BE67345" w14:textId="77777777" w:rsidR="00E6558F" w:rsidRDefault="00C700ED">
            <w:pPr>
              <w:spacing w:before="240"/>
            </w:pPr>
            <w:r>
              <w:t>HG1 4ST</w:t>
            </w:r>
          </w:p>
        </w:tc>
      </w:tr>
      <w:tr w:rsidR="00E6558F" w14:paraId="2F686E9B"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D9FD3A" w14:textId="77777777" w:rsidR="00E6558F" w:rsidRDefault="00C700ED">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1FD4630E" w14:textId="77777777" w:rsidR="00E6558F" w:rsidRDefault="00C700ED">
            <w:pPr>
              <w:spacing w:before="240"/>
            </w:pPr>
            <w:r>
              <w:t xml:space="preserve">Sword IT Solutions Ltd </w:t>
            </w:r>
          </w:p>
          <w:p w14:paraId="31E8C06A" w14:textId="77777777" w:rsidR="00E6558F" w:rsidRDefault="00C700ED">
            <w:pPr>
              <w:spacing w:before="240"/>
            </w:pPr>
            <w:r>
              <w:t>1000 Great West Road</w:t>
            </w:r>
          </w:p>
          <w:p w14:paraId="492A826A" w14:textId="77777777" w:rsidR="00E6558F" w:rsidRDefault="00C700ED">
            <w:pPr>
              <w:spacing w:before="240"/>
            </w:pPr>
            <w:r>
              <w:t>Brentford</w:t>
            </w:r>
          </w:p>
          <w:p w14:paraId="7EDA0986" w14:textId="77777777" w:rsidR="00E6558F" w:rsidRDefault="00C700ED">
            <w:pPr>
              <w:spacing w:before="240"/>
            </w:pPr>
            <w:r>
              <w:t>Middlesex</w:t>
            </w:r>
          </w:p>
          <w:p w14:paraId="0DAC64E6" w14:textId="77777777" w:rsidR="00E6558F" w:rsidRDefault="00C700ED">
            <w:pPr>
              <w:spacing w:before="240"/>
            </w:pPr>
            <w:r>
              <w:t>TW8 9DW</w:t>
            </w:r>
          </w:p>
          <w:p w14:paraId="29A791EA" w14:textId="77777777" w:rsidR="00E6558F" w:rsidRDefault="00C700ED">
            <w:pPr>
              <w:spacing w:before="240"/>
            </w:pPr>
            <w:r>
              <w:t>UK</w:t>
            </w:r>
          </w:p>
          <w:p w14:paraId="1C9586FE" w14:textId="77777777" w:rsidR="00E6558F" w:rsidRDefault="00C700ED">
            <w:pPr>
              <w:spacing w:before="240"/>
            </w:pPr>
            <w:r>
              <w:t>Company number:  03165591</w:t>
            </w:r>
          </w:p>
        </w:tc>
      </w:tr>
      <w:tr w:rsidR="00E6558F" w14:paraId="31833D38"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67E9DA" w14:textId="77777777" w:rsidR="00E6558F" w:rsidRDefault="00C700ED">
            <w:pPr>
              <w:spacing w:before="240" w:after="240"/>
              <w:rPr>
                <w:b/>
              </w:rPr>
            </w:pPr>
            <w:r>
              <w:rPr>
                <w:b/>
              </w:rPr>
              <w:t>Together the ‘Parties’</w:t>
            </w:r>
          </w:p>
        </w:tc>
      </w:tr>
    </w:tbl>
    <w:p w14:paraId="12D04BD6" w14:textId="77777777" w:rsidR="00E6558F" w:rsidRDefault="00E6558F">
      <w:pPr>
        <w:spacing w:before="240" w:after="240"/>
        <w:rPr>
          <w:b/>
        </w:rPr>
      </w:pPr>
    </w:p>
    <w:p w14:paraId="5BFA16F3" w14:textId="77777777" w:rsidR="00E6558F" w:rsidRDefault="00C700ED">
      <w:pPr>
        <w:pStyle w:val="Heading3"/>
        <w:rPr>
          <w:color w:val="auto"/>
        </w:rPr>
      </w:pPr>
      <w:r>
        <w:rPr>
          <w:color w:val="auto"/>
        </w:rPr>
        <w:t>Principal contact details</w:t>
      </w:r>
    </w:p>
    <w:p w14:paraId="244F49B0" w14:textId="77777777" w:rsidR="00E6558F" w:rsidRDefault="00C700ED">
      <w:pPr>
        <w:spacing w:before="240" w:after="120" w:line="480" w:lineRule="auto"/>
        <w:rPr>
          <w:b/>
        </w:rPr>
      </w:pPr>
      <w:r>
        <w:rPr>
          <w:b/>
        </w:rPr>
        <w:t>For the Buyer:</w:t>
      </w:r>
    </w:p>
    <w:p w14:paraId="10CA9D83" w14:textId="77777777" w:rsidR="00E6558F" w:rsidRDefault="00C700ED">
      <w:pPr>
        <w:spacing w:after="120"/>
      </w:pPr>
      <w:r>
        <w:t>Title: Senior Category Manager</w:t>
      </w:r>
    </w:p>
    <w:p w14:paraId="48096363" w14:textId="77777777" w:rsidR="00E6558F" w:rsidRDefault="00C700ED">
      <w:pPr>
        <w:spacing w:after="120" w:line="240" w:lineRule="auto"/>
      </w:pPr>
      <w:r>
        <w:t>Name: David Holbrook</w:t>
      </w:r>
    </w:p>
    <w:p w14:paraId="2B369AAB" w14:textId="1937230F" w:rsidR="00E6558F" w:rsidRDefault="00C700ED">
      <w:pPr>
        <w:spacing w:after="120" w:line="240" w:lineRule="auto"/>
        <w:rPr>
          <w:lang w:val="fr-FR"/>
        </w:rPr>
      </w:pPr>
      <w:r>
        <w:rPr>
          <w:lang w:val="fr-FR"/>
        </w:rPr>
        <w:t xml:space="preserve">Email: </w:t>
      </w:r>
    </w:p>
    <w:p w14:paraId="68D85375" w14:textId="7516DF94" w:rsidR="00E6558F" w:rsidRDefault="00C700ED">
      <w:pPr>
        <w:spacing w:after="120" w:line="360" w:lineRule="auto"/>
      </w:pPr>
      <w:r>
        <w:t xml:space="preserve">Phone: </w:t>
      </w:r>
    </w:p>
    <w:p w14:paraId="4E069854" w14:textId="77777777" w:rsidR="00E6558F" w:rsidRDefault="00E6558F">
      <w:pPr>
        <w:rPr>
          <w:b/>
        </w:rPr>
      </w:pPr>
    </w:p>
    <w:p w14:paraId="6E0EACC6" w14:textId="77777777" w:rsidR="00E6558F" w:rsidRDefault="00C700ED">
      <w:pPr>
        <w:spacing w:line="480" w:lineRule="auto"/>
        <w:rPr>
          <w:b/>
        </w:rPr>
      </w:pPr>
      <w:r>
        <w:rPr>
          <w:b/>
        </w:rPr>
        <w:t>For the Supplier:</w:t>
      </w:r>
    </w:p>
    <w:p w14:paraId="4407151A" w14:textId="77777777" w:rsidR="00E6558F" w:rsidRDefault="00C700ED">
      <w:pPr>
        <w:spacing w:after="120" w:line="240" w:lineRule="auto"/>
      </w:pPr>
      <w:r>
        <w:lastRenderedPageBreak/>
        <w:t xml:space="preserve">Title: Account Executive </w:t>
      </w:r>
    </w:p>
    <w:p w14:paraId="5EC152F2" w14:textId="77777777" w:rsidR="00E6558F" w:rsidRDefault="00C700ED">
      <w:pPr>
        <w:spacing w:after="120" w:line="240" w:lineRule="auto"/>
      </w:pPr>
      <w:r>
        <w:t>Name: Debi Brockett</w:t>
      </w:r>
    </w:p>
    <w:p w14:paraId="3997F936" w14:textId="07AC79FE" w:rsidR="00E6558F" w:rsidRDefault="00C700ED">
      <w:pPr>
        <w:spacing w:after="120" w:line="240" w:lineRule="auto"/>
      </w:pPr>
      <w:r>
        <w:t xml:space="preserve">Email: </w:t>
      </w:r>
      <w:bookmarkStart w:id="3" w:name="_GoBack"/>
      <w:bookmarkEnd w:id="3"/>
    </w:p>
    <w:p w14:paraId="16406AA8" w14:textId="641CEE9D" w:rsidR="00E6558F" w:rsidRDefault="00C700ED">
      <w:pPr>
        <w:spacing w:after="120" w:line="240" w:lineRule="auto"/>
      </w:pPr>
      <w:r>
        <w:t xml:space="preserve">Phone: </w:t>
      </w:r>
    </w:p>
    <w:p w14:paraId="404860EF" w14:textId="77777777" w:rsidR="00E6558F" w:rsidRDefault="00E6558F">
      <w:pPr>
        <w:spacing w:before="240" w:after="240"/>
      </w:pPr>
    </w:p>
    <w:p w14:paraId="33BB899E" w14:textId="77777777" w:rsidR="00E6558F" w:rsidRDefault="00C700ED">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E6558F" w14:paraId="0EAF2253"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B2F3E" w14:textId="77777777" w:rsidR="00E6558F" w:rsidRDefault="00C700ED">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7023E2" w14:textId="77777777" w:rsidR="00E6558F" w:rsidRDefault="00C700ED">
            <w:pPr>
              <w:spacing w:before="240"/>
            </w:pPr>
            <w:r>
              <w:t xml:space="preserve">This Call-Off Contract Starts on </w:t>
            </w:r>
            <w:r>
              <w:rPr>
                <w:b/>
              </w:rPr>
              <w:t xml:space="preserve">21/02/22 </w:t>
            </w:r>
            <w:r>
              <w:t xml:space="preserve">and is valid for </w:t>
            </w:r>
            <w:r>
              <w:rPr>
                <w:b/>
              </w:rPr>
              <w:t>6</w:t>
            </w:r>
            <w:r>
              <w:t xml:space="preserve"> </w:t>
            </w:r>
            <w:r>
              <w:rPr>
                <w:b/>
              </w:rPr>
              <w:t>Months</w:t>
            </w:r>
            <w:r>
              <w:t>.</w:t>
            </w:r>
          </w:p>
          <w:p w14:paraId="711D5E14" w14:textId="77777777" w:rsidR="00E6558F" w:rsidRDefault="00E6558F">
            <w:pPr>
              <w:spacing w:before="240"/>
            </w:pPr>
          </w:p>
        </w:tc>
      </w:tr>
      <w:tr w:rsidR="00E6558F" w14:paraId="2D4E285F"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C483C5" w14:textId="77777777" w:rsidR="00E6558F" w:rsidRDefault="00C700ED">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6100108E" w14:textId="77777777" w:rsidR="00E6558F" w:rsidRDefault="00C700ED">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5A87F851" w14:textId="77777777" w:rsidR="00E6558F" w:rsidRDefault="00C700ED">
            <w:pPr>
              <w:spacing w:before="240"/>
            </w:pPr>
            <w:r>
              <w:t xml:space="preserve">The notice period for the Buyer is a maximum of </w:t>
            </w:r>
            <w:r>
              <w:rPr>
                <w:b/>
              </w:rPr>
              <w:t xml:space="preserve">30 </w:t>
            </w:r>
            <w:r>
              <w:t>days from the date of written notice for Ending without cause (as per clause 18.1).</w:t>
            </w:r>
          </w:p>
        </w:tc>
      </w:tr>
      <w:tr w:rsidR="00E6558F" w14:paraId="3960A9A2"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6FA266" w14:textId="77777777" w:rsidR="00E6558F" w:rsidRDefault="00C700ED">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17B5ED63" w14:textId="77777777" w:rsidR="00E6558F" w:rsidRDefault="00C700ED">
            <w:pPr>
              <w:spacing w:before="240"/>
            </w:pPr>
            <w:r>
              <w:t>N/A</w:t>
            </w:r>
          </w:p>
        </w:tc>
      </w:tr>
    </w:tbl>
    <w:p w14:paraId="4C588E4F" w14:textId="77777777" w:rsidR="00E6558F" w:rsidRDefault="00C700ED">
      <w:pPr>
        <w:pStyle w:val="Heading3"/>
        <w:rPr>
          <w:color w:val="auto"/>
        </w:rPr>
      </w:pPr>
      <w:r>
        <w:rPr>
          <w:color w:val="auto"/>
        </w:rPr>
        <w:t>Buyer contractual details</w:t>
      </w:r>
    </w:p>
    <w:p w14:paraId="7C583A19" w14:textId="77777777" w:rsidR="00E6558F" w:rsidRDefault="00C700ED">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E6558F" w14:paraId="62BBC442"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B9C345" w14:textId="77777777" w:rsidR="00E6558F" w:rsidRDefault="00C700ED">
            <w:pPr>
              <w:spacing w:before="240"/>
              <w:rPr>
                <w:b/>
              </w:rPr>
            </w:pPr>
            <w:r>
              <w:rPr>
                <w:b/>
              </w:rPr>
              <w:lastRenderedPageBreak/>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85275F" w14:textId="77777777" w:rsidR="00E6558F" w:rsidRDefault="00C700ED">
            <w:pPr>
              <w:spacing w:before="240"/>
            </w:pPr>
            <w:r>
              <w:t>This Call-Off Contract is for the provision of Services under:</w:t>
            </w:r>
          </w:p>
          <w:p w14:paraId="33446AA3" w14:textId="77777777" w:rsidR="00E6558F" w:rsidRDefault="00C700ED">
            <w:pPr>
              <w:pStyle w:val="ListParagraph"/>
              <w:numPr>
                <w:ilvl w:val="0"/>
                <w:numId w:val="1"/>
              </w:numPr>
              <w:spacing w:before="240"/>
            </w:pPr>
            <w:r>
              <w:t xml:space="preserve">Lot 3: Cloud support </w:t>
            </w:r>
          </w:p>
        </w:tc>
      </w:tr>
      <w:tr w:rsidR="00E6558F" w14:paraId="786C932A" w14:textId="77777777">
        <w:trPr>
          <w:trHeight w:val="3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64F809" w14:textId="77777777" w:rsidR="00E6558F" w:rsidRDefault="00C700ED">
            <w:pPr>
              <w:spacing w:before="240"/>
              <w:rPr>
                <w:b/>
              </w:rPr>
            </w:pPr>
            <w:r>
              <w:rPr>
                <w:b/>
              </w:rPr>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48C45DD" w14:textId="77777777" w:rsidR="00E6558F" w:rsidRDefault="00C700ED">
            <w:pPr>
              <w:spacing w:before="240"/>
            </w:pPr>
            <w:r>
              <w:t>The Services to be provided by the Supplier under the above Lot are listed in Framework Section 2 and outlined below:</w:t>
            </w:r>
          </w:p>
          <w:p w14:paraId="04610BE7" w14:textId="77777777" w:rsidR="00E6558F" w:rsidRDefault="00C700ED">
            <w:pPr>
              <w:pStyle w:val="ListParagraph"/>
              <w:numPr>
                <w:ilvl w:val="0"/>
                <w:numId w:val="2"/>
              </w:numPr>
              <w:rPr>
                <w:bCs/>
              </w:rPr>
            </w:pPr>
            <w:r>
              <w:rPr>
                <w:bCs/>
              </w:rPr>
              <w:t xml:space="preserve">Assessment, Readiness &amp; Planning </w:t>
            </w:r>
          </w:p>
          <w:p w14:paraId="1A123D84" w14:textId="77777777" w:rsidR="00E6558F" w:rsidRDefault="00C700ED">
            <w:pPr>
              <w:pStyle w:val="ListParagraph"/>
              <w:numPr>
                <w:ilvl w:val="0"/>
                <w:numId w:val="2"/>
              </w:numPr>
              <w:rPr>
                <w:bCs/>
              </w:rPr>
            </w:pPr>
            <w:r>
              <w:rPr>
                <w:bCs/>
              </w:rPr>
              <w:t xml:space="preserve">Build, Configure &amp; Implement </w:t>
            </w:r>
          </w:p>
          <w:p w14:paraId="48CEA4F4" w14:textId="77777777" w:rsidR="00E6558F" w:rsidRDefault="00C700ED">
            <w:pPr>
              <w:pStyle w:val="ListParagraph"/>
              <w:numPr>
                <w:ilvl w:val="0"/>
                <w:numId w:val="2"/>
              </w:numPr>
              <w:rPr>
                <w:bCs/>
              </w:rPr>
            </w:pPr>
            <w:r>
              <w:rPr>
                <w:bCs/>
              </w:rPr>
              <w:t>Pilot &amp; Deployment Support</w:t>
            </w:r>
          </w:p>
          <w:p w14:paraId="3A9B00BA" w14:textId="77777777" w:rsidR="00E6558F" w:rsidRDefault="00C700ED">
            <w:pPr>
              <w:pStyle w:val="ListParagraph"/>
              <w:numPr>
                <w:ilvl w:val="0"/>
                <w:numId w:val="2"/>
              </w:numPr>
              <w:rPr>
                <w:bCs/>
              </w:rPr>
            </w:pPr>
            <w:r>
              <w:rPr>
                <w:bCs/>
              </w:rPr>
              <w:t xml:space="preserve">Project Management &amp; Governance </w:t>
            </w:r>
          </w:p>
          <w:p w14:paraId="6777C279" w14:textId="77777777" w:rsidR="00E6558F" w:rsidRDefault="00C700ED">
            <w:pPr>
              <w:spacing w:before="240"/>
            </w:pPr>
            <w:r>
              <w:t xml:space="preserve"> </w:t>
            </w:r>
          </w:p>
        </w:tc>
      </w:tr>
      <w:tr w:rsidR="00E6558F" w14:paraId="205777E3" w14:textId="77777777">
        <w:trPr>
          <w:trHeight w:val="1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6B215" w14:textId="77777777" w:rsidR="00E6558F" w:rsidRDefault="00C700ED">
            <w:pPr>
              <w:spacing w:before="240"/>
              <w:rPr>
                <w:b/>
              </w:rPr>
            </w:pPr>
            <w:r>
              <w:rPr>
                <w:b/>
              </w:rPr>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0FACB56" w14:textId="77777777" w:rsidR="00E6558F" w:rsidRDefault="00C700ED">
            <w:pPr>
              <w:spacing w:before="240"/>
            </w:pPr>
            <w:r>
              <w:t xml:space="preserve">N/a </w:t>
            </w:r>
          </w:p>
        </w:tc>
      </w:tr>
      <w:tr w:rsidR="00E6558F" w14:paraId="2414A862" w14:textId="77777777">
        <w:trPr>
          <w:trHeight w:val="26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9F0A8B" w14:textId="77777777" w:rsidR="00E6558F" w:rsidRDefault="00C700ED">
            <w:pPr>
              <w:spacing w:before="240"/>
              <w:rPr>
                <w:b/>
              </w:rPr>
            </w:pPr>
            <w:r>
              <w:rPr>
                <w:b/>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E64507D" w14:textId="77777777" w:rsidR="00E6558F" w:rsidRDefault="00C700ED">
            <w:pPr>
              <w:spacing w:before="240"/>
            </w:pPr>
            <w:r>
              <w:t>The Services will be delivered to:</w:t>
            </w:r>
          </w:p>
          <w:p w14:paraId="597084A7" w14:textId="77777777" w:rsidR="00E6558F" w:rsidRDefault="00C700ED">
            <w:pPr>
              <w:spacing w:before="240"/>
            </w:pPr>
            <w:r>
              <w:t>North Yorkshire Police</w:t>
            </w:r>
          </w:p>
          <w:p w14:paraId="4C9DF22E" w14:textId="77777777" w:rsidR="00E6558F" w:rsidRDefault="00C700ED">
            <w:pPr>
              <w:spacing w:before="240"/>
            </w:pPr>
            <w:r>
              <w:t>Alverton Court</w:t>
            </w:r>
          </w:p>
          <w:p w14:paraId="62609DAF" w14:textId="77777777" w:rsidR="00E6558F" w:rsidRDefault="00C700ED">
            <w:pPr>
              <w:spacing w:before="240"/>
            </w:pPr>
            <w:r>
              <w:t>Crosby Road</w:t>
            </w:r>
          </w:p>
          <w:p w14:paraId="2F8E2DA6" w14:textId="77777777" w:rsidR="00E6558F" w:rsidRDefault="00C700ED">
            <w:pPr>
              <w:spacing w:before="240"/>
            </w:pPr>
            <w:r>
              <w:t>Northallerton</w:t>
            </w:r>
          </w:p>
          <w:p w14:paraId="7C7A026E" w14:textId="77777777" w:rsidR="00E6558F" w:rsidRDefault="00C700ED">
            <w:pPr>
              <w:spacing w:before="240"/>
            </w:pPr>
            <w:r>
              <w:t>DL6 1BF</w:t>
            </w:r>
          </w:p>
          <w:p w14:paraId="6FBC40F3" w14:textId="77777777" w:rsidR="00E6558F" w:rsidRDefault="00E6558F">
            <w:pPr>
              <w:spacing w:before="240"/>
            </w:pPr>
          </w:p>
        </w:tc>
      </w:tr>
      <w:tr w:rsidR="00E6558F" w14:paraId="27BE82BD"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8C860D" w14:textId="77777777" w:rsidR="00E6558F" w:rsidRDefault="00C700ED">
            <w:pPr>
              <w:spacing w:before="240"/>
              <w:rPr>
                <w:b/>
              </w:rPr>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4FF8161" w14:textId="77777777" w:rsidR="00E6558F" w:rsidRDefault="00C700ED">
            <w:pPr>
              <w:spacing w:before="240"/>
            </w:pPr>
            <w:r>
              <w:t xml:space="preserve">The quality standards required for this Call-Off Contract are </w:t>
            </w:r>
            <w:r>
              <w:rPr>
                <w:bCs/>
              </w:rPr>
              <w:t xml:space="preserve">based on NEP Blueprint &amp; Microsoft Best practise </w:t>
            </w:r>
          </w:p>
          <w:p w14:paraId="09134C38" w14:textId="77777777" w:rsidR="00E6558F" w:rsidRDefault="00E6558F">
            <w:pPr>
              <w:spacing w:before="240"/>
            </w:pPr>
          </w:p>
        </w:tc>
        <w:tc>
          <w:tcPr>
            <w:tcW w:w="46" w:type="dxa"/>
            <w:shd w:val="clear" w:color="auto" w:fill="auto"/>
            <w:tcMar>
              <w:top w:w="0" w:type="dxa"/>
              <w:left w:w="10" w:type="dxa"/>
              <w:bottom w:w="0" w:type="dxa"/>
              <w:right w:w="10" w:type="dxa"/>
            </w:tcMar>
          </w:tcPr>
          <w:p w14:paraId="445FBC10" w14:textId="77777777" w:rsidR="00E6558F" w:rsidRDefault="00E6558F">
            <w:pPr>
              <w:spacing w:before="240"/>
            </w:pPr>
          </w:p>
        </w:tc>
      </w:tr>
      <w:tr w:rsidR="00E6558F" w14:paraId="18B06621" w14:textId="77777777">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AA46BB" w14:textId="77777777" w:rsidR="00E6558F" w:rsidRDefault="00C700ED">
            <w:pPr>
              <w:spacing w:before="240"/>
              <w:rPr>
                <w:b/>
              </w:rPr>
            </w:pPr>
            <w:r>
              <w:rPr>
                <w:b/>
              </w:rPr>
              <w:lastRenderedPageBreak/>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684501" w14:textId="77777777" w:rsidR="00E6558F" w:rsidRDefault="00C700ED">
            <w:pPr>
              <w:spacing w:before="240"/>
            </w:pPr>
            <w:r>
              <w:t>N/A</w:t>
            </w:r>
          </w:p>
        </w:tc>
        <w:tc>
          <w:tcPr>
            <w:tcW w:w="46" w:type="dxa"/>
            <w:shd w:val="clear" w:color="auto" w:fill="auto"/>
            <w:tcMar>
              <w:top w:w="0" w:type="dxa"/>
              <w:left w:w="10" w:type="dxa"/>
              <w:bottom w:w="0" w:type="dxa"/>
              <w:right w:w="10" w:type="dxa"/>
            </w:tcMar>
          </w:tcPr>
          <w:p w14:paraId="602C25BB" w14:textId="77777777" w:rsidR="00E6558F" w:rsidRDefault="00E6558F">
            <w:pPr>
              <w:spacing w:before="240"/>
            </w:pPr>
          </w:p>
        </w:tc>
      </w:tr>
      <w:tr w:rsidR="00E6558F" w14:paraId="7A54A0A4" w14:textId="77777777">
        <w:trPr>
          <w:trHeight w:val="30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4AC8BE" w14:textId="77777777" w:rsidR="00E6558F" w:rsidRDefault="00C700ED">
            <w:pPr>
              <w:spacing w:before="240"/>
              <w:rPr>
                <w:b/>
              </w:rPr>
            </w:pPr>
            <w:r>
              <w:rPr>
                <w:b/>
              </w:rPr>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A04092C" w14:textId="77777777" w:rsidR="00E6558F" w:rsidRDefault="00C700ED">
            <w:pPr>
              <w:spacing w:before="240"/>
            </w:pPr>
            <w:r>
              <w:t xml:space="preserve">The service level and availability criteria required for this Call-Off Contract are </w:t>
            </w:r>
            <w:r>
              <w:rPr>
                <w:bCs/>
              </w:rPr>
              <w:t>based on the agreed Project scope, timeline and deliverables.</w:t>
            </w:r>
          </w:p>
          <w:p w14:paraId="17E0C942" w14:textId="77777777" w:rsidR="00E6558F" w:rsidRDefault="00E6558F" w:rsidP="00C700ED">
            <w:pPr>
              <w:pStyle w:val="ListParagraph"/>
              <w:ind w:left="1080"/>
            </w:pPr>
          </w:p>
        </w:tc>
        <w:tc>
          <w:tcPr>
            <w:tcW w:w="46" w:type="dxa"/>
            <w:shd w:val="clear" w:color="auto" w:fill="auto"/>
            <w:tcMar>
              <w:top w:w="0" w:type="dxa"/>
              <w:left w:w="10" w:type="dxa"/>
              <w:bottom w:w="0" w:type="dxa"/>
              <w:right w:w="10" w:type="dxa"/>
            </w:tcMar>
          </w:tcPr>
          <w:p w14:paraId="2595AE83" w14:textId="77777777" w:rsidR="00E6558F" w:rsidRDefault="00E6558F">
            <w:pPr>
              <w:pStyle w:val="ListParagraph"/>
            </w:pPr>
          </w:p>
        </w:tc>
      </w:tr>
      <w:tr w:rsidR="00E6558F" w14:paraId="576CCCC7"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A3B79B" w14:textId="77777777" w:rsidR="00E6558F" w:rsidRDefault="00C700ED">
            <w:pPr>
              <w:spacing w:before="240"/>
              <w:rPr>
                <w:b/>
              </w:rPr>
            </w:pPr>
            <w:r>
              <w:rPr>
                <w:b/>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2C76AE1" w14:textId="77777777" w:rsidR="00E6558F" w:rsidRDefault="00C700ED">
            <w:pPr>
              <w:spacing w:before="240"/>
            </w:pPr>
            <w:r>
              <w:t>The onboarding plan for this Call-Off Contract isbased on relevant and appropriate access to NYP environment following due processes and compliance,</w:t>
            </w:r>
            <w:r>
              <w:rPr>
                <w:b/>
              </w:rPr>
              <w:t xml:space="preserve"> </w:t>
            </w:r>
          </w:p>
        </w:tc>
        <w:tc>
          <w:tcPr>
            <w:tcW w:w="46" w:type="dxa"/>
            <w:shd w:val="clear" w:color="auto" w:fill="auto"/>
            <w:tcMar>
              <w:top w:w="0" w:type="dxa"/>
              <w:left w:w="10" w:type="dxa"/>
              <w:bottom w:w="0" w:type="dxa"/>
              <w:right w:w="10" w:type="dxa"/>
            </w:tcMar>
          </w:tcPr>
          <w:p w14:paraId="675C3511" w14:textId="77777777" w:rsidR="00E6558F" w:rsidRDefault="00E6558F">
            <w:pPr>
              <w:pStyle w:val="ListParagraph"/>
            </w:pPr>
          </w:p>
        </w:tc>
      </w:tr>
      <w:tr w:rsidR="00E6558F" w14:paraId="066346F1"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8D4F3" w14:textId="77777777" w:rsidR="00E6558F" w:rsidRDefault="00C700ED">
            <w:pPr>
              <w:spacing w:before="240"/>
              <w:rPr>
                <w:b/>
              </w:rPr>
            </w:pPr>
            <w:r>
              <w:rPr>
                <w:b/>
              </w:rPr>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C0E1BE8" w14:textId="77777777" w:rsidR="00E6558F" w:rsidRDefault="00C700ED">
            <w:pPr>
              <w:spacing w:before="240"/>
            </w:pPr>
            <w:r>
              <w:t xml:space="preserve">The offboarding plan for this Call-Off Contract is </w:t>
            </w:r>
            <w:r>
              <w:rPr>
                <w:bCs/>
              </w:rPr>
              <w:t>Project closedown and handover of documentation relevant to the project deliverables</w:t>
            </w:r>
            <w:r>
              <w:rPr>
                <w:b/>
              </w:rPr>
              <w:t>.</w:t>
            </w:r>
          </w:p>
        </w:tc>
        <w:tc>
          <w:tcPr>
            <w:tcW w:w="46" w:type="dxa"/>
            <w:shd w:val="clear" w:color="auto" w:fill="auto"/>
            <w:tcMar>
              <w:top w:w="0" w:type="dxa"/>
              <w:left w:w="10" w:type="dxa"/>
              <w:bottom w:w="0" w:type="dxa"/>
              <w:right w:w="10" w:type="dxa"/>
            </w:tcMar>
          </w:tcPr>
          <w:p w14:paraId="445184DF" w14:textId="77777777" w:rsidR="00E6558F" w:rsidRDefault="00E6558F">
            <w:pPr>
              <w:pStyle w:val="ListParagraph"/>
            </w:pPr>
          </w:p>
        </w:tc>
      </w:tr>
      <w:tr w:rsidR="00E6558F" w14:paraId="1993980C"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A53C8E" w14:textId="77777777" w:rsidR="00E6558F" w:rsidRDefault="00C700ED">
            <w:pPr>
              <w:spacing w:before="240"/>
              <w:rPr>
                <w:b/>
              </w:rPr>
            </w:pPr>
            <w:r>
              <w:rPr>
                <w:b/>
              </w:rPr>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310E57C" w14:textId="77777777" w:rsidR="00E6558F" w:rsidRDefault="00C700ED">
            <w:pPr>
              <w:spacing w:before="240"/>
            </w:pPr>
            <w:r>
              <w:t>N/A</w:t>
            </w:r>
          </w:p>
        </w:tc>
        <w:tc>
          <w:tcPr>
            <w:tcW w:w="46" w:type="dxa"/>
            <w:shd w:val="clear" w:color="auto" w:fill="auto"/>
            <w:tcMar>
              <w:top w:w="0" w:type="dxa"/>
              <w:left w:w="10" w:type="dxa"/>
              <w:bottom w:w="0" w:type="dxa"/>
              <w:right w:w="10" w:type="dxa"/>
            </w:tcMar>
          </w:tcPr>
          <w:p w14:paraId="7A408DFA" w14:textId="77777777" w:rsidR="00E6558F" w:rsidRDefault="00E6558F">
            <w:pPr>
              <w:spacing w:before="240"/>
            </w:pPr>
          </w:p>
        </w:tc>
      </w:tr>
      <w:tr w:rsidR="00E6558F" w14:paraId="53D82A50" w14:textId="77777777">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3CD14F" w14:textId="77777777" w:rsidR="00E6558F" w:rsidRDefault="00C700ED">
            <w:pPr>
              <w:spacing w:before="240"/>
              <w:rPr>
                <w:b/>
              </w:rPr>
            </w:pPr>
            <w:r>
              <w:rPr>
                <w:b/>
              </w:rPr>
              <w:lastRenderedPageBreak/>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36B272" w14:textId="77777777" w:rsidR="00E6558F" w:rsidRDefault="00C700ED">
            <w:pPr>
              <w:spacing w:before="240"/>
            </w:pPr>
            <w:r>
              <w:t xml:space="preserve">The annual total liability of either Party for all Property Defaults will not exceed £150,000. </w:t>
            </w:r>
          </w:p>
          <w:p w14:paraId="636884B9" w14:textId="77777777" w:rsidR="00E6558F" w:rsidRDefault="00C700ED">
            <w:pPr>
              <w:spacing w:before="240"/>
            </w:pPr>
            <w:r>
              <w:t>The annual total liability for Buyer Data Defaults will not exceed £150,000 or 125% of the Charges payable by the Buyer to the Supplier during the Call-Off Contract Term (whichever is the greater).</w:t>
            </w:r>
          </w:p>
          <w:p w14:paraId="3BB887B9" w14:textId="77777777" w:rsidR="00E6558F" w:rsidRDefault="00C700ED">
            <w:pPr>
              <w:spacing w:before="240"/>
            </w:pPr>
            <w:r>
              <w:t>The annual total liability for all other Defaults will not exceed the greater of £150,000 or 125% of the Charges payable by the Buyer to the Supplier during the Call-Off Contract Term (whichever is the greater).</w:t>
            </w:r>
          </w:p>
        </w:tc>
        <w:tc>
          <w:tcPr>
            <w:tcW w:w="46" w:type="dxa"/>
            <w:shd w:val="clear" w:color="auto" w:fill="auto"/>
            <w:tcMar>
              <w:top w:w="0" w:type="dxa"/>
              <w:left w:w="10" w:type="dxa"/>
              <w:bottom w:w="0" w:type="dxa"/>
              <w:right w:w="10" w:type="dxa"/>
            </w:tcMar>
          </w:tcPr>
          <w:p w14:paraId="313B87DE" w14:textId="77777777" w:rsidR="00E6558F" w:rsidRDefault="00E6558F">
            <w:pPr>
              <w:spacing w:before="240"/>
            </w:pPr>
          </w:p>
        </w:tc>
      </w:tr>
      <w:tr w:rsidR="00E6558F" w14:paraId="15B79DB5" w14:textId="77777777">
        <w:trPr>
          <w:trHeight w:val="5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DC10A9" w14:textId="77777777" w:rsidR="00E6558F" w:rsidRDefault="00C700ED">
            <w:pPr>
              <w:spacing w:before="240"/>
              <w:rPr>
                <w:b/>
              </w:rPr>
            </w:pPr>
            <w:r>
              <w:rPr>
                <w:b/>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377F5D0" w14:textId="77777777" w:rsidR="00E6558F" w:rsidRDefault="00C700ED">
            <w:pPr>
              <w:spacing w:before="240"/>
            </w:pPr>
            <w:r>
              <w:t>The insurance(s) required will be:</w:t>
            </w:r>
          </w:p>
          <w:p w14:paraId="0C1E2547" w14:textId="77777777" w:rsidR="00E6558F" w:rsidRDefault="00C700ED">
            <w:pPr>
              <w:numPr>
                <w:ilvl w:val="0"/>
                <w:numId w:val="4"/>
              </w:numPr>
            </w:pPr>
            <w:r>
              <w:rPr>
                <w:sz w:val="14"/>
                <w:szCs w:val="14"/>
              </w:rPr>
              <w:t xml:space="preserve"> </w:t>
            </w:r>
            <w:r>
              <w:t>[a minimum insurance period of [ 1 year following the expiration or Ending of this Call-Off Contract]</w:t>
            </w:r>
          </w:p>
          <w:p w14:paraId="7B88B9CE" w14:textId="77777777" w:rsidR="00E6558F" w:rsidRDefault="00C700ED">
            <w:pPr>
              <w:numPr>
                <w:ilvl w:val="0"/>
                <w:numId w:val="4"/>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474D09B3" w14:textId="77777777" w:rsidR="00E6558F" w:rsidRDefault="00C700ED">
            <w:pPr>
              <w:numPr>
                <w:ilvl w:val="0"/>
                <w:numId w:val="4"/>
              </w:numPr>
            </w:pPr>
            <w:r>
              <w:rPr>
                <w:sz w:val="14"/>
                <w:szCs w:val="14"/>
              </w:rPr>
              <w:t xml:space="preserve"> </w:t>
            </w:r>
            <w:r>
              <w:t>[employers' liability insurance with a minimum limit of £5,000,000 or any higher minimum limit required by Law]</w:t>
            </w:r>
          </w:p>
          <w:p w14:paraId="7179E739" w14:textId="77777777" w:rsidR="00E6558F" w:rsidRDefault="00E6558F">
            <w:pPr>
              <w:spacing w:before="240"/>
            </w:pPr>
          </w:p>
        </w:tc>
        <w:tc>
          <w:tcPr>
            <w:tcW w:w="46" w:type="dxa"/>
            <w:shd w:val="clear" w:color="auto" w:fill="auto"/>
            <w:tcMar>
              <w:top w:w="0" w:type="dxa"/>
              <w:left w:w="10" w:type="dxa"/>
              <w:bottom w:w="0" w:type="dxa"/>
              <w:right w:w="10" w:type="dxa"/>
            </w:tcMar>
          </w:tcPr>
          <w:p w14:paraId="6CA875AF" w14:textId="77777777" w:rsidR="00E6558F" w:rsidRDefault="00E6558F">
            <w:pPr>
              <w:spacing w:before="240"/>
            </w:pPr>
          </w:p>
        </w:tc>
      </w:tr>
      <w:tr w:rsidR="00E6558F" w14:paraId="2B8372E8"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29E838" w14:textId="77777777" w:rsidR="00E6558F" w:rsidRDefault="00C700ED">
            <w:pPr>
              <w:spacing w:before="240"/>
              <w:rPr>
                <w:b/>
              </w:rPr>
            </w:pPr>
            <w:r>
              <w:rPr>
                <w:b/>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BE806A" w14:textId="77777777" w:rsidR="00E6558F" w:rsidRDefault="00C700ED">
            <w:pPr>
              <w:spacing w:before="240"/>
            </w:pPr>
            <w:r>
              <w:t>A Party may End this Call-Off Contract if the Other Party is affected by a Force Majeure Event that lasts for more than 28 consecutive days.</w:t>
            </w:r>
          </w:p>
          <w:p w14:paraId="015134B5" w14:textId="77777777" w:rsidR="00E6558F" w:rsidRDefault="00C700ED">
            <w:pPr>
              <w:spacing w:before="240"/>
            </w:pPr>
            <w:r>
              <w:t>[This section relates to clause 23.1 in Part B below.]</w:t>
            </w:r>
          </w:p>
        </w:tc>
        <w:tc>
          <w:tcPr>
            <w:tcW w:w="46" w:type="dxa"/>
            <w:shd w:val="clear" w:color="auto" w:fill="auto"/>
            <w:tcMar>
              <w:top w:w="0" w:type="dxa"/>
              <w:left w:w="10" w:type="dxa"/>
              <w:bottom w:w="0" w:type="dxa"/>
              <w:right w:w="10" w:type="dxa"/>
            </w:tcMar>
          </w:tcPr>
          <w:p w14:paraId="235FC132" w14:textId="77777777" w:rsidR="00E6558F" w:rsidRDefault="00E6558F">
            <w:pPr>
              <w:spacing w:before="240"/>
            </w:pPr>
          </w:p>
        </w:tc>
      </w:tr>
      <w:tr w:rsidR="00E6558F" w14:paraId="4409141D" w14:textId="77777777">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DC0828" w14:textId="77777777" w:rsidR="00E6558F" w:rsidRDefault="00C700ED">
            <w:pPr>
              <w:spacing w:before="240"/>
              <w:rPr>
                <w:b/>
              </w:rPr>
            </w:pPr>
            <w:r>
              <w:rPr>
                <w:b/>
              </w:rPr>
              <w:lastRenderedPageBreak/>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031CEDE" w14:textId="77777777" w:rsidR="00E6558F" w:rsidRDefault="00C700ED">
            <w:pPr>
              <w:spacing w:before="240"/>
            </w:pPr>
            <w:r>
              <w:t>N/A</w:t>
            </w:r>
          </w:p>
        </w:tc>
        <w:tc>
          <w:tcPr>
            <w:tcW w:w="46" w:type="dxa"/>
            <w:shd w:val="clear" w:color="auto" w:fill="auto"/>
            <w:tcMar>
              <w:top w:w="0" w:type="dxa"/>
              <w:left w:w="10" w:type="dxa"/>
              <w:bottom w:w="0" w:type="dxa"/>
              <w:right w:w="10" w:type="dxa"/>
            </w:tcMar>
          </w:tcPr>
          <w:p w14:paraId="21DA0546" w14:textId="77777777" w:rsidR="00E6558F" w:rsidRDefault="00E6558F">
            <w:pPr>
              <w:spacing w:before="240"/>
            </w:pPr>
          </w:p>
        </w:tc>
      </w:tr>
      <w:tr w:rsidR="00E6558F" w14:paraId="63DA9B0D"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557387" w14:textId="77777777" w:rsidR="00E6558F" w:rsidRDefault="00C700ED">
            <w:pPr>
              <w:spacing w:before="240"/>
              <w:rPr>
                <w:b/>
              </w:rPr>
            </w:pPr>
            <w:r>
              <w:rPr>
                <w:b/>
              </w:rPr>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83DD777" w14:textId="77777777" w:rsidR="00E6558F" w:rsidRDefault="00C700ED">
            <w:pPr>
              <w:spacing w:before="240"/>
            </w:pPr>
            <w:r>
              <w:t xml:space="preserve">The Buyer is responsible for </w:t>
            </w:r>
            <w:r>
              <w:rPr>
                <w:bCs/>
              </w:rPr>
              <w:t>arranging access , attending various workshops and technical resources to engage with as necessary.</w:t>
            </w:r>
          </w:p>
          <w:p w14:paraId="477FA667" w14:textId="77777777" w:rsidR="00E6558F" w:rsidRDefault="00C700ED">
            <w:pPr>
              <w:spacing w:before="240"/>
            </w:pPr>
            <w:r>
              <w:t xml:space="preserve"> </w:t>
            </w:r>
          </w:p>
        </w:tc>
        <w:tc>
          <w:tcPr>
            <w:tcW w:w="46" w:type="dxa"/>
            <w:shd w:val="clear" w:color="auto" w:fill="auto"/>
            <w:tcMar>
              <w:top w:w="0" w:type="dxa"/>
              <w:left w:w="10" w:type="dxa"/>
              <w:bottom w:w="0" w:type="dxa"/>
              <w:right w:w="10" w:type="dxa"/>
            </w:tcMar>
          </w:tcPr>
          <w:p w14:paraId="071FA3C6" w14:textId="77777777" w:rsidR="00E6558F" w:rsidRDefault="00E6558F">
            <w:pPr>
              <w:spacing w:before="240"/>
            </w:pPr>
          </w:p>
        </w:tc>
      </w:tr>
      <w:tr w:rsidR="00E6558F" w14:paraId="00A1C77D" w14:textId="77777777">
        <w:trPr>
          <w:trHeight w:val="326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7B1D6F" w14:textId="77777777" w:rsidR="00E6558F" w:rsidRDefault="00C700ED">
            <w:pPr>
              <w:spacing w:before="240"/>
              <w:rPr>
                <w:b/>
              </w:rPr>
            </w:pPr>
            <w:r>
              <w:rPr>
                <w:b/>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22511C1" w14:textId="77777777" w:rsidR="00E6558F" w:rsidRDefault="00C700ED">
            <w:pPr>
              <w:spacing w:before="240"/>
            </w:pPr>
            <w:r>
              <w:t>The Buyer’s equipment to be used with this Call-Off Contract is not required. Remote access will be requested by Sword resources and follow MYP change management guidelines.</w:t>
            </w:r>
          </w:p>
          <w:p w14:paraId="3326D834" w14:textId="77777777" w:rsidR="00E6558F" w:rsidRDefault="00C700ED">
            <w:pPr>
              <w:spacing w:before="240"/>
            </w:pPr>
            <w:r>
              <w:t xml:space="preserve"> </w:t>
            </w:r>
          </w:p>
        </w:tc>
        <w:tc>
          <w:tcPr>
            <w:tcW w:w="46" w:type="dxa"/>
            <w:shd w:val="clear" w:color="auto" w:fill="auto"/>
            <w:tcMar>
              <w:top w:w="0" w:type="dxa"/>
              <w:left w:w="10" w:type="dxa"/>
              <w:bottom w:w="0" w:type="dxa"/>
              <w:right w:w="10" w:type="dxa"/>
            </w:tcMar>
          </w:tcPr>
          <w:p w14:paraId="74411A7B" w14:textId="77777777" w:rsidR="00E6558F" w:rsidRDefault="00E6558F">
            <w:pPr>
              <w:spacing w:before="240"/>
            </w:pPr>
          </w:p>
        </w:tc>
      </w:tr>
    </w:tbl>
    <w:p w14:paraId="596EC1FA" w14:textId="77777777" w:rsidR="00E6558F" w:rsidRDefault="00E6558F">
      <w:pPr>
        <w:spacing w:before="240" w:after="120"/>
      </w:pPr>
    </w:p>
    <w:p w14:paraId="09147D2D" w14:textId="77777777" w:rsidR="00E6558F" w:rsidRDefault="00C700ED">
      <w:pPr>
        <w:pStyle w:val="Heading3"/>
        <w:rPr>
          <w:color w:val="auto"/>
        </w:rPr>
      </w:pPr>
      <w:r>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E6558F" w14:paraId="5A548B38"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12CEC2" w14:textId="77777777" w:rsidR="00E6558F" w:rsidRDefault="00C700ED">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92D725" w14:textId="77777777" w:rsidR="00E6558F" w:rsidRDefault="00C700ED">
            <w:pPr>
              <w:spacing w:before="240"/>
            </w:pPr>
            <w:r>
              <w:t xml:space="preserve">No subcontractors shall be used for this project </w:t>
            </w:r>
          </w:p>
        </w:tc>
      </w:tr>
    </w:tbl>
    <w:p w14:paraId="786DC8F2" w14:textId="77777777" w:rsidR="00E6558F" w:rsidRDefault="00E6558F">
      <w:pPr>
        <w:spacing w:before="240" w:after="120"/>
      </w:pPr>
    </w:p>
    <w:p w14:paraId="26C2D172" w14:textId="77777777" w:rsidR="00E6558F" w:rsidRDefault="00C700ED">
      <w:pPr>
        <w:pStyle w:val="Heading3"/>
        <w:rPr>
          <w:color w:val="auto"/>
        </w:rPr>
      </w:pPr>
      <w:r>
        <w:rPr>
          <w:color w:val="auto"/>
        </w:rPr>
        <w:t>Call-Off Contract charges and payment</w:t>
      </w:r>
    </w:p>
    <w:p w14:paraId="1AE9BAB0" w14:textId="77777777" w:rsidR="00E6558F" w:rsidRDefault="00C700ED">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E6558F" w14:paraId="60D7F607"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ABB53A" w14:textId="77777777" w:rsidR="00E6558F" w:rsidRDefault="00C700ED">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5429E4" w14:textId="77777777" w:rsidR="00E6558F" w:rsidRDefault="00C700ED">
            <w:pPr>
              <w:spacing w:before="240"/>
            </w:pPr>
            <w:r>
              <w:t xml:space="preserve">The payment method for this Call-Off Contract is </w:t>
            </w:r>
            <w:r>
              <w:rPr>
                <w:b/>
              </w:rPr>
              <w:t>BACS</w:t>
            </w:r>
          </w:p>
        </w:tc>
      </w:tr>
      <w:tr w:rsidR="00E6558F" w14:paraId="6828B02F"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066174" w14:textId="77777777" w:rsidR="00E6558F" w:rsidRDefault="00C700ED">
            <w:pPr>
              <w:spacing w:before="240"/>
              <w:rPr>
                <w:b/>
              </w:rPr>
            </w:pPr>
            <w:r>
              <w:rPr>
                <w:b/>
              </w:rPr>
              <w:lastRenderedPageBreak/>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D58319" w14:textId="77777777" w:rsidR="00E6558F" w:rsidRDefault="00C700ED">
            <w:pPr>
              <w:spacing w:before="240"/>
            </w:pPr>
            <w:r>
              <w:t>The payment profile for this Call-Off Contract is monthly in arrears.</w:t>
            </w:r>
          </w:p>
          <w:p w14:paraId="25131566" w14:textId="77777777" w:rsidR="00E6558F" w:rsidRDefault="00C700ED">
            <w:pPr>
              <w:spacing w:before="240"/>
            </w:pPr>
            <w:r>
              <w:t xml:space="preserve"> </w:t>
            </w:r>
          </w:p>
        </w:tc>
      </w:tr>
      <w:tr w:rsidR="00E6558F" w14:paraId="065C91E6"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FBFBDF" w14:textId="77777777" w:rsidR="00E6558F" w:rsidRDefault="00C700ED">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FAA36F" w14:textId="77777777" w:rsidR="00E6558F" w:rsidRDefault="00C700ED">
            <w:pPr>
              <w:spacing w:before="240"/>
            </w:pPr>
            <w:r>
              <w:t xml:space="preserve">The Supplier will issue electronic invoices </w:t>
            </w:r>
            <w:r>
              <w:rPr>
                <w:b/>
              </w:rPr>
              <w:t xml:space="preserve">monthly </w:t>
            </w:r>
            <w:r>
              <w:t xml:space="preserve"> in arrears. The Buyer will pay the Supplier within </w:t>
            </w:r>
            <w:r>
              <w:rPr>
                <w:b/>
              </w:rPr>
              <w:t>[30]</w:t>
            </w:r>
            <w:r>
              <w:t xml:space="preserve"> days of receipt of a valid invoice.</w:t>
            </w:r>
          </w:p>
        </w:tc>
      </w:tr>
      <w:tr w:rsidR="00E6558F" w14:paraId="0962F228"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55DD5A" w14:textId="77777777" w:rsidR="00E6558F" w:rsidRDefault="00C700ED">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199366" w14:textId="77777777" w:rsidR="00E6558F" w:rsidRDefault="00C700ED">
            <w:pPr>
              <w:spacing w:before="240"/>
            </w:pPr>
            <w:r>
              <w:t>Invoices will be sent to P2P Department, Alverton Court, Crosby Road, Northallerton, DL6 1BF</w:t>
            </w:r>
          </w:p>
          <w:p w14:paraId="4D387164" w14:textId="77777777" w:rsidR="00E6558F" w:rsidRDefault="00C700ED">
            <w:pPr>
              <w:spacing w:before="240"/>
            </w:pPr>
            <w:r>
              <w:t>Nyp.accounts@northyorkshire.police.uk</w:t>
            </w:r>
          </w:p>
        </w:tc>
      </w:tr>
      <w:tr w:rsidR="00E6558F" w14:paraId="02BA3545"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F0ABE5" w14:textId="77777777" w:rsidR="00E6558F" w:rsidRDefault="00C700ED">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FF2EFC" w14:textId="77777777" w:rsidR="00E6558F" w:rsidRDefault="00C700ED">
            <w:pPr>
              <w:spacing w:before="240"/>
            </w:pPr>
            <w:r>
              <w:t>All invoices must include contract reference number and PO number</w:t>
            </w:r>
          </w:p>
        </w:tc>
      </w:tr>
      <w:tr w:rsidR="00E6558F" w14:paraId="25B95A07"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A42A0" w14:textId="77777777" w:rsidR="00E6558F" w:rsidRDefault="00C700ED">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FAD490" w14:textId="77777777" w:rsidR="00E6558F" w:rsidRDefault="00C700ED">
            <w:pPr>
              <w:spacing w:before="240"/>
            </w:pPr>
            <w:r>
              <w:t xml:space="preserve">Invoice will be sent to the Buyer  monthly in arrears </w:t>
            </w:r>
          </w:p>
        </w:tc>
      </w:tr>
      <w:tr w:rsidR="00E6558F" w14:paraId="38230D12"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BF7D7B" w14:textId="77777777" w:rsidR="00E6558F" w:rsidRDefault="00C700ED">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3DC7B4" w14:textId="77777777" w:rsidR="00E6558F" w:rsidRDefault="00C700ED">
            <w:pPr>
              <w:spacing w:before="240"/>
            </w:pPr>
            <w:r>
              <w:t xml:space="preserve">The total value of this Call-Off Contract is  £119,650 ex vat </w:t>
            </w:r>
          </w:p>
        </w:tc>
      </w:tr>
      <w:tr w:rsidR="00E6558F" w14:paraId="36A02DDB" w14:textId="77777777">
        <w:trPr>
          <w:trHeight w:val="1762"/>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B94CB9" w14:textId="77777777" w:rsidR="00E6558F" w:rsidRDefault="00C700ED">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C11F3C" w14:textId="77777777" w:rsidR="00E6558F" w:rsidRDefault="00C700ED">
            <w:pPr>
              <w:spacing w:before="240"/>
            </w:pPr>
            <w:r>
              <w:t xml:space="preserve">The breakdown of the Charges is  based on T&amp;M and estimated as outlined in the table below </w:t>
            </w:r>
          </w:p>
          <w:p w14:paraId="19D82C52" w14:textId="77777777" w:rsidR="00E6558F" w:rsidRDefault="00E6558F">
            <w:pPr>
              <w:spacing w:before="240"/>
            </w:pPr>
          </w:p>
          <w:p w14:paraId="1529125E" w14:textId="77777777" w:rsidR="00E6558F" w:rsidRDefault="00E6558F">
            <w:pPr>
              <w:spacing w:before="240"/>
            </w:pPr>
          </w:p>
          <w:p w14:paraId="63B26C0D" w14:textId="77777777" w:rsidR="00E6558F" w:rsidRDefault="00E6558F">
            <w:pPr>
              <w:spacing w:before="240"/>
            </w:pPr>
          </w:p>
          <w:p w14:paraId="4EE808A3" w14:textId="77777777" w:rsidR="00E6558F" w:rsidRDefault="00E6558F">
            <w:pPr>
              <w:spacing w:before="240"/>
            </w:pPr>
          </w:p>
        </w:tc>
      </w:tr>
    </w:tbl>
    <w:p w14:paraId="3A0BFFD4" w14:textId="77777777" w:rsidR="00E6558F" w:rsidRDefault="00E6558F">
      <w:pPr>
        <w:rPr>
          <w:vanish/>
        </w:rPr>
      </w:pPr>
    </w:p>
    <w:p w14:paraId="58DA9812" w14:textId="77777777" w:rsidR="00E6558F" w:rsidRDefault="00E6558F"/>
    <w:p w14:paraId="5508D41D" w14:textId="77777777" w:rsidR="00E6558F" w:rsidRDefault="00C700ED">
      <w:pPr>
        <w:pStyle w:val="Heading3"/>
        <w:rPr>
          <w:color w:val="auto"/>
        </w:rPr>
      </w:pPr>
      <w:r>
        <w:rPr>
          <w:color w:val="auto"/>
        </w:rP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E6558F" w14:paraId="0587A0FA"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BE33C0" w14:textId="77777777" w:rsidR="00E6558F" w:rsidRDefault="00C700ED">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D43712" w14:textId="77777777" w:rsidR="00E6558F" w:rsidRDefault="00C700ED">
            <w:pPr>
              <w:spacing w:before="240"/>
            </w:pPr>
            <w:r>
              <w:t>This Call-Off Contract will include the following Implementation Plan, exit and offboarding plans and milestones:</w:t>
            </w:r>
          </w:p>
          <w:p w14:paraId="58105487" w14:textId="77777777" w:rsidR="00E6558F" w:rsidRDefault="00E6558F" w:rsidP="00BE7A9E">
            <w:pPr>
              <w:spacing w:before="240"/>
            </w:pPr>
          </w:p>
        </w:tc>
      </w:tr>
      <w:tr w:rsidR="00E6558F" w14:paraId="5FBB9DE9"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3759CE" w14:textId="77777777" w:rsidR="00E6558F" w:rsidRDefault="00C700ED">
            <w:pPr>
              <w:spacing w:before="240"/>
              <w:rPr>
                <w:b/>
              </w:rPr>
            </w:pPr>
            <w:r>
              <w:rPr>
                <w:b/>
              </w:rPr>
              <w:lastRenderedPageBreak/>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7D1C83" w14:textId="77777777" w:rsidR="00E6558F" w:rsidRDefault="00C700ED">
            <w:pPr>
              <w:spacing w:before="240"/>
            </w:pPr>
            <w:r>
              <w:t xml:space="preserve">n/a </w:t>
            </w:r>
          </w:p>
        </w:tc>
      </w:tr>
      <w:tr w:rsidR="00E6558F" w14:paraId="5473A6FF"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A5E90F" w14:textId="77777777" w:rsidR="00E6558F" w:rsidRDefault="00C700ED">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EAB020" w14:textId="77777777" w:rsidR="00E6558F" w:rsidRDefault="00C700ED">
            <w:pPr>
              <w:spacing w:before="240"/>
            </w:pPr>
            <w:r>
              <w:t xml:space="preserve">n/a </w:t>
            </w:r>
          </w:p>
        </w:tc>
      </w:tr>
      <w:tr w:rsidR="00E6558F" w14:paraId="120A6E73"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DA69A3" w14:textId="77777777" w:rsidR="00E6558F" w:rsidRDefault="00C700ED">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138CBA" w14:textId="77777777" w:rsidR="00E6558F" w:rsidRDefault="00C700ED">
            <w:pPr>
              <w:spacing w:before="240"/>
            </w:pPr>
            <w:r>
              <w:t>n/a</w:t>
            </w:r>
          </w:p>
        </w:tc>
      </w:tr>
      <w:tr w:rsidR="00E6558F" w14:paraId="53A44536"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3BF211" w14:textId="77777777" w:rsidR="00E6558F" w:rsidRDefault="00C700ED">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C24A2B" w14:textId="77777777" w:rsidR="00E6558F" w:rsidRDefault="00C700ED">
            <w:pPr>
              <w:spacing w:before="240"/>
            </w:pPr>
            <w:r>
              <w:t xml:space="preserve">n/a </w:t>
            </w:r>
          </w:p>
        </w:tc>
      </w:tr>
      <w:tr w:rsidR="00E6558F" w14:paraId="51A79F2E"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00108B" w14:textId="77777777" w:rsidR="00E6558F" w:rsidRDefault="00C700ED">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877BDC" w14:textId="77777777" w:rsidR="00E6558F" w:rsidRDefault="00C700ED">
            <w:pPr>
              <w:spacing w:before="240"/>
            </w:pPr>
            <w:r>
              <w:t>North Yorkshire Police Bespoke Terms and Conditions have been provided in Annex 1</w:t>
            </w:r>
          </w:p>
        </w:tc>
      </w:tr>
      <w:tr w:rsidR="00E6558F" w14:paraId="3911B3A0"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929615" w14:textId="77777777" w:rsidR="00E6558F" w:rsidRDefault="00C700ED">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46C75" w14:textId="77777777" w:rsidR="00E6558F" w:rsidRDefault="00C700ED">
            <w:pPr>
              <w:spacing w:before="240"/>
            </w:pPr>
            <w:r>
              <w:t xml:space="preserve">n/a </w:t>
            </w:r>
          </w:p>
        </w:tc>
      </w:tr>
      <w:tr w:rsidR="00E6558F" w14:paraId="026B0CFC"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24C2E9" w14:textId="77777777" w:rsidR="00E6558F" w:rsidRDefault="00C700ED">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5650EA" w14:textId="77777777" w:rsidR="00E6558F" w:rsidRDefault="00C700ED">
            <w:pPr>
              <w:spacing w:before="240"/>
            </w:pPr>
            <w:r>
              <w:t xml:space="preserve">n/a </w:t>
            </w:r>
          </w:p>
        </w:tc>
      </w:tr>
    </w:tbl>
    <w:p w14:paraId="5FDDC935" w14:textId="77777777" w:rsidR="00E6558F" w:rsidRDefault="00C700ED">
      <w:pPr>
        <w:spacing w:before="240" w:after="240"/>
      </w:pPr>
      <w:r>
        <w:t xml:space="preserve"> </w:t>
      </w:r>
    </w:p>
    <w:p w14:paraId="5A7CCFCB" w14:textId="77777777" w:rsidR="00E6558F" w:rsidRDefault="00C700ED">
      <w:pPr>
        <w:pStyle w:val="Heading3"/>
        <w:rPr>
          <w:color w:val="auto"/>
        </w:rPr>
      </w:pPr>
      <w:r>
        <w:rPr>
          <w:color w:val="auto"/>
        </w:rPr>
        <w:lastRenderedPageBreak/>
        <w:t xml:space="preserve">1. </w:t>
      </w:r>
      <w:r>
        <w:rPr>
          <w:color w:val="auto"/>
        </w:rPr>
        <w:tab/>
        <w:t>Formation of contract</w:t>
      </w:r>
    </w:p>
    <w:p w14:paraId="013C91EA" w14:textId="77777777" w:rsidR="00E6558F" w:rsidRDefault="00C700ED">
      <w:pPr>
        <w:ind w:left="720" w:hanging="720"/>
      </w:pPr>
      <w:r>
        <w:t>1.1</w:t>
      </w:r>
      <w:r>
        <w:tab/>
        <w:t>By signing and returning this Order Form (Part A), the Supplier agrees to enter into a Call-Off Contract with the Buyer.</w:t>
      </w:r>
    </w:p>
    <w:p w14:paraId="0BB67875" w14:textId="77777777" w:rsidR="00E6558F" w:rsidRDefault="00E6558F">
      <w:pPr>
        <w:ind w:firstLine="720"/>
      </w:pPr>
    </w:p>
    <w:p w14:paraId="7237C7B1" w14:textId="77777777" w:rsidR="00E6558F" w:rsidRDefault="00C700ED">
      <w:pPr>
        <w:ind w:left="720" w:hanging="720"/>
      </w:pPr>
      <w:r>
        <w:t>1.2</w:t>
      </w:r>
      <w:r>
        <w:tab/>
        <w:t>The Parties agree that they have read the Order Form (Part A) and the Call-Off Contract terms and by signing below agree to be bound by this Call-Off Contract.</w:t>
      </w:r>
    </w:p>
    <w:p w14:paraId="60F4B691" w14:textId="77777777" w:rsidR="00E6558F" w:rsidRDefault="00E6558F">
      <w:pPr>
        <w:ind w:firstLine="720"/>
      </w:pPr>
    </w:p>
    <w:p w14:paraId="270CB211" w14:textId="77777777" w:rsidR="00E6558F" w:rsidRDefault="00C700ED">
      <w:pPr>
        <w:ind w:left="720" w:hanging="720"/>
      </w:pPr>
      <w:r>
        <w:t>1.3</w:t>
      </w:r>
      <w:r>
        <w:tab/>
        <w:t>This Call-Off Contract will be formed when the Buyer acknowledges receipt of the signed copy of the Order Form from the Supplier.</w:t>
      </w:r>
    </w:p>
    <w:p w14:paraId="2D180467" w14:textId="77777777" w:rsidR="00E6558F" w:rsidRDefault="00E6558F">
      <w:pPr>
        <w:ind w:firstLine="720"/>
      </w:pPr>
    </w:p>
    <w:p w14:paraId="0D6DAF2D" w14:textId="77777777" w:rsidR="00E6558F" w:rsidRDefault="00C700ED">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43E5F6F6" w14:textId="77777777" w:rsidR="00E6558F" w:rsidRDefault="00E6558F"/>
    <w:p w14:paraId="68401C3F" w14:textId="77777777" w:rsidR="00E6558F" w:rsidRDefault="00C700ED">
      <w:pPr>
        <w:pStyle w:val="Heading3"/>
        <w:rPr>
          <w:color w:val="auto"/>
        </w:rPr>
      </w:pPr>
      <w:r>
        <w:rPr>
          <w:color w:val="auto"/>
        </w:rPr>
        <w:t xml:space="preserve">2. </w:t>
      </w:r>
      <w:r>
        <w:rPr>
          <w:color w:val="auto"/>
        </w:rPr>
        <w:tab/>
        <w:t>Background to the agreement</w:t>
      </w:r>
    </w:p>
    <w:p w14:paraId="7E8897C4" w14:textId="77777777" w:rsidR="00E6558F" w:rsidRDefault="00C700ED">
      <w:pPr>
        <w:ind w:left="720" w:hanging="720"/>
      </w:pPr>
      <w:r>
        <w:t>2.1</w:t>
      </w:r>
      <w:r>
        <w:tab/>
        <w:t>The Supplier is a provider of G-Cloud Services and agreed to provide the Services under the terms of Framework Agreement number RM1557.12.</w:t>
      </w:r>
    </w:p>
    <w:p w14:paraId="59333635" w14:textId="77777777" w:rsidR="00E6558F" w:rsidRDefault="00E6558F">
      <w:pPr>
        <w:ind w:left="720"/>
      </w:pPr>
    </w:p>
    <w:p w14:paraId="1CB380C6" w14:textId="77777777" w:rsidR="00E6558F" w:rsidRDefault="00C700ED">
      <w:r>
        <w:t>2.2</w:t>
      </w:r>
      <w:r>
        <w:tab/>
        <w:t>The Buyer provided an Order Form for Services to the Supplier.</w:t>
      </w:r>
    </w:p>
    <w:p w14:paraId="2D5FE686" w14:textId="77777777" w:rsidR="00E6558F" w:rsidRDefault="00E6558F"/>
    <w:p w14:paraId="531B7E2B" w14:textId="77777777" w:rsidR="00E6558F" w:rsidRDefault="00E6558F">
      <w:pPr>
        <w:pageBreakBefore/>
      </w:pPr>
    </w:p>
    <w:p w14:paraId="60C40924" w14:textId="77777777" w:rsidR="00E6558F" w:rsidRDefault="00E6558F"/>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E6558F" w14:paraId="1D6FA814"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9F9BE5" w14:textId="77777777" w:rsidR="00E6558F" w:rsidRDefault="00C700ED">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2C76A9" w14:textId="77777777" w:rsidR="00E6558F" w:rsidRDefault="00C700ED">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D0FC65" w14:textId="77777777" w:rsidR="00E6558F" w:rsidRDefault="00C700ED">
            <w:pPr>
              <w:spacing w:before="240"/>
            </w:pPr>
            <w:r>
              <w:t>Buyer</w:t>
            </w:r>
          </w:p>
        </w:tc>
      </w:tr>
      <w:tr w:rsidR="00E6558F" w14:paraId="03D3AC15"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8FC4A1" w14:textId="77777777" w:rsidR="00E6558F" w:rsidRDefault="00C700ED">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774BA0" w14:textId="77777777" w:rsidR="00E6558F" w:rsidRDefault="00C700ED">
            <w:pPr>
              <w:spacing w:before="240"/>
            </w:pPr>
            <w:r>
              <w:t xml:space="preserve">Debi Brockett on behalf of Sword IT Solutions Ltd </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D0B9F" w14:textId="77777777" w:rsidR="00E6558F" w:rsidRDefault="00C72BD9">
            <w:pPr>
              <w:spacing w:before="240"/>
            </w:pPr>
            <w:r>
              <w:t>Carole Carrigan</w:t>
            </w:r>
          </w:p>
        </w:tc>
      </w:tr>
      <w:tr w:rsidR="00E6558F" w14:paraId="0C704AD8"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7D4285" w14:textId="77777777" w:rsidR="00E6558F" w:rsidRDefault="00C700ED">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6DDE8D" w14:textId="77777777" w:rsidR="00E6558F" w:rsidRDefault="00C700ED">
            <w:pPr>
              <w:spacing w:before="240"/>
            </w:pPr>
            <w:r>
              <w:t xml:space="preserve">Account Executive </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FFB931" w14:textId="77777777" w:rsidR="00E6558F" w:rsidRDefault="00C72BD9">
            <w:pPr>
              <w:spacing w:before="240"/>
            </w:pPr>
            <w:r>
              <w:t>Strategic Category Manager</w:t>
            </w:r>
          </w:p>
        </w:tc>
      </w:tr>
      <w:tr w:rsidR="00E6558F" w14:paraId="6CCBF8B0"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F4033B" w14:textId="77777777" w:rsidR="00E6558F" w:rsidRDefault="00C700ED">
            <w:pPr>
              <w:spacing w:before="240"/>
            </w:pPr>
            <w:r>
              <w:rPr>
                <w:b/>
                <w:noProof/>
              </w:rPr>
              <w:drawing>
                <wp:anchor distT="0" distB="0" distL="114300" distR="114300" simplePos="0" relativeHeight="251663360" behindDoc="0" locked="0" layoutInCell="1" allowOverlap="1" wp14:anchorId="70FB35D1" wp14:editId="704C8AE2">
                  <wp:simplePos x="0" y="0"/>
                  <wp:positionH relativeFrom="column">
                    <wp:posOffset>1003938</wp:posOffset>
                  </wp:positionH>
                  <wp:positionV relativeFrom="paragraph">
                    <wp:posOffset>88897</wp:posOffset>
                  </wp:positionV>
                  <wp:extent cx="2054227" cy="443868"/>
                  <wp:effectExtent l="0" t="0" r="3173" b="0"/>
                  <wp:wrapNone/>
                  <wp:docPr id="3" name="Ink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054227" cy="443868"/>
                          </a:xfrm>
                          <a:prstGeom prst="rect">
                            <a:avLst/>
                          </a:prstGeom>
                          <a:noFill/>
                          <a:ln>
                            <a:noFill/>
                            <a:prstDash/>
                          </a:ln>
                        </pic:spPr>
                      </pic:pic>
                    </a:graphicData>
                  </a:graphic>
                </wp:anchor>
              </w:drawing>
            </w: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2CC235" w14:textId="77777777" w:rsidR="00E6558F" w:rsidRDefault="00E6558F"/>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232193" w14:textId="77777777" w:rsidR="00E6558F" w:rsidRDefault="00E6558F">
            <w:pPr>
              <w:widowControl w:val="0"/>
            </w:pPr>
          </w:p>
        </w:tc>
      </w:tr>
      <w:tr w:rsidR="00E6558F" w14:paraId="41FF1476"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10748B" w14:textId="77777777" w:rsidR="00E6558F" w:rsidRDefault="00C700ED">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53D508" w14:textId="77777777" w:rsidR="00E6558F" w:rsidRDefault="00C700ED">
            <w:pPr>
              <w:spacing w:before="240"/>
            </w:pPr>
            <w:r>
              <w:t xml:space="preserve"> 08/02/2022</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207A42" w14:textId="77777777" w:rsidR="00E6558F" w:rsidRDefault="00C72BD9">
            <w:pPr>
              <w:spacing w:before="240"/>
            </w:pPr>
            <w:r>
              <w:t>09/02/2022</w:t>
            </w:r>
          </w:p>
        </w:tc>
      </w:tr>
    </w:tbl>
    <w:p w14:paraId="71C0CE94" w14:textId="77777777" w:rsidR="00E6558F" w:rsidRDefault="00C700ED">
      <w:pPr>
        <w:spacing w:before="240"/>
        <w:rPr>
          <w:b/>
        </w:rPr>
      </w:pPr>
      <w:r>
        <w:rPr>
          <w:b/>
        </w:rPr>
        <w:t xml:space="preserve"> </w:t>
      </w:r>
    </w:p>
    <w:p w14:paraId="0CC1EA32" w14:textId="77777777" w:rsidR="00E6558F" w:rsidRDefault="00C700ED">
      <w:pPr>
        <w:pStyle w:val="Heading2"/>
      </w:pPr>
      <w:bookmarkStart w:id="4" w:name="_Toc33176233"/>
      <w:r>
        <w:t>Schedule 1: Services</w:t>
      </w:r>
      <w:bookmarkEnd w:id="4"/>
    </w:p>
    <w:p w14:paraId="06423F55" w14:textId="77777777" w:rsidR="00E6558F" w:rsidRDefault="00C700ED">
      <w:pPr>
        <w:spacing w:before="240"/>
      </w:pPr>
      <w:r>
        <w:t>The services being procured are 3</w:t>
      </w:r>
      <w:r w:rsidRPr="00C700ED">
        <w:rPr>
          <w:vertAlign w:val="superscript"/>
        </w:rPr>
        <w:t>rd</w:t>
      </w:r>
      <w:r>
        <w:t xml:space="preserve"> party support to assist the transition from the current NEP version onto version 11. Deliverables in the form of documentation to be supplied to the Authority determined as in scope for this engagement are as follows: </w:t>
      </w:r>
    </w:p>
    <w:p w14:paraId="36845813" w14:textId="77777777" w:rsidR="00E6558F" w:rsidRDefault="00C700ED">
      <w:pPr>
        <w:spacing w:before="240"/>
      </w:pPr>
      <w:r>
        <w:t xml:space="preserve"> </w:t>
      </w:r>
    </w:p>
    <w:tbl>
      <w:tblPr>
        <w:tblW w:w="8930" w:type="dxa"/>
        <w:tblInd w:w="411" w:type="dxa"/>
        <w:tblCellMar>
          <w:left w:w="10" w:type="dxa"/>
          <w:right w:w="10" w:type="dxa"/>
        </w:tblCellMar>
        <w:tblLook w:val="0000" w:firstRow="0" w:lastRow="0" w:firstColumn="0" w:lastColumn="0" w:noHBand="0" w:noVBand="0"/>
      </w:tblPr>
      <w:tblGrid>
        <w:gridCol w:w="1275"/>
        <w:gridCol w:w="7655"/>
      </w:tblGrid>
      <w:tr w:rsidR="00E6558F" w14:paraId="0FAAB128" w14:textId="77777777">
        <w:tc>
          <w:tcPr>
            <w:tcW w:w="1275" w:type="dxa"/>
            <w:shd w:val="clear" w:color="auto" w:fill="002060"/>
            <w:tcMar>
              <w:top w:w="0" w:type="dxa"/>
              <w:left w:w="108" w:type="dxa"/>
              <w:bottom w:w="0" w:type="dxa"/>
              <w:right w:w="108" w:type="dxa"/>
            </w:tcMar>
          </w:tcPr>
          <w:p w14:paraId="0E33B396" w14:textId="77777777" w:rsidR="00E6558F" w:rsidRDefault="00C700ED">
            <w:pPr>
              <w:spacing w:before="240"/>
            </w:pPr>
            <w:r>
              <w:t>ID</w:t>
            </w:r>
          </w:p>
        </w:tc>
        <w:tc>
          <w:tcPr>
            <w:tcW w:w="7655" w:type="dxa"/>
            <w:shd w:val="clear" w:color="auto" w:fill="002060"/>
            <w:tcMar>
              <w:top w:w="0" w:type="dxa"/>
              <w:left w:w="108" w:type="dxa"/>
              <w:bottom w:w="0" w:type="dxa"/>
              <w:right w:w="108" w:type="dxa"/>
            </w:tcMar>
          </w:tcPr>
          <w:p w14:paraId="707D3D6F" w14:textId="77777777" w:rsidR="00E6558F" w:rsidRDefault="00C700ED">
            <w:pPr>
              <w:spacing w:before="240"/>
            </w:pPr>
            <w:r>
              <w:t>Activity</w:t>
            </w:r>
          </w:p>
        </w:tc>
      </w:tr>
      <w:tr w:rsidR="00E6558F" w14:paraId="0D21CFC2" w14:textId="77777777">
        <w:tc>
          <w:tcPr>
            <w:tcW w:w="1275" w:type="dxa"/>
            <w:shd w:val="clear" w:color="auto" w:fill="auto"/>
            <w:tcMar>
              <w:top w:w="0" w:type="dxa"/>
              <w:left w:w="108" w:type="dxa"/>
              <w:bottom w:w="0" w:type="dxa"/>
              <w:right w:w="108" w:type="dxa"/>
            </w:tcMar>
          </w:tcPr>
          <w:p w14:paraId="225AF951" w14:textId="77777777" w:rsidR="00E6558F" w:rsidRDefault="00C700ED">
            <w:pPr>
              <w:spacing w:before="240"/>
            </w:pPr>
            <w:r>
              <w:t>DA-01</w:t>
            </w:r>
          </w:p>
        </w:tc>
        <w:tc>
          <w:tcPr>
            <w:tcW w:w="7655" w:type="dxa"/>
            <w:shd w:val="clear" w:color="auto" w:fill="auto"/>
            <w:tcMar>
              <w:top w:w="0" w:type="dxa"/>
              <w:left w:w="108" w:type="dxa"/>
              <w:bottom w:w="0" w:type="dxa"/>
              <w:right w:w="108" w:type="dxa"/>
            </w:tcMar>
          </w:tcPr>
          <w:p w14:paraId="171B4B3B" w14:textId="77777777" w:rsidR="00E6558F" w:rsidRDefault="00C700ED">
            <w:pPr>
              <w:spacing w:before="240"/>
            </w:pPr>
            <w:r>
              <w:t>Project Initiation Document (PID)</w:t>
            </w:r>
          </w:p>
        </w:tc>
      </w:tr>
      <w:tr w:rsidR="00E6558F" w14:paraId="55DFA4F7" w14:textId="77777777">
        <w:tc>
          <w:tcPr>
            <w:tcW w:w="1275" w:type="dxa"/>
            <w:shd w:val="clear" w:color="auto" w:fill="auto"/>
            <w:tcMar>
              <w:top w:w="0" w:type="dxa"/>
              <w:left w:w="108" w:type="dxa"/>
              <w:bottom w:w="0" w:type="dxa"/>
              <w:right w:w="108" w:type="dxa"/>
            </w:tcMar>
          </w:tcPr>
          <w:p w14:paraId="652BF73A" w14:textId="77777777" w:rsidR="00E6558F" w:rsidRDefault="00C700ED">
            <w:pPr>
              <w:spacing w:before="240"/>
            </w:pPr>
            <w:r>
              <w:t>DA-02</w:t>
            </w:r>
          </w:p>
        </w:tc>
        <w:tc>
          <w:tcPr>
            <w:tcW w:w="7655" w:type="dxa"/>
            <w:shd w:val="clear" w:color="auto" w:fill="auto"/>
            <w:tcMar>
              <w:top w:w="0" w:type="dxa"/>
              <w:left w:w="108" w:type="dxa"/>
              <w:bottom w:w="0" w:type="dxa"/>
              <w:right w:w="108" w:type="dxa"/>
            </w:tcMar>
          </w:tcPr>
          <w:p w14:paraId="62B85D49" w14:textId="77777777" w:rsidR="00E6558F" w:rsidRDefault="00C700ED">
            <w:pPr>
              <w:spacing w:before="240"/>
            </w:pPr>
            <w:r>
              <w:t>Project plan</w:t>
            </w:r>
          </w:p>
        </w:tc>
      </w:tr>
      <w:tr w:rsidR="00E6558F" w14:paraId="7A8C9C0B" w14:textId="77777777">
        <w:tc>
          <w:tcPr>
            <w:tcW w:w="1275" w:type="dxa"/>
            <w:shd w:val="clear" w:color="auto" w:fill="auto"/>
            <w:tcMar>
              <w:top w:w="0" w:type="dxa"/>
              <w:left w:w="108" w:type="dxa"/>
              <w:bottom w:w="0" w:type="dxa"/>
              <w:right w:w="108" w:type="dxa"/>
            </w:tcMar>
          </w:tcPr>
          <w:p w14:paraId="7FC883B3" w14:textId="77777777" w:rsidR="00E6558F" w:rsidRDefault="00C700ED">
            <w:pPr>
              <w:spacing w:before="240"/>
            </w:pPr>
            <w:r>
              <w:t>DA-03</w:t>
            </w:r>
          </w:p>
        </w:tc>
        <w:tc>
          <w:tcPr>
            <w:tcW w:w="7655" w:type="dxa"/>
            <w:shd w:val="clear" w:color="auto" w:fill="auto"/>
            <w:tcMar>
              <w:top w:w="0" w:type="dxa"/>
              <w:left w:w="108" w:type="dxa"/>
              <w:bottom w:w="0" w:type="dxa"/>
              <w:right w:w="108" w:type="dxa"/>
            </w:tcMar>
          </w:tcPr>
          <w:p w14:paraId="4A71606A" w14:textId="77777777" w:rsidR="00E6558F" w:rsidRDefault="00C700ED">
            <w:pPr>
              <w:spacing w:before="240"/>
            </w:pPr>
            <w:r>
              <w:t>RAID log</w:t>
            </w:r>
          </w:p>
        </w:tc>
      </w:tr>
      <w:tr w:rsidR="00E6558F" w14:paraId="11415059" w14:textId="77777777">
        <w:tc>
          <w:tcPr>
            <w:tcW w:w="1275" w:type="dxa"/>
            <w:shd w:val="clear" w:color="auto" w:fill="auto"/>
            <w:tcMar>
              <w:top w:w="0" w:type="dxa"/>
              <w:left w:w="108" w:type="dxa"/>
              <w:bottom w:w="0" w:type="dxa"/>
              <w:right w:w="108" w:type="dxa"/>
            </w:tcMar>
          </w:tcPr>
          <w:p w14:paraId="7F4B5485" w14:textId="77777777" w:rsidR="00E6558F" w:rsidRDefault="00C700ED">
            <w:pPr>
              <w:spacing w:before="240"/>
            </w:pPr>
            <w:r>
              <w:t>DA-04</w:t>
            </w:r>
          </w:p>
        </w:tc>
        <w:tc>
          <w:tcPr>
            <w:tcW w:w="7655" w:type="dxa"/>
            <w:shd w:val="clear" w:color="auto" w:fill="auto"/>
            <w:tcMar>
              <w:top w:w="0" w:type="dxa"/>
              <w:left w:w="108" w:type="dxa"/>
              <w:bottom w:w="0" w:type="dxa"/>
              <w:right w:w="108" w:type="dxa"/>
            </w:tcMar>
          </w:tcPr>
          <w:p w14:paraId="07F65C58" w14:textId="77777777" w:rsidR="00E6558F" w:rsidRDefault="00C700ED">
            <w:pPr>
              <w:spacing w:before="240"/>
            </w:pPr>
            <w:r>
              <w:t>Updated and uplifted Tenant Baseline Configuration Document</w:t>
            </w:r>
          </w:p>
        </w:tc>
      </w:tr>
      <w:tr w:rsidR="00E6558F" w14:paraId="2D0E9B43" w14:textId="77777777">
        <w:tc>
          <w:tcPr>
            <w:tcW w:w="1275" w:type="dxa"/>
            <w:shd w:val="clear" w:color="auto" w:fill="auto"/>
            <w:tcMar>
              <w:top w:w="0" w:type="dxa"/>
              <w:left w:w="108" w:type="dxa"/>
              <w:bottom w:w="0" w:type="dxa"/>
              <w:right w:w="108" w:type="dxa"/>
            </w:tcMar>
          </w:tcPr>
          <w:p w14:paraId="11B4188A" w14:textId="77777777" w:rsidR="00E6558F" w:rsidRDefault="00C700ED">
            <w:pPr>
              <w:spacing w:before="240"/>
            </w:pPr>
            <w:r>
              <w:t>DA-05</w:t>
            </w:r>
          </w:p>
        </w:tc>
        <w:tc>
          <w:tcPr>
            <w:tcW w:w="7655" w:type="dxa"/>
            <w:shd w:val="clear" w:color="auto" w:fill="auto"/>
            <w:tcMar>
              <w:top w:w="0" w:type="dxa"/>
              <w:left w:w="108" w:type="dxa"/>
              <w:bottom w:w="0" w:type="dxa"/>
              <w:right w:w="108" w:type="dxa"/>
            </w:tcMar>
          </w:tcPr>
          <w:p w14:paraId="451E0E12" w14:textId="77777777" w:rsidR="00E6558F" w:rsidRDefault="00C700ED">
            <w:pPr>
              <w:spacing w:before="240"/>
            </w:pPr>
            <w:r>
              <w:t>Key localised Design Decisions (where applicable)</w:t>
            </w:r>
          </w:p>
        </w:tc>
      </w:tr>
      <w:tr w:rsidR="00E6558F" w14:paraId="4EF36C3B" w14:textId="77777777">
        <w:tc>
          <w:tcPr>
            <w:tcW w:w="1275" w:type="dxa"/>
            <w:shd w:val="clear" w:color="auto" w:fill="auto"/>
            <w:tcMar>
              <w:top w:w="0" w:type="dxa"/>
              <w:left w:w="108" w:type="dxa"/>
              <w:bottom w:w="0" w:type="dxa"/>
              <w:right w:w="108" w:type="dxa"/>
            </w:tcMar>
          </w:tcPr>
          <w:p w14:paraId="24672133" w14:textId="77777777" w:rsidR="00E6558F" w:rsidRDefault="00C700ED">
            <w:pPr>
              <w:spacing w:before="240"/>
            </w:pPr>
            <w:r>
              <w:t>DA-06</w:t>
            </w:r>
          </w:p>
        </w:tc>
        <w:tc>
          <w:tcPr>
            <w:tcW w:w="7655" w:type="dxa"/>
            <w:shd w:val="clear" w:color="auto" w:fill="auto"/>
            <w:tcMar>
              <w:top w:w="0" w:type="dxa"/>
              <w:left w:w="108" w:type="dxa"/>
              <w:bottom w:w="0" w:type="dxa"/>
              <w:right w:w="108" w:type="dxa"/>
            </w:tcMar>
          </w:tcPr>
          <w:p w14:paraId="23715C6C" w14:textId="77777777" w:rsidR="00E6558F" w:rsidRDefault="00C700ED">
            <w:pPr>
              <w:spacing w:before="240"/>
            </w:pPr>
            <w:r>
              <w:t>Functional test script for key core capabilities</w:t>
            </w:r>
          </w:p>
        </w:tc>
      </w:tr>
      <w:tr w:rsidR="00E6558F" w14:paraId="71E1651E" w14:textId="77777777">
        <w:tc>
          <w:tcPr>
            <w:tcW w:w="1275" w:type="dxa"/>
            <w:shd w:val="clear" w:color="auto" w:fill="auto"/>
            <w:tcMar>
              <w:top w:w="0" w:type="dxa"/>
              <w:left w:w="108" w:type="dxa"/>
              <w:bottom w:w="0" w:type="dxa"/>
              <w:right w:w="108" w:type="dxa"/>
            </w:tcMar>
          </w:tcPr>
          <w:p w14:paraId="6B8BFAD5" w14:textId="77777777" w:rsidR="00E6558F" w:rsidRDefault="00C700ED">
            <w:pPr>
              <w:spacing w:before="240"/>
            </w:pPr>
            <w:r>
              <w:t>DA-07</w:t>
            </w:r>
          </w:p>
        </w:tc>
        <w:tc>
          <w:tcPr>
            <w:tcW w:w="7655" w:type="dxa"/>
            <w:shd w:val="clear" w:color="auto" w:fill="auto"/>
            <w:tcMar>
              <w:top w:w="0" w:type="dxa"/>
              <w:left w:w="108" w:type="dxa"/>
              <w:bottom w:w="0" w:type="dxa"/>
              <w:right w:w="108" w:type="dxa"/>
            </w:tcMar>
          </w:tcPr>
          <w:p w14:paraId="7422B0B1" w14:textId="77777777" w:rsidR="00E6558F" w:rsidRDefault="00C700ED">
            <w:pPr>
              <w:spacing w:before="240"/>
            </w:pPr>
            <w:r>
              <w:t>Service impact and considerations documents</w:t>
            </w:r>
          </w:p>
        </w:tc>
      </w:tr>
      <w:tr w:rsidR="00E6558F" w14:paraId="5D9CEEEA" w14:textId="77777777">
        <w:tc>
          <w:tcPr>
            <w:tcW w:w="1275" w:type="dxa"/>
            <w:shd w:val="clear" w:color="auto" w:fill="auto"/>
            <w:tcMar>
              <w:top w:w="0" w:type="dxa"/>
              <w:left w:w="108" w:type="dxa"/>
              <w:bottom w:w="0" w:type="dxa"/>
              <w:right w:w="108" w:type="dxa"/>
            </w:tcMar>
          </w:tcPr>
          <w:p w14:paraId="6EF1229C" w14:textId="77777777" w:rsidR="00E6558F" w:rsidRDefault="00C700ED">
            <w:pPr>
              <w:spacing w:before="240"/>
            </w:pPr>
            <w:r>
              <w:t>DA-08</w:t>
            </w:r>
          </w:p>
        </w:tc>
        <w:tc>
          <w:tcPr>
            <w:tcW w:w="7655" w:type="dxa"/>
            <w:shd w:val="clear" w:color="auto" w:fill="auto"/>
            <w:tcMar>
              <w:top w:w="0" w:type="dxa"/>
              <w:left w:w="108" w:type="dxa"/>
              <w:bottom w:w="0" w:type="dxa"/>
              <w:right w:w="108" w:type="dxa"/>
            </w:tcMar>
          </w:tcPr>
          <w:p w14:paraId="33C9BE79" w14:textId="77777777" w:rsidR="00E6558F" w:rsidRDefault="00C700ED">
            <w:pPr>
              <w:spacing w:before="240"/>
            </w:pPr>
            <w:r>
              <w:t>Solution pre-requisites to support DR3 blueprint deliverables</w:t>
            </w:r>
          </w:p>
        </w:tc>
      </w:tr>
      <w:tr w:rsidR="00E6558F" w14:paraId="1FAAB17D" w14:textId="77777777">
        <w:tc>
          <w:tcPr>
            <w:tcW w:w="1275" w:type="dxa"/>
            <w:shd w:val="clear" w:color="auto" w:fill="auto"/>
            <w:tcMar>
              <w:top w:w="0" w:type="dxa"/>
              <w:left w:w="108" w:type="dxa"/>
              <w:bottom w:w="0" w:type="dxa"/>
              <w:right w:w="108" w:type="dxa"/>
            </w:tcMar>
          </w:tcPr>
          <w:p w14:paraId="6886615F" w14:textId="77777777" w:rsidR="00E6558F" w:rsidRDefault="00C700ED">
            <w:pPr>
              <w:spacing w:before="240"/>
            </w:pPr>
            <w:r>
              <w:t>DA-09</w:t>
            </w:r>
          </w:p>
        </w:tc>
        <w:tc>
          <w:tcPr>
            <w:tcW w:w="7655" w:type="dxa"/>
            <w:shd w:val="clear" w:color="auto" w:fill="auto"/>
            <w:tcMar>
              <w:top w:w="0" w:type="dxa"/>
              <w:left w:w="108" w:type="dxa"/>
              <w:bottom w:w="0" w:type="dxa"/>
              <w:right w:w="108" w:type="dxa"/>
            </w:tcMar>
          </w:tcPr>
          <w:p w14:paraId="0652559A" w14:textId="77777777" w:rsidR="00E6558F" w:rsidRDefault="00C700ED">
            <w:pPr>
              <w:spacing w:before="240"/>
            </w:pPr>
            <w:r>
              <w:t>Design Decision Log</w:t>
            </w:r>
          </w:p>
        </w:tc>
      </w:tr>
      <w:tr w:rsidR="00E6558F" w14:paraId="382CCE65" w14:textId="77777777">
        <w:tc>
          <w:tcPr>
            <w:tcW w:w="1275" w:type="dxa"/>
            <w:shd w:val="clear" w:color="auto" w:fill="auto"/>
            <w:tcMar>
              <w:top w:w="0" w:type="dxa"/>
              <w:left w:w="108" w:type="dxa"/>
              <w:bottom w:w="0" w:type="dxa"/>
              <w:right w:w="108" w:type="dxa"/>
            </w:tcMar>
          </w:tcPr>
          <w:p w14:paraId="7267D941" w14:textId="77777777" w:rsidR="00E6558F" w:rsidRDefault="00C700ED">
            <w:pPr>
              <w:spacing w:before="240"/>
            </w:pPr>
            <w:r>
              <w:t>DA-10</w:t>
            </w:r>
          </w:p>
        </w:tc>
        <w:tc>
          <w:tcPr>
            <w:tcW w:w="7655" w:type="dxa"/>
            <w:shd w:val="clear" w:color="auto" w:fill="auto"/>
            <w:tcMar>
              <w:top w:w="0" w:type="dxa"/>
              <w:left w:w="108" w:type="dxa"/>
              <w:bottom w:w="0" w:type="dxa"/>
              <w:right w:w="108" w:type="dxa"/>
            </w:tcMar>
          </w:tcPr>
          <w:p w14:paraId="15069272" w14:textId="77777777" w:rsidR="00E6558F" w:rsidRDefault="00C700ED">
            <w:pPr>
              <w:spacing w:before="240"/>
              <w:rPr>
                <w:lang w:val="pt-PT"/>
              </w:rPr>
            </w:pPr>
            <w:r>
              <w:rPr>
                <w:lang w:val="pt-PT"/>
              </w:rPr>
              <w:t xml:space="preserve">Device enrolment guide for Vol5  </w:t>
            </w:r>
          </w:p>
        </w:tc>
      </w:tr>
    </w:tbl>
    <w:p w14:paraId="29F6CE43" w14:textId="77777777" w:rsidR="00E6558F" w:rsidRDefault="00E6558F">
      <w:pPr>
        <w:spacing w:before="240"/>
        <w:rPr>
          <w:lang w:val="pt-PT"/>
        </w:rPr>
      </w:pPr>
    </w:p>
    <w:p w14:paraId="7C53A472" w14:textId="77777777" w:rsidR="00E6558F" w:rsidRDefault="00C700ED">
      <w:pPr>
        <w:spacing w:before="240"/>
        <w:rPr>
          <w:b/>
          <w:lang w:val="pt-PT"/>
        </w:rPr>
      </w:pPr>
      <w:r>
        <w:rPr>
          <w:b/>
          <w:lang w:val="pt-PT"/>
        </w:rPr>
        <w:t xml:space="preserve"> </w:t>
      </w:r>
    </w:p>
    <w:p w14:paraId="2FD8ADE3" w14:textId="77777777" w:rsidR="00E6558F" w:rsidRDefault="00C700ED">
      <w:pPr>
        <w:pStyle w:val="Heading2"/>
      </w:pPr>
      <w:bookmarkStart w:id="5" w:name="_Toc33176234"/>
      <w:r>
        <w:lastRenderedPageBreak/>
        <w:t>Schedule 2: Call-Off Contract charges</w:t>
      </w:r>
      <w:bookmarkEnd w:id="5"/>
    </w:p>
    <w:p w14:paraId="2693BCB3" w14:textId="77777777" w:rsidR="00E6558F" w:rsidRDefault="00C700ED">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0CBAF3B3" w14:textId="77777777" w:rsidR="00E6558F" w:rsidRDefault="00C700ED">
      <w:pPr>
        <w:spacing w:before="240"/>
        <w:rPr>
          <w:b/>
        </w:rPr>
      </w:pPr>
      <w:r>
        <w:rPr>
          <w:b/>
        </w:rPr>
        <w:t xml:space="preserve"> </w:t>
      </w:r>
    </w:p>
    <w:p w14:paraId="4C7C5A67" w14:textId="77777777" w:rsidR="00E6558F" w:rsidRDefault="00E6558F"/>
    <w:p w14:paraId="59A5018D" w14:textId="77777777" w:rsidR="00E6558F" w:rsidRDefault="00E6558F">
      <w:pPr>
        <w:rPr>
          <w:b/>
        </w:rPr>
      </w:pPr>
    </w:p>
    <w:p w14:paraId="2A3959C9" w14:textId="77777777" w:rsidR="00E6558F" w:rsidRDefault="00E6558F">
      <w:pPr>
        <w:rPr>
          <w:sz w:val="32"/>
          <w:szCs w:val="32"/>
        </w:rPr>
      </w:pPr>
    </w:p>
    <w:p w14:paraId="75364C82" w14:textId="77777777" w:rsidR="00E6558F" w:rsidRDefault="00E6558F">
      <w:pPr>
        <w:rPr>
          <w:sz w:val="32"/>
          <w:szCs w:val="32"/>
        </w:rPr>
      </w:pPr>
    </w:p>
    <w:p w14:paraId="3F2204EC" w14:textId="77777777" w:rsidR="00E6558F" w:rsidRDefault="00E6558F">
      <w:bookmarkStart w:id="6" w:name="_Toc33176235"/>
    </w:p>
    <w:p w14:paraId="1723A894" w14:textId="77777777" w:rsidR="00E6558F" w:rsidRDefault="00C700ED">
      <w:pPr>
        <w:pStyle w:val="Heading2"/>
        <w:pageBreakBefore/>
      </w:pPr>
      <w:r>
        <w:lastRenderedPageBreak/>
        <w:t>Part B: Terms and conditions</w:t>
      </w:r>
      <w:bookmarkEnd w:id="6"/>
    </w:p>
    <w:p w14:paraId="4E06FD3F" w14:textId="77777777" w:rsidR="00E6558F" w:rsidRDefault="00C700ED">
      <w:pPr>
        <w:pStyle w:val="Heading3"/>
        <w:spacing w:before="0" w:after="100"/>
        <w:rPr>
          <w:color w:val="auto"/>
        </w:rPr>
      </w:pPr>
      <w:r>
        <w:rPr>
          <w:color w:val="auto"/>
        </w:rPr>
        <w:t>1.</w:t>
      </w:r>
      <w:r>
        <w:rPr>
          <w:color w:val="auto"/>
        </w:rPr>
        <w:tab/>
        <w:t>Call-Off Contract Start date and length</w:t>
      </w:r>
    </w:p>
    <w:p w14:paraId="7D2E3EA9" w14:textId="77777777" w:rsidR="00E6558F" w:rsidRDefault="00C700ED">
      <w:r>
        <w:t>1.1</w:t>
      </w:r>
      <w:r>
        <w:tab/>
        <w:t>The Supplier must start providing the Services on the date specified in the Order Form.</w:t>
      </w:r>
    </w:p>
    <w:p w14:paraId="7226E55C" w14:textId="77777777" w:rsidR="00E6558F" w:rsidRDefault="00E6558F">
      <w:pPr>
        <w:ind w:firstLine="720"/>
      </w:pPr>
    </w:p>
    <w:p w14:paraId="5939DFF3" w14:textId="77777777" w:rsidR="00E6558F" w:rsidRDefault="00C700ED">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1C514BEA" w14:textId="77777777" w:rsidR="00E6558F" w:rsidRDefault="00E6558F">
      <w:pPr>
        <w:ind w:left="720"/>
      </w:pPr>
    </w:p>
    <w:p w14:paraId="75DA134A" w14:textId="77777777" w:rsidR="00E6558F" w:rsidRDefault="00C700ED">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4A23026E" w14:textId="77777777" w:rsidR="00E6558F" w:rsidRDefault="00E6558F">
      <w:pPr>
        <w:ind w:left="720"/>
      </w:pPr>
    </w:p>
    <w:p w14:paraId="3C211C3D" w14:textId="77777777" w:rsidR="00E6558F" w:rsidRDefault="00C700ED">
      <w:pPr>
        <w:ind w:left="720" w:hanging="720"/>
      </w:pPr>
      <w:r>
        <w:t>1.4</w:t>
      </w:r>
      <w:r>
        <w:tab/>
        <w:t>The Parties must comply with the requirements under clauses 21.3 to 21.8 if the Buyer reserves the right in the Order Form to extend the contract beyond 24 months.</w:t>
      </w:r>
    </w:p>
    <w:p w14:paraId="5D4527AD" w14:textId="77777777" w:rsidR="00E6558F" w:rsidRDefault="00E6558F">
      <w:pPr>
        <w:spacing w:before="240" w:after="240"/>
      </w:pPr>
    </w:p>
    <w:p w14:paraId="410FF7AE" w14:textId="77777777" w:rsidR="00E6558F" w:rsidRDefault="00C700ED">
      <w:pPr>
        <w:pStyle w:val="Heading3"/>
        <w:spacing w:before="0" w:after="100"/>
        <w:rPr>
          <w:color w:val="auto"/>
        </w:rPr>
      </w:pPr>
      <w:r>
        <w:rPr>
          <w:color w:val="auto"/>
        </w:rPr>
        <w:t>2.</w:t>
      </w:r>
      <w:r>
        <w:rPr>
          <w:color w:val="auto"/>
        </w:rPr>
        <w:tab/>
        <w:t>Incorporation of terms</w:t>
      </w:r>
    </w:p>
    <w:p w14:paraId="1C9DB444" w14:textId="77777777" w:rsidR="00E6558F" w:rsidRDefault="00C700ED">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69195750" w14:textId="77777777" w:rsidR="00E6558F" w:rsidRDefault="00C700ED">
      <w:pPr>
        <w:pStyle w:val="ListParagraph"/>
        <w:numPr>
          <w:ilvl w:val="0"/>
          <w:numId w:val="5"/>
        </w:numPr>
      </w:pPr>
      <w:r>
        <w:rPr>
          <w:sz w:val="14"/>
          <w:szCs w:val="14"/>
        </w:rPr>
        <w:t xml:space="preserve"> </w:t>
      </w:r>
      <w:r>
        <w:t>4.1 (Warranties and representations)</w:t>
      </w:r>
    </w:p>
    <w:p w14:paraId="0C378443" w14:textId="77777777" w:rsidR="00E6558F" w:rsidRDefault="00C700ED">
      <w:pPr>
        <w:pStyle w:val="ListParagraph"/>
        <w:numPr>
          <w:ilvl w:val="0"/>
          <w:numId w:val="5"/>
        </w:numPr>
      </w:pPr>
      <w:r>
        <w:t>4.2 to 4.7 (Liability)</w:t>
      </w:r>
    </w:p>
    <w:p w14:paraId="48D9BCE8" w14:textId="77777777" w:rsidR="00E6558F" w:rsidRDefault="00C700ED">
      <w:pPr>
        <w:pStyle w:val="ListParagraph"/>
        <w:numPr>
          <w:ilvl w:val="0"/>
          <w:numId w:val="5"/>
        </w:numPr>
      </w:pPr>
      <w:r>
        <w:t>4.11 to 4.12 (IR35)</w:t>
      </w:r>
    </w:p>
    <w:p w14:paraId="6430DD75" w14:textId="77777777" w:rsidR="00E6558F" w:rsidRDefault="00C700ED">
      <w:pPr>
        <w:pStyle w:val="ListParagraph"/>
        <w:numPr>
          <w:ilvl w:val="0"/>
          <w:numId w:val="5"/>
        </w:numPr>
      </w:pPr>
      <w:r>
        <w:t>5.4 to 5.5 (Force majeure)</w:t>
      </w:r>
    </w:p>
    <w:p w14:paraId="41ACAECA" w14:textId="77777777" w:rsidR="00E6558F" w:rsidRDefault="00C700ED">
      <w:pPr>
        <w:pStyle w:val="ListParagraph"/>
        <w:numPr>
          <w:ilvl w:val="0"/>
          <w:numId w:val="5"/>
        </w:numPr>
      </w:pPr>
      <w:r>
        <w:t>5.8 (Continuing rights)</w:t>
      </w:r>
    </w:p>
    <w:p w14:paraId="18BA5AB2" w14:textId="77777777" w:rsidR="00E6558F" w:rsidRDefault="00C700ED">
      <w:pPr>
        <w:pStyle w:val="ListParagraph"/>
        <w:numPr>
          <w:ilvl w:val="0"/>
          <w:numId w:val="5"/>
        </w:numPr>
      </w:pPr>
      <w:r>
        <w:t>5.9 to 5.11 (Change of control)</w:t>
      </w:r>
    </w:p>
    <w:p w14:paraId="403613F0" w14:textId="77777777" w:rsidR="00E6558F" w:rsidRDefault="00C700ED">
      <w:pPr>
        <w:pStyle w:val="ListParagraph"/>
        <w:numPr>
          <w:ilvl w:val="0"/>
          <w:numId w:val="5"/>
        </w:numPr>
      </w:pPr>
      <w:r>
        <w:t>5.12 (Fraud)</w:t>
      </w:r>
    </w:p>
    <w:p w14:paraId="75A7BDA5" w14:textId="77777777" w:rsidR="00E6558F" w:rsidRDefault="00C700ED">
      <w:pPr>
        <w:pStyle w:val="ListParagraph"/>
        <w:numPr>
          <w:ilvl w:val="0"/>
          <w:numId w:val="5"/>
        </w:numPr>
      </w:pPr>
      <w:r>
        <w:t>5.13 (Notice of fraud)</w:t>
      </w:r>
    </w:p>
    <w:p w14:paraId="3F234C84" w14:textId="77777777" w:rsidR="00E6558F" w:rsidRDefault="00C700ED">
      <w:pPr>
        <w:pStyle w:val="ListParagraph"/>
        <w:numPr>
          <w:ilvl w:val="0"/>
          <w:numId w:val="5"/>
        </w:numPr>
      </w:pPr>
      <w:r>
        <w:t>7.1 to 7.2 (Transparency)</w:t>
      </w:r>
    </w:p>
    <w:p w14:paraId="483B3B3F" w14:textId="77777777" w:rsidR="00E6558F" w:rsidRDefault="00C700ED">
      <w:pPr>
        <w:pStyle w:val="ListParagraph"/>
        <w:numPr>
          <w:ilvl w:val="0"/>
          <w:numId w:val="5"/>
        </w:numPr>
      </w:pPr>
      <w:r>
        <w:t>8.3 (Order of precedence)</w:t>
      </w:r>
    </w:p>
    <w:p w14:paraId="235CAAD1" w14:textId="77777777" w:rsidR="00E6558F" w:rsidRDefault="00C700ED">
      <w:pPr>
        <w:pStyle w:val="ListParagraph"/>
        <w:numPr>
          <w:ilvl w:val="0"/>
          <w:numId w:val="5"/>
        </w:numPr>
      </w:pPr>
      <w:r>
        <w:t>8.6 (Relationship)</w:t>
      </w:r>
    </w:p>
    <w:p w14:paraId="3511DFFB" w14:textId="77777777" w:rsidR="00E6558F" w:rsidRDefault="00C700ED">
      <w:pPr>
        <w:pStyle w:val="ListParagraph"/>
        <w:numPr>
          <w:ilvl w:val="0"/>
          <w:numId w:val="5"/>
        </w:numPr>
      </w:pPr>
      <w:r>
        <w:t>8.9 to 8.11 (Entire agreement)</w:t>
      </w:r>
    </w:p>
    <w:p w14:paraId="09CA61AD" w14:textId="77777777" w:rsidR="00E6558F" w:rsidRDefault="00C700ED">
      <w:pPr>
        <w:pStyle w:val="ListParagraph"/>
        <w:numPr>
          <w:ilvl w:val="0"/>
          <w:numId w:val="5"/>
        </w:numPr>
      </w:pPr>
      <w:r>
        <w:t>8.12 (Law and jurisdiction)</w:t>
      </w:r>
    </w:p>
    <w:p w14:paraId="3411D3E2" w14:textId="77777777" w:rsidR="00E6558F" w:rsidRDefault="00C700ED">
      <w:pPr>
        <w:pStyle w:val="ListParagraph"/>
        <w:numPr>
          <w:ilvl w:val="0"/>
          <w:numId w:val="5"/>
        </w:numPr>
      </w:pPr>
      <w:r>
        <w:t>8.13 to 8.14 (Legislative change)</w:t>
      </w:r>
    </w:p>
    <w:p w14:paraId="2AFA5B1F" w14:textId="77777777" w:rsidR="00E6558F" w:rsidRDefault="00C700ED">
      <w:pPr>
        <w:pStyle w:val="ListParagraph"/>
        <w:numPr>
          <w:ilvl w:val="0"/>
          <w:numId w:val="5"/>
        </w:numPr>
      </w:pPr>
      <w:r>
        <w:t>8.15 to 8.19 (Bribery and corruption)</w:t>
      </w:r>
    </w:p>
    <w:p w14:paraId="61867BD1" w14:textId="77777777" w:rsidR="00E6558F" w:rsidRDefault="00C700ED">
      <w:pPr>
        <w:pStyle w:val="ListParagraph"/>
        <w:numPr>
          <w:ilvl w:val="0"/>
          <w:numId w:val="5"/>
        </w:numPr>
      </w:pPr>
      <w:r>
        <w:t>8.20 to 8.29 (Freedom of Information Act)</w:t>
      </w:r>
    </w:p>
    <w:p w14:paraId="7F48ECAB" w14:textId="77777777" w:rsidR="00E6558F" w:rsidRDefault="00C700ED">
      <w:pPr>
        <w:pStyle w:val="ListParagraph"/>
        <w:numPr>
          <w:ilvl w:val="0"/>
          <w:numId w:val="5"/>
        </w:numPr>
      </w:pPr>
      <w:r>
        <w:t>8.30 to 8.31 (Promoting tax compliance)</w:t>
      </w:r>
    </w:p>
    <w:p w14:paraId="2BAC63F8" w14:textId="77777777" w:rsidR="00E6558F" w:rsidRDefault="00C700ED">
      <w:pPr>
        <w:pStyle w:val="ListParagraph"/>
        <w:numPr>
          <w:ilvl w:val="0"/>
          <w:numId w:val="5"/>
        </w:numPr>
      </w:pPr>
      <w:r>
        <w:t>8.32 to 8.33 (Official Secrets Act)</w:t>
      </w:r>
    </w:p>
    <w:p w14:paraId="0F83E0B6" w14:textId="77777777" w:rsidR="00E6558F" w:rsidRDefault="00C700ED">
      <w:pPr>
        <w:pStyle w:val="ListParagraph"/>
        <w:numPr>
          <w:ilvl w:val="0"/>
          <w:numId w:val="5"/>
        </w:numPr>
      </w:pPr>
      <w:r>
        <w:t>8.34 to 8.37 (Transfer and subcontracting)</w:t>
      </w:r>
    </w:p>
    <w:p w14:paraId="515061C2" w14:textId="77777777" w:rsidR="00E6558F" w:rsidRDefault="00C700ED">
      <w:pPr>
        <w:pStyle w:val="ListParagraph"/>
        <w:numPr>
          <w:ilvl w:val="0"/>
          <w:numId w:val="5"/>
        </w:numPr>
      </w:pPr>
      <w:r>
        <w:t>8.40 to 8.43 (Complaints handling and resolution)</w:t>
      </w:r>
    </w:p>
    <w:p w14:paraId="13C33FCC" w14:textId="77777777" w:rsidR="00E6558F" w:rsidRDefault="00C700ED">
      <w:pPr>
        <w:pStyle w:val="ListParagraph"/>
        <w:numPr>
          <w:ilvl w:val="0"/>
          <w:numId w:val="5"/>
        </w:numPr>
      </w:pPr>
      <w:r>
        <w:t>8.44 to 8.50 (Conflicts of interest and ethical walls)</w:t>
      </w:r>
    </w:p>
    <w:p w14:paraId="4473334D" w14:textId="77777777" w:rsidR="00E6558F" w:rsidRDefault="00C700ED">
      <w:pPr>
        <w:pStyle w:val="ListParagraph"/>
        <w:numPr>
          <w:ilvl w:val="0"/>
          <w:numId w:val="5"/>
        </w:numPr>
      </w:pPr>
      <w:r>
        <w:t>8.51 to 8.53 (Publicity and branding)</w:t>
      </w:r>
    </w:p>
    <w:p w14:paraId="1283E1AC" w14:textId="77777777" w:rsidR="00E6558F" w:rsidRDefault="00C700ED">
      <w:pPr>
        <w:pStyle w:val="ListParagraph"/>
        <w:numPr>
          <w:ilvl w:val="0"/>
          <w:numId w:val="5"/>
        </w:numPr>
      </w:pPr>
      <w:r>
        <w:t>8.54 to 8.56 (Equality and diversity)</w:t>
      </w:r>
    </w:p>
    <w:p w14:paraId="68754F03" w14:textId="77777777" w:rsidR="00E6558F" w:rsidRDefault="00C700ED">
      <w:pPr>
        <w:pStyle w:val="ListParagraph"/>
        <w:numPr>
          <w:ilvl w:val="0"/>
          <w:numId w:val="5"/>
        </w:numPr>
      </w:pPr>
      <w:r>
        <w:t>8.59 to 8.60 (Data protection</w:t>
      </w:r>
    </w:p>
    <w:p w14:paraId="77650386" w14:textId="77777777" w:rsidR="00E6558F" w:rsidRDefault="00C700ED">
      <w:pPr>
        <w:pStyle w:val="ListParagraph"/>
        <w:numPr>
          <w:ilvl w:val="0"/>
          <w:numId w:val="5"/>
        </w:numPr>
      </w:pPr>
      <w:r>
        <w:t>8.64 to 8.65 (Severability)</w:t>
      </w:r>
    </w:p>
    <w:p w14:paraId="794518EC" w14:textId="77777777" w:rsidR="00E6558F" w:rsidRDefault="00C700ED">
      <w:pPr>
        <w:pStyle w:val="ListParagraph"/>
        <w:numPr>
          <w:ilvl w:val="0"/>
          <w:numId w:val="5"/>
        </w:numPr>
      </w:pPr>
      <w:r>
        <w:t>8.66 to 8.69 (Managing disputes and Mediation)</w:t>
      </w:r>
    </w:p>
    <w:p w14:paraId="6ADA0FA4" w14:textId="77777777" w:rsidR="00E6558F" w:rsidRDefault="00C700ED">
      <w:pPr>
        <w:pStyle w:val="ListParagraph"/>
        <w:numPr>
          <w:ilvl w:val="0"/>
          <w:numId w:val="5"/>
        </w:numPr>
      </w:pPr>
      <w:r>
        <w:lastRenderedPageBreak/>
        <w:t>8.80 to 8.88 (Confidentiality)</w:t>
      </w:r>
    </w:p>
    <w:p w14:paraId="4A96F4CC" w14:textId="77777777" w:rsidR="00E6558F" w:rsidRDefault="00C700ED">
      <w:pPr>
        <w:pStyle w:val="ListParagraph"/>
        <w:numPr>
          <w:ilvl w:val="0"/>
          <w:numId w:val="5"/>
        </w:numPr>
      </w:pPr>
      <w:r>
        <w:t>8.89 to 8.90 (Waiver and cumulative remedies)</w:t>
      </w:r>
    </w:p>
    <w:p w14:paraId="1C3A1772" w14:textId="77777777" w:rsidR="00E6558F" w:rsidRDefault="00C700ED">
      <w:pPr>
        <w:pStyle w:val="ListParagraph"/>
        <w:numPr>
          <w:ilvl w:val="0"/>
          <w:numId w:val="5"/>
        </w:numPr>
      </w:pPr>
      <w:r>
        <w:t>8.91 to 8.101 (Corporate Social Responsibility)</w:t>
      </w:r>
    </w:p>
    <w:p w14:paraId="7BA22203" w14:textId="77777777" w:rsidR="00E6558F" w:rsidRDefault="00C700ED">
      <w:pPr>
        <w:pStyle w:val="ListParagraph"/>
        <w:numPr>
          <w:ilvl w:val="0"/>
          <w:numId w:val="5"/>
        </w:numPr>
      </w:pPr>
      <w:r>
        <w:t>paragraphs 1 to 10 of the Framework Agreement glossary and interpretation</w:t>
      </w:r>
    </w:p>
    <w:p w14:paraId="15FFD6BC" w14:textId="77777777" w:rsidR="00E6558F" w:rsidRDefault="00C700ED">
      <w:pPr>
        <w:pStyle w:val="ListParagraph"/>
        <w:numPr>
          <w:ilvl w:val="0"/>
          <w:numId w:val="6"/>
        </w:numPr>
      </w:pPr>
      <w:r>
        <w:t>any audit provisions from the Framework Agreement set out by the Buyer in the Order Form</w:t>
      </w:r>
    </w:p>
    <w:p w14:paraId="12DDB7B3" w14:textId="77777777" w:rsidR="00E6558F" w:rsidRDefault="00C700ED">
      <w:pPr>
        <w:ind w:left="720"/>
      </w:pPr>
      <w:r>
        <w:t xml:space="preserve"> </w:t>
      </w:r>
    </w:p>
    <w:p w14:paraId="5EDD19DA" w14:textId="77777777" w:rsidR="00E6558F" w:rsidRDefault="00C700ED">
      <w:pPr>
        <w:spacing w:after="240"/>
      </w:pPr>
      <w:r>
        <w:t>2.2</w:t>
      </w:r>
      <w:r>
        <w:tab/>
        <w:t>The Framework Agreement provisions in clause 2.1 will be modified as follows:</w:t>
      </w:r>
    </w:p>
    <w:p w14:paraId="6335B981" w14:textId="77777777" w:rsidR="00E6558F" w:rsidRDefault="00C700ED">
      <w:pPr>
        <w:ind w:left="1440" w:hanging="720"/>
      </w:pPr>
      <w:r>
        <w:t>2.2.1</w:t>
      </w:r>
      <w:r>
        <w:tab/>
        <w:t>a reference to the ‘Framework Agreement’ will be a reference to the ‘Call-Off Contract’</w:t>
      </w:r>
    </w:p>
    <w:p w14:paraId="1F1A66A0" w14:textId="77777777" w:rsidR="00E6558F" w:rsidRDefault="00C700ED">
      <w:pPr>
        <w:ind w:firstLine="720"/>
      </w:pPr>
      <w:r>
        <w:t>2.2.2</w:t>
      </w:r>
      <w:r>
        <w:tab/>
        <w:t>a reference to ‘CCS’ will be a reference to ‘the Buyer’</w:t>
      </w:r>
    </w:p>
    <w:p w14:paraId="52DFDD05" w14:textId="77777777" w:rsidR="00E6558F" w:rsidRDefault="00C700ED">
      <w:pPr>
        <w:ind w:left="1440" w:hanging="720"/>
      </w:pPr>
      <w:r>
        <w:t>2.2.3</w:t>
      </w:r>
      <w:r>
        <w:tab/>
        <w:t>a reference to the ‘Parties’ and a ‘Party’ will be a reference to the Buyer and Supplier as Parties under this Call-Off Contract</w:t>
      </w:r>
    </w:p>
    <w:p w14:paraId="712EDAEF" w14:textId="77777777" w:rsidR="00E6558F" w:rsidRDefault="00E6558F"/>
    <w:p w14:paraId="2D920606" w14:textId="77777777" w:rsidR="00E6558F" w:rsidRDefault="00C700ED">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55FDF01E" w14:textId="77777777" w:rsidR="00E6558F" w:rsidRDefault="00E6558F">
      <w:pPr>
        <w:ind w:left="720"/>
      </w:pPr>
    </w:p>
    <w:p w14:paraId="09F183DF" w14:textId="77777777" w:rsidR="00E6558F" w:rsidRDefault="00C700ED">
      <w:pPr>
        <w:ind w:left="720" w:hanging="720"/>
      </w:pPr>
      <w:r>
        <w:t>2.4</w:t>
      </w:r>
      <w:r>
        <w:tab/>
        <w:t>The Framework Agreement incorporated clauses will be referred to as incorporated Framework clause ‘XX’, where ‘XX’ is the Framework Agreement clause number.</w:t>
      </w:r>
    </w:p>
    <w:p w14:paraId="115CB4BE" w14:textId="77777777" w:rsidR="00E6558F" w:rsidRDefault="00E6558F">
      <w:pPr>
        <w:ind w:firstLine="720"/>
      </w:pPr>
    </w:p>
    <w:p w14:paraId="2C8E8F60" w14:textId="77777777" w:rsidR="00E6558F" w:rsidRDefault="00C700ED">
      <w:pPr>
        <w:ind w:left="720" w:hanging="720"/>
      </w:pPr>
      <w:r>
        <w:t>2.5</w:t>
      </w:r>
      <w:r>
        <w:tab/>
        <w:t>When an Order Form is signed, the terms and conditions agreed in it will be incorporated into this Call-Off Contract.</w:t>
      </w:r>
    </w:p>
    <w:p w14:paraId="741F321C" w14:textId="77777777" w:rsidR="00E6558F" w:rsidRDefault="00E6558F"/>
    <w:p w14:paraId="6BD24D03" w14:textId="77777777" w:rsidR="00E6558F" w:rsidRDefault="00C700ED">
      <w:pPr>
        <w:pStyle w:val="Heading3"/>
        <w:spacing w:before="0" w:after="100"/>
        <w:rPr>
          <w:color w:val="auto"/>
        </w:rPr>
      </w:pPr>
      <w:r>
        <w:rPr>
          <w:color w:val="auto"/>
        </w:rPr>
        <w:t>3.</w:t>
      </w:r>
      <w:r>
        <w:rPr>
          <w:color w:val="auto"/>
        </w:rPr>
        <w:tab/>
        <w:t>Supply of services</w:t>
      </w:r>
    </w:p>
    <w:p w14:paraId="7DE15B34" w14:textId="77777777" w:rsidR="00E6558F" w:rsidRDefault="00C700ED">
      <w:pPr>
        <w:spacing w:before="240" w:after="240"/>
        <w:ind w:left="720" w:hanging="720"/>
      </w:pPr>
      <w:r>
        <w:t>3.1</w:t>
      </w:r>
      <w:r>
        <w:tab/>
        <w:t>The Supplier agrees to supply the G-Cloud Services and any Additional Services under the terms of the Call-Off Contract and the Supplier’s Application.</w:t>
      </w:r>
    </w:p>
    <w:p w14:paraId="4974E87B" w14:textId="77777777" w:rsidR="00E6558F" w:rsidRDefault="00C700ED">
      <w:pPr>
        <w:ind w:left="720" w:hanging="720"/>
      </w:pPr>
      <w:r>
        <w:t>3.2</w:t>
      </w:r>
      <w:r>
        <w:tab/>
        <w:t>The Supplier undertakes that each G-Cloud Service will meet the Buyer’s acceptance criteria, as defined in the Order Form.</w:t>
      </w:r>
    </w:p>
    <w:p w14:paraId="250783A3" w14:textId="77777777" w:rsidR="00E6558F" w:rsidRDefault="00E6558F"/>
    <w:p w14:paraId="2C51CC99" w14:textId="77777777" w:rsidR="00E6558F" w:rsidRDefault="00C700ED">
      <w:pPr>
        <w:pStyle w:val="Heading3"/>
        <w:spacing w:before="0" w:after="100"/>
        <w:rPr>
          <w:color w:val="auto"/>
        </w:rPr>
      </w:pPr>
      <w:r>
        <w:rPr>
          <w:color w:val="auto"/>
        </w:rPr>
        <w:t>4.</w:t>
      </w:r>
      <w:r>
        <w:rPr>
          <w:color w:val="auto"/>
        </w:rPr>
        <w:tab/>
        <w:t>Supplier staff</w:t>
      </w:r>
    </w:p>
    <w:p w14:paraId="5922CEE4" w14:textId="77777777" w:rsidR="00E6558F" w:rsidRDefault="00C700ED">
      <w:pPr>
        <w:spacing w:before="240" w:after="240"/>
      </w:pPr>
      <w:r>
        <w:t>4.1</w:t>
      </w:r>
      <w:r>
        <w:tab/>
        <w:t>The Supplier Staff must:</w:t>
      </w:r>
    </w:p>
    <w:p w14:paraId="2767DB58" w14:textId="77777777" w:rsidR="00E6558F" w:rsidRDefault="00C700ED">
      <w:pPr>
        <w:ind w:firstLine="720"/>
      </w:pPr>
      <w:r>
        <w:t>4.1.1</w:t>
      </w:r>
      <w:r>
        <w:tab/>
        <w:t>be appropriately experienced, qualified and trained to supply the Services</w:t>
      </w:r>
    </w:p>
    <w:p w14:paraId="565682A1" w14:textId="77777777" w:rsidR="00E6558F" w:rsidRDefault="00E6558F"/>
    <w:p w14:paraId="4FDE3527" w14:textId="77777777" w:rsidR="00E6558F" w:rsidRDefault="00C700ED">
      <w:pPr>
        <w:ind w:firstLine="720"/>
      </w:pPr>
      <w:r>
        <w:t>4.1.2</w:t>
      </w:r>
      <w:r>
        <w:tab/>
        <w:t>apply all due skill, care and diligence in faithfully performing those duties</w:t>
      </w:r>
    </w:p>
    <w:p w14:paraId="1AA9EAC4" w14:textId="77777777" w:rsidR="00E6558F" w:rsidRDefault="00E6558F"/>
    <w:p w14:paraId="03A033A1" w14:textId="77777777" w:rsidR="00E6558F" w:rsidRDefault="00C700ED">
      <w:pPr>
        <w:ind w:left="720"/>
      </w:pPr>
      <w:r>
        <w:t>4.1.3</w:t>
      </w:r>
      <w:r>
        <w:tab/>
        <w:t>obey all lawful instructions and reasonable directions of the Buyer and provide the Services to the reasonable satisfaction of the Buyer</w:t>
      </w:r>
    </w:p>
    <w:p w14:paraId="33E95379" w14:textId="77777777" w:rsidR="00E6558F" w:rsidRDefault="00E6558F"/>
    <w:p w14:paraId="19341456" w14:textId="77777777" w:rsidR="00E6558F" w:rsidRDefault="00C700ED">
      <w:pPr>
        <w:ind w:firstLine="720"/>
      </w:pPr>
      <w:r>
        <w:t>4.1.4</w:t>
      </w:r>
      <w:r>
        <w:tab/>
        <w:t>respond to any enquiries about the Services as soon as reasonably possible</w:t>
      </w:r>
    </w:p>
    <w:p w14:paraId="7DFCF6BD" w14:textId="77777777" w:rsidR="00E6558F" w:rsidRDefault="00E6558F"/>
    <w:p w14:paraId="6C92A625" w14:textId="77777777" w:rsidR="00E6558F" w:rsidRDefault="00C700ED">
      <w:pPr>
        <w:ind w:firstLine="720"/>
      </w:pPr>
      <w:r>
        <w:t>4.1.5</w:t>
      </w:r>
      <w:r>
        <w:tab/>
        <w:t>complete any necessary Supplier Staff vetting as specified by the Buyer</w:t>
      </w:r>
    </w:p>
    <w:p w14:paraId="50FCD273" w14:textId="77777777" w:rsidR="00E6558F" w:rsidRDefault="00E6558F"/>
    <w:p w14:paraId="0E226D1B" w14:textId="77777777" w:rsidR="00E6558F" w:rsidRDefault="00C700ED">
      <w:pPr>
        <w:ind w:left="720" w:hanging="720"/>
      </w:pPr>
      <w:r>
        <w:t>4.2</w:t>
      </w:r>
      <w:r>
        <w:tab/>
        <w:t>The Supplier must retain overall control of the Supplier Staff so that they are not considered to be employees, workers, agents or contractors of the Buyer.</w:t>
      </w:r>
    </w:p>
    <w:p w14:paraId="59C06ACA" w14:textId="77777777" w:rsidR="00E6558F" w:rsidRDefault="00E6558F">
      <w:pPr>
        <w:ind w:firstLine="720"/>
      </w:pPr>
    </w:p>
    <w:p w14:paraId="45CDBA3F" w14:textId="77777777" w:rsidR="00E6558F" w:rsidRDefault="00C700ED">
      <w:pPr>
        <w:ind w:left="720" w:hanging="720"/>
      </w:pPr>
      <w:r>
        <w:t>4.3</w:t>
      </w:r>
      <w:r>
        <w:tab/>
        <w:t>The Supplier may substitute any Supplier Staff as long as they have the equivalent experience and qualifications to the substituted staff member.</w:t>
      </w:r>
    </w:p>
    <w:p w14:paraId="006EEE30" w14:textId="77777777" w:rsidR="00E6558F" w:rsidRDefault="00E6558F">
      <w:pPr>
        <w:ind w:firstLine="720"/>
      </w:pPr>
    </w:p>
    <w:p w14:paraId="3AB45F1C" w14:textId="77777777" w:rsidR="00E6558F" w:rsidRDefault="00C700ED">
      <w:pPr>
        <w:ind w:left="720" w:hanging="720"/>
      </w:pPr>
      <w:r>
        <w:t>4.4</w:t>
      </w:r>
      <w:r>
        <w:tab/>
        <w:t>The Buyer may conduct IR35 Assessments using the ESI tool to assess whether the Supplier’s engagement under the Call-Off Contract is Inside or Outside IR35.</w:t>
      </w:r>
    </w:p>
    <w:p w14:paraId="34B18D71" w14:textId="77777777" w:rsidR="00E6558F" w:rsidRDefault="00E6558F">
      <w:pPr>
        <w:ind w:firstLine="720"/>
      </w:pPr>
    </w:p>
    <w:p w14:paraId="1A8BE5F2" w14:textId="77777777" w:rsidR="00E6558F" w:rsidRDefault="00C700ED">
      <w:pPr>
        <w:ind w:left="720" w:hanging="720"/>
      </w:pPr>
      <w:r>
        <w:t>4.5</w:t>
      </w:r>
      <w:r>
        <w:tab/>
        <w:t>The Buyer may End this Call-Off Contract for Material Breach as per clause 18.5 hereunder if the Supplier is delivering the Services Inside IR35.</w:t>
      </w:r>
    </w:p>
    <w:p w14:paraId="040129BE" w14:textId="77777777" w:rsidR="00E6558F" w:rsidRDefault="00E6558F">
      <w:pPr>
        <w:ind w:firstLine="720"/>
      </w:pPr>
    </w:p>
    <w:p w14:paraId="3BAB13AC" w14:textId="77777777" w:rsidR="00E6558F" w:rsidRDefault="00C700ED">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2D1E896C" w14:textId="77777777" w:rsidR="00E6558F" w:rsidRDefault="00E6558F">
      <w:pPr>
        <w:ind w:left="720"/>
      </w:pPr>
    </w:p>
    <w:p w14:paraId="078AC935" w14:textId="77777777" w:rsidR="00E6558F" w:rsidRDefault="00C700ED">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7255A8FA" w14:textId="77777777" w:rsidR="00E6558F" w:rsidRDefault="00E6558F">
      <w:pPr>
        <w:ind w:left="720"/>
      </w:pPr>
    </w:p>
    <w:p w14:paraId="5B407DE6" w14:textId="77777777" w:rsidR="00E6558F" w:rsidRDefault="00C700ED">
      <w:pPr>
        <w:ind w:left="720" w:hanging="720"/>
      </w:pPr>
      <w:r>
        <w:t>4.8</w:t>
      </w:r>
      <w:r>
        <w:tab/>
        <w:t>If it is determined by the Buyer that the Supplier is Outside IR35, the Buyer will provide the ESI reference number and a copy of the PDF to the Supplier.</w:t>
      </w:r>
    </w:p>
    <w:p w14:paraId="542ABCCA" w14:textId="77777777" w:rsidR="00E6558F" w:rsidRDefault="00E6558F">
      <w:pPr>
        <w:spacing w:before="240" w:after="240"/>
        <w:ind w:left="720"/>
      </w:pPr>
    </w:p>
    <w:p w14:paraId="0699823B" w14:textId="77777777" w:rsidR="00E6558F" w:rsidRDefault="00C700ED">
      <w:pPr>
        <w:pStyle w:val="Heading3"/>
        <w:spacing w:before="0" w:after="100"/>
        <w:rPr>
          <w:color w:val="auto"/>
        </w:rPr>
      </w:pPr>
      <w:r>
        <w:rPr>
          <w:color w:val="auto"/>
        </w:rPr>
        <w:t>5.</w:t>
      </w:r>
      <w:r>
        <w:rPr>
          <w:color w:val="auto"/>
        </w:rPr>
        <w:tab/>
        <w:t>Due diligence</w:t>
      </w:r>
    </w:p>
    <w:p w14:paraId="4A25B3AD" w14:textId="77777777" w:rsidR="00E6558F" w:rsidRDefault="00C700ED">
      <w:pPr>
        <w:spacing w:before="240" w:after="120"/>
      </w:pPr>
      <w:r>
        <w:t xml:space="preserve"> 5.1</w:t>
      </w:r>
      <w:r>
        <w:tab/>
        <w:t>Both Parties agree that when entering into a Call-Off Contract they:</w:t>
      </w:r>
    </w:p>
    <w:p w14:paraId="236ACE10" w14:textId="77777777" w:rsidR="00E6558F" w:rsidRDefault="00C700ED">
      <w:pPr>
        <w:spacing w:after="120"/>
        <w:ind w:left="1440" w:hanging="720"/>
      </w:pPr>
      <w:r>
        <w:t>5.1.1</w:t>
      </w:r>
      <w:r>
        <w:tab/>
        <w:t>have made their own enquiries and are satisfied by the accuracy of any information supplied by the other Party</w:t>
      </w:r>
    </w:p>
    <w:p w14:paraId="537009F6" w14:textId="77777777" w:rsidR="00E6558F" w:rsidRDefault="00C700ED">
      <w:pPr>
        <w:spacing w:after="120"/>
        <w:ind w:left="1440" w:hanging="720"/>
      </w:pPr>
      <w:r>
        <w:t>5.1.2</w:t>
      </w:r>
      <w:r>
        <w:tab/>
        <w:t>are confident that they can fulfil their obligations according to the Call-Off Contract terms</w:t>
      </w:r>
    </w:p>
    <w:p w14:paraId="0C3B0D85" w14:textId="77777777" w:rsidR="00E6558F" w:rsidRDefault="00C700ED">
      <w:pPr>
        <w:spacing w:after="120"/>
        <w:ind w:firstLine="720"/>
      </w:pPr>
      <w:r>
        <w:t>5.1.3</w:t>
      </w:r>
      <w:r>
        <w:tab/>
        <w:t>have raised all due diligence questions before signing the Call-Off Contract</w:t>
      </w:r>
    </w:p>
    <w:p w14:paraId="5082510D" w14:textId="77777777" w:rsidR="00E6558F" w:rsidRDefault="00C700ED">
      <w:pPr>
        <w:ind w:firstLine="720"/>
      </w:pPr>
      <w:r>
        <w:t>5.1.4</w:t>
      </w:r>
      <w:r>
        <w:tab/>
        <w:t>have entered into the Call-Off Contract relying on its own due diligence</w:t>
      </w:r>
    </w:p>
    <w:p w14:paraId="326C403B" w14:textId="77777777" w:rsidR="00E6558F" w:rsidRDefault="00E6558F">
      <w:pPr>
        <w:spacing w:before="240"/>
      </w:pPr>
    </w:p>
    <w:p w14:paraId="7DE8EF79" w14:textId="77777777" w:rsidR="00E6558F" w:rsidRDefault="00C700ED">
      <w:pPr>
        <w:pStyle w:val="Heading3"/>
        <w:spacing w:before="0" w:after="100"/>
        <w:rPr>
          <w:color w:val="auto"/>
        </w:rPr>
      </w:pPr>
      <w:r>
        <w:rPr>
          <w:color w:val="auto"/>
        </w:rPr>
        <w:t xml:space="preserve">6. </w:t>
      </w:r>
      <w:r>
        <w:rPr>
          <w:color w:val="auto"/>
        </w:rPr>
        <w:tab/>
        <w:t>Business continuity and disaster recovery</w:t>
      </w:r>
    </w:p>
    <w:p w14:paraId="6C37DF34" w14:textId="77777777" w:rsidR="00E6558F" w:rsidRDefault="00C700ED">
      <w:pPr>
        <w:ind w:left="720" w:hanging="720"/>
      </w:pPr>
      <w:r>
        <w:t>6.1</w:t>
      </w:r>
      <w:r>
        <w:tab/>
        <w:t>The Supplier will have a clear business continuity and disaster recovery plan in their service descriptions.</w:t>
      </w:r>
    </w:p>
    <w:p w14:paraId="367ABD9C" w14:textId="77777777" w:rsidR="00E6558F" w:rsidRDefault="00E6558F"/>
    <w:p w14:paraId="1DC8DCEB" w14:textId="77777777" w:rsidR="00E6558F" w:rsidRDefault="00C700ED">
      <w:pPr>
        <w:ind w:left="720" w:hanging="720"/>
      </w:pPr>
      <w:r>
        <w:t>6.2</w:t>
      </w:r>
      <w:r>
        <w:tab/>
        <w:t>The Supplier’s business continuity and disaster recovery services are part of the Services and will be performed by the Supplier when required.</w:t>
      </w:r>
    </w:p>
    <w:p w14:paraId="3DCFF5A5" w14:textId="77777777" w:rsidR="00E6558F" w:rsidRDefault="00C700ED">
      <w:pPr>
        <w:ind w:left="720" w:hanging="720"/>
      </w:pPr>
      <w:r>
        <w:t>6.3</w:t>
      </w:r>
      <w:r>
        <w:tab/>
        <w:t>If requested by the Buyer prior to entering into this Call-Off Contract, the Supplier must ensure that its business continuity and disaster recovery plan is consistent with the Buyer’s own plans.</w:t>
      </w:r>
    </w:p>
    <w:p w14:paraId="6E0F7F59" w14:textId="77777777" w:rsidR="00E6558F" w:rsidRDefault="00E6558F"/>
    <w:p w14:paraId="63957350" w14:textId="77777777" w:rsidR="00E6558F" w:rsidRDefault="00C700ED">
      <w:pPr>
        <w:pStyle w:val="Heading3"/>
        <w:spacing w:before="0" w:after="100"/>
        <w:rPr>
          <w:color w:val="auto"/>
        </w:rPr>
      </w:pPr>
      <w:r>
        <w:rPr>
          <w:color w:val="auto"/>
        </w:rPr>
        <w:lastRenderedPageBreak/>
        <w:t>7.</w:t>
      </w:r>
      <w:r>
        <w:rPr>
          <w:color w:val="auto"/>
        </w:rPr>
        <w:tab/>
        <w:t>Payment, VAT and Call-Off Contract charges</w:t>
      </w:r>
    </w:p>
    <w:p w14:paraId="7775B92C" w14:textId="77777777" w:rsidR="00E6558F" w:rsidRDefault="00C700ED">
      <w:pPr>
        <w:spacing w:after="120"/>
        <w:ind w:left="720" w:hanging="720"/>
      </w:pPr>
      <w:r>
        <w:t>7.1</w:t>
      </w:r>
      <w:r>
        <w:tab/>
        <w:t>The Buyer must pay the Charges following clauses 7.2 to 7.11 for the Supplier’s delivery of the Services.</w:t>
      </w:r>
    </w:p>
    <w:p w14:paraId="7A4DC983" w14:textId="77777777" w:rsidR="00E6558F" w:rsidRDefault="00C700ED">
      <w:pPr>
        <w:ind w:left="720" w:hanging="720"/>
      </w:pPr>
      <w:r>
        <w:t>7.2</w:t>
      </w:r>
      <w:r>
        <w:tab/>
        <w:t>The Buyer will pay the Supplier within the number of days specified in the Order Form on receipt of a valid invoice.</w:t>
      </w:r>
    </w:p>
    <w:p w14:paraId="1538A299" w14:textId="77777777" w:rsidR="00E6558F" w:rsidRDefault="00C700ED">
      <w:pPr>
        <w:spacing w:after="120"/>
        <w:ind w:left="720" w:hanging="720"/>
      </w:pPr>
      <w:r>
        <w:t>7.3</w:t>
      </w:r>
      <w:r>
        <w:tab/>
        <w:t>The Call-Off Contract Charges include all Charges for payment Processing. All invoices submitted to the Buyer for the Services will be exclusive of any Management Charge.</w:t>
      </w:r>
    </w:p>
    <w:p w14:paraId="38C292BC" w14:textId="77777777" w:rsidR="00E6558F" w:rsidRDefault="00C700ED">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1B841742" w14:textId="77777777" w:rsidR="00E6558F" w:rsidRDefault="00C700ED">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357CF41A" w14:textId="77777777" w:rsidR="00E6558F" w:rsidRDefault="00C700ED">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15AD5AF8" w14:textId="77777777" w:rsidR="00E6558F" w:rsidRDefault="00C700ED">
      <w:pPr>
        <w:spacing w:after="120"/>
      </w:pPr>
      <w:r>
        <w:t>7.7</w:t>
      </w:r>
      <w:r>
        <w:tab/>
        <w:t>All Charges payable by the Buyer to the Supplier will include VAT at the appropriate Rate.</w:t>
      </w:r>
    </w:p>
    <w:p w14:paraId="3687A78C" w14:textId="77777777" w:rsidR="00E6558F" w:rsidRDefault="00C700ED">
      <w:pPr>
        <w:spacing w:after="120"/>
        <w:ind w:left="720" w:hanging="720"/>
      </w:pPr>
      <w:r>
        <w:t>7.8</w:t>
      </w:r>
      <w:r>
        <w:tab/>
        <w:t>The Supplier must add VAT to the Charges at the appropriate rate with visibility of the amount as a separate line item.</w:t>
      </w:r>
    </w:p>
    <w:p w14:paraId="0D337C54" w14:textId="77777777" w:rsidR="00E6558F" w:rsidRDefault="00C700ED">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0B356D86" w14:textId="77777777" w:rsidR="00E6558F" w:rsidRDefault="00C700ED">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1BB75A57" w14:textId="77777777" w:rsidR="00E6558F" w:rsidRDefault="00C700ED">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41178F8" w14:textId="77777777" w:rsidR="00E6558F" w:rsidRDefault="00C700ED">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D5AB93C" w14:textId="77777777" w:rsidR="00E6558F" w:rsidRDefault="00E6558F">
      <w:pPr>
        <w:ind w:left="720"/>
      </w:pPr>
    </w:p>
    <w:p w14:paraId="6C80DEED" w14:textId="77777777" w:rsidR="00E6558F" w:rsidRDefault="00C700ED">
      <w:pPr>
        <w:pStyle w:val="Heading3"/>
        <w:rPr>
          <w:color w:val="auto"/>
        </w:rPr>
      </w:pPr>
      <w:r>
        <w:rPr>
          <w:color w:val="auto"/>
        </w:rPr>
        <w:t>8.</w:t>
      </w:r>
      <w:r>
        <w:rPr>
          <w:color w:val="auto"/>
        </w:rPr>
        <w:tab/>
        <w:t>Recovery of sums due and right of set-off</w:t>
      </w:r>
    </w:p>
    <w:p w14:paraId="26F529C7" w14:textId="77777777" w:rsidR="00E6558F" w:rsidRDefault="00C700ED">
      <w:pPr>
        <w:spacing w:before="240" w:after="240"/>
        <w:ind w:left="720" w:hanging="720"/>
      </w:pPr>
      <w:r>
        <w:t>8.1</w:t>
      </w:r>
      <w:r>
        <w:tab/>
        <w:t>If a Supplier owes money to the Buyer, the Buyer may deduct that sum from the Call-Off Contract Charges.</w:t>
      </w:r>
    </w:p>
    <w:p w14:paraId="26507E8D" w14:textId="77777777" w:rsidR="00E6558F" w:rsidRDefault="00E6558F">
      <w:pPr>
        <w:spacing w:before="240" w:after="240"/>
        <w:ind w:left="720" w:hanging="720"/>
      </w:pPr>
    </w:p>
    <w:p w14:paraId="7913B718" w14:textId="77777777" w:rsidR="00E6558F" w:rsidRDefault="00C700ED">
      <w:pPr>
        <w:pStyle w:val="Heading3"/>
        <w:rPr>
          <w:color w:val="auto"/>
        </w:rPr>
      </w:pPr>
      <w:r>
        <w:rPr>
          <w:color w:val="auto"/>
        </w:rPr>
        <w:lastRenderedPageBreak/>
        <w:t>9.</w:t>
      </w:r>
      <w:r>
        <w:rPr>
          <w:color w:val="auto"/>
        </w:rPr>
        <w:tab/>
        <w:t>Insurance</w:t>
      </w:r>
    </w:p>
    <w:p w14:paraId="046405B0" w14:textId="77777777" w:rsidR="00E6558F" w:rsidRDefault="00C700ED">
      <w:pPr>
        <w:spacing w:before="240" w:after="240"/>
        <w:ind w:left="660" w:hanging="660"/>
      </w:pPr>
      <w:r>
        <w:t>9.1</w:t>
      </w:r>
      <w:r>
        <w:tab/>
        <w:t>The Supplier will maintain the insurances required by the Buyer including those in this clause.</w:t>
      </w:r>
    </w:p>
    <w:p w14:paraId="0C3AEF0E" w14:textId="77777777" w:rsidR="00E6558F" w:rsidRDefault="00C700ED">
      <w:r>
        <w:t>9.2</w:t>
      </w:r>
      <w:r>
        <w:tab/>
        <w:t>The Supplier will ensure that:</w:t>
      </w:r>
    </w:p>
    <w:p w14:paraId="4BF1B5D1" w14:textId="77777777" w:rsidR="00E6558F" w:rsidRDefault="00E6558F"/>
    <w:p w14:paraId="12D8E294" w14:textId="77777777" w:rsidR="00E6558F" w:rsidRDefault="00C700ED">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2578FE77" w14:textId="77777777" w:rsidR="00E6558F" w:rsidRDefault="00E6558F">
      <w:pPr>
        <w:ind w:firstLine="720"/>
      </w:pPr>
    </w:p>
    <w:p w14:paraId="2DC6E5A3" w14:textId="77777777" w:rsidR="00E6558F" w:rsidRDefault="00C700ED">
      <w:pPr>
        <w:ind w:left="1440" w:hanging="720"/>
      </w:pPr>
      <w:r>
        <w:t>9.2.2</w:t>
      </w:r>
      <w:r>
        <w:tab/>
        <w:t>the third-party public and products liability insurance contains an ‘indemnity to principals’ clause for the Buyer’s benefit</w:t>
      </w:r>
    </w:p>
    <w:p w14:paraId="42645FDA" w14:textId="77777777" w:rsidR="00E6558F" w:rsidRDefault="00E6558F">
      <w:pPr>
        <w:ind w:firstLine="720"/>
      </w:pPr>
    </w:p>
    <w:p w14:paraId="1FBE0C88" w14:textId="77777777" w:rsidR="00E6558F" w:rsidRDefault="00C700ED">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58F38B2E" w14:textId="77777777" w:rsidR="00E6558F" w:rsidRDefault="00E6558F">
      <w:pPr>
        <w:ind w:firstLine="720"/>
      </w:pPr>
    </w:p>
    <w:p w14:paraId="122F5262" w14:textId="77777777" w:rsidR="00E6558F" w:rsidRDefault="00C700ED">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3C7837F1" w14:textId="77777777" w:rsidR="00E6558F" w:rsidRDefault="00E6558F">
      <w:pPr>
        <w:ind w:left="720"/>
      </w:pPr>
    </w:p>
    <w:p w14:paraId="6B06F72F" w14:textId="77777777" w:rsidR="00E6558F" w:rsidRDefault="00C700ED">
      <w:pPr>
        <w:ind w:left="720" w:hanging="720"/>
      </w:pPr>
      <w:r>
        <w:t>9.3</w:t>
      </w:r>
      <w:r>
        <w:tab/>
        <w:t>If requested by the Buyer, the Supplier will obtain additional insurance policies, or extend existing policies bought under the Framework Agreement.</w:t>
      </w:r>
    </w:p>
    <w:p w14:paraId="0545AFBA" w14:textId="77777777" w:rsidR="00E6558F" w:rsidRDefault="00E6558F">
      <w:pPr>
        <w:ind w:left="720" w:firstLine="720"/>
      </w:pPr>
    </w:p>
    <w:p w14:paraId="5D732A8A" w14:textId="77777777" w:rsidR="00E6558F" w:rsidRDefault="00C700ED">
      <w:pPr>
        <w:ind w:left="720" w:hanging="720"/>
      </w:pPr>
      <w:r>
        <w:t>9.4</w:t>
      </w:r>
      <w:r>
        <w:tab/>
        <w:t>If requested by the Buyer, the Supplier will provide the following to show compliance with this clause:</w:t>
      </w:r>
    </w:p>
    <w:p w14:paraId="2633E446" w14:textId="77777777" w:rsidR="00E6558F" w:rsidRDefault="00E6558F">
      <w:pPr>
        <w:ind w:firstLine="720"/>
      </w:pPr>
    </w:p>
    <w:p w14:paraId="2FC919BD" w14:textId="77777777" w:rsidR="00E6558F" w:rsidRDefault="00C700ED">
      <w:pPr>
        <w:ind w:firstLine="720"/>
      </w:pPr>
      <w:r>
        <w:t>9.4.1</w:t>
      </w:r>
      <w:r>
        <w:tab/>
        <w:t>a broker's verification of insurance</w:t>
      </w:r>
    </w:p>
    <w:p w14:paraId="50ED2600" w14:textId="77777777" w:rsidR="00E6558F" w:rsidRDefault="00E6558F">
      <w:pPr>
        <w:ind w:firstLine="720"/>
      </w:pPr>
    </w:p>
    <w:p w14:paraId="34D7ACA3" w14:textId="77777777" w:rsidR="00E6558F" w:rsidRDefault="00C700ED">
      <w:pPr>
        <w:ind w:firstLine="720"/>
      </w:pPr>
      <w:r>
        <w:t>9.4.2</w:t>
      </w:r>
      <w:r>
        <w:tab/>
        <w:t>receipts for the insurance premium</w:t>
      </w:r>
    </w:p>
    <w:p w14:paraId="5106AC80" w14:textId="77777777" w:rsidR="00E6558F" w:rsidRDefault="00E6558F">
      <w:pPr>
        <w:ind w:firstLine="720"/>
      </w:pPr>
    </w:p>
    <w:p w14:paraId="081488B0" w14:textId="77777777" w:rsidR="00E6558F" w:rsidRDefault="00C700ED">
      <w:pPr>
        <w:ind w:firstLine="720"/>
      </w:pPr>
      <w:r>
        <w:t>9.4.3</w:t>
      </w:r>
      <w:r>
        <w:tab/>
        <w:t>evidence of payment of the latest premiums due</w:t>
      </w:r>
    </w:p>
    <w:p w14:paraId="16CC87C7" w14:textId="77777777" w:rsidR="00E6558F" w:rsidRDefault="00E6558F">
      <w:pPr>
        <w:ind w:firstLine="720"/>
      </w:pPr>
    </w:p>
    <w:p w14:paraId="3F81ADD7" w14:textId="77777777" w:rsidR="00E6558F" w:rsidRDefault="00C700ED">
      <w:pPr>
        <w:ind w:left="720" w:hanging="720"/>
      </w:pPr>
      <w:r>
        <w:t>9.5</w:t>
      </w:r>
      <w:r>
        <w:tab/>
        <w:t>Insurance will not relieve the Supplier of any liabilities under the Framework Agreement or this Call-Off Contract and the Supplier will:</w:t>
      </w:r>
    </w:p>
    <w:p w14:paraId="6CF6F50F" w14:textId="77777777" w:rsidR="00E6558F" w:rsidRDefault="00E6558F">
      <w:pPr>
        <w:ind w:firstLine="720"/>
      </w:pPr>
    </w:p>
    <w:p w14:paraId="59242620" w14:textId="77777777" w:rsidR="00E6558F" w:rsidRDefault="00C700ED">
      <w:pPr>
        <w:ind w:left="1440" w:hanging="720"/>
      </w:pPr>
      <w:r>
        <w:t>9.5.1</w:t>
      </w:r>
      <w:r>
        <w:tab/>
        <w:t>take all risk control measures using Good Industry Practice, including the investigation and reports of claims to insurers</w:t>
      </w:r>
    </w:p>
    <w:p w14:paraId="5AD78632" w14:textId="77777777" w:rsidR="00E6558F" w:rsidRDefault="00E6558F">
      <w:pPr>
        <w:ind w:left="720" w:firstLine="720"/>
      </w:pPr>
    </w:p>
    <w:p w14:paraId="19440D93" w14:textId="77777777" w:rsidR="00E6558F" w:rsidRDefault="00C700ED">
      <w:pPr>
        <w:ind w:left="1440" w:hanging="720"/>
      </w:pPr>
      <w:r>
        <w:t>9.5.2</w:t>
      </w:r>
      <w:r>
        <w:tab/>
        <w:t>promptly notify the insurers in writing of any relevant material fact under any Insurances</w:t>
      </w:r>
    </w:p>
    <w:p w14:paraId="62C978F9" w14:textId="77777777" w:rsidR="00E6558F" w:rsidRDefault="00E6558F">
      <w:pPr>
        <w:ind w:firstLine="720"/>
      </w:pPr>
    </w:p>
    <w:p w14:paraId="6632C79D" w14:textId="77777777" w:rsidR="00E6558F" w:rsidRDefault="00C700ED">
      <w:pPr>
        <w:ind w:left="1440" w:hanging="720"/>
      </w:pPr>
      <w:r>
        <w:t>9.5.3</w:t>
      </w:r>
      <w:r>
        <w:tab/>
        <w:t>hold all insurance policies and require any broker arranging the insurance to hold any insurance slips and other evidence of insurance</w:t>
      </w:r>
    </w:p>
    <w:p w14:paraId="4520C619" w14:textId="77777777" w:rsidR="00E6558F" w:rsidRDefault="00C700ED">
      <w:r>
        <w:t xml:space="preserve"> </w:t>
      </w:r>
    </w:p>
    <w:p w14:paraId="155C94C9" w14:textId="77777777" w:rsidR="00E6558F" w:rsidRDefault="00C700ED">
      <w:pPr>
        <w:ind w:left="720" w:hanging="720"/>
      </w:pPr>
      <w:r>
        <w:t>9.6</w:t>
      </w:r>
      <w:r>
        <w:tab/>
        <w:t>The Supplier will not do or omit to do anything, which would destroy or impair the legal validity of the insurance.</w:t>
      </w:r>
    </w:p>
    <w:p w14:paraId="1BC4A57C" w14:textId="77777777" w:rsidR="00E6558F" w:rsidRDefault="00E6558F">
      <w:pPr>
        <w:ind w:firstLine="720"/>
      </w:pPr>
    </w:p>
    <w:p w14:paraId="620D3DF1" w14:textId="77777777" w:rsidR="00E6558F" w:rsidRDefault="00C700ED">
      <w:pPr>
        <w:ind w:left="720" w:hanging="720"/>
      </w:pPr>
      <w:r>
        <w:lastRenderedPageBreak/>
        <w:t>9.7</w:t>
      </w:r>
      <w:r>
        <w:tab/>
        <w:t>The Supplier will notify CCS and the Buyer as soon as possible if any insurance policies have been, or are due to be, cancelled, suspended, Ended or not renewed.</w:t>
      </w:r>
    </w:p>
    <w:p w14:paraId="310E33B9" w14:textId="77777777" w:rsidR="00E6558F" w:rsidRDefault="00E6558F">
      <w:pPr>
        <w:ind w:firstLine="720"/>
      </w:pPr>
    </w:p>
    <w:p w14:paraId="08E30CA3" w14:textId="77777777" w:rsidR="00E6558F" w:rsidRDefault="00C700ED">
      <w:r>
        <w:t>9.8</w:t>
      </w:r>
      <w:r>
        <w:tab/>
        <w:t>The Supplier will be liable for the payment of any:</w:t>
      </w:r>
    </w:p>
    <w:p w14:paraId="0968872F" w14:textId="77777777" w:rsidR="00E6558F" w:rsidRDefault="00E6558F"/>
    <w:p w14:paraId="0A16D1DF" w14:textId="77777777" w:rsidR="00E6558F" w:rsidRDefault="00C700ED">
      <w:pPr>
        <w:ind w:firstLine="720"/>
      </w:pPr>
      <w:r>
        <w:t>9.8.1</w:t>
      </w:r>
      <w:r>
        <w:tab/>
        <w:t>premiums, which it will pay promptly</w:t>
      </w:r>
    </w:p>
    <w:p w14:paraId="287E098B" w14:textId="77777777" w:rsidR="00E6558F" w:rsidRDefault="00C700ED">
      <w:pPr>
        <w:ind w:firstLine="720"/>
      </w:pPr>
      <w:r>
        <w:t>9.8.2</w:t>
      </w:r>
      <w:r>
        <w:tab/>
        <w:t>excess or deductibles and will not be entitled to recover this from the Buyer</w:t>
      </w:r>
    </w:p>
    <w:p w14:paraId="0640CF73" w14:textId="77777777" w:rsidR="00E6558F" w:rsidRDefault="00E6558F">
      <w:pPr>
        <w:ind w:firstLine="720"/>
      </w:pPr>
    </w:p>
    <w:p w14:paraId="7F6319DC" w14:textId="77777777" w:rsidR="00E6558F" w:rsidRDefault="00C700ED">
      <w:pPr>
        <w:pStyle w:val="Heading3"/>
        <w:spacing w:before="0" w:after="100"/>
        <w:rPr>
          <w:color w:val="auto"/>
        </w:rPr>
      </w:pPr>
      <w:r>
        <w:rPr>
          <w:color w:val="auto"/>
        </w:rPr>
        <w:t>10.</w:t>
      </w:r>
      <w:r>
        <w:rPr>
          <w:color w:val="auto"/>
        </w:rPr>
        <w:tab/>
        <w:t>Confidentiality</w:t>
      </w:r>
    </w:p>
    <w:p w14:paraId="17E3F7C6" w14:textId="77777777" w:rsidR="00E6558F" w:rsidRDefault="00C700ED">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1FA51B4F" w14:textId="77777777" w:rsidR="00E6558F" w:rsidRDefault="00E6558F">
      <w:pPr>
        <w:ind w:left="720" w:hanging="720"/>
      </w:pPr>
    </w:p>
    <w:p w14:paraId="1C1557E7" w14:textId="77777777" w:rsidR="00E6558F" w:rsidRDefault="00C700ED">
      <w:pPr>
        <w:pStyle w:val="Heading3"/>
        <w:spacing w:before="0" w:after="100"/>
        <w:rPr>
          <w:color w:val="auto"/>
        </w:rPr>
      </w:pPr>
      <w:r>
        <w:rPr>
          <w:color w:val="auto"/>
        </w:rPr>
        <w:t>11.</w:t>
      </w:r>
      <w:r>
        <w:rPr>
          <w:color w:val="auto"/>
        </w:rPr>
        <w:tab/>
        <w:t>Intellectual Property Rights</w:t>
      </w:r>
    </w:p>
    <w:p w14:paraId="79DA0737" w14:textId="77777777" w:rsidR="00E6558F" w:rsidRDefault="00C700ED">
      <w:pPr>
        <w:ind w:left="720" w:hanging="720"/>
      </w:pPr>
      <w:r>
        <w:t>11.1</w:t>
      </w:r>
      <w:r>
        <w:tab/>
        <w:t>Unless otherwise specified in this Call-Off Contract, a Party will not acquire any right, title or interest in or to the Intellectual Property Rights (IPRs) of the other Party or its Licensors.</w:t>
      </w:r>
    </w:p>
    <w:p w14:paraId="3C53C211" w14:textId="77777777" w:rsidR="00E6558F" w:rsidRDefault="00E6558F">
      <w:pPr>
        <w:ind w:left="720"/>
      </w:pPr>
    </w:p>
    <w:p w14:paraId="7448CE07" w14:textId="77777777" w:rsidR="00E6558F" w:rsidRDefault="00C700ED">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2814EA2A" w14:textId="77777777" w:rsidR="00E6558F" w:rsidRDefault="00E6558F">
      <w:pPr>
        <w:ind w:left="720"/>
      </w:pPr>
    </w:p>
    <w:p w14:paraId="45681E68" w14:textId="77777777" w:rsidR="00E6558F" w:rsidRDefault="00C700ED">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46634AC1" w14:textId="77777777" w:rsidR="00E6558F" w:rsidRDefault="00E6558F">
      <w:pPr>
        <w:ind w:left="720"/>
      </w:pPr>
    </w:p>
    <w:p w14:paraId="6A37B92F" w14:textId="77777777" w:rsidR="00E6558F" w:rsidRDefault="00C700ED">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76C82F91" w14:textId="77777777" w:rsidR="00E6558F" w:rsidRDefault="00E6558F">
      <w:pPr>
        <w:ind w:left="720"/>
      </w:pPr>
    </w:p>
    <w:p w14:paraId="78D5B24D" w14:textId="77777777" w:rsidR="00E6558F" w:rsidRDefault="00C700ED">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39263214" w14:textId="77777777" w:rsidR="00E6558F" w:rsidRDefault="00E6558F">
      <w:pPr>
        <w:ind w:firstLine="720"/>
      </w:pPr>
    </w:p>
    <w:p w14:paraId="095BF7B8" w14:textId="77777777" w:rsidR="00E6558F" w:rsidRDefault="00C700ED">
      <w:pPr>
        <w:ind w:firstLine="720"/>
      </w:pPr>
      <w:r>
        <w:t>11.5.1</w:t>
      </w:r>
      <w:r>
        <w:tab/>
        <w:t>rights granted to the Buyer under this Call-Off Contract</w:t>
      </w:r>
    </w:p>
    <w:p w14:paraId="283B0824" w14:textId="77777777" w:rsidR="00E6558F" w:rsidRDefault="00E6558F"/>
    <w:p w14:paraId="7BB40CB0" w14:textId="77777777" w:rsidR="00E6558F" w:rsidRDefault="00C700ED">
      <w:pPr>
        <w:ind w:firstLine="720"/>
      </w:pPr>
      <w:r>
        <w:t>11.5.2</w:t>
      </w:r>
      <w:r>
        <w:tab/>
        <w:t>Supplier’s performance of the Services</w:t>
      </w:r>
    </w:p>
    <w:p w14:paraId="4557C44F" w14:textId="77777777" w:rsidR="00E6558F" w:rsidRDefault="00E6558F">
      <w:pPr>
        <w:ind w:firstLine="720"/>
      </w:pPr>
    </w:p>
    <w:p w14:paraId="5312D4A7" w14:textId="77777777" w:rsidR="00E6558F" w:rsidRDefault="00C700ED">
      <w:pPr>
        <w:ind w:firstLine="720"/>
      </w:pPr>
      <w:r>
        <w:t>11.5.3</w:t>
      </w:r>
      <w:r>
        <w:tab/>
        <w:t>use by the Buyer of the Services</w:t>
      </w:r>
    </w:p>
    <w:p w14:paraId="1474EF3A" w14:textId="77777777" w:rsidR="00E6558F" w:rsidRDefault="00E6558F">
      <w:pPr>
        <w:ind w:firstLine="720"/>
      </w:pPr>
    </w:p>
    <w:p w14:paraId="650A2E67" w14:textId="77777777" w:rsidR="00E6558F" w:rsidRDefault="00C700ED">
      <w:pPr>
        <w:ind w:left="720" w:hanging="720"/>
      </w:pPr>
      <w:r>
        <w:t>11.6</w:t>
      </w:r>
      <w:r>
        <w:tab/>
        <w:t>If an IPR Claim is made, or is likely to be made, the Supplier will immediately notify the Buyer in writing and must at its own expense after written approval from the Buyer, either:</w:t>
      </w:r>
    </w:p>
    <w:p w14:paraId="52A3174F" w14:textId="77777777" w:rsidR="00E6558F" w:rsidRDefault="00E6558F">
      <w:pPr>
        <w:ind w:firstLine="720"/>
      </w:pPr>
    </w:p>
    <w:p w14:paraId="55C20F22" w14:textId="77777777" w:rsidR="00E6558F" w:rsidRDefault="00C700ED">
      <w:pPr>
        <w:ind w:left="1440" w:hanging="720"/>
      </w:pPr>
      <w:r>
        <w:t>11.6.1</w:t>
      </w:r>
      <w:r>
        <w:tab/>
        <w:t>modify the relevant part of the Services without reducing its functionality or performance</w:t>
      </w:r>
    </w:p>
    <w:p w14:paraId="10CB789A" w14:textId="77777777" w:rsidR="00E6558F" w:rsidRDefault="00E6558F">
      <w:pPr>
        <w:ind w:left="720" w:firstLine="720"/>
      </w:pPr>
    </w:p>
    <w:p w14:paraId="68DE58FA" w14:textId="77777777" w:rsidR="00E6558F" w:rsidRDefault="00C700ED">
      <w:pPr>
        <w:ind w:left="1440" w:hanging="720"/>
      </w:pPr>
      <w:r>
        <w:lastRenderedPageBreak/>
        <w:t>11.6.2</w:t>
      </w:r>
      <w:r>
        <w:tab/>
        <w:t>substitute Services of equivalent functionality and performance, to avoid the infringement or the alleged infringement, as long as there is no additional cost or burden to the Buyer</w:t>
      </w:r>
    </w:p>
    <w:p w14:paraId="35084F07" w14:textId="77777777" w:rsidR="00E6558F" w:rsidRDefault="00E6558F">
      <w:pPr>
        <w:ind w:left="1440"/>
      </w:pPr>
    </w:p>
    <w:p w14:paraId="1ACCA214" w14:textId="77777777" w:rsidR="00E6558F" w:rsidRDefault="00C700ED">
      <w:pPr>
        <w:ind w:left="1440" w:hanging="720"/>
      </w:pPr>
      <w:r>
        <w:t>11.6.3</w:t>
      </w:r>
      <w:r>
        <w:tab/>
        <w:t>buy a licence to use and supply the Services which are the subject of the alleged infringement, on terms acceptable to the Buyer</w:t>
      </w:r>
    </w:p>
    <w:p w14:paraId="37728746" w14:textId="77777777" w:rsidR="00E6558F" w:rsidRDefault="00E6558F">
      <w:pPr>
        <w:ind w:left="720" w:firstLine="720"/>
      </w:pPr>
    </w:p>
    <w:p w14:paraId="3FBC5023" w14:textId="77777777" w:rsidR="00E6558F" w:rsidRDefault="00C700ED">
      <w:r>
        <w:t>11.7</w:t>
      </w:r>
      <w:r>
        <w:tab/>
        <w:t>Clause 11.5 will not apply if the IPR Claim is from:</w:t>
      </w:r>
    </w:p>
    <w:p w14:paraId="365B2209" w14:textId="77777777" w:rsidR="00E6558F" w:rsidRDefault="00E6558F"/>
    <w:p w14:paraId="61358C82" w14:textId="77777777" w:rsidR="00E6558F" w:rsidRDefault="00C700ED">
      <w:pPr>
        <w:ind w:left="1440" w:hanging="720"/>
      </w:pPr>
      <w:r>
        <w:t>11.7.2</w:t>
      </w:r>
      <w:r>
        <w:tab/>
        <w:t>the use of data supplied by the Buyer which the Supplier isn’t required to verify under this Call-Off Contract</w:t>
      </w:r>
    </w:p>
    <w:p w14:paraId="5E5C3DE0" w14:textId="77777777" w:rsidR="00E6558F" w:rsidRDefault="00E6558F">
      <w:pPr>
        <w:ind w:left="720" w:firstLine="720"/>
      </w:pPr>
    </w:p>
    <w:p w14:paraId="13BEB4BC" w14:textId="77777777" w:rsidR="00E6558F" w:rsidRDefault="00C700ED">
      <w:pPr>
        <w:ind w:firstLine="720"/>
      </w:pPr>
      <w:r>
        <w:t>11.7.3</w:t>
      </w:r>
      <w:r>
        <w:tab/>
        <w:t>other material provided by the Buyer necessary for the Services</w:t>
      </w:r>
    </w:p>
    <w:p w14:paraId="16285B87" w14:textId="77777777" w:rsidR="00E6558F" w:rsidRDefault="00E6558F">
      <w:pPr>
        <w:ind w:firstLine="720"/>
      </w:pPr>
    </w:p>
    <w:p w14:paraId="254C0B9B" w14:textId="77777777" w:rsidR="00E6558F" w:rsidRDefault="00C700ED">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716610AC" w14:textId="77777777" w:rsidR="00E6558F" w:rsidRDefault="00E6558F">
      <w:pPr>
        <w:ind w:left="720" w:hanging="720"/>
      </w:pPr>
    </w:p>
    <w:p w14:paraId="739A8EBE" w14:textId="77777777" w:rsidR="00E6558F" w:rsidRDefault="00C700ED">
      <w:pPr>
        <w:pStyle w:val="Heading3"/>
        <w:rPr>
          <w:color w:val="auto"/>
        </w:rPr>
      </w:pPr>
      <w:r>
        <w:rPr>
          <w:color w:val="auto"/>
        </w:rPr>
        <w:t>12.</w:t>
      </w:r>
      <w:r>
        <w:rPr>
          <w:color w:val="auto"/>
        </w:rPr>
        <w:tab/>
        <w:t>Protection of information</w:t>
      </w:r>
    </w:p>
    <w:p w14:paraId="0B62FD65" w14:textId="77777777" w:rsidR="00E6558F" w:rsidRDefault="00C700ED">
      <w:pPr>
        <w:spacing w:before="240" w:after="240"/>
      </w:pPr>
      <w:r>
        <w:t>12.1</w:t>
      </w:r>
      <w:r>
        <w:tab/>
        <w:t>The Supplier must:</w:t>
      </w:r>
    </w:p>
    <w:p w14:paraId="6F9FD498" w14:textId="77777777" w:rsidR="00E6558F" w:rsidRDefault="00C700ED">
      <w:pPr>
        <w:ind w:left="1440" w:hanging="720"/>
      </w:pPr>
      <w:r>
        <w:t>12.1.1</w:t>
      </w:r>
      <w:r>
        <w:tab/>
        <w:t>comply with the Buyer’s written instructions and this Call-Off Contract when Processing Buyer Personal Data</w:t>
      </w:r>
    </w:p>
    <w:p w14:paraId="61ABC14E" w14:textId="77777777" w:rsidR="00E6558F" w:rsidRDefault="00E6558F">
      <w:pPr>
        <w:ind w:left="720" w:firstLine="720"/>
      </w:pPr>
    </w:p>
    <w:p w14:paraId="1523B15E" w14:textId="77777777" w:rsidR="00E6558F" w:rsidRDefault="00C700ED">
      <w:pPr>
        <w:ind w:left="1440" w:hanging="720"/>
      </w:pPr>
      <w:r>
        <w:t>12.1.2</w:t>
      </w:r>
      <w:r>
        <w:tab/>
        <w:t>only Process the Buyer Personal Data as necessary for the provision of the G-Cloud Services or as required by Law or any Regulatory Body</w:t>
      </w:r>
    </w:p>
    <w:p w14:paraId="1558296F" w14:textId="77777777" w:rsidR="00E6558F" w:rsidRDefault="00E6558F">
      <w:pPr>
        <w:ind w:left="720" w:firstLine="720"/>
      </w:pPr>
    </w:p>
    <w:p w14:paraId="723A4955" w14:textId="77777777" w:rsidR="00E6558F" w:rsidRDefault="00C700ED">
      <w:pPr>
        <w:ind w:left="1440" w:hanging="720"/>
      </w:pPr>
      <w:r>
        <w:t>12.1.3</w:t>
      </w:r>
      <w:r>
        <w:tab/>
        <w:t>take reasonable steps to ensure that any Supplier Staff who have access to Buyer Personal Data act in compliance with Supplier's security processes</w:t>
      </w:r>
    </w:p>
    <w:p w14:paraId="411C430E" w14:textId="77777777" w:rsidR="00E6558F" w:rsidRDefault="00E6558F">
      <w:pPr>
        <w:ind w:left="720" w:firstLine="720"/>
      </w:pPr>
    </w:p>
    <w:p w14:paraId="74454F9E" w14:textId="77777777" w:rsidR="00E6558F" w:rsidRDefault="00C700ED">
      <w:pPr>
        <w:ind w:left="720" w:hanging="720"/>
      </w:pPr>
      <w:r>
        <w:t>12.2</w:t>
      </w:r>
      <w:r>
        <w:tab/>
        <w:t>The Supplier must fully assist with any complaint or request for Buyer Personal Data including by:</w:t>
      </w:r>
    </w:p>
    <w:p w14:paraId="220C50F1" w14:textId="77777777" w:rsidR="00E6558F" w:rsidRDefault="00E6558F">
      <w:pPr>
        <w:ind w:firstLine="720"/>
      </w:pPr>
    </w:p>
    <w:p w14:paraId="4D8A00CC" w14:textId="77777777" w:rsidR="00E6558F" w:rsidRDefault="00C700ED">
      <w:pPr>
        <w:ind w:firstLine="720"/>
      </w:pPr>
      <w:r>
        <w:t>12.2.1</w:t>
      </w:r>
      <w:r>
        <w:tab/>
        <w:t>providing the Buyer with full details of the complaint or request</w:t>
      </w:r>
    </w:p>
    <w:p w14:paraId="424D6461" w14:textId="77777777" w:rsidR="00E6558F" w:rsidRDefault="00E6558F">
      <w:pPr>
        <w:ind w:firstLine="720"/>
      </w:pPr>
    </w:p>
    <w:p w14:paraId="2E10C803" w14:textId="77777777" w:rsidR="00E6558F" w:rsidRDefault="00C700ED">
      <w:pPr>
        <w:ind w:left="1440" w:hanging="720"/>
      </w:pPr>
      <w:r>
        <w:t>12.2.2</w:t>
      </w:r>
      <w:r>
        <w:tab/>
        <w:t>complying with a data access request within the timescales in the Data Protection Legislation and following the Buyer’s instructions</w:t>
      </w:r>
    </w:p>
    <w:p w14:paraId="54D5EEB5" w14:textId="77777777" w:rsidR="00E6558F" w:rsidRDefault="00E6558F"/>
    <w:p w14:paraId="2E338ADE" w14:textId="77777777" w:rsidR="00E6558F" w:rsidRDefault="00C700ED">
      <w:pPr>
        <w:ind w:left="1440" w:hanging="720"/>
      </w:pPr>
      <w:r>
        <w:t>12.2.3</w:t>
      </w:r>
      <w:r>
        <w:tab/>
        <w:t>providing the Buyer with any Buyer Personal Data it holds about a Data Subject (within the timescales required by the Buyer)</w:t>
      </w:r>
    </w:p>
    <w:p w14:paraId="0A633CD2" w14:textId="77777777" w:rsidR="00E6558F" w:rsidRDefault="00E6558F">
      <w:pPr>
        <w:ind w:left="720" w:firstLine="720"/>
      </w:pPr>
    </w:p>
    <w:p w14:paraId="1C20F36C" w14:textId="77777777" w:rsidR="00E6558F" w:rsidRDefault="00C700ED">
      <w:pPr>
        <w:ind w:firstLine="720"/>
      </w:pPr>
      <w:r>
        <w:t>12.2.4</w:t>
      </w:r>
      <w:r>
        <w:tab/>
        <w:t>providing the Buyer with any information requested by the Data Subject</w:t>
      </w:r>
    </w:p>
    <w:p w14:paraId="37273360" w14:textId="77777777" w:rsidR="00E6558F" w:rsidRDefault="00E6558F">
      <w:pPr>
        <w:ind w:firstLine="720"/>
      </w:pPr>
    </w:p>
    <w:p w14:paraId="75EACC1A" w14:textId="77777777" w:rsidR="00E6558F" w:rsidRDefault="00C700ED">
      <w:pPr>
        <w:ind w:left="720" w:hanging="720"/>
      </w:pPr>
      <w:r>
        <w:t>12.3</w:t>
      </w:r>
      <w:r>
        <w:tab/>
        <w:t>The Supplier must get prior written consent from the Buyer to transfer Buyer Personal Data to any other person (including any Subcontractors) for the provision of the G-Cloud Services.</w:t>
      </w:r>
    </w:p>
    <w:p w14:paraId="4BA506AB" w14:textId="77777777" w:rsidR="00E6558F" w:rsidRDefault="00E6558F">
      <w:pPr>
        <w:ind w:left="720" w:hanging="720"/>
      </w:pPr>
    </w:p>
    <w:p w14:paraId="14FDA677" w14:textId="77777777" w:rsidR="00E6558F" w:rsidRDefault="00C700ED">
      <w:pPr>
        <w:pStyle w:val="Heading3"/>
        <w:rPr>
          <w:color w:val="auto"/>
        </w:rPr>
      </w:pPr>
      <w:r>
        <w:rPr>
          <w:color w:val="auto"/>
        </w:rPr>
        <w:lastRenderedPageBreak/>
        <w:t>13.</w:t>
      </w:r>
      <w:r>
        <w:rPr>
          <w:color w:val="auto"/>
        </w:rPr>
        <w:tab/>
        <w:t>Buyer data</w:t>
      </w:r>
    </w:p>
    <w:p w14:paraId="61E7DCA0" w14:textId="77777777" w:rsidR="00E6558F" w:rsidRDefault="00C700ED">
      <w:pPr>
        <w:spacing w:before="240" w:after="240"/>
      </w:pPr>
      <w:r>
        <w:t>13.1</w:t>
      </w:r>
      <w:r>
        <w:tab/>
        <w:t>The Supplier must not remove any proprietary notices in the Buyer Data.</w:t>
      </w:r>
    </w:p>
    <w:p w14:paraId="1707C536" w14:textId="77777777" w:rsidR="00E6558F" w:rsidRDefault="00C700ED">
      <w:r>
        <w:t>13.2</w:t>
      </w:r>
      <w:r>
        <w:tab/>
        <w:t>The Supplier will not store or use Buyer Data except if necessary to fulfil its</w:t>
      </w:r>
    </w:p>
    <w:p w14:paraId="20256F5A" w14:textId="77777777" w:rsidR="00E6558F" w:rsidRDefault="00C700ED">
      <w:pPr>
        <w:ind w:firstLine="720"/>
      </w:pPr>
      <w:r>
        <w:t>obligations.</w:t>
      </w:r>
    </w:p>
    <w:p w14:paraId="572D9527" w14:textId="77777777" w:rsidR="00E6558F" w:rsidRDefault="00E6558F"/>
    <w:p w14:paraId="0ABFE19F" w14:textId="77777777" w:rsidR="00E6558F" w:rsidRDefault="00C700ED">
      <w:pPr>
        <w:ind w:left="720" w:hanging="720"/>
      </w:pPr>
      <w:r>
        <w:t>13.3</w:t>
      </w:r>
      <w:r>
        <w:tab/>
        <w:t>If Buyer Data is processed by the Supplier, the Supplier will supply the data to the Buyer as requested.</w:t>
      </w:r>
    </w:p>
    <w:p w14:paraId="7E3F4C2D" w14:textId="77777777" w:rsidR="00E6558F" w:rsidRDefault="00E6558F"/>
    <w:p w14:paraId="5D5A5C1F" w14:textId="77777777" w:rsidR="00E6558F" w:rsidRDefault="00C700ED">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6E8D022D" w14:textId="77777777" w:rsidR="00E6558F" w:rsidRDefault="00E6558F">
      <w:pPr>
        <w:ind w:left="720"/>
      </w:pPr>
    </w:p>
    <w:p w14:paraId="32996E49" w14:textId="77777777" w:rsidR="00E6558F" w:rsidRDefault="00C700ED">
      <w:pPr>
        <w:ind w:left="720" w:hanging="720"/>
      </w:pPr>
      <w:r>
        <w:t>13.5</w:t>
      </w:r>
      <w:r>
        <w:tab/>
        <w:t>The Supplier will preserve the integrity of Buyer Data processed by the Supplier and prevent its corruption and loss.</w:t>
      </w:r>
    </w:p>
    <w:p w14:paraId="4328BCC3" w14:textId="77777777" w:rsidR="00E6558F" w:rsidRDefault="00E6558F">
      <w:pPr>
        <w:ind w:firstLine="720"/>
      </w:pPr>
    </w:p>
    <w:p w14:paraId="0CDE614E" w14:textId="77777777" w:rsidR="00E6558F" w:rsidRDefault="00C700ED">
      <w:pPr>
        <w:ind w:left="720" w:hanging="720"/>
      </w:pPr>
      <w:r>
        <w:t>13.6</w:t>
      </w:r>
      <w:r>
        <w:tab/>
        <w:t>The Supplier will ensure that any Supplier system which holds any protectively marked Buyer Data or other government data will comply with:</w:t>
      </w:r>
    </w:p>
    <w:p w14:paraId="4A47A65B" w14:textId="77777777" w:rsidR="00E6558F" w:rsidRDefault="00E6558F">
      <w:pPr>
        <w:ind w:firstLine="720"/>
      </w:pPr>
    </w:p>
    <w:p w14:paraId="39C5D3AA" w14:textId="77777777" w:rsidR="00E6558F" w:rsidRDefault="00C700ED">
      <w:pPr>
        <w:ind w:firstLine="720"/>
      </w:pPr>
      <w:r>
        <w:t>13.6.1</w:t>
      </w:r>
      <w:r>
        <w:tab/>
        <w:t>the principles in the Security Policy Framework:</w:t>
      </w:r>
      <w:hyperlink r:id="rId13" w:history="1">
        <w:r>
          <w:rPr>
            <w:u w:val="single"/>
          </w:rPr>
          <w:t xml:space="preserve"> </w:t>
        </w:r>
      </w:hyperlink>
    </w:p>
    <w:p w14:paraId="7555FC18" w14:textId="77777777" w:rsidR="00E6558F" w:rsidRDefault="00BE7A9E">
      <w:pPr>
        <w:ind w:left="1440"/>
      </w:pPr>
      <w:hyperlink r:id="rId14" w:history="1">
        <w:r w:rsidR="00C700ED">
          <w:rPr>
            <w:rStyle w:val="Hyperlink"/>
          </w:rPr>
          <w:t>https://www.gov.uk/government/publications/security-policy-framework</w:t>
        </w:r>
      </w:hyperlink>
      <w:r w:rsidR="00C700ED">
        <w:rPr>
          <w:rStyle w:val="Hyperlink"/>
          <w:color w:val="auto"/>
        </w:rPr>
        <w:t xml:space="preserve"> and</w:t>
      </w:r>
    </w:p>
    <w:p w14:paraId="7EB50EAA" w14:textId="77777777" w:rsidR="00E6558F" w:rsidRDefault="00C700ED">
      <w:pPr>
        <w:ind w:left="1440"/>
      </w:pPr>
      <w:r>
        <w:t>the Government Security Classification policy:</w:t>
      </w:r>
      <w:r>
        <w:rPr>
          <w:u w:val="single"/>
        </w:rPr>
        <w:t xml:space="preserve"> https:/www.gov.uk/government/publications/government-security-classifications</w:t>
      </w:r>
    </w:p>
    <w:p w14:paraId="030089F8" w14:textId="77777777" w:rsidR="00E6558F" w:rsidRDefault="00E6558F">
      <w:pPr>
        <w:ind w:left="1440"/>
      </w:pPr>
    </w:p>
    <w:p w14:paraId="46B9AC76" w14:textId="77777777" w:rsidR="00E6558F" w:rsidRDefault="00C700ED">
      <w:pPr>
        <w:ind w:firstLine="720"/>
      </w:pPr>
      <w:r>
        <w:t>13.6.2</w:t>
      </w:r>
      <w:r>
        <w:tab/>
        <w:t>guidance issued by the Centre for Protection of National Infrastructure on</w:t>
      </w:r>
    </w:p>
    <w:p w14:paraId="5C19FBA4" w14:textId="77777777" w:rsidR="00E6558F" w:rsidRDefault="00C700ED">
      <w:pPr>
        <w:ind w:left="720" w:firstLine="720"/>
      </w:pPr>
      <w:r>
        <w:t>Risk Management:</w:t>
      </w:r>
    </w:p>
    <w:p w14:paraId="6BD7AC13" w14:textId="77777777" w:rsidR="00E6558F" w:rsidRDefault="00BE7A9E">
      <w:pPr>
        <w:ind w:left="720" w:firstLine="720"/>
      </w:pPr>
      <w:hyperlink r:id="rId15" w:history="1">
        <w:r w:rsidR="00C700ED">
          <w:rPr>
            <w:u w:val="single"/>
          </w:rPr>
          <w:t>https://www.cpni.gov.uk/content/adopt-risk-management-approach</w:t>
        </w:r>
      </w:hyperlink>
      <w:r w:rsidR="00C700ED">
        <w:t xml:space="preserve"> and</w:t>
      </w:r>
    </w:p>
    <w:p w14:paraId="4BF14B83" w14:textId="77777777" w:rsidR="00E6558F" w:rsidRDefault="00C700ED">
      <w:pPr>
        <w:ind w:left="720" w:firstLine="720"/>
      </w:pPr>
      <w:r>
        <w:t>Protection of Sensitive Information and Assets:</w:t>
      </w:r>
      <w:hyperlink r:id="rId16" w:history="1">
        <w:r>
          <w:rPr>
            <w:u w:val="single"/>
          </w:rPr>
          <w:t xml:space="preserve"> </w:t>
        </w:r>
      </w:hyperlink>
    </w:p>
    <w:p w14:paraId="02EACF1D" w14:textId="77777777" w:rsidR="00E6558F" w:rsidRDefault="00BE7A9E">
      <w:pPr>
        <w:ind w:left="720" w:firstLine="720"/>
      </w:pPr>
      <w:hyperlink r:id="rId17" w:history="1">
        <w:r w:rsidR="00C700ED">
          <w:rPr>
            <w:u w:val="single"/>
          </w:rPr>
          <w:t>https://www.cpni.gov.uk/protection-sensitive-information-and-assets</w:t>
        </w:r>
      </w:hyperlink>
    </w:p>
    <w:p w14:paraId="05183BF1" w14:textId="77777777" w:rsidR="00E6558F" w:rsidRDefault="00E6558F">
      <w:pPr>
        <w:ind w:left="720" w:firstLine="720"/>
      </w:pPr>
    </w:p>
    <w:p w14:paraId="0DC04D12" w14:textId="77777777" w:rsidR="00E6558F" w:rsidRDefault="00C700ED">
      <w:pPr>
        <w:ind w:left="1440" w:hanging="720"/>
      </w:pPr>
      <w:r>
        <w:t>13.6.3</w:t>
      </w:r>
      <w:r>
        <w:tab/>
        <w:t>the National Cyber Security Centre’s (NCSC) information risk management guidance:</w:t>
      </w:r>
    </w:p>
    <w:p w14:paraId="25595EB5" w14:textId="77777777" w:rsidR="00E6558F" w:rsidRDefault="00BE7A9E">
      <w:pPr>
        <w:ind w:left="720" w:firstLine="720"/>
      </w:pPr>
      <w:hyperlink r:id="rId18" w:history="1">
        <w:r w:rsidR="00C700ED">
          <w:rPr>
            <w:u w:val="single"/>
          </w:rPr>
          <w:t>https://www.ncsc.gov.uk/collection/risk-management-collection</w:t>
        </w:r>
      </w:hyperlink>
    </w:p>
    <w:p w14:paraId="709312AA" w14:textId="77777777" w:rsidR="00E6558F" w:rsidRDefault="00E6558F"/>
    <w:p w14:paraId="55400233" w14:textId="77777777" w:rsidR="00E6558F" w:rsidRDefault="00C700ED">
      <w:pPr>
        <w:ind w:left="1440" w:hanging="720"/>
      </w:pPr>
      <w:r>
        <w:t>13.6.4</w:t>
      </w:r>
      <w:r>
        <w:tab/>
        <w:t>government best practice in the design and implementation of system components, including network principles, security design principles for digital services and the secure email blueprint:</w:t>
      </w:r>
    </w:p>
    <w:p w14:paraId="13A1391E" w14:textId="77777777" w:rsidR="00E6558F" w:rsidRDefault="00BE7A9E">
      <w:pPr>
        <w:ind w:left="1440"/>
      </w:pPr>
      <w:hyperlink r:id="rId19" w:history="1">
        <w:r w:rsidR="00C700ED">
          <w:rPr>
            <w:rStyle w:val="Hyperlink"/>
            <w:color w:val="auto"/>
          </w:rPr>
          <w:t>https://www.gov.uk/government/publications/technology-code-of-practice/technology-code-of-practice</w:t>
        </w:r>
      </w:hyperlink>
    </w:p>
    <w:p w14:paraId="2B18FE87" w14:textId="77777777" w:rsidR="00E6558F" w:rsidRDefault="00E6558F">
      <w:pPr>
        <w:ind w:left="1440"/>
      </w:pPr>
    </w:p>
    <w:p w14:paraId="78E95795" w14:textId="77777777" w:rsidR="00E6558F" w:rsidRDefault="00C700ED">
      <w:pPr>
        <w:ind w:left="1440" w:hanging="720"/>
      </w:pPr>
      <w:r>
        <w:t>13.6.5</w:t>
      </w:r>
      <w:r>
        <w:tab/>
        <w:t>the security requirements of cloud services using the NCSC Cloud Security Principles and accompanying guidance:</w:t>
      </w:r>
      <w:hyperlink r:id="rId20" w:history="1">
        <w:r>
          <w:rPr>
            <w:u w:val="single"/>
          </w:rPr>
          <w:t xml:space="preserve"> </w:t>
        </w:r>
      </w:hyperlink>
    </w:p>
    <w:p w14:paraId="2AD1E777" w14:textId="77777777" w:rsidR="00E6558F" w:rsidRDefault="00BE7A9E">
      <w:pPr>
        <w:ind w:left="720" w:firstLine="720"/>
      </w:pPr>
      <w:hyperlink r:id="rId21" w:history="1">
        <w:r w:rsidR="00C700ED">
          <w:rPr>
            <w:rStyle w:val="Hyperlink"/>
            <w:color w:val="auto"/>
          </w:rPr>
          <w:t>https://www.ncsc.gov.uk/guidance/implementing-cloud-security-principles</w:t>
        </w:r>
      </w:hyperlink>
    </w:p>
    <w:p w14:paraId="51A98F47" w14:textId="77777777" w:rsidR="00E6558F" w:rsidRDefault="00E6558F"/>
    <w:p w14:paraId="70EA88D5" w14:textId="77777777" w:rsidR="00E6558F" w:rsidRDefault="00C700ED">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70903EC0" w14:textId="77777777" w:rsidR="00E6558F" w:rsidRDefault="00E6558F"/>
    <w:p w14:paraId="68C430D3" w14:textId="77777777" w:rsidR="00E6558F" w:rsidRDefault="00C700ED">
      <w:r>
        <w:t>13.7</w:t>
      </w:r>
      <w:r>
        <w:tab/>
        <w:t>The Buyer will specify any security requirements for this project in the Order Form.</w:t>
      </w:r>
    </w:p>
    <w:p w14:paraId="49921034" w14:textId="77777777" w:rsidR="00E6558F" w:rsidRDefault="00E6558F"/>
    <w:p w14:paraId="038476E8" w14:textId="77777777" w:rsidR="00E6558F" w:rsidRDefault="00C700ED">
      <w:pPr>
        <w:ind w:left="720" w:hanging="720"/>
      </w:pPr>
      <w:r>
        <w:t>13.8</w:t>
      </w:r>
      <w:r>
        <w:tab/>
        <w:t xml:space="preserve">If the Supplier suspects that the Buyer Data has or may become corrupted, lost, breached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14:paraId="0BD257DC" w14:textId="77777777" w:rsidR="00E6558F" w:rsidRDefault="00E6558F">
      <w:pPr>
        <w:ind w:left="720"/>
      </w:pPr>
    </w:p>
    <w:p w14:paraId="1F814188" w14:textId="77777777" w:rsidR="00E6558F" w:rsidRDefault="00C700ED">
      <w:pPr>
        <w:ind w:left="720" w:hanging="720"/>
      </w:pPr>
      <w:r>
        <w:t>13.9</w:t>
      </w:r>
      <w:r>
        <w:tab/>
        <w:t>The Supplier agrees to use the appropriate organisational, operational and technological processes to keep the Buyer Data safe from unauthorised use or access, loss, destruction, theft or disclosure.</w:t>
      </w:r>
    </w:p>
    <w:p w14:paraId="3CBBB122" w14:textId="77777777" w:rsidR="00E6558F" w:rsidRDefault="00E6558F">
      <w:pPr>
        <w:ind w:left="720"/>
      </w:pPr>
    </w:p>
    <w:p w14:paraId="07873E12" w14:textId="77777777" w:rsidR="00E6558F" w:rsidRDefault="00C700ED">
      <w:pPr>
        <w:ind w:left="720" w:hanging="720"/>
      </w:pPr>
      <w:r>
        <w:t>13.10</w:t>
      </w:r>
      <w:r>
        <w:tab/>
        <w:t>The provisions of this clause 13 will apply during the term of this Call-Off Contract and for as long as the Supplier holds the Buyer’s Data.</w:t>
      </w:r>
    </w:p>
    <w:p w14:paraId="6A64EE69" w14:textId="77777777" w:rsidR="00E6558F" w:rsidRDefault="00E6558F">
      <w:pPr>
        <w:spacing w:before="240" w:after="240"/>
      </w:pPr>
    </w:p>
    <w:p w14:paraId="3D1B22FD" w14:textId="77777777" w:rsidR="00E6558F" w:rsidRDefault="00C700ED">
      <w:pPr>
        <w:pStyle w:val="Heading3"/>
        <w:rPr>
          <w:color w:val="auto"/>
        </w:rPr>
      </w:pPr>
      <w:r>
        <w:rPr>
          <w:color w:val="auto"/>
        </w:rPr>
        <w:t>14.</w:t>
      </w:r>
      <w:r>
        <w:rPr>
          <w:color w:val="auto"/>
        </w:rPr>
        <w:tab/>
        <w:t>Standards and quality</w:t>
      </w:r>
    </w:p>
    <w:p w14:paraId="551A0C84" w14:textId="77777777" w:rsidR="00E6558F" w:rsidRDefault="00C700ED">
      <w:pPr>
        <w:ind w:left="720" w:hanging="720"/>
      </w:pPr>
      <w:r>
        <w:t>14.1</w:t>
      </w:r>
      <w:r>
        <w:tab/>
        <w:t>The Supplier will comply with any standards in this Call-Off Contract, the Order Form and the Framework Agreement.</w:t>
      </w:r>
    </w:p>
    <w:p w14:paraId="635EFE2A" w14:textId="77777777" w:rsidR="00E6558F" w:rsidRDefault="00E6558F">
      <w:pPr>
        <w:ind w:firstLine="720"/>
      </w:pPr>
    </w:p>
    <w:p w14:paraId="4E4985C5" w14:textId="77777777" w:rsidR="00E6558F" w:rsidRDefault="00C700ED">
      <w:pPr>
        <w:ind w:left="720" w:hanging="720"/>
      </w:pPr>
      <w:r>
        <w:t>14.2</w:t>
      </w:r>
      <w:r>
        <w:tab/>
        <w:t>The Supplier will deliver the Services in a way that enables the Buyer to comply with its obligations under the Technology Code of Practice, which is at:</w:t>
      </w:r>
      <w:hyperlink r:id="rId22" w:history="1">
        <w:r>
          <w:rPr>
            <w:u w:val="single"/>
          </w:rPr>
          <w:t xml:space="preserve"> </w:t>
        </w:r>
      </w:hyperlink>
    </w:p>
    <w:p w14:paraId="759DC1B6" w14:textId="77777777" w:rsidR="00E6558F" w:rsidRDefault="00BE7A9E">
      <w:pPr>
        <w:ind w:left="720"/>
      </w:pPr>
      <w:hyperlink r:id="rId23" w:history="1">
        <w:r w:rsidR="00C700ED">
          <w:rPr>
            <w:u w:val="single"/>
          </w:rPr>
          <w:t>https://www.gov.uk/government/publications/technology-code-of-practice/technology-code-of-practice</w:t>
        </w:r>
      </w:hyperlink>
    </w:p>
    <w:p w14:paraId="401D5994" w14:textId="77777777" w:rsidR="00E6558F" w:rsidRDefault="00E6558F">
      <w:pPr>
        <w:ind w:left="720" w:hanging="720"/>
      </w:pPr>
    </w:p>
    <w:p w14:paraId="41026359" w14:textId="77777777" w:rsidR="00E6558F" w:rsidRDefault="00C700ED">
      <w:pPr>
        <w:ind w:left="720" w:hanging="720"/>
      </w:pPr>
      <w:r>
        <w:t>14.3</w:t>
      </w:r>
      <w:r>
        <w:tab/>
        <w:t>If requested by the Buyer, the Supplier must, at its own cost, ensure that the G-Cloud Services comply with the requirements in the PSN Code of Practice.</w:t>
      </w:r>
    </w:p>
    <w:p w14:paraId="13AA2C58" w14:textId="77777777" w:rsidR="00E6558F" w:rsidRDefault="00E6558F">
      <w:pPr>
        <w:ind w:firstLine="720"/>
      </w:pPr>
    </w:p>
    <w:p w14:paraId="0273EBBD" w14:textId="77777777" w:rsidR="00E6558F" w:rsidRDefault="00C700ED">
      <w:pPr>
        <w:ind w:left="720" w:hanging="720"/>
      </w:pPr>
      <w:r>
        <w:t>14.4</w:t>
      </w:r>
      <w:r>
        <w:tab/>
        <w:t>If any PSN Services are Subcontracted by the Supplier, the Supplier must ensure that the services have the relevant PSN compliance certification.</w:t>
      </w:r>
    </w:p>
    <w:p w14:paraId="342754E1" w14:textId="77777777" w:rsidR="00E6558F" w:rsidRDefault="00E6558F">
      <w:pPr>
        <w:ind w:firstLine="720"/>
      </w:pPr>
    </w:p>
    <w:p w14:paraId="63EFFD73" w14:textId="77777777" w:rsidR="00E6558F" w:rsidRDefault="00C700ED">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08DB2116" w14:textId="77777777" w:rsidR="00E6558F" w:rsidRDefault="00C700ED">
      <w:r>
        <w:t xml:space="preserve"> </w:t>
      </w:r>
    </w:p>
    <w:p w14:paraId="59910994" w14:textId="77777777" w:rsidR="00E6558F" w:rsidRDefault="00C700ED">
      <w:pPr>
        <w:pStyle w:val="Heading3"/>
        <w:rPr>
          <w:color w:val="auto"/>
        </w:rPr>
      </w:pPr>
      <w:r>
        <w:rPr>
          <w:color w:val="auto"/>
        </w:rPr>
        <w:t>15.</w:t>
      </w:r>
      <w:r>
        <w:rPr>
          <w:color w:val="auto"/>
        </w:rPr>
        <w:tab/>
        <w:t>Open source</w:t>
      </w:r>
    </w:p>
    <w:p w14:paraId="2C2962A3" w14:textId="77777777" w:rsidR="00E6558F" w:rsidRDefault="00C700ED">
      <w:pPr>
        <w:ind w:left="720" w:hanging="720"/>
      </w:pPr>
      <w:r>
        <w:t>15.1</w:t>
      </w:r>
      <w:r>
        <w:tab/>
        <w:t>All software created for the Buyer must be suitable for publication as open source, unless otherwise agreed by the Buyer.</w:t>
      </w:r>
    </w:p>
    <w:p w14:paraId="4AB9C1F5" w14:textId="77777777" w:rsidR="00E6558F" w:rsidRDefault="00E6558F">
      <w:pPr>
        <w:ind w:firstLine="720"/>
      </w:pPr>
    </w:p>
    <w:p w14:paraId="5352BD6D" w14:textId="77777777" w:rsidR="00E6558F" w:rsidRDefault="00C700ED">
      <w:pPr>
        <w:ind w:left="720" w:hanging="720"/>
      </w:pPr>
      <w:r>
        <w:t>15.2</w:t>
      </w:r>
      <w:r>
        <w:tab/>
        <w:t>If software needs to be converted before publication as open source, the Supplier must also provide the converted format unless otherwise agreed by the Buyer.</w:t>
      </w:r>
    </w:p>
    <w:p w14:paraId="2839EE3E" w14:textId="77777777" w:rsidR="00E6558F" w:rsidRDefault="00C700ED">
      <w:pPr>
        <w:spacing w:before="240" w:after="240"/>
        <w:ind w:left="720"/>
      </w:pPr>
      <w:r>
        <w:t xml:space="preserve"> </w:t>
      </w:r>
    </w:p>
    <w:p w14:paraId="51758CBA" w14:textId="77777777" w:rsidR="00E6558F" w:rsidRDefault="00C700ED">
      <w:pPr>
        <w:pStyle w:val="Heading3"/>
        <w:rPr>
          <w:color w:val="auto"/>
        </w:rPr>
      </w:pPr>
      <w:r>
        <w:rPr>
          <w:color w:val="auto"/>
        </w:rPr>
        <w:t>16.</w:t>
      </w:r>
      <w:r>
        <w:rPr>
          <w:color w:val="auto"/>
        </w:rPr>
        <w:tab/>
        <w:t>Security</w:t>
      </w:r>
    </w:p>
    <w:p w14:paraId="25A48AFF" w14:textId="77777777" w:rsidR="00E6558F" w:rsidRDefault="00C700ED">
      <w:pPr>
        <w:ind w:left="720" w:hanging="720"/>
      </w:pPr>
      <w:r>
        <w:t>16.1</w:t>
      </w:r>
      <w: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w:t>
      </w:r>
      <w:r>
        <w:lastRenderedPageBreak/>
        <w:t>plans will comply with the Buyer’s security policy and protect all aspects and processes associated with the delivery of the Services.</w:t>
      </w:r>
    </w:p>
    <w:p w14:paraId="347520CB" w14:textId="77777777" w:rsidR="00E6558F" w:rsidRDefault="00E6558F">
      <w:pPr>
        <w:ind w:left="720"/>
      </w:pPr>
    </w:p>
    <w:p w14:paraId="0C77E284" w14:textId="77777777" w:rsidR="00E6558F" w:rsidRDefault="00C700ED">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6E39A277" w14:textId="77777777" w:rsidR="00E6558F" w:rsidRDefault="00E6558F">
      <w:pPr>
        <w:ind w:left="720"/>
      </w:pPr>
    </w:p>
    <w:p w14:paraId="341A9822" w14:textId="77777777" w:rsidR="00E6558F" w:rsidRDefault="00C700ED">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B4B0F37" w14:textId="77777777" w:rsidR="00E6558F" w:rsidRDefault="00E6558F">
      <w:pPr>
        <w:ind w:firstLine="720"/>
      </w:pPr>
    </w:p>
    <w:p w14:paraId="09939A09" w14:textId="77777777" w:rsidR="00E6558F" w:rsidRDefault="00C700ED">
      <w:r>
        <w:t>16.4</w:t>
      </w:r>
      <w:r>
        <w:tab/>
        <w:t>Responsibility for costs will be at the:</w:t>
      </w:r>
    </w:p>
    <w:p w14:paraId="7E88F1DB" w14:textId="77777777" w:rsidR="00E6558F" w:rsidRDefault="00C700ED">
      <w:r>
        <w:tab/>
      </w:r>
    </w:p>
    <w:p w14:paraId="66B34D4D" w14:textId="77777777" w:rsidR="00E6558F" w:rsidRDefault="00C700ED">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7A96ECC" w14:textId="77777777" w:rsidR="00E6558F" w:rsidRDefault="00E6558F">
      <w:pPr>
        <w:ind w:left="1440"/>
      </w:pPr>
    </w:p>
    <w:p w14:paraId="0A0C4A33" w14:textId="77777777" w:rsidR="00E6558F" w:rsidRDefault="00C700ED">
      <w:pPr>
        <w:ind w:left="1440" w:hanging="720"/>
      </w:pPr>
      <w:r>
        <w:t>16.4.2</w:t>
      </w:r>
      <w:r>
        <w:tab/>
        <w:t>Buyer’s expense if the Malicious Software originates from the Buyer software or the Service Data, while the Service Data was under the Buyer’s control</w:t>
      </w:r>
    </w:p>
    <w:p w14:paraId="148741F3" w14:textId="77777777" w:rsidR="00E6558F" w:rsidRDefault="00E6558F">
      <w:pPr>
        <w:ind w:left="720" w:firstLine="720"/>
      </w:pPr>
    </w:p>
    <w:p w14:paraId="23F9BC54" w14:textId="77777777" w:rsidR="00E6558F" w:rsidRDefault="00C700ED">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3EBAAD12" w14:textId="77777777" w:rsidR="00E6558F" w:rsidRDefault="00E6558F">
      <w:pPr>
        <w:ind w:left="720"/>
      </w:pPr>
    </w:p>
    <w:p w14:paraId="1A8E5B1E" w14:textId="77777777" w:rsidR="00E6558F" w:rsidRDefault="00C700ED">
      <w:pPr>
        <w:ind w:left="720" w:hanging="720"/>
      </w:pPr>
      <w:r>
        <w:t>16.6</w:t>
      </w:r>
      <w:r>
        <w:tab/>
        <w:t>Any system development by the Supplier should also comply with the government’s ‘10 Steps to Cyber Security’ guidance:</w:t>
      </w:r>
      <w:hyperlink r:id="rId24" w:history="1">
        <w:r>
          <w:rPr>
            <w:u w:val="single"/>
          </w:rPr>
          <w:t xml:space="preserve"> </w:t>
        </w:r>
      </w:hyperlink>
    </w:p>
    <w:p w14:paraId="624A3DA0" w14:textId="77777777" w:rsidR="00E6558F" w:rsidRDefault="00BE7A9E">
      <w:pPr>
        <w:ind w:left="720"/>
      </w:pPr>
      <w:hyperlink r:id="rId25" w:history="1">
        <w:r w:rsidR="00C700ED">
          <w:rPr>
            <w:u w:val="single"/>
          </w:rPr>
          <w:t>https://www.ncsc.gov.uk/guidance/10-steps-cyber-security</w:t>
        </w:r>
      </w:hyperlink>
    </w:p>
    <w:p w14:paraId="552B1803" w14:textId="77777777" w:rsidR="00E6558F" w:rsidRDefault="00E6558F">
      <w:pPr>
        <w:ind w:left="720"/>
      </w:pPr>
    </w:p>
    <w:p w14:paraId="714512B7" w14:textId="77777777" w:rsidR="00E6558F" w:rsidRDefault="00C700ED">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01EBD857" w14:textId="77777777" w:rsidR="00E6558F" w:rsidRDefault="00C700ED">
      <w:r>
        <w:t xml:space="preserve"> </w:t>
      </w:r>
    </w:p>
    <w:p w14:paraId="4FD73DC6" w14:textId="77777777" w:rsidR="00E6558F" w:rsidRDefault="00C700ED">
      <w:pPr>
        <w:pStyle w:val="Heading3"/>
        <w:rPr>
          <w:color w:val="auto"/>
        </w:rPr>
      </w:pPr>
      <w:r>
        <w:rPr>
          <w:color w:val="auto"/>
        </w:rPr>
        <w:t>17.</w:t>
      </w:r>
      <w:r>
        <w:rPr>
          <w:color w:val="auto"/>
        </w:rPr>
        <w:tab/>
        <w:t>Guarantee</w:t>
      </w:r>
    </w:p>
    <w:p w14:paraId="0F69A94E" w14:textId="77777777" w:rsidR="00E6558F" w:rsidRDefault="00C700ED">
      <w:pPr>
        <w:ind w:left="720" w:hanging="720"/>
      </w:pPr>
      <w:r>
        <w:t>17.1</w:t>
      </w:r>
      <w:r>
        <w:tab/>
        <w:t>If this Call-Off Contract is conditional on receipt of a Guarantee that is acceptable to the Buyer, the Supplier must give the Buyer on or before the Start date:</w:t>
      </w:r>
    </w:p>
    <w:p w14:paraId="6390CDAE" w14:textId="77777777" w:rsidR="00E6558F" w:rsidRDefault="00E6558F">
      <w:pPr>
        <w:ind w:firstLine="720"/>
      </w:pPr>
    </w:p>
    <w:p w14:paraId="452F7CD4" w14:textId="77777777" w:rsidR="00E6558F" w:rsidRDefault="00C700ED">
      <w:pPr>
        <w:ind w:firstLine="720"/>
      </w:pPr>
      <w:r>
        <w:t>17.1.1</w:t>
      </w:r>
      <w:r>
        <w:tab/>
        <w:t>an executed Guarantee in the form at Schedule 5</w:t>
      </w:r>
    </w:p>
    <w:p w14:paraId="49D4AB14" w14:textId="77777777" w:rsidR="00E6558F" w:rsidRDefault="00E6558F"/>
    <w:p w14:paraId="7EB404D7" w14:textId="77777777" w:rsidR="00E6558F" w:rsidRDefault="00C700ED">
      <w:pPr>
        <w:ind w:left="1440" w:hanging="720"/>
      </w:pPr>
      <w:r>
        <w:t>17.1.2</w:t>
      </w:r>
      <w:r>
        <w:tab/>
        <w:t>a certified copy of the passed resolution or board minutes of the guarantor approving the execution of the Guarantee</w:t>
      </w:r>
    </w:p>
    <w:p w14:paraId="5B2A9F7E" w14:textId="77777777" w:rsidR="00E6558F" w:rsidRDefault="00E6558F">
      <w:pPr>
        <w:ind w:left="720" w:firstLine="720"/>
      </w:pPr>
    </w:p>
    <w:p w14:paraId="0D359A7D" w14:textId="77777777" w:rsidR="00E6558F" w:rsidRDefault="00C700ED">
      <w:pPr>
        <w:pStyle w:val="Heading3"/>
        <w:rPr>
          <w:color w:val="auto"/>
        </w:rPr>
      </w:pPr>
      <w:r>
        <w:rPr>
          <w:color w:val="auto"/>
        </w:rPr>
        <w:t>18.</w:t>
      </w:r>
      <w:r>
        <w:rPr>
          <w:color w:val="auto"/>
        </w:rPr>
        <w:tab/>
        <w:t>Ending the Call-Off Contract</w:t>
      </w:r>
    </w:p>
    <w:p w14:paraId="5C746E99" w14:textId="77777777" w:rsidR="00E6558F" w:rsidRDefault="00C700ED">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79C3BE78" w14:textId="77777777" w:rsidR="00E6558F" w:rsidRDefault="00E6558F">
      <w:pPr>
        <w:ind w:left="720"/>
      </w:pPr>
    </w:p>
    <w:p w14:paraId="656EE818" w14:textId="77777777" w:rsidR="00E6558F" w:rsidRDefault="00C700ED">
      <w:r>
        <w:lastRenderedPageBreak/>
        <w:t>18.2</w:t>
      </w:r>
      <w:r>
        <w:tab/>
        <w:t>The Parties agree that the:</w:t>
      </w:r>
    </w:p>
    <w:p w14:paraId="6ACACD23" w14:textId="77777777" w:rsidR="00E6558F" w:rsidRDefault="00E6558F"/>
    <w:p w14:paraId="012CB18D" w14:textId="77777777" w:rsidR="00E6558F" w:rsidRDefault="00C700ED">
      <w:pPr>
        <w:ind w:left="1440" w:hanging="720"/>
      </w:pPr>
      <w:r>
        <w:t>18.2.1</w:t>
      </w:r>
      <w:r>
        <w:tab/>
        <w:t>Buyer’s right to End the Call-Off Contract under clause 18.1 is reasonable considering the type of cloud Service being provided</w:t>
      </w:r>
    </w:p>
    <w:p w14:paraId="2AA42F30" w14:textId="77777777" w:rsidR="00E6558F" w:rsidRDefault="00E6558F">
      <w:pPr>
        <w:ind w:left="720"/>
      </w:pPr>
    </w:p>
    <w:p w14:paraId="77B30A6B" w14:textId="77777777" w:rsidR="00E6558F" w:rsidRDefault="00C700ED">
      <w:pPr>
        <w:ind w:left="1440" w:hanging="720"/>
      </w:pPr>
      <w:r>
        <w:t>18.2.2</w:t>
      </w:r>
      <w:r>
        <w:tab/>
        <w:t>Call-Off Contract Charges paid during the notice period is reasonable compensation and covers all the Supplier’s avoidable costs or Losses</w:t>
      </w:r>
    </w:p>
    <w:p w14:paraId="2AA3A93D" w14:textId="77777777" w:rsidR="00E6558F" w:rsidRDefault="00E6558F">
      <w:pPr>
        <w:ind w:left="720" w:firstLine="720"/>
      </w:pPr>
    </w:p>
    <w:p w14:paraId="63A05CDA" w14:textId="77777777" w:rsidR="00E6558F" w:rsidRDefault="00C700ED">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A171347" w14:textId="77777777" w:rsidR="00E6558F" w:rsidRDefault="00E6558F">
      <w:pPr>
        <w:ind w:left="720"/>
      </w:pPr>
    </w:p>
    <w:p w14:paraId="024B5CD8" w14:textId="77777777" w:rsidR="00E6558F" w:rsidRDefault="00C700ED">
      <w:pPr>
        <w:ind w:left="720" w:hanging="720"/>
      </w:pPr>
      <w:r>
        <w:t>18.4</w:t>
      </w:r>
      <w:r>
        <w:tab/>
        <w:t>The Buyer will have the right to End this Call-Off Contract at any time with immediate effect by written notice to the Supplier if either the Supplier commits:</w:t>
      </w:r>
    </w:p>
    <w:p w14:paraId="203579FA" w14:textId="77777777" w:rsidR="00E6558F" w:rsidRDefault="00E6558F">
      <w:pPr>
        <w:ind w:firstLine="720"/>
      </w:pPr>
    </w:p>
    <w:p w14:paraId="3E952571" w14:textId="77777777" w:rsidR="00E6558F" w:rsidRDefault="00C700ED">
      <w:pPr>
        <w:ind w:left="1440" w:hanging="720"/>
      </w:pPr>
      <w:r>
        <w:t>18.4.1</w:t>
      </w:r>
      <w:r>
        <w:tab/>
        <w:t>a Supplier Default and if the Supplier Default cannot, in the reasonable opinion of the Buyer, be remedied</w:t>
      </w:r>
    </w:p>
    <w:p w14:paraId="7ACA44AD" w14:textId="77777777" w:rsidR="00E6558F" w:rsidRDefault="00E6558F">
      <w:pPr>
        <w:ind w:left="720" w:firstLine="720"/>
      </w:pPr>
    </w:p>
    <w:p w14:paraId="3CB99EE1" w14:textId="77777777" w:rsidR="00E6558F" w:rsidRDefault="00C700ED">
      <w:pPr>
        <w:ind w:firstLine="720"/>
      </w:pPr>
      <w:r>
        <w:t>18.4.2</w:t>
      </w:r>
      <w:r>
        <w:tab/>
        <w:t>any fraud</w:t>
      </w:r>
    </w:p>
    <w:p w14:paraId="3810E54C" w14:textId="77777777" w:rsidR="00E6558F" w:rsidRDefault="00E6558F">
      <w:pPr>
        <w:ind w:firstLine="720"/>
      </w:pPr>
    </w:p>
    <w:p w14:paraId="7B3959FD" w14:textId="77777777" w:rsidR="00E6558F" w:rsidRDefault="00C700ED">
      <w:r>
        <w:t>18.5</w:t>
      </w:r>
      <w:r>
        <w:tab/>
        <w:t>A Party can End this Call-Off Contract at any time with immediate effect by written notice if:</w:t>
      </w:r>
    </w:p>
    <w:p w14:paraId="623E46C1" w14:textId="77777777" w:rsidR="00E6558F" w:rsidRDefault="00E6558F">
      <w:pPr>
        <w:ind w:firstLine="720"/>
      </w:pPr>
    </w:p>
    <w:p w14:paraId="0A2D4018" w14:textId="77777777" w:rsidR="00E6558F" w:rsidRDefault="00C700ED">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0500945E" w14:textId="77777777" w:rsidR="00E6558F" w:rsidRDefault="00E6558F">
      <w:pPr>
        <w:ind w:left="1440"/>
      </w:pPr>
    </w:p>
    <w:p w14:paraId="02487DBE" w14:textId="77777777" w:rsidR="00E6558F" w:rsidRDefault="00C700ED">
      <w:pPr>
        <w:ind w:firstLine="720"/>
      </w:pPr>
      <w:r>
        <w:t>18.5.2</w:t>
      </w:r>
      <w:r>
        <w:tab/>
        <w:t>an Insolvency Event of the other Party happens</w:t>
      </w:r>
    </w:p>
    <w:p w14:paraId="320CA037" w14:textId="77777777" w:rsidR="00E6558F" w:rsidRDefault="00E6558F">
      <w:pPr>
        <w:ind w:firstLine="720"/>
      </w:pPr>
    </w:p>
    <w:p w14:paraId="296B2EAF" w14:textId="77777777" w:rsidR="00E6558F" w:rsidRDefault="00C700ED">
      <w:pPr>
        <w:ind w:left="1440" w:hanging="720"/>
      </w:pPr>
      <w:r>
        <w:t>18.5.3</w:t>
      </w:r>
      <w:r>
        <w:tab/>
        <w:t>the other Party ceases or threatens to cease to carry on the whole or any material part of its business</w:t>
      </w:r>
    </w:p>
    <w:p w14:paraId="0FEAABBF" w14:textId="77777777" w:rsidR="00E6558F" w:rsidRDefault="00E6558F">
      <w:pPr>
        <w:ind w:left="720" w:firstLine="720"/>
      </w:pPr>
    </w:p>
    <w:p w14:paraId="38CB6C65" w14:textId="77777777" w:rsidR="00E6558F" w:rsidRDefault="00C700ED">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6F0A2665" w14:textId="77777777" w:rsidR="00E6558F" w:rsidRDefault="00E6558F">
      <w:pPr>
        <w:ind w:left="720"/>
      </w:pPr>
    </w:p>
    <w:p w14:paraId="736FEA5F" w14:textId="77777777" w:rsidR="00E6558F" w:rsidRDefault="00C700ED">
      <w:pPr>
        <w:ind w:left="720" w:hanging="720"/>
      </w:pPr>
      <w:r>
        <w:t>18.7</w:t>
      </w:r>
      <w:r>
        <w:tab/>
        <w:t>A Party who isn’t relying on a Force Majeure event will have the right to End this Call-Off Contract if clause 23.1 applies.</w:t>
      </w:r>
    </w:p>
    <w:p w14:paraId="277F3E1E" w14:textId="77777777" w:rsidR="00E6558F" w:rsidRDefault="00C700ED">
      <w:pPr>
        <w:ind w:left="720" w:hanging="720"/>
      </w:pPr>
      <w:r>
        <w:t xml:space="preserve"> </w:t>
      </w:r>
    </w:p>
    <w:p w14:paraId="577EC543" w14:textId="77777777" w:rsidR="00E6558F" w:rsidRDefault="00C700ED">
      <w:pPr>
        <w:pStyle w:val="Heading3"/>
        <w:rPr>
          <w:color w:val="auto"/>
        </w:rPr>
      </w:pPr>
      <w:r>
        <w:rPr>
          <w:color w:val="auto"/>
        </w:rPr>
        <w:t>19.</w:t>
      </w:r>
      <w:r>
        <w:rPr>
          <w:color w:val="auto"/>
        </w:rPr>
        <w:tab/>
        <w:t>Consequences of suspension, ending and expiry</w:t>
      </w:r>
    </w:p>
    <w:p w14:paraId="3562764E" w14:textId="77777777" w:rsidR="00E6558F" w:rsidRDefault="00C700ED">
      <w:pPr>
        <w:ind w:left="720" w:hanging="720"/>
      </w:pPr>
      <w:r>
        <w:t>19.1</w:t>
      </w:r>
      <w:r>
        <w:tab/>
        <w:t>If a Buyer has the right to End a Call-Off Contract, it may elect to suspend this Call-Off Contract or any part of it.</w:t>
      </w:r>
    </w:p>
    <w:p w14:paraId="1D615572" w14:textId="77777777" w:rsidR="00E6558F" w:rsidRDefault="00E6558F"/>
    <w:p w14:paraId="3A17B85A" w14:textId="77777777" w:rsidR="00E6558F" w:rsidRDefault="00C700ED">
      <w:pPr>
        <w:ind w:left="720" w:hanging="720"/>
      </w:pPr>
      <w:r>
        <w:t>19.2</w:t>
      </w:r>
      <w:r>
        <w:tab/>
        <w:t>Even if a notice has been served to End this Call-Off Contract or any part of it, the Supplier must continue to provide the Ordered G-Cloud Services until the dates set out in the notice.</w:t>
      </w:r>
    </w:p>
    <w:p w14:paraId="3B08288A" w14:textId="77777777" w:rsidR="00E6558F" w:rsidRDefault="00E6558F">
      <w:pPr>
        <w:ind w:left="720" w:hanging="720"/>
      </w:pPr>
    </w:p>
    <w:p w14:paraId="430819CA" w14:textId="77777777" w:rsidR="00E6558F" w:rsidRDefault="00C700ED">
      <w:pPr>
        <w:ind w:left="720" w:hanging="720"/>
      </w:pPr>
      <w:r>
        <w:lastRenderedPageBreak/>
        <w:t>19.3</w:t>
      </w:r>
      <w:r>
        <w:tab/>
        <w:t>The rights and obligations of the Parties will cease on the Expiry Date or End Date whichever applies) of this Call-Off Contract, except those continuing provisions described in clause 19.4.</w:t>
      </w:r>
    </w:p>
    <w:p w14:paraId="28D22430" w14:textId="77777777" w:rsidR="00E6558F" w:rsidRDefault="00E6558F"/>
    <w:p w14:paraId="20C31C0F" w14:textId="77777777" w:rsidR="00E6558F" w:rsidRDefault="00C700ED">
      <w:r>
        <w:t>19.4</w:t>
      </w:r>
      <w:r>
        <w:tab/>
        <w:t>Ending or expiry of this Call-Off Contract will not affect:</w:t>
      </w:r>
    </w:p>
    <w:p w14:paraId="78181E06" w14:textId="77777777" w:rsidR="00E6558F" w:rsidRDefault="00E6558F"/>
    <w:p w14:paraId="5044BD52" w14:textId="77777777" w:rsidR="00E6558F" w:rsidRDefault="00C700ED">
      <w:pPr>
        <w:ind w:firstLine="720"/>
      </w:pPr>
      <w:r>
        <w:t>19.4.1</w:t>
      </w:r>
      <w:r>
        <w:tab/>
        <w:t>any rights, remedies or obligations accrued before its Ending or expiration</w:t>
      </w:r>
    </w:p>
    <w:p w14:paraId="781FD76A" w14:textId="77777777" w:rsidR="00E6558F" w:rsidRDefault="00E6558F"/>
    <w:p w14:paraId="7897FB89" w14:textId="77777777" w:rsidR="00E6558F" w:rsidRDefault="00C700ED">
      <w:pPr>
        <w:ind w:left="1440" w:hanging="720"/>
      </w:pPr>
      <w:r>
        <w:t>19.4.2</w:t>
      </w:r>
      <w:r>
        <w:tab/>
        <w:t>the right of either Party to recover any amount outstanding at the time of Ending or expiry</w:t>
      </w:r>
    </w:p>
    <w:p w14:paraId="7999A4B0" w14:textId="77777777" w:rsidR="00E6558F" w:rsidRDefault="00E6558F"/>
    <w:p w14:paraId="164FDFC3" w14:textId="77777777" w:rsidR="00E6558F" w:rsidRDefault="00C700ED">
      <w:pPr>
        <w:ind w:left="1440" w:hanging="720"/>
      </w:pPr>
      <w:r>
        <w:t>19.4.3</w:t>
      </w:r>
      <w:r>
        <w:tab/>
        <w:t>the continuing rights, remedies or obligations of the Buyer or the Supplier under clauses</w:t>
      </w:r>
    </w:p>
    <w:p w14:paraId="1147FE01" w14:textId="77777777" w:rsidR="00E6558F" w:rsidRDefault="00C700ED">
      <w:pPr>
        <w:pStyle w:val="ListParagraph"/>
        <w:numPr>
          <w:ilvl w:val="1"/>
          <w:numId w:val="6"/>
        </w:numPr>
      </w:pPr>
      <w:r>
        <w:t>7 (Payment, VAT and Call-Off Contract charges)</w:t>
      </w:r>
    </w:p>
    <w:p w14:paraId="11E82EC1" w14:textId="77777777" w:rsidR="00E6558F" w:rsidRDefault="00C700ED">
      <w:pPr>
        <w:pStyle w:val="ListParagraph"/>
        <w:numPr>
          <w:ilvl w:val="1"/>
          <w:numId w:val="6"/>
        </w:numPr>
      </w:pPr>
      <w:r>
        <w:t>8 (Recovery of sums due and right of set-off)</w:t>
      </w:r>
    </w:p>
    <w:p w14:paraId="1356530B" w14:textId="77777777" w:rsidR="00E6558F" w:rsidRDefault="00C700ED">
      <w:pPr>
        <w:pStyle w:val="ListParagraph"/>
        <w:numPr>
          <w:ilvl w:val="1"/>
          <w:numId w:val="6"/>
        </w:numPr>
      </w:pPr>
      <w:r>
        <w:t>9 (Insurance)</w:t>
      </w:r>
    </w:p>
    <w:p w14:paraId="71BC97EC" w14:textId="77777777" w:rsidR="00E6558F" w:rsidRDefault="00C700ED">
      <w:pPr>
        <w:pStyle w:val="ListParagraph"/>
        <w:numPr>
          <w:ilvl w:val="1"/>
          <w:numId w:val="6"/>
        </w:numPr>
      </w:pPr>
      <w:r>
        <w:t>10 (Confidentiality)</w:t>
      </w:r>
    </w:p>
    <w:p w14:paraId="6B1D2B26" w14:textId="77777777" w:rsidR="00E6558F" w:rsidRDefault="00C700ED">
      <w:pPr>
        <w:pStyle w:val="ListParagraph"/>
        <w:numPr>
          <w:ilvl w:val="1"/>
          <w:numId w:val="6"/>
        </w:numPr>
      </w:pPr>
      <w:r>
        <w:t>11 (Intellectual property rights)</w:t>
      </w:r>
    </w:p>
    <w:p w14:paraId="590D38BB" w14:textId="77777777" w:rsidR="00E6558F" w:rsidRDefault="00C700ED">
      <w:pPr>
        <w:pStyle w:val="ListParagraph"/>
        <w:numPr>
          <w:ilvl w:val="1"/>
          <w:numId w:val="6"/>
        </w:numPr>
      </w:pPr>
      <w:r>
        <w:t>12 (Protection of information)</w:t>
      </w:r>
    </w:p>
    <w:p w14:paraId="6B46355F" w14:textId="77777777" w:rsidR="00E6558F" w:rsidRDefault="00C700ED">
      <w:pPr>
        <w:pStyle w:val="ListParagraph"/>
        <w:numPr>
          <w:ilvl w:val="1"/>
          <w:numId w:val="6"/>
        </w:numPr>
      </w:pPr>
      <w:r>
        <w:t>13 (Buyer data)</w:t>
      </w:r>
    </w:p>
    <w:p w14:paraId="7F7A7CBD" w14:textId="77777777" w:rsidR="00E6558F" w:rsidRDefault="00C700ED">
      <w:pPr>
        <w:pStyle w:val="ListParagraph"/>
        <w:numPr>
          <w:ilvl w:val="1"/>
          <w:numId w:val="6"/>
        </w:numPr>
      </w:pPr>
      <w:r>
        <w:t>19 (Consequences of suspension, ending and expiry)</w:t>
      </w:r>
    </w:p>
    <w:p w14:paraId="191048FC" w14:textId="77777777" w:rsidR="00E6558F" w:rsidRDefault="00C700ED">
      <w:pPr>
        <w:pStyle w:val="ListParagraph"/>
        <w:numPr>
          <w:ilvl w:val="1"/>
          <w:numId w:val="6"/>
        </w:numPr>
      </w:pPr>
      <w:r>
        <w:t>24 (Liability); incorporated Framework Agreement clauses: 4.2 to 4.7 (Liability)</w:t>
      </w:r>
    </w:p>
    <w:p w14:paraId="20CCBBCC" w14:textId="77777777" w:rsidR="00E6558F" w:rsidRDefault="00C700ED">
      <w:pPr>
        <w:pStyle w:val="ListParagraph"/>
        <w:numPr>
          <w:ilvl w:val="1"/>
          <w:numId w:val="6"/>
        </w:numPr>
      </w:pPr>
      <w:r>
        <w:t>8.44 to 8.50 (Conflicts of interest and ethical walls)</w:t>
      </w:r>
    </w:p>
    <w:p w14:paraId="694D4930" w14:textId="77777777" w:rsidR="00E6558F" w:rsidRDefault="00C700ED">
      <w:pPr>
        <w:pStyle w:val="ListParagraph"/>
        <w:numPr>
          <w:ilvl w:val="1"/>
          <w:numId w:val="6"/>
        </w:numPr>
      </w:pPr>
      <w:r>
        <w:t>8.89 to 8.90 (Waiver and cumulative remedies)</w:t>
      </w:r>
    </w:p>
    <w:p w14:paraId="54FDAC99" w14:textId="77777777" w:rsidR="00E6558F" w:rsidRDefault="00E6558F">
      <w:pPr>
        <w:ind w:firstLine="720"/>
      </w:pPr>
    </w:p>
    <w:p w14:paraId="22D35495" w14:textId="77777777" w:rsidR="00E6558F" w:rsidRDefault="00C700ED">
      <w:pPr>
        <w:ind w:left="1440" w:hanging="720"/>
      </w:pPr>
      <w:r>
        <w:t>19.4.4</w:t>
      </w:r>
      <w:r>
        <w:tab/>
        <w:t>any other provision of the Framework Agreement or this Call-Off Contract which expressly or by implication is in force even if it Ends or expires</w:t>
      </w:r>
    </w:p>
    <w:p w14:paraId="20609A4B" w14:textId="77777777" w:rsidR="00E6558F" w:rsidRDefault="00C700ED">
      <w:r>
        <w:t xml:space="preserve"> </w:t>
      </w:r>
    </w:p>
    <w:p w14:paraId="350BF1A2" w14:textId="77777777" w:rsidR="00E6558F" w:rsidRDefault="00C700ED">
      <w:r>
        <w:t>19.5</w:t>
      </w:r>
      <w:r>
        <w:tab/>
        <w:t>At the end of the Call-Off Contract Term, the Supplier must promptly:</w:t>
      </w:r>
    </w:p>
    <w:p w14:paraId="2641AB25" w14:textId="77777777" w:rsidR="00E6558F" w:rsidRDefault="00E6558F"/>
    <w:p w14:paraId="404F755F" w14:textId="77777777" w:rsidR="00E6558F" w:rsidRDefault="00C700ED">
      <w:pPr>
        <w:ind w:left="1440" w:hanging="720"/>
      </w:pPr>
      <w:r>
        <w:t>19.5.1</w:t>
      </w:r>
      <w:r>
        <w:tab/>
        <w:t>return all Buyer Data including all copies of Buyer software, code and any other software licensed by the Buyer to the Supplier under it</w:t>
      </w:r>
    </w:p>
    <w:p w14:paraId="43568990" w14:textId="77777777" w:rsidR="00E6558F" w:rsidRDefault="00E6558F">
      <w:pPr>
        <w:ind w:firstLine="720"/>
      </w:pPr>
    </w:p>
    <w:p w14:paraId="69E84129" w14:textId="77777777" w:rsidR="00E6558F" w:rsidRDefault="00C700ED">
      <w:pPr>
        <w:ind w:left="1440" w:hanging="720"/>
      </w:pPr>
      <w:r>
        <w:t>19.5.2</w:t>
      </w:r>
      <w:r>
        <w:tab/>
        <w:t>return any materials created by the Supplier under this Call-Off Contract if the IPRs are owned by the Buyer</w:t>
      </w:r>
    </w:p>
    <w:p w14:paraId="0E18B8A9" w14:textId="77777777" w:rsidR="00E6558F" w:rsidRDefault="00E6558F">
      <w:pPr>
        <w:ind w:firstLine="720"/>
      </w:pPr>
    </w:p>
    <w:p w14:paraId="6570DB0C" w14:textId="77777777" w:rsidR="00E6558F" w:rsidRDefault="00C700ED">
      <w:pPr>
        <w:ind w:left="1440" w:hanging="720"/>
      </w:pPr>
      <w:r>
        <w:t>19.5.3</w:t>
      </w:r>
      <w:r>
        <w:tab/>
        <w:t>stop using the Buyer Data and, at the direction of the Buyer, provide the Buyer with a complete and uncorrupted version in electronic form in the formats and on media agreed with the Buyer</w:t>
      </w:r>
    </w:p>
    <w:p w14:paraId="35904948" w14:textId="77777777" w:rsidR="00E6558F" w:rsidRDefault="00E6558F">
      <w:pPr>
        <w:ind w:firstLine="720"/>
      </w:pPr>
    </w:p>
    <w:p w14:paraId="7B581489" w14:textId="77777777" w:rsidR="00E6558F" w:rsidRDefault="00C700ED">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7D18D39C" w14:textId="77777777" w:rsidR="00E6558F" w:rsidRDefault="00E6558F">
      <w:pPr>
        <w:ind w:left="720"/>
      </w:pPr>
    </w:p>
    <w:p w14:paraId="3C7B1403" w14:textId="77777777" w:rsidR="00E6558F" w:rsidRDefault="00C700ED">
      <w:pPr>
        <w:ind w:firstLine="720"/>
      </w:pPr>
      <w:r>
        <w:t>19.5.5</w:t>
      </w:r>
      <w:r>
        <w:tab/>
        <w:t>work with the Buyer on any ongoing work</w:t>
      </w:r>
    </w:p>
    <w:p w14:paraId="58BB992B" w14:textId="77777777" w:rsidR="00E6558F" w:rsidRDefault="00E6558F"/>
    <w:p w14:paraId="2FEFFDE9" w14:textId="77777777" w:rsidR="00E6558F" w:rsidRDefault="00C700ED">
      <w:pPr>
        <w:ind w:left="1440" w:hanging="720"/>
      </w:pPr>
      <w:r>
        <w:t>19.5.6</w:t>
      </w:r>
      <w:r>
        <w:tab/>
        <w:t>return any sums prepaid for Services which have not been delivered to the Buyer, within 10 Working Days of the End or Expiry Date</w:t>
      </w:r>
    </w:p>
    <w:p w14:paraId="24EC8DB7" w14:textId="77777777" w:rsidR="00E6558F" w:rsidRDefault="00E6558F">
      <w:pPr>
        <w:ind w:firstLine="720"/>
      </w:pPr>
    </w:p>
    <w:p w14:paraId="2205768E" w14:textId="77777777" w:rsidR="00E6558F" w:rsidRDefault="00E6558F"/>
    <w:p w14:paraId="46A1ED98" w14:textId="77777777" w:rsidR="00E6558F" w:rsidRDefault="00C700ED">
      <w:pPr>
        <w:ind w:left="720" w:hanging="720"/>
      </w:pPr>
      <w:r>
        <w:t>19.6</w:t>
      </w:r>
      <w:r>
        <w:tab/>
        <w:t>Each Party will return all of the other Party’s Confidential Information and confirm this has been done, unless there is a legal requirement to keep it or this Call-Off Contract states otherwise.</w:t>
      </w:r>
    </w:p>
    <w:p w14:paraId="4D24A90C" w14:textId="77777777" w:rsidR="00E6558F" w:rsidRDefault="00E6558F">
      <w:pPr>
        <w:ind w:left="720"/>
      </w:pPr>
    </w:p>
    <w:p w14:paraId="1276207B" w14:textId="77777777" w:rsidR="00E6558F" w:rsidRDefault="00C700ED">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58C8D078" w14:textId="77777777" w:rsidR="00E6558F" w:rsidRDefault="00E6558F"/>
    <w:p w14:paraId="2AF277DE" w14:textId="77777777" w:rsidR="00E6558F" w:rsidRDefault="00C700ED">
      <w:pPr>
        <w:pStyle w:val="Heading3"/>
        <w:rPr>
          <w:color w:val="auto"/>
        </w:rPr>
      </w:pPr>
      <w:r>
        <w:rPr>
          <w:color w:val="auto"/>
        </w:rPr>
        <w:t>20.</w:t>
      </w:r>
      <w:r>
        <w:rPr>
          <w:color w:val="auto"/>
        </w:rPr>
        <w:tab/>
        <w:t>Notices</w:t>
      </w:r>
    </w:p>
    <w:p w14:paraId="32ED452F" w14:textId="77777777" w:rsidR="00E6558F" w:rsidRDefault="00C700ED">
      <w:pPr>
        <w:ind w:left="720" w:hanging="720"/>
      </w:pPr>
      <w:r>
        <w:t>20.1</w:t>
      </w:r>
      <w:r>
        <w:tab/>
        <w:t>Any notices sent must be in writing. For the purpose of this clause, an email is accepted as being 'in writing'.</w:t>
      </w:r>
    </w:p>
    <w:p w14:paraId="5383E521" w14:textId="77777777" w:rsidR="00E6558F" w:rsidRDefault="00E6558F">
      <w:pPr>
        <w:ind w:left="720" w:hanging="720"/>
      </w:pPr>
    </w:p>
    <w:p w14:paraId="05FA00A7" w14:textId="77777777" w:rsidR="00E6558F" w:rsidRDefault="00C700ED">
      <w:pPr>
        <w:pStyle w:val="ListParagraph"/>
        <w:numPr>
          <w:ilvl w:val="0"/>
          <w:numId w:val="7"/>
        </w:numPr>
        <w:spacing w:after="120" w:line="360" w:lineRule="auto"/>
      </w:pPr>
      <w:r>
        <w:t>Manner of delivery: email</w:t>
      </w:r>
    </w:p>
    <w:p w14:paraId="62F7BC17" w14:textId="77777777" w:rsidR="00E6558F" w:rsidRDefault="00C700ED">
      <w:pPr>
        <w:pStyle w:val="ListParagraph"/>
        <w:numPr>
          <w:ilvl w:val="0"/>
          <w:numId w:val="7"/>
        </w:numPr>
        <w:spacing w:line="360" w:lineRule="auto"/>
      </w:pPr>
      <w:r>
        <w:t>Deemed time of delivery: 9am on the first Working Day after sending</w:t>
      </w:r>
    </w:p>
    <w:p w14:paraId="54F7ABC0" w14:textId="77777777" w:rsidR="00E6558F" w:rsidRDefault="00C700ED">
      <w:pPr>
        <w:pStyle w:val="ListParagraph"/>
        <w:numPr>
          <w:ilvl w:val="0"/>
          <w:numId w:val="7"/>
        </w:numPr>
      </w:pPr>
      <w:r>
        <w:t>Proof of service: Sent in an emailed letter in PDF format to the correct email address without any error message</w:t>
      </w:r>
    </w:p>
    <w:p w14:paraId="3C84C615" w14:textId="77777777" w:rsidR="00E6558F" w:rsidRDefault="00E6558F"/>
    <w:p w14:paraId="4CAFEB98" w14:textId="77777777" w:rsidR="00E6558F" w:rsidRDefault="00C700ED">
      <w:pPr>
        <w:ind w:left="720" w:hanging="720"/>
      </w:pPr>
      <w:r>
        <w:t>20.2</w:t>
      </w:r>
      <w:r>
        <w:tab/>
        <w:t>This clause does not apply to any legal action or other method of dispute resolution which should be sent to the addresses in the Order Form (other than a dispute notice under this Call-Off Contract).</w:t>
      </w:r>
    </w:p>
    <w:p w14:paraId="13EE0980" w14:textId="77777777" w:rsidR="00E6558F" w:rsidRDefault="00E6558F">
      <w:pPr>
        <w:spacing w:before="240" w:after="240"/>
        <w:ind w:left="720"/>
      </w:pPr>
    </w:p>
    <w:p w14:paraId="2DEF40D4" w14:textId="77777777" w:rsidR="00E6558F" w:rsidRDefault="00C700ED">
      <w:pPr>
        <w:pStyle w:val="Heading3"/>
        <w:rPr>
          <w:color w:val="auto"/>
        </w:rPr>
      </w:pPr>
      <w:r>
        <w:rPr>
          <w:color w:val="auto"/>
        </w:rPr>
        <w:t>21.</w:t>
      </w:r>
      <w:r>
        <w:rPr>
          <w:color w:val="auto"/>
        </w:rPr>
        <w:tab/>
        <w:t>Exit plan</w:t>
      </w:r>
    </w:p>
    <w:p w14:paraId="4E96C9E0" w14:textId="77777777" w:rsidR="00E6558F" w:rsidRDefault="00C700ED">
      <w:pPr>
        <w:ind w:left="720" w:hanging="720"/>
      </w:pPr>
      <w:r>
        <w:t>21.1</w:t>
      </w:r>
      <w:r>
        <w:tab/>
        <w:t>The Supplier must provide an exit plan in its Application which ensures continuity of service and the Supplier will follow it.</w:t>
      </w:r>
    </w:p>
    <w:p w14:paraId="09CB6D72" w14:textId="77777777" w:rsidR="00E6558F" w:rsidRDefault="00E6558F">
      <w:pPr>
        <w:ind w:firstLine="720"/>
      </w:pPr>
    </w:p>
    <w:p w14:paraId="5C326470" w14:textId="77777777" w:rsidR="00E6558F" w:rsidRDefault="00C700ED">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1443F51B" w14:textId="77777777" w:rsidR="00E6558F" w:rsidRDefault="00E6558F">
      <w:pPr>
        <w:ind w:left="720"/>
      </w:pPr>
    </w:p>
    <w:p w14:paraId="0E1ECD2D" w14:textId="77777777" w:rsidR="00E6558F" w:rsidRDefault="00C700ED">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4EB1EBF2" w14:textId="77777777" w:rsidR="00E6558F" w:rsidRDefault="00E6558F">
      <w:pPr>
        <w:ind w:left="720"/>
      </w:pPr>
    </w:p>
    <w:p w14:paraId="1AB59063" w14:textId="77777777" w:rsidR="00E6558F" w:rsidRDefault="00C700ED">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270E7E7" w14:textId="77777777" w:rsidR="00E6558F" w:rsidRDefault="00E6558F">
      <w:pPr>
        <w:ind w:left="720"/>
      </w:pPr>
    </w:p>
    <w:p w14:paraId="007D5CC4" w14:textId="77777777" w:rsidR="00E6558F" w:rsidRDefault="00C700ED">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645C887E" w14:textId="77777777" w:rsidR="00E6558F" w:rsidRDefault="00E6558F">
      <w:pPr>
        <w:ind w:left="720"/>
      </w:pPr>
    </w:p>
    <w:p w14:paraId="4CED39F1" w14:textId="77777777" w:rsidR="00E6558F" w:rsidRDefault="00C700ED">
      <w:pPr>
        <w:ind w:left="720" w:hanging="720"/>
      </w:pPr>
      <w:r>
        <w:t>21.6</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w:t>
      </w:r>
      <w:r>
        <w:lastRenderedPageBreak/>
        <w:t>process. The approval to extend will only be given if the Buyer can clearly demonstrate that the Supplier’s additional exit plan ensures that:</w:t>
      </w:r>
    </w:p>
    <w:p w14:paraId="43D4B4A2" w14:textId="77777777" w:rsidR="00E6558F" w:rsidRDefault="00E6558F">
      <w:pPr>
        <w:ind w:left="720"/>
      </w:pPr>
    </w:p>
    <w:p w14:paraId="52227BC6" w14:textId="77777777" w:rsidR="00E6558F" w:rsidRDefault="00C700ED">
      <w:pPr>
        <w:ind w:left="1440" w:hanging="720"/>
      </w:pPr>
      <w:r>
        <w:t>21.6.1</w:t>
      </w:r>
      <w:r>
        <w:tab/>
        <w:t>the Buyer will be able to transfer the Services to a replacement supplier before the expiry or Ending of the extension period on terms that are commercially reasonable and acceptable to the Buyer</w:t>
      </w:r>
    </w:p>
    <w:p w14:paraId="0FF33B5E" w14:textId="77777777" w:rsidR="00E6558F" w:rsidRDefault="00E6558F"/>
    <w:p w14:paraId="01392FDD" w14:textId="77777777" w:rsidR="00E6558F" w:rsidRDefault="00C700ED">
      <w:pPr>
        <w:ind w:firstLine="720"/>
      </w:pPr>
      <w:r>
        <w:t>21.6.2</w:t>
      </w:r>
      <w:r>
        <w:tab/>
        <w:t>there will be no adverse impact on service continuity</w:t>
      </w:r>
    </w:p>
    <w:p w14:paraId="09EDD2EE" w14:textId="77777777" w:rsidR="00E6558F" w:rsidRDefault="00E6558F">
      <w:pPr>
        <w:ind w:firstLine="720"/>
      </w:pPr>
    </w:p>
    <w:p w14:paraId="03C1BD4C" w14:textId="77777777" w:rsidR="00E6558F" w:rsidRDefault="00C700ED">
      <w:pPr>
        <w:ind w:firstLine="720"/>
      </w:pPr>
      <w:r>
        <w:t>21.6.3</w:t>
      </w:r>
      <w:r>
        <w:tab/>
        <w:t>there is no vendor lock-in to the Supplier’s Service at exit</w:t>
      </w:r>
    </w:p>
    <w:p w14:paraId="3A87BA81" w14:textId="77777777" w:rsidR="00E6558F" w:rsidRDefault="00E6558F"/>
    <w:p w14:paraId="040AB74E" w14:textId="77777777" w:rsidR="00E6558F" w:rsidRDefault="00C700ED">
      <w:pPr>
        <w:ind w:firstLine="720"/>
      </w:pPr>
      <w:r>
        <w:t>21.6.4</w:t>
      </w:r>
      <w:r>
        <w:tab/>
        <w:t>it enables the Buyer to meet its obligations under the Technology Code Of Practice</w:t>
      </w:r>
    </w:p>
    <w:p w14:paraId="2A26CB42" w14:textId="77777777" w:rsidR="00E6558F" w:rsidRDefault="00E6558F">
      <w:pPr>
        <w:ind w:left="720" w:firstLine="720"/>
      </w:pPr>
    </w:p>
    <w:p w14:paraId="2D5064FD" w14:textId="77777777" w:rsidR="00E6558F" w:rsidRDefault="00C700ED">
      <w:pPr>
        <w:ind w:left="720" w:hanging="720"/>
      </w:pPr>
      <w:r>
        <w:t>21.7</w:t>
      </w:r>
      <w:r>
        <w:tab/>
        <w:t>If approval is obtained by the Buyer to extend the Term, then the Supplier will comply with its obligations in the additional exit plan.</w:t>
      </w:r>
    </w:p>
    <w:p w14:paraId="003F18BA" w14:textId="77777777" w:rsidR="00E6558F" w:rsidRDefault="00E6558F">
      <w:pPr>
        <w:ind w:firstLine="720"/>
      </w:pPr>
    </w:p>
    <w:p w14:paraId="0FA450BE" w14:textId="77777777" w:rsidR="00E6558F" w:rsidRDefault="00C700ED">
      <w:pPr>
        <w:ind w:left="720" w:hanging="720"/>
      </w:pPr>
      <w:r>
        <w:t>21.8</w:t>
      </w:r>
      <w:r>
        <w:tab/>
        <w:t>The additional exit plan must set out full details of timescales, activities and roles and responsibilities of the Parties for:</w:t>
      </w:r>
    </w:p>
    <w:p w14:paraId="2DBA5335" w14:textId="77777777" w:rsidR="00E6558F" w:rsidRDefault="00E6558F">
      <w:pPr>
        <w:ind w:firstLine="720"/>
      </w:pPr>
    </w:p>
    <w:p w14:paraId="6016D35A" w14:textId="77777777" w:rsidR="00E6558F" w:rsidRDefault="00C700ED">
      <w:pPr>
        <w:ind w:left="1440" w:hanging="720"/>
      </w:pPr>
      <w:r>
        <w:t>21.8.1</w:t>
      </w:r>
      <w:r>
        <w:tab/>
        <w:t>the transfer to the Buyer of any technical information, instructions, manuals and code reasonably required by the Buyer to enable a smooth migration from the Supplier</w:t>
      </w:r>
    </w:p>
    <w:p w14:paraId="66B71177" w14:textId="77777777" w:rsidR="00E6558F" w:rsidRDefault="00E6558F">
      <w:pPr>
        <w:ind w:left="1440"/>
      </w:pPr>
    </w:p>
    <w:p w14:paraId="1825E00B" w14:textId="77777777" w:rsidR="00E6558F" w:rsidRDefault="00C700ED">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0010C95C" w14:textId="77777777" w:rsidR="00E6558F" w:rsidRDefault="00E6558F">
      <w:pPr>
        <w:ind w:left="1440"/>
      </w:pPr>
    </w:p>
    <w:p w14:paraId="1F098D37" w14:textId="77777777" w:rsidR="00E6558F" w:rsidRDefault="00C700ED">
      <w:pPr>
        <w:ind w:left="1440" w:hanging="720"/>
      </w:pPr>
      <w:r>
        <w:t>21.8.3</w:t>
      </w:r>
      <w:r>
        <w:tab/>
        <w:t>the transfer of Project Specific IPR items and other Buyer customisations, configurations and databases to the Buyer or a replacement supplier</w:t>
      </w:r>
    </w:p>
    <w:p w14:paraId="4C7B32B3" w14:textId="77777777" w:rsidR="00E6558F" w:rsidRDefault="00E6558F">
      <w:pPr>
        <w:ind w:left="720" w:firstLine="720"/>
      </w:pPr>
    </w:p>
    <w:p w14:paraId="2D54DB97" w14:textId="77777777" w:rsidR="00E6558F" w:rsidRDefault="00C700ED">
      <w:pPr>
        <w:ind w:firstLine="720"/>
      </w:pPr>
      <w:r>
        <w:t>21.8.4</w:t>
      </w:r>
      <w:r>
        <w:tab/>
        <w:t>the testing and assurance strategy for exported Buyer Data</w:t>
      </w:r>
    </w:p>
    <w:p w14:paraId="2B78EC2D" w14:textId="77777777" w:rsidR="00E6558F" w:rsidRDefault="00E6558F">
      <w:pPr>
        <w:ind w:firstLine="720"/>
      </w:pPr>
    </w:p>
    <w:p w14:paraId="5909364A" w14:textId="77777777" w:rsidR="00E6558F" w:rsidRDefault="00C700ED">
      <w:pPr>
        <w:ind w:firstLine="720"/>
      </w:pPr>
      <w:r>
        <w:t>21.8.5</w:t>
      </w:r>
      <w:r>
        <w:tab/>
        <w:t>if relevant, TUPE-related activity to comply with the TUPE regulations</w:t>
      </w:r>
    </w:p>
    <w:p w14:paraId="51749AB6" w14:textId="77777777" w:rsidR="00E6558F" w:rsidRDefault="00E6558F">
      <w:pPr>
        <w:ind w:firstLine="720"/>
      </w:pPr>
    </w:p>
    <w:p w14:paraId="01600C31" w14:textId="77777777" w:rsidR="00E6558F" w:rsidRDefault="00C700ED">
      <w:pPr>
        <w:ind w:left="1440" w:hanging="720"/>
      </w:pPr>
      <w:r>
        <w:t>21.8.6</w:t>
      </w:r>
      <w:r>
        <w:tab/>
        <w:t>any other activities and information which is reasonably required to ensure continuity of Service during the exit period and an orderly transition</w:t>
      </w:r>
    </w:p>
    <w:p w14:paraId="5CC05FA2" w14:textId="77777777" w:rsidR="00E6558F" w:rsidRDefault="00E6558F"/>
    <w:p w14:paraId="5B21ADA8" w14:textId="77777777" w:rsidR="00E6558F" w:rsidRDefault="00C700ED">
      <w:pPr>
        <w:pStyle w:val="Heading3"/>
        <w:rPr>
          <w:color w:val="auto"/>
        </w:rPr>
      </w:pPr>
      <w:r>
        <w:rPr>
          <w:color w:val="auto"/>
        </w:rPr>
        <w:t>22.</w:t>
      </w:r>
      <w:r>
        <w:rPr>
          <w:color w:val="auto"/>
        </w:rPr>
        <w:tab/>
        <w:t>Handover to replacement supplier</w:t>
      </w:r>
    </w:p>
    <w:p w14:paraId="360FE93D" w14:textId="77777777" w:rsidR="00E6558F" w:rsidRDefault="00C700ED">
      <w:pPr>
        <w:ind w:left="720" w:hanging="720"/>
      </w:pPr>
      <w:r>
        <w:t>22.1</w:t>
      </w:r>
      <w:r>
        <w:tab/>
        <w:t>At least 10 Working Days before the Expiry Date or End Date, the Supplier must provide any:</w:t>
      </w:r>
    </w:p>
    <w:p w14:paraId="1B738F85" w14:textId="77777777" w:rsidR="00E6558F" w:rsidRDefault="00E6558F">
      <w:pPr>
        <w:ind w:firstLine="720"/>
      </w:pPr>
    </w:p>
    <w:p w14:paraId="3B55AA4C" w14:textId="77777777" w:rsidR="00E6558F" w:rsidRDefault="00C700ED">
      <w:pPr>
        <w:ind w:left="1440" w:hanging="720"/>
      </w:pPr>
      <w:r>
        <w:t>22.1.1</w:t>
      </w:r>
      <w:r>
        <w:tab/>
        <w:t>data (including Buyer Data), Buyer Personal Data and Buyer Confidential Information in the Supplier’s possession, power or control</w:t>
      </w:r>
    </w:p>
    <w:p w14:paraId="6072FC4D" w14:textId="77777777" w:rsidR="00E6558F" w:rsidRDefault="00E6558F">
      <w:pPr>
        <w:ind w:left="720" w:firstLine="720"/>
      </w:pPr>
    </w:p>
    <w:p w14:paraId="3645F5E2" w14:textId="77777777" w:rsidR="00E6558F" w:rsidRDefault="00C700ED">
      <w:pPr>
        <w:ind w:firstLine="720"/>
      </w:pPr>
      <w:r>
        <w:t>22.1.2</w:t>
      </w:r>
      <w:r>
        <w:tab/>
        <w:t>other information reasonably requested by the Buyer</w:t>
      </w:r>
    </w:p>
    <w:p w14:paraId="34F6A5C3" w14:textId="77777777" w:rsidR="00E6558F" w:rsidRDefault="00E6558F">
      <w:pPr>
        <w:ind w:firstLine="720"/>
      </w:pPr>
    </w:p>
    <w:p w14:paraId="7541E854" w14:textId="77777777" w:rsidR="00E6558F" w:rsidRDefault="00C700ED">
      <w:pPr>
        <w:ind w:left="720" w:hanging="720"/>
      </w:pPr>
      <w:r>
        <w:t>22.2</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t>
      </w:r>
      <w:r>
        <w:lastRenderedPageBreak/>
        <w:t>will help the Buyer understand how the Services have been provided and to run a fair competition for a new supplier.</w:t>
      </w:r>
    </w:p>
    <w:p w14:paraId="7C7ACB15" w14:textId="77777777" w:rsidR="00E6558F" w:rsidRDefault="00E6558F">
      <w:pPr>
        <w:ind w:left="720"/>
      </w:pPr>
    </w:p>
    <w:p w14:paraId="0DCDEC7A" w14:textId="77777777" w:rsidR="00E6558F" w:rsidRDefault="00C700ED">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2FF5C3F0" w14:textId="77777777" w:rsidR="00E6558F" w:rsidRDefault="00E6558F">
      <w:pPr>
        <w:ind w:left="720"/>
      </w:pPr>
    </w:p>
    <w:p w14:paraId="026A89D6" w14:textId="77777777" w:rsidR="00E6558F" w:rsidRDefault="00C700ED">
      <w:pPr>
        <w:pStyle w:val="Heading3"/>
        <w:rPr>
          <w:color w:val="auto"/>
        </w:rPr>
      </w:pPr>
      <w:r>
        <w:rPr>
          <w:color w:val="auto"/>
        </w:rPr>
        <w:t>23.</w:t>
      </w:r>
      <w:r>
        <w:rPr>
          <w:color w:val="auto"/>
        </w:rPr>
        <w:tab/>
        <w:t>Force majeure</w:t>
      </w:r>
    </w:p>
    <w:p w14:paraId="4C367A55" w14:textId="77777777" w:rsidR="00E6558F" w:rsidRDefault="00C700ED">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0FFF36F" w14:textId="77777777" w:rsidR="00E6558F" w:rsidRDefault="00E6558F">
      <w:pPr>
        <w:ind w:left="720" w:hanging="720"/>
      </w:pPr>
    </w:p>
    <w:p w14:paraId="562AD106" w14:textId="77777777" w:rsidR="00E6558F" w:rsidRDefault="00C700ED">
      <w:pPr>
        <w:pStyle w:val="Heading3"/>
        <w:rPr>
          <w:color w:val="auto"/>
        </w:rPr>
      </w:pPr>
      <w:r>
        <w:rPr>
          <w:color w:val="auto"/>
        </w:rPr>
        <w:t>24.</w:t>
      </w:r>
      <w:r>
        <w:rPr>
          <w:color w:val="auto"/>
        </w:rPr>
        <w:tab/>
        <w:t>Liability</w:t>
      </w:r>
    </w:p>
    <w:p w14:paraId="43A1BC01" w14:textId="77777777" w:rsidR="00E6558F" w:rsidRDefault="00C700ED">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2EB650A0" w14:textId="77777777" w:rsidR="00E6558F" w:rsidRDefault="00E6558F">
      <w:pPr>
        <w:ind w:left="720"/>
      </w:pPr>
    </w:p>
    <w:p w14:paraId="233FD0EF" w14:textId="77777777" w:rsidR="00E6558F" w:rsidRDefault="00C700ED">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623F2D40" w14:textId="77777777" w:rsidR="00E6558F" w:rsidRDefault="00E6558F">
      <w:pPr>
        <w:ind w:left="1440"/>
      </w:pPr>
    </w:p>
    <w:p w14:paraId="2CB7D495" w14:textId="77777777" w:rsidR="00E6558F" w:rsidRDefault="00C700ED">
      <w:pPr>
        <w:ind w:left="1440" w:hanging="720"/>
      </w:pPr>
      <w:r>
        <w:t>24.1.2</w:t>
      </w:r>
      <w:r>
        <w:tab/>
        <w:t>Buyer Data: for all Defaults by the Supplier resulting in direct loss, destruction, corruption, degradation or damage to any Buyer Data, will not exceed the amount in the Order Form</w:t>
      </w:r>
    </w:p>
    <w:p w14:paraId="236313EC" w14:textId="77777777" w:rsidR="00E6558F" w:rsidRDefault="00E6558F">
      <w:pPr>
        <w:ind w:left="1440"/>
      </w:pPr>
    </w:p>
    <w:p w14:paraId="2B001CA0" w14:textId="77777777" w:rsidR="00E6558F" w:rsidRDefault="00C700ED">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3E570270" w14:textId="77777777" w:rsidR="00E6558F" w:rsidRDefault="00E6558F">
      <w:pPr>
        <w:spacing w:before="240" w:after="240"/>
      </w:pPr>
    </w:p>
    <w:p w14:paraId="2B055423" w14:textId="77777777" w:rsidR="00E6558F" w:rsidRDefault="00C700ED">
      <w:pPr>
        <w:pStyle w:val="Heading3"/>
        <w:rPr>
          <w:color w:val="auto"/>
        </w:rPr>
      </w:pPr>
      <w:r>
        <w:rPr>
          <w:color w:val="auto"/>
        </w:rPr>
        <w:t>25.</w:t>
      </w:r>
      <w:r>
        <w:rPr>
          <w:color w:val="auto"/>
        </w:rPr>
        <w:tab/>
        <w:t>Premises</w:t>
      </w:r>
    </w:p>
    <w:p w14:paraId="06798734" w14:textId="77777777" w:rsidR="00E6558F" w:rsidRDefault="00C700ED">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7F448A1D" w14:textId="77777777" w:rsidR="00E6558F" w:rsidRDefault="00E6558F">
      <w:pPr>
        <w:ind w:left="720"/>
      </w:pPr>
    </w:p>
    <w:p w14:paraId="03736B88" w14:textId="77777777" w:rsidR="00E6558F" w:rsidRDefault="00C700ED">
      <w:pPr>
        <w:ind w:left="720" w:hanging="720"/>
      </w:pPr>
      <w:r>
        <w:t>25.2</w:t>
      </w:r>
      <w:r>
        <w:tab/>
        <w:t>The Supplier will use the Buyer’s premises solely for the performance of its obligations under this Call-Off Contract.</w:t>
      </w:r>
    </w:p>
    <w:p w14:paraId="7DF0F095" w14:textId="77777777" w:rsidR="00E6558F" w:rsidRDefault="00E6558F">
      <w:pPr>
        <w:ind w:firstLine="720"/>
      </w:pPr>
    </w:p>
    <w:p w14:paraId="1F4A7C77" w14:textId="77777777" w:rsidR="00E6558F" w:rsidRDefault="00C700ED">
      <w:r>
        <w:t>25.3</w:t>
      </w:r>
      <w:r>
        <w:tab/>
        <w:t>The Supplier will vacate the Buyer’s premises when the Call-Off Contract Ends or expires.</w:t>
      </w:r>
    </w:p>
    <w:p w14:paraId="0795B049" w14:textId="77777777" w:rsidR="00E6558F" w:rsidRDefault="00E6558F">
      <w:pPr>
        <w:ind w:firstLine="720"/>
      </w:pPr>
    </w:p>
    <w:p w14:paraId="149885D6" w14:textId="77777777" w:rsidR="00E6558F" w:rsidRDefault="00C700ED">
      <w:r>
        <w:t>25.4</w:t>
      </w:r>
      <w:r>
        <w:tab/>
        <w:t>This clause does not create a tenancy or exclusive right of occupation.</w:t>
      </w:r>
    </w:p>
    <w:p w14:paraId="3A5327C0" w14:textId="77777777" w:rsidR="00E6558F" w:rsidRDefault="00E6558F"/>
    <w:p w14:paraId="2328D5C1" w14:textId="77777777" w:rsidR="00E6558F" w:rsidRDefault="00C700ED">
      <w:r>
        <w:t>25.5</w:t>
      </w:r>
      <w:r>
        <w:tab/>
        <w:t>While on the Buyer’s premises, the Supplier will:</w:t>
      </w:r>
    </w:p>
    <w:p w14:paraId="709D2141" w14:textId="77777777" w:rsidR="00E6558F" w:rsidRDefault="00E6558F"/>
    <w:p w14:paraId="5711BA24" w14:textId="77777777" w:rsidR="00E6558F" w:rsidRDefault="00C700ED">
      <w:pPr>
        <w:ind w:left="1440" w:hanging="720"/>
      </w:pPr>
      <w:r>
        <w:t>25.5.1</w:t>
      </w:r>
      <w:r>
        <w:tab/>
        <w:t>comply with any security requirements at the premises and not do anything to weaken the security of the premises</w:t>
      </w:r>
    </w:p>
    <w:p w14:paraId="5E1ED6E9" w14:textId="77777777" w:rsidR="00E6558F" w:rsidRDefault="00E6558F">
      <w:pPr>
        <w:ind w:left="720"/>
      </w:pPr>
    </w:p>
    <w:p w14:paraId="60278EB2" w14:textId="77777777" w:rsidR="00E6558F" w:rsidRDefault="00C700ED">
      <w:pPr>
        <w:ind w:firstLine="720"/>
      </w:pPr>
      <w:r>
        <w:t>25.5.2</w:t>
      </w:r>
      <w:r>
        <w:tab/>
        <w:t>comply with Buyer requirements for the conduct of personnel</w:t>
      </w:r>
    </w:p>
    <w:p w14:paraId="689A2BA3" w14:textId="77777777" w:rsidR="00E6558F" w:rsidRDefault="00E6558F">
      <w:pPr>
        <w:ind w:firstLine="720"/>
      </w:pPr>
    </w:p>
    <w:p w14:paraId="7D88F868" w14:textId="77777777" w:rsidR="00E6558F" w:rsidRDefault="00C700ED">
      <w:pPr>
        <w:ind w:firstLine="720"/>
      </w:pPr>
      <w:r>
        <w:t>25.5.3</w:t>
      </w:r>
      <w:r>
        <w:tab/>
        <w:t>comply with any health and safety measures implemented by the Buyer</w:t>
      </w:r>
    </w:p>
    <w:p w14:paraId="0AAEB914" w14:textId="77777777" w:rsidR="00E6558F" w:rsidRDefault="00E6558F">
      <w:pPr>
        <w:ind w:firstLine="720"/>
      </w:pPr>
    </w:p>
    <w:p w14:paraId="6BFEDB27" w14:textId="77777777" w:rsidR="00E6558F" w:rsidRDefault="00C700ED">
      <w:pPr>
        <w:ind w:left="1440" w:hanging="720"/>
      </w:pPr>
      <w:r>
        <w:t>25.5.4</w:t>
      </w:r>
      <w:r>
        <w:tab/>
        <w:t>immediately notify the Buyer of any incident on the premises that causes any damage to Property which could cause personal injury</w:t>
      </w:r>
    </w:p>
    <w:p w14:paraId="2B2A4B6C" w14:textId="77777777" w:rsidR="00E6558F" w:rsidRDefault="00E6558F">
      <w:pPr>
        <w:ind w:left="720" w:firstLine="720"/>
      </w:pPr>
    </w:p>
    <w:p w14:paraId="109C4993" w14:textId="77777777" w:rsidR="00E6558F" w:rsidRDefault="00C700ED">
      <w:pPr>
        <w:ind w:left="720" w:hanging="720"/>
      </w:pPr>
      <w:r>
        <w:t>25.6</w:t>
      </w:r>
      <w:r>
        <w:tab/>
        <w:t>The Supplier will ensure that its health and safety policy statement (as required by the Health and Safety at Work etc Act 1974) is made available to the Buyer on request.</w:t>
      </w:r>
    </w:p>
    <w:p w14:paraId="56BF4FFD" w14:textId="77777777" w:rsidR="00E6558F" w:rsidRDefault="00E6558F">
      <w:pPr>
        <w:ind w:left="720" w:hanging="720"/>
      </w:pPr>
    </w:p>
    <w:p w14:paraId="046C709C" w14:textId="77777777" w:rsidR="00E6558F" w:rsidRDefault="00C700ED">
      <w:pPr>
        <w:pStyle w:val="Heading3"/>
        <w:rPr>
          <w:color w:val="auto"/>
        </w:rPr>
      </w:pPr>
      <w:r>
        <w:rPr>
          <w:color w:val="auto"/>
        </w:rPr>
        <w:t>26.</w:t>
      </w:r>
      <w:r>
        <w:rPr>
          <w:color w:val="auto"/>
        </w:rPr>
        <w:tab/>
        <w:t>Equipment</w:t>
      </w:r>
    </w:p>
    <w:p w14:paraId="4F28C007" w14:textId="77777777" w:rsidR="00E6558F" w:rsidRDefault="00C700ED">
      <w:pPr>
        <w:spacing w:before="240" w:after="240"/>
      </w:pPr>
      <w:r>
        <w:t>26.1</w:t>
      </w:r>
      <w:r>
        <w:tab/>
        <w:t>The Supplier is responsible for providing any Equipment which the Supplier requires to provide the Services.</w:t>
      </w:r>
    </w:p>
    <w:p w14:paraId="695B9E96" w14:textId="77777777" w:rsidR="00E6558F" w:rsidRDefault="00E6558F">
      <w:pPr>
        <w:ind w:firstLine="720"/>
      </w:pPr>
    </w:p>
    <w:p w14:paraId="7ADFDCB8" w14:textId="77777777" w:rsidR="00E6558F" w:rsidRDefault="00C700ED">
      <w:pPr>
        <w:ind w:left="720" w:hanging="720"/>
      </w:pPr>
      <w:r>
        <w:t>26.2</w:t>
      </w:r>
      <w:r>
        <w:tab/>
        <w:t>Any Equipment brought onto the premises will be at the Supplier's own risk and the Buyer will have no liability for any loss of, or damage to, any Equipment.</w:t>
      </w:r>
    </w:p>
    <w:p w14:paraId="79238530" w14:textId="77777777" w:rsidR="00E6558F" w:rsidRDefault="00E6558F">
      <w:pPr>
        <w:ind w:firstLine="720"/>
      </w:pPr>
    </w:p>
    <w:p w14:paraId="62B97680" w14:textId="77777777" w:rsidR="00E6558F" w:rsidRDefault="00C700ED">
      <w:pPr>
        <w:ind w:left="720" w:hanging="720"/>
      </w:pPr>
      <w:r>
        <w:t>26.3</w:t>
      </w:r>
      <w:r>
        <w:tab/>
        <w:t>When the Call-Off Contract Ends or expires, the Supplier will remove the Equipment and any other materials leaving the premises in a safe and clean condition.</w:t>
      </w:r>
    </w:p>
    <w:p w14:paraId="0003F448" w14:textId="77777777" w:rsidR="00E6558F" w:rsidRDefault="00E6558F">
      <w:pPr>
        <w:ind w:left="720" w:hanging="720"/>
      </w:pPr>
    </w:p>
    <w:p w14:paraId="32BF1139" w14:textId="77777777" w:rsidR="00E6558F" w:rsidRDefault="00C700ED">
      <w:pPr>
        <w:pStyle w:val="Heading3"/>
        <w:rPr>
          <w:color w:val="auto"/>
        </w:rPr>
      </w:pPr>
      <w:r>
        <w:rPr>
          <w:color w:val="auto"/>
        </w:rPr>
        <w:t>27.</w:t>
      </w:r>
      <w:r>
        <w:rPr>
          <w:color w:val="auto"/>
        </w:rPr>
        <w:tab/>
        <w:t>The Contracts (Rights of Third Parties) Act 1999</w:t>
      </w:r>
    </w:p>
    <w:p w14:paraId="670491D8" w14:textId="77777777" w:rsidR="00E6558F" w:rsidRDefault="00E6558F"/>
    <w:p w14:paraId="355C06D7" w14:textId="77777777" w:rsidR="00E6558F" w:rsidRDefault="00C700ED">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67F2F89" w14:textId="77777777" w:rsidR="00E6558F" w:rsidRDefault="00E6558F">
      <w:pPr>
        <w:ind w:left="720" w:hanging="720"/>
      </w:pPr>
    </w:p>
    <w:p w14:paraId="784F74E8" w14:textId="77777777" w:rsidR="00E6558F" w:rsidRDefault="00C700ED">
      <w:pPr>
        <w:pStyle w:val="Heading3"/>
        <w:rPr>
          <w:color w:val="auto"/>
        </w:rPr>
      </w:pPr>
      <w:r>
        <w:rPr>
          <w:color w:val="auto"/>
        </w:rPr>
        <w:t>28.</w:t>
      </w:r>
      <w:r>
        <w:rPr>
          <w:color w:val="auto"/>
        </w:rPr>
        <w:tab/>
        <w:t>Environmental requirements</w:t>
      </w:r>
    </w:p>
    <w:p w14:paraId="1B44D5D4" w14:textId="77777777" w:rsidR="00E6558F" w:rsidRDefault="00C700ED">
      <w:pPr>
        <w:ind w:left="720" w:hanging="720"/>
      </w:pPr>
      <w:r>
        <w:t>28.1</w:t>
      </w:r>
      <w:r>
        <w:tab/>
        <w:t>The Buyer will provide a copy of its environmental policy to the Supplier on request, which the Supplier will comply with.</w:t>
      </w:r>
    </w:p>
    <w:p w14:paraId="3ACBEF12" w14:textId="77777777" w:rsidR="00E6558F" w:rsidRDefault="00E6558F">
      <w:pPr>
        <w:ind w:firstLine="720"/>
      </w:pPr>
    </w:p>
    <w:p w14:paraId="3C9F6333" w14:textId="77777777" w:rsidR="00E6558F" w:rsidRDefault="00C700ED">
      <w:pPr>
        <w:ind w:left="720" w:hanging="720"/>
      </w:pPr>
      <w:r>
        <w:t>28.2</w:t>
      </w:r>
      <w:r>
        <w:tab/>
        <w:t>The Supplier must provide reasonable support to enable Buyers to work in an environmentally friendly way, for example by helping them recycle or lower their carbon footprint.</w:t>
      </w:r>
    </w:p>
    <w:p w14:paraId="49AD7750" w14:textId="77777777" w:rsidR="00E6558F" w:rsidRDefault="00E6558F">
      <w:pPr>
        <w:ind w:left="720" w:hanging="720"/>
      </w:pPr>
    </w:p>
    <w:p w14:paraId="1EC72576" w14:textId="77777777" w:rsidR="00E6558F" w:rsidRDefault="00C700ED">
      <w:pPr>
        <w:pStyle w:val="Heading3"/>
        <w:rPr>
          <w:color w:val="auto"/>
        </w:rPr>
      </w:pPr>
      <w:r>
        <w:rPr>
          <w:color w:val="auto"/>
        </w:rPr>
        <w:t>29.</w:t>
      </w:r>
      <w:r>
        <w:rPr>
          <w:color w:val="auto"/>
        </w:rPr>
        <w:tab/>
        <w:t>The Employment Regulations (TUPE)</w:t>
      </w:r>
    </w:p>
    <w:p w14:paraId="58F4DAD6" w14:textId="77777777" w:rsidR="00E6558F" w:rsidRDefault="00C700ED">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47C1BB5" w14:textId="77777777" w:rsidR="00E6558F" w:rsidRDefault="00E6558F">
      <w:pPr>
        <w:ind w:left="720"/>
      </w:pPr>
    </w:p>
    <w:p w14:paraId="683FD208" w14:textId="77777777" w:rsidR="00E6558F" w:rsidRDefault="00C700ED">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73697098" w14:textId="77777777" w:rsidR="00E6558F" w:rsidRDefault="00E6558F">
      <w:pPr>
        <w:ind w:left="720"/>
      </w:pPr>
    </w:p>
    <w:p w14:paraId="2F116271" w14:textId="77777777" w:rsidR="00E6558F" w:rsidRDefault="00C700ED">
      <w:pPr>
        <w:ind w:firstLine="720"/>
      </w:pPr>
      <w:r>
        <w:t>29.2.1</w:t>
      </w:r>
      <w:r>
        <w:tab/>
      </w:r>
      <w:r>
        <w:tab/>
        <w:t>the activities they perform</w:t>
      </w:r>
    </w:p>
    <w:p w14:paraId="48FA6031" w14:textId="77777777" w:rsidR="00E6558F" w:rsidRDefault="00C700ED">
      <w:pPr>
        <w:ind w:firstLine="720"/>
      </w:pPr>
      <w:r>
        <w:t>29.2.2</w:t>
      </w:r>
      <w:r>
        <w:tab/>
      </w:r>
      <w:r>
        <w:tab/>
        <w:t>age</w:t>
      </w:r>
    </w:p>
    <w:p w14:paraId="48491B28" w14:textId="77777777" w:rsidR="00E6558F" w:rsidRDefault="00C700ED">
      <w:pPr>
        <w:ind w:firstLine="720"/>
      </w:pPr>
      <w:r>
        <w:t>29.2.3</w:t>
      </w:r>
      <w:r>
        <w:tab/>
      </w:r>
      <w:r>
        <w:tab/>
        <w:t>start date</w:t>
      </w:r>
    </w:p>
    <w:p w14:paraId="37A3A1D4" w14:textId="77777777" w:rsidR="00E6558F" w:rsidRDefault="00C700ED">
      <w:pPr>
        <w:ind w:firstLine="720"/>
      </w:pPr>
      <w:r>
        <w:t>29.2.4</w:t>
      </w:r>
      <w:r>
        <w:tab/>
      </w:r>
      <w:r>
        <w:tab/>
        <w:t>place of work</w:t>
      </w:r>
    </w:p>
    <w:p w14:paraId="1B8402C2" w14:textId="77777777" w:rsidR="00E6558F" w:rsidRDefault="00C700ED">
      <w:pPr>
        <w:ind w:firstLine="720"/>
      </w:pPr>
      <w:r>
        <w:t>29.2.5</w:t>
      </w:r>
      <w:r>
        <w:tab/>
      </w:r>
      <w:r>
        <w:tab/>
        <w:t>notice period</w:t>
      </w:r>
    </w:p>
    <w:p w14:paraId="326A7D8E" w14:textId="77777777" w:rsidR="00E6558F" w:rsidRDefault="00C700ED">
      <w:pPr>
        <w:ind w:firstLine="720"/>
      </w:pPr>
      <w:r>
        <w:t>29.2.6</w:t>
      </w:r>
      <w:r>
        <w:tab/>
      </w:r>
      <w:r>
        <w:tab/>
        <w:t>redundancy payment entitlement</w:t>
      </w:r>
    </w:p>
    <w:p w14:paraId="3A5F8974" w14:textId="77777777" w:rsidR="00E6558F" w:rsidRDefault="00C700ED">
      <w:pPr>
        <w:ind w:firstLine="720"/>
      </w:pPr>
      <w:r>
        <w:t>29.2.7</w:t>
      </w:r>
      <w:r>
        <w:tab/>
      </w:r>
      <w:r>
        <w:tab/>
        <w:t>salary, benefits and pension entitlements</w:t>
      </w:r>
    </w:p>
    <w:p w14:paraId="7E28EAF2" w14:textId="77777777" w:rsidR="00E6558F" w:rsidRDefault="00C700ED">
      <w:pPr>
        <w:ind w:firstLine="720"/>
      </w:pPr>
      <w:r>
        <w:t>29.2.8</w:t>
      </w:r>
      <w:r>
        <w:tab/>
      </w:r>
      <w:r>
        <w:tab/>
        <w:t>employment status</w:t>
      </w:r>
    </w:p>
    <w:p w14:paraId="02CA54E2" w14:textId="77777777" w:rsidR="00E6558F" w:rsidRDefault="00C700ED">
      <w:pPr>
        <w:ind w:firstLine="720"/>
      </w:pPr>
      <w:r>
        <w:t>29.2.9</w:t>
      </w:r>
      <w:r>
        <w:tab/>
      </w:r>
      <w:r>
        <w:tab/>
        <w:t>identity of employer</w:t>
      </w:r>
    </w:p>
    <w:p w14:paraId="27270518" w14:textId="77777777" w:rsidR="00E6558F" w:rsidRDefault="00C700ED">
      <w:pPr>
        <w:ind w:firstLine="720"/>
      </w:pPr>
      <w:r>
        <w:t>29.2.10</w:t>
      </w:r>
      <w:r>
        <w:tab/>
        <w:t>working arrangements</w:t>
      </w:r>
    </w:p>
    <w:p w14:paraId="1EFB3CE5" w14:textId="77777777" w:rsidR="00E6558F" w:rsidRDefault="00C700ED">
      <w:pPr>
        <w:ind w:firstLine="720"/>
      </w:pPr>
      <w:r>
        <w:t>29.2.11</w:t>
      </w:r>
      <w:r>
        <w:tab/>
        <w:t>outstanding liabilities</w:t>
      </w:r>
    </w:p>
    <w:p w14:paraId="275BD923" w14:textId="77777777" w:rsidR="00E6558F" w:rsidRDefault="00C700ED">
      <w:pPr>
        <w:ind w:firstLine="720"/>
      </w:pPr>
      <w:r>
        <w:t>29.2.12</w:t>
      </w:r>
      <w:r>
        <w:tab/>
        <w:t>sickness absence</w:t>
      </w:r>
    </w:p>
    <w:p w14:paraId="09A5D32F" w14:textId="77777777" w:rsidR="00E6558F" w:rsidRDefault="00C700ED">
      <w:pPr>
        <w:ind w:firstLine="720"/>
      </w:pPr>
      <w:r>
        <w:t>29.2.13</w:t>
      </w:r>
      <w:r>
        <w:tab/>
        <w:t>copies of all relevant employment contracts and related documents</w:t>
      </w:r>
    </w:p>
    <w:p w14:paraId="39A35FC8" w14:textId="77777777" w:rsidR="00E6558F" w:rsidRDefault="00C700ED">
      <w:pPr>
        <w:ind w:firstLine="720"/>
      </w:pPr>
      <w:r>
        <w:t>29.2.14</w:t>
      </w:r>
      <w:r>
        <w:tab/>
        <w:t>all information required under regulation 11 of TUPE or as reasonably</w:t>
      </w:r>
    </w:p>
    <w:p w14:paraId="4B9E4DDA" w14:textId="77777777" w:rsidR="00E6558F" w:rsidRDefault="00C700ED">
      <w:pPr>
        <w:ind w:left="1440" w:firstLine="720"/>
      </w:pPr>
      <w:r>
        <w:t>requested by the Buyer</w:t>
      </w:r>
    </w:p>
    <w:p w14:paraId="131D8801" w14:textId="77777777" w:rsidR="00E6558F" w:rsidRDefault="00E6558F">
      <w:pPr>
        <w:ind w:left="720" w:firstLine="720"/>
      </w:pPr>
    </w:p>
    <w:p w14:paraId="6EF73FBD" w14:textId="77777777" w:rsidR="00E6558F" w:rsidRDefault="00C700ED">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E552A67" w14:textId="77777777" w:rsidR="00E6558F" w:rsidRDefault="00E6558F">
      <w:pPr>
        <w:ind w:left="720"/>
      </w:pPr>
    </w:p>
    <w:p w14:paraId="444864E5" w14:textId="77777777" w:rsidR="00E6558F" w:rsidRDefault="00C700ED">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285376DD" w14:textId="77777777" w:rsidR="00E6558F" w:rsidRDefault="00E6558F">
      <w:pPr>
        <w:ind w:left="720"/>
      </w:pPr>
    </w:p>
    <w:p w14:paraId="2503D5AD" w14:textId="77777777" w:rsidR="00E6558F" w:rsidRDefault="00C700ED">
      <w:pPr>
        <w:ind w:left="720" w:hanging="720"/>
      </w:pPr>
      <w:r>
        <w:t>29.5</w:t>
      </w:r>
      <w:r>
        <w:tab/>
        <w:t>The Supplier will co-operate with the re-tendering of this Call-Off Contract by allowing the Replacement Supplier to communicate with and meet the affected employees or their representatives.</w:t>
      </w:r>
    </w:p>
    <w:p w14:paraId="1F291C13" w14:textId="77777777" w:rsidR="00E6558F" w:rsidRDefault="00E6558F">
      <w:pPr>
        <w:ind w:left="720"/>
      </w:pPr>
    </w:p>
    <w:p w14:paraId="0726D0A9" w14:textId="77777777" w:rsidR="00E6558F" w:rsidRDefault="00C700ED">
      <w:pPr>
        <w:ind w:left="720" w:hanging="720"/>
      </w:pPr>
      <w:r>
        <w:t>29.6</w:t>
      </w:r>
      <w:r>
        <w:tab/>
        <w:t>The Supplier will indemnify the Buyer or any Replacement Supplier for all Loss arising from both:</w:t>
      </w:r>
    </w:p>
    <w:p w14:paraId="771F8901" w14:textId="77777777" w:rsidR="00E6558F" w:rsidRDefault="00E6558F">
      <w:pPr>
        <w:ind w:firstLine="720"/>
      </w:pPr>
    </w:p>
    <w:p w14:paraId="0FD7F29D" w14:textId="77777777" w:rsidR="00E6558F" w:rsidRDefault="00C700ED">
      <w:pPr>
        <w:ind w:firstLine="720"/>
      </w:pPr>
      <w:r>
        <w:t>29.6.1</w:t>
      </w:r>
      <w:r>
        <w:tab/>
        <w:t>its failure to comply with the provisions of this clause</w:t>
      </w:r>
    </w:p>
    <w:p w14:paraId="6A831F43" w14:textId="77777777" w:rsidR="00E6558F" w:rsidRDefault="00E6558F">
      <w:pPr>
        <w:ind w:firstLine="720"/>
      </w:pPr>
    </w:p>
    <w:p w14:paraId="43535051" w14:textId="77777777" w:rsidR="00E6558F" w:rsidRDefault="00C700ED">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6E3CFA61" w14:textId="77777777" w:rsidR="00E6558F" w:rsidRDefault="00E6558F">
      <w:pPr>
        <w:ind w:left="1440"/>
      </w:pPr>
    </w:p>
    <w:p w14:paraId="345E5BF7" w14:textId="77777777" w:rsidR="00E6558F" w:rsidRDefault="00C700ED">
      <w:pPr>
        <w:ind w:left="720" w:hanging="720"/>
      </w:pPr>
      <w:r>
        <w:t>29.7</w:t>
      </w:r>
      <w:r>
        <w:tab/>
        <w:t>The provisions of this clause apply during the Term of this Call-Off Contract and indefinitely after it Ends or expires.</w:t>
      </w:r>
    </w:p>
    <w:p w14:paraId="22FAEEF8" w14:textId="77777777" w:rsidR="00E6558F" w:rsidRDefault="00E6558F">
      <w:pPr>
        <w:ind w:firstLine="720"/>
      </w:pPr>
    </w:p>
    <w:p w14:paraId="0FAE6A93" w14:textId="77777777" w:rsidR="00E6558F" w:rsidRDefault="00C700ED">
      <w:pPr>
        <w:ind w:left="720" w:hanging="720"/>
      </w:pPr>
      <w:r>
        <w:t>29.8</w:t>
      </w:r>
      <w:r>
        <w:tab/>
        <w:t>For these TUPE clauses, the relevant third party will be able to enforce its rights under this clause but their consent will not be required to vary these clauses as the Buyer and Supplier may agree.</w:t>
      </w:r>
    </w:p>
    <w:p w14:paraId="313B5202" w14:textId="77777777" w:rsidR="00E6558F" w:rsidRDefault="00E6558F">
      <w:pPr>
        <w:ind w:left="720" w:hanging="720"/>
      </w:pPr>
    </w:p>
    <w:p w14:paraId="4BC5F0F1" w14:textId="77777777" w:rsidR="00E6558F" w:rsidRDefault="00C700ED">
      <w:pPr>
        <w:pStyle w:val="Heading3"/>
        <w:rPr>
          <w:color w:val="auto"/>
        </w:rPr>
      </w:pPr>
      <w:r>
        <w:rPr>
          <w:color w:val="auto"/>
        </w:rPr>
        <w:t>30.</w:t>
      </w:r>
      <w:r>
        <w:rPr>
          <w:color w:val="auto"/>
        </w:rPr>
        <w:tab/>
        <w:t>Additional G-Cloud services</w:t>
      </w:r>
    </w:p>
    <w:p w14:paraId="03B91BB4" w14:textId="77777777" w:rsidR="00E6558F" w:rsidRDefault="00C700ED">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6F688D2C" w14:textId="77777777" w:rsidR="00E6558F" w:rsidRDefault="00E6558F">
      <w:pPr>
        <w:ind w:left="720"/>
      </w:pPr>
    </w:p>
    <w:p w14:paraId="18FCC773" w14:textId="77777777" w:rsidR="00E6558F" w:rsidRDefault="00C700ED">
      <w:pPr>
        <w:ind w:left="720" w:hanging="720"/>
      </w:pPr>
      <w:r>
        <w:t>30.2</w:t>
      </w:r>
      <w:r>
        <w:tab/>
        <w:t>If reasonably requested to do so by the Buyer in the Order Form, the Supplier must provide and monitor performance of the Additional Services using an Implementation Plan.</w:t>
      </w:r>
    </w:p>
    <w:p w14:paraId="347C40FF" w14:textId="77777777" w:rsidR="00E6558F" w:rsidRDefault="00E6558F">
      <w:pPr>
        <w:ind w:left="720" w:hanging="720"/>
      </w:pPr>
    </w:p>
    <w:p w14:paraId="1DD655A6" w14:textId="77777777" w:rsidR="00E6558F" w:rsidRDefault="00C700ED">
      <w:pPr>
        <w:pStyle w:val="Heading3"/>
        <w:rPr>
          <w:color w:val="auto"/>
        </w:rPr>
      </w:pPr>
      <w:r>
        <w:rPr>
          <w:color w:val="auto"/>
        </w:rPr>
        <w:t>31.</w:t>
      </w:r>
      <w:r>
        <w:rPr>
          <w:color w:val="auto"/>
        </w:rPr>
        <w:tab/>
        <w:t>Collaboration</w:t>
      </w:r>
    </w:p>
    <w:p w14:paraId="42A08112" w14:textId="77777777" w:rsidR="00E6558F" w:rsidRDefault="00C700ED">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2284591F" w14:textId="77777777" w:rsidR="00E6558F" w:rsidRDefault="00E6558F">
      <w:pPr>
        <w:ind w:left="720"/>
      </w:pPr>
    </w:p>
    <w:p w14:paraId="4A5BBBF9" w14:textId="77777777" w:rsidR="00E6558F" w:rsidRDefault="00C700ED">
      <w:r>
        <w:t>31.2</w:t>
      </w:r>
      <w:r>
        <w:tab/>
        <w:t>In addition to any obligations under the Collaboration Agreement, the Supplier must:</w:t>
      </w:r>
    </w:p>
    <w:p w14:paraId="3C4724C3" w14:textId="77777777" w:rsidR="00E6558F" w:rsidRDefault="00E6558F"/>
    <w:p w14:paraId="105A167F" w14:textId="77777777" w:rsidR="00E6558F" w:rsidRDefault="00C700ED">
      <w:pPr>
        <w:ind w:firstLine="720"/>
      </w:pPr>
      <w:r>
        <w:t>31.2.1</w:t>
      </w:r>
      <w:r>
        <w:tab/>
        <w:t>work proactively and in good faith with each of the Buyer’s contractors</w:t>
      </w:r>
    </w:p>
    <w:p w14:paraId="6B1DCED1" w14:textId="77777777" w:rsidR="00E6558F" w:rsidRDefault="00E6558F">
      <w:pPr>
        <w:ind w:firstLine="720"/>
      </w:pPr>
    </w:p>
    <w:p w14:paraId="7194091B" w14:textId="77777777" w:rsidR="00E6558F" w:rsidRDefault="00C700ED">
      <w:pPr>
        <w:ind w:left="1440" w:hanging="720"/>
      </w:pPr>
      <w:r>
        <w:t>31.2.2</w:t>
      </w:r>
      <w:r>
        <w:tab/>
        <w:t>co-operate and share information with the Buyer’s contractors to enable the efficient operation of the Buyer’s ICT services and G-Cloud Services</w:t>
      </w:r>
    </w:p>
    <w:p w14:paraId="572E4146" w14:textId="77777777" w:rsidR="00E6558F" w:rsidRDefault="00E6558F">
      <w:pPr>
        <w:ind w:left="1440" w:hanging="720"/>
      </w:pPr>
    </w:p>
    <w:p w14:paraId="248B0CFF" w14:textId="77777777" w:rsidR="00E6558F" w:rsidRDefault="00C700ED">
      <w:pPr>
        <w:pStyle w:val="Heading3"/>
        <w:rPr>
          <w:color w:val="auto"/>
        </w:rPr>
      </w:pPr>
      <w:r>
        <w:rPr>
          <w:color w:val="auto"/>
        </w:rPr>
        <w:t>32.</w:t>
      </w:r>
      <w:r>
        <w:rPr>
          <w:color w:val="auto"/>
        </w:rPr>
        <w:tab/>
        <w:t>Variation process</w:t>
      </w:r>
    </w:p>
    <w:p w14:paraId="057E6211" w14:textId="77777777" w:rsidR="00E6558F" w:rsidRDefault="00C700ED">
      <w:pPr>
        <w:ind w:left="720" w:hanging="720"/>
      </w:pPr>
      <w:r>
        <w:t>32.1</w:t>
      </w:r>
      <w:r>
        <w:tab/>
        <w:t>The Buyer can request in writing a change to this Call-Off Contract if it isn’t a material change to the Framework Agreement/or this Call-Off Contract. Once implemented, it is called a Variation.</w:t>
      </w:r>
    </w:p>
    <w:p w14:paraId="5C84C7F8" w14:textId="77777777" w:rsidR="00E6558F" w:rsidRDefault="00E6558F">
      <w:pPr>
        <w:ind w:left="720"/>
      </w:pPr>
    </w:p>
    <w:p w14:paraId="6CF84BDC" w14:textId="77777777" w:rsidR="00E6558F" w:rsidRDefault="00C700ED">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0C831DCD" w14:textId="77777777" w:rsidR="00E6558F" w:rsidRDefault="00E6558F"/>
    <w:p w14:paraId="1D1B0416" w14:textId="77777777" w:rsidR="00E6558F" w:rsidRDefault="00C700ED">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307885D4" w14:textId="77777777" w:rsidR="00E6558F" w:rsidRDefault="00E6558F">
      <w:pPr>
        <w:ind w:left="720" w:hanging="720"/>
      </w:pPr>
    </w:p>
    <w:p w14:paraId="1AB2D495" w14:textId="77777777" w:rsidR="00E6558F" w:rsidRDefault="00C700ED">
      <w:pPr>
        <w:pStyle w:val="Heading3"/>
        <w:rPr>
          <w:color w:val="auto"/>
        </w:rPr>
      </w:pPr>
      <w:r>
        <w:rPr>
          <w:color w:val="auto"/>
        </w:rPr>
        <w:t>33.</w:t>
      </w:r>
      <w:r>
        <w:rPr>
          <w:color w:val="auto"/>
        </w:rPr>
        <w:tab/>
        <w:t>Data Protection Legislation (GDPR)</w:t>
      </w:r>
    </w:p>
    <w:p w14:paraId="5992254E" w14:textId="77777777" w:rsidR="00E6558F" w:rsidRDefault="00C700ED">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56ADFE9F" w14:textId="77777777" w:rsidR="00E6558F" w:rsidRDefault="00E6558F"/>
    <w:p w14:paraId="6C0DF911" w14:textId="77777777" w:rsidR="00E6558F" w:rsidRDefault="00E6558F">
      <w:pPr>
        <w:pageBreakBefore/>
        <w:rPr>
          <w:b/>
        </w:rPr>
      </w:pPr>
    </w:p>
    <w:p w14:paraId="6F19032C" w14:textId="77777777" w:rsidR="00E6558F" w:rsidRDefault="00C700ED">
      <w:pPr>
        <w:pStyle w:val="Heading2"/>
      </w:pPr>
      <w:bookmarkStart w:id="7" w:name="_Toc33176236"/>
      <w:r>
        <w:t>Schedule 3: Collaboration agreement</w:t>
      </w:r>
      <w:bookmarkEnd w:id="7"/>
      <w:r>
        <w:t xml:space="preserve"> – NOT USED</w:t>
      </w:r>
    </w:p>
    <w:p w14:paraId="2D9BB4E2" w14:textId="77777777" w:rsidR="00E6558F" w:rsidRDefault="00C700ED">
      <w:r>
        <w:t>This agreement is made on [enter date]</w:t>
      </w:r>
    </w:p>
    <w:p w14:paraId="49770C5B" w14:textId="77777777" w:rsidR="00E6558F" w:rsidRDefault="00E6558F"/>
    <w:p w14:paraId="7721D91F" w14:textId="77777777" w:rsidR="00E6558F" w:rsidRDefault="00C700ED">
      <w:r>
        <w:t>between:</w:t>
      </w:r>
    </w:p>
    <w:p w14:paraId="689360D6" w14:textId="77777777" w:rsidR="00E6558F" w:rsidRDefault="00E6558F"/>
    <w:p w14:paraId="78F6E534" w14:textId="77777777" w:rsidR="00E6558F" w:rsidRDefault="00C700ED">
      <w:r>
        <w:t>1)</w:t>
      </w:r>
      <w:r>
        <w:tab/>
        <w:t>[Buyer name] of [Buyer address] (the Buyer)</w:t>
      </w:r>
    </w:p>
    <w:p w14:paraId="32C3F893" w14:textId="77777777" w:rsidR="00E6558F" w:rsidRDefault="00E6558F"/>
    <w:p w14:paraId="2323DC79" w14:textId="77777777" w:rsidR="00E6558F" w:rsidRDefault="00C700ED">
      <w:pPr>
        <w:ind w:left="720" w:hanging="720"/>
      </w:pPr>
      <w:r>
        <w:t>2)</w:t>
      </w:r>
      <w:r>
        <w:tab/>
        <w:t>[Company name] a company incorporated in [company address] under [registration number], whose registered office is at [registered address]</w:t>
      </w:r>
    </w:p>
    <w:p w14:paraId="31CDC2DC" w14:textId="77777777" w:rsidR="00E6558F" w:rsidRDefault="00E6558F"/>
    <w:p w14:paraId="3DB92E8A" w14:textId="77777777" w:rsidR="00E6558F" w:rsidRDefault="00C700ED">
      <w:pPr>
        <w:ind w:left="720" w:hanging="720"/>
      </w:pPr>
      <w:r>
        <w:t>3)</w:t>
      </w:r>
      <w:r>
        <w:tab/>
        <w:t>[Company name] a company incorporated in [company address] under [registration number], whose registered office is at [registered address]</w:t>
      </w:r>
    </w:p>
    <w:p w14:paraId="043B3BF4" w14:textId="77777777" w:rsidR="00E6558F" w:rsidRDefault="00E6558F"/>
    <w:p w14:paraId="6F77AE9E" w14:textId="77777777" w:rsidR="00E6558F" w:rsidRDefault="00C700ED">
      <w:pPr>
        <w:ind w:left="720" w:hanging="720"/>
      </w:pPr>
      <w:r>
        <w:t>4)</w:t>
      </w:r>
      <w:r>
        <w:tab/>
        <w:t>[Company name] a company incorporated in [company address] under [registration number], whose registered office is at [registered address]</w:t>
      </w:r>
    </w:p>
    <w:p w14:paraId="5D72DF54" w14:textId="77777777" w:rsidR="00E6558F" w:rsidRDefault="00E6558F"/>
    <w:p w14:paraId="1AEE8424" w14:textId="77777777" w:rsidR="00E6558F" w:rsidRDefault="00C700ED">
      <w:pPr>
        <w:ind w:left="720" w:hanging="720"/>
      </w:pPr>
      <w:r>
        <w:t>5)</w:t>
      </w:r>
      <w:r>
        <w:tab/>
        <w:t>[Company name] a company incorporated in [company address] under [registration number], whose registered office is at [registered address]</w:t>
      </w:r>
    </w:p>
    <w:p w14:paraId="4B501EC3" w14:textId="77777777" w:rsidR="00E6558F" w:rsidRDefault="00E6558F">
      <w:pPr>
        <w:ind w:firstLine="720"/>
      </w:pPr>
    </w:p>
    <w:p w14:paraId="5BB8F5D5" w14:textId="77777777" w:rsidR="00E6558F" w:rsidRDefault="00C700ED">
      <w:pPr>
        <w:ind w:left="720" w:hanging="720"/>
      </w:pPr>
      <w:r>
        <w:t>6)</w:t>
      </w:r>
      <w:r>
        <w:tab/>
        <w:t>[Company name] a company incorporated in [company address] under [registration number], whose registered office is at [registered address] together (the Collaboration Suppliers and each of them a Collaboration Supplier).</w:t>
      </w:r>
    </w:p>
    <w:p w14:paraId="61BBC1CC" w14:textId="77777777" w:rsidR="00E6558F" w:rsidRDefault="00E6558F"/>
    <w:p w14:paraId="7B068BA4" w14:textId="77777777" w:rsidR="00E6558F" w:rsidRDefault="00C700ED">
      <w:pPr>
        <w:spacing w:after="120"/>
      </w:pPr>
      <w:r>
        <w:t>Whereas the:</w:t>
      </w:r>
    </w:p>
    <w:p w14:paraId="45281F4B" w14:textId="77777777" w:rsidR="00E6558F" w:rsidRDefault="00C700ED">
      <w:pPr>
        <w:numPr>
          <w:ilvl w:val="0"/>
          <w:numId w:val="8"/>
        </w:numPr>
      </w:pPr>
      <w:r>
        <w:t>Buyer and the Collaboration Suppliers have entered into the Call-Off Contracts (defined below) for the provision of various IT and telecommunications (ICT) services</w:t>
      </w:r>
    </w:p>
    <w:p w14:paraId="2F455EE2" w14:textId="77777777" w:rsidR="00E6558F" w:rsidRDefault="00C700ED">
      <w:pPr>
        <w:numPr>
          <w:ilvl w:val="0"/>
          <w:numId w:val="8"/>
        </w:numPr>
      </w:pPr>
      <w:r>
        <w:t>Collaboration Suppliers now wish to provide for the ongoing cooperation of the Collaboration Suppliers in the provision of services under their respective Call-Off Contract to the Buyer</w:t>
      </w:r>
    </w:p>
    <w:p w14:paraId="1355C764" w14:textId="77777777" w:rsidR="00E6558F" w:rsidRDefault="00E6558F">
      <w:pPr>
        <w:ind w:left="720"/>
      </w:pPr>
    </w:p>
    <w:p w14:paraId="5CCEFF26" w14:textId="77777777" w:rsidR="00E6558F" w:rsidRDefault="00C700ED">
      <w:r>
        <w:t>In consideration of the mutual covenants contained in the Call-Off Contracts and this Agreement and intending to be legally bound, the parties agree as follows:</w:t>
      </w:r>
    </w:p>
    <w:p w14:paraId="0C1F3B03" w14:textId="77777777" w:rsidR="00E6558F" w:rsidRDefault="00C700ED">
      <w:pPr>
        <w:pStyle w:val="Heading3"/>
        <w:rPr>
          <w:color w:val="auto"/>
        </w:rPr>
      </w:pPr>
      <w:r>
        <w:rPr>
          <w:color w:val="auto"/>
        </w:rPr>
        <w:t>1.</w:t>
      </w:r>
      <w:r>
        <w:rPr>
          <w:color w:val="auto"/>
        </w:rPr>
        <w:tab/>
        <w:t>Definitions and interpretation</w:t>
      </w:r>
    </w:p>
    <w:p w14:paraId="25278C47" w14:textId="77777777" w:rsidR="00E6558F" w:rsidRDefault="00C700ED">
      <w:pPr>
        <w:ind w:left="720" w:hanging="720"/>
      </w:pPr>
      <w:r>
        <w:t>1.1</w:t>
      </w:r>
      <w:r>
        <w:tab/>
        <w:t>As used in this Agreement, the capitalised expressions will have the following meanings unless the context requires otherwise:</w:t>
      </w:r>
    </w:p>
    <w:p w14:paraId="793D3D62" w14:textId="77777777" w:rsidR="00E6558F" w:rsidRDefault="00E6558F">
      <w:pPr>
        <w:ind w:firstLine="720"/>
      </w:pPr>
    </w:p>
    <w:p w14:paraId="3D68BE48" w14:textId="77777777" w:rsidR="00E6558F" w:rsidRDefault="00C700ED">
      <w:pPr>
        <w:ind w:left="1440" w:hanging="720"/>
      </w:pPr>
      <w:r>
        <w:t>1.1.1</w:t>
      </w:r>
      <w:r>
        <w:tab/>
        <w:t>“Agreement” means this collaboration agreement, containing the Clauses and Schedules</w:t>
      </w:r>
    </w:p>
    <w:p w14:paraId="7658965C" w14:textId="77777777" w:rsidR="00E6558F" w:rsidRDefault="00E6558F">
      <w:pPr>
        <w:ind w:left="720" w:firstLine="720"/>
      </w:pPr>
    </w:p>
    <w:p w14:paraId="3F8D4F31" w14:textId="77777777" w:rsidR="00E6558F" w:rsidRDefault="00C700ED">
      <w:pPr>
        <w:ind w:left="1440" w:hanging="720"/>
      </w:pPr>
      <w:r>
        <w:t>1.1.2</w:t>
      </w:r>
      <w:r>
        <w:tab/>
        <w:t>“Call-Off Contract” means each contract that is let by the Buyer to one of the Collaboration Suppliers</w:t>
      </w:r>
    </w:p>
    <w:p w14:paraId="2B23E9BD" w14:textId="77777777" w:rsidR="00E6558F" w:rsidRDefault="00C700ED">
      <w:pPr>
        <w:ind w:left="1440" w:hanging="720"/>
      </w:pPr>
      <w:r>
        <w:t>1.1.3</w:t>
      </w:r>
      <w:r>
        <w:tab/>
        <w:t>“Contractor’s Confidential Information” has the meaning set out in the Call-Off Contracts</w:t>
      </w:r>
    </w:p>
    <w:p w14:paraId="1BCAB075" w14:textId="77777777" w:rsidR="00E6558F" w:rsidRDefault="00E6558F">
      <w:pPr>
        <w:ind w:left="720" w:firstLine="720"/>
      </w:pPr>
    </w:p>
    <w:p w14:paraId="49E04634" w14:textId="77777777" w:rsidR="00E6558F" w:rsidRDefault="00C700ED">
      <w:pPr>
        <w:ind w:left="1440" w:hanging="720"/>
      </w:pPr>
      <w:r>
        <w:t>1.1.4</w:t>
      </w:r>
      <w:r>
        <w:tab/>
        <w:t>“Confidential Information” means the Buyer Confidential Information or any Collaboration Supplier's Confidential Information</w:t>
      </w:r>
    </w:p>
    <w:p w14:paraId="3BF22098" w14:textId="77777777" w:rsidR="00E6558F" w:rsidRDefault="00E6558F">
      <w:pPr>
        <w:ind w:left="720" w:firstLine="720"/>
      </w:pPr>
    </w:p>
    <w:p w14:paraId="52D929AE" w14:textId="77777777" w:rsidR="00E6558F" w:rsidRDefault="00C700ED">
      <w:pPr>
        <w:ind w:firstLine="720"/>
      </w:pPr>
      <w:r>
        <w:t>1.1.5</w:t>
      </w:r>
      <w:r>
        <w:tab/>
        <w:t>“Collaboration Activities” means the activities set out in this Agreement</w:t>
      </w:r>
    </w:p>
    <w:p w14:paraId="7020D678" w14:textId="77777777" w:rsidR="00E6558F" w:rsidRDefault="00E6558F">
      <w:pPr>
        <w:ind w:firstLine="720"/>
      </w:pPr>
    </w:p>
    <w:p w14:paraId="36D0A6C4" w14:textId="77777777" w:rsidR="00E6558F" w:rsidRDefault="00C700ED">
      <w:pPr>
        <w:ind w:firstLine="720"/>
      </w:pPr>
      <w:r>
        <w:t>1.1.6</w:t>
      </w:r>
      <w:r>
        <w:tab/>
        <w:t>“Buyer Confidential Information” has the meaning set out in the Call-Off Contract</w:t>
      </w:r>
    </w:p>
    <w:p w14:paraId="7D9A79B4" w14:textId="77777777" w:rsidR="00E6558F" w:rsidRDefault="00E6558F">
      <w:pPr>
        <w:ind w:left="720" w:firstLine="720"/>
      </w:pPr>
    </w:p>
    <w:p w14:paraId="2A3BD9B1" w14:textId="77777777" w:rsidR="00E6558F" w:rsidRDefault="00C700ED">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551B12F9" w14:textId="77777777" w:rsidR="00E6558F" w:rsidRDefault="00E6558F">
      <w:pPr>
        <w:ind w:left="1440"/>
      </w:pPr>
    </w:p>
    <w:p w14:paraId="0AB3B2BA" w14:textId="77777777" w:rsidR="00E6558F" w:rsidRDefault="00C700ED">
      <w:pPr>
        <w:ind w:firstLine="720"/>
      </w:pPr>
      <w:r>
        <w:t>1.1.8</w:t>
      </w:r>
      <w:r>
        <w:tab/>
        <w:t>“Detailed Collaboration Plan” has the meaning given in clause 3.2</w:t>
      </w:r>
    </w:p>
    <w:p w14:paraId="2ADC3C00" w14:textId="77777777" w:rsidR="00E6558F" w:rsidRDefault="00E6558F">
      <w:pPr>
        <w:ind w:firstLine="720"/>
      </w:pPr>
    </w:p>
    <w:p w14:paraId="5DF688D7" w14:textId="77777777" w:rsidR="00E6558F" w:rsidRDefault="00C700ED">
      <w:pPr>
        <w:ind w:firstLine="720"/>
      </w:pPr>
      <w:r>
        <w:t>1.1.9</w:t>
      </w:r>
      <w:r>
        <w:tab/>
        <w:t>“Dispute Resolution Process” means the process described in clause 9</w:t>
      </w:r>
    </w:p>
    <w:p w14:paraId="55EC8CD3" w14:textId="77777777" w:rsidR="00E6558F" w:rsidRDefault="00E6558F">
      <w:pPr>
        <w:ind w:firstLine="720"/>
      </w:pPr>
    </w:p>
    <w:p w14:paraId="6EE369FE" w14:textId="77777777" w:rsidR="00E6558F" w:rsidRDefault="00C700ED">
      <w:pPr>
        <w:ind w:firstLine="720"/>
      </w:pPr>
      <w:r>
        <w:t>1.1.10</w:t>
      </w:r>
      <w:r>
        <w:tab/>
        <w:t>“Effective Date” means [insert date]</w:t>
      </w:r>
    </w:p>
    <w:p w14:paraId="25663255" w14:textId="77777777" w:rsidR="00E6558F" w:rsidRDefault="00E6558F">
      <w:pPr>
        <w:ind w:firstLine="720"/>
      </w:pPr>
    </w:p>
    <w:p w14:paraId="5CA5A07F" w14:textId="77777777" w:rsidR="00E6558F" w:rsidRDefault="00C700ED">
      <w:pPr>
        <w:ind w:firstLine="720"/>
      </w:pPr>
      <w:r>
        <w:t>1.1.11</w:t>
      </w:r>
      <w:r>
        <w:tab/>
        <w:t>“Force Majeure Event” has the meaning given in clause 11.1.1</w:t>
      </w:r>
    </w:p>
    <w:p w14:paraId="590B1C20" w14:textId="77777777" w:rsidR="00E6558F" w:rsidRDefault="00E6558F"/>
    <w:p w14:paraId="1A42D85C" w14:textId="77777777" w:rsidR="00E6558F" w:rsidRDefault="00C700ED">
      <w:pPr>
        <w:ind w:firstLine="720"/>
      </w:pPr>
      <w:r>
        <w:t>1.1.12</w:t>
      </w:r>
      <w:r>
        <w:tab/>
        <w:t>“Mediator” has the meaning given to it in clause 9.3.1</w:t>
      </w:r>
    </w:p>
    <w:p w14:paraId="11730802" w14:textId="77777777" w:rsidR="00E6558F" w:rsidRDefault="00E6558F">
      <w:pPr>
        <w:ind w:firstLine="720"/>
      </w:pPr>
    </w:p>
    <w:p w14:paraId="0506EC41" w14:textId="77777777" w:rsidR="00E6558F" w:rsidRDefault="00C700ED">
      <w:pPr>
        <w:ind w:firstLine="720"/>
      </w:pPr>
      <w:r>
        <w:t>1.1.13</w:t>
      </w:r>
      <w:r>
        <w:tab/>
        <w:t>“Outline Collaboration Plan” has the meaning given to it in clause 3.1</w:t>
      </w:r>
    </w:p>
    <w:p w14:paraId="75A21D93" w14:textId="77777777" w:rsidR="00E6558F" w:rsidRDefault="00E6558F">
      <w:pPr>
        <w:ind w:firstLine="720"/>
      </w:pPr>
    </w:p>
    <w:p w14:paraId="675597CC" w14:textId="77777777" w:rsidR="00E6558F" w:rsidRDefault="00C700ED">
      <w:pPr>
        <w:ind w:firstLine="720"/>
      </w:pPr>
      <w:r>
        <w:t>1.1.14</w:t>
      </w:r>
      <w:r>
        <w:tab/>
        <w:t>“Term” has the meaning given to it in clause 2.1</w:t>
      </w:r>
    </w:p>
    <w:p w14:paraId="59AD4FA4" w14:textId="77777777" w:rsidR="00E6558F" w:rsidRDefault="00E6558F">
      <w:pPr>
        <w:ind w:firstLine="720"/>
      </w:pPr>
    </w:p>
    <w:p w14:paraId="68D51AF2" w14:textId="77777777" w:rsidR="00E6558F" w:rsidRDefault="00C700ED">
      <w:pPr>
        <w:ind w:left="1440" w:hanging="720"/>
      </w:pPr>
      <w:r>
        <w:t>1.1.15</w:t>
      </w:r>
      <w:r>
        <w:tab/>
        <w:t>"Working Day" means any day other than a Saturday, Sunday or public holiday in England and Wales</w:t>
      </w:r>
    </w:p>
    <w:p w14:paraId="5277A3FC" w14:textId="77777777" w:rsidR="00E6558F" w:rsidRDefault="00E6558F">
      <w:pPr>
        <w:ind w:left="720" w:firstLine="720"/>
      </w:pPr>
    </w:p>
    <w:p w14:paraId="52DACDDE" w14:textId="77777777" w:rsidR="00E6558F" w:rsidRDefault="00E6558F"/>
    <w:p w14:paraId="2F1896E4" w14:textId="77777777" w:rsidR="00E6558F" w:rsidRDefault="00C700ED">
      <w:pPr>
        <w:spacing w:after="120"/>
      </w:pPr>
      <w:r>
        <w:t>1.2</w:t>
      </w:r>
      <w:r>
        <w:tab/>
        <w:t>General</w:t>
      </w:r>
    </w:p>
    <w:p w14:paraId="5D61691D" w14:textId="77777777" w:rsidR="00E6558F" w:rsidRDefault="00C700ED">
      <w:pPr>
        <w:ind w:firstLine="720"/>
      </w:pPr>
      <w:r>
        <w:t>1.2.1</w:t>
      </w:r>
      <w:r>
        <w:tab/>
        <w:t>As used in this Agreement the:</w:t>
      </w:r>
    </w:p>
    <w:p w14:paraId="7D0A77E4" w14:textId="77777777" w:rsidR="00E6558F" w:rsidRDefault="00E6558F">
      <w:pPr>
        <w:ind w:firstLine="720"/>
      </w:pPr>
    </w:p>
    <w:p w14:paraId="15A6576C" w14:textId="77777777" w:rsidR="00E6558F" w:rsidRDefault="00C700ED">
      <w:pPr>
        <w:ind w:left="720" w:firstLine="720"/>
      </w:pPr>
      <w:r>
        <w:t>1.2.1.1</w:t>
      </w:r>
      <w:r>
        <w:tab/>
        <w:t>masculine includes the feminine and the neuter</w:t>
      </w:r>
    </w:p>
    <w:p w14:paraId="29748BCC" w14:textId="77777777" w:rsidR="00E6558F" w:rsidRDefault="00E6558F">
      <w:pPr>
        <w:ind w:left="720" w:firstLine="720"/>
      </w:pPr>
    </w:p>
    <w:p w14:paraId="7723E879" w14:textId="77777777" w:rsidR="00E6558F" w:rsidRDefault="00C700ED">
      <w:pPr>
        <w:ind w:left="720" w:firstLine="720"/>
      </w:pPr>
      <w:r>
        <w:t>1.2.1.2</w:t>
      </w:r>
      <w:r>
        <w:tab/>
        <w:t>singular includes the plural and the other way round</w:t>
      </w:r>
    </w:p>
    <w:p w14:paraId="379A6238" w14:textId="77777777" w:rsidR="00E6558F" w:rsidRDefault="00E6558F">
      <w:pPr>
        <w:ind w:firstLine="720"/>
      </w:pPr>
    </w:p>
    <w:p w14:paraId="38B6C65A" w14:textId="77777777" w:rsidR="00E6558F" w:rsidRDefault="00C700ED">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56E43386" w14:textId="77777777" w:rsidR="00E6558F" w:rsidRDefault="00E6558F">
      <w:pPr>
        <w:ind w:left="2160"/>
      </w:pPr>
    </w:p>
    <w:p w14:paraId="0B998ACD" w14:textId="77777777" w:rsidR="00E6558F" w:rsidRDefault="00C700ED">
      <w:pPr>
        <w:ind w:left="1440" w:hanging="720"/>
      </w:pPr>
      <w:r>
        <w:t>1.2.2</w:t>
      </w:r>
      <w:r>
        <w:tab/>
        <w:t>Headings are included in this Agreement for ease of reference only and will not affect the interpretation or construction of this Agreement.</w:t>
      </w:r>
    </w:p>
    <w:p w14:paraId="1C6E9C43" w14:textId="77777777" w:rsidR="00E6558F" w:rsidRDefault="00E6558F">
      <w:pPr>
        <w:ind w:left="720" w:firstLine="720"/>
      </w:pPr>
    </w:p>
    <w:p w14:paraId="5A6D7C3F" w14:textId="77777777" w:rsidR="00E6558F" w:rsidRDefault="00C700ED">
      <w:pPr>
        <w:ind w:left="1440" w:hanging="720"/>
      </w:pPr>
      <w:r>
        <w:t>1.2.3</w:t>
      </w:r>
      <w:r>
        <w:tab/>
        <w:t>References to Clauses and Schedules are, unless otherwise provided, references to clauses of and schedules to this Agreement.</w:t>
      </w:r>
    </w:p>
    <w:p w14:paraId="354468C9" w14:textId="77777777" w:rsidR="00E6558F" w:rsidRDefault="00E6558F">
      <w:pPr>
        <w:ind w:left="720" w:firstLine="720"/>
      </w:pPr>
    </w:p>
    <w:p w14:paraId="1C74B014" w14:textId="77777777" w:rsidR="00E6558F" w:rsidRDefault="00C700ED">
      <w:pPr>
        <w:ind w:left="1440" w:hanging="720"/>
      </w:pPr>
      <w:r>
        <w:t>1.2.4</w:t>
      </w:r>
      <w:r>
        <w:tab/>
        <w:t xml:space="preserve">Except as otherwise expressly provided in this Agreement, all remedies available to any party under this Agreement are cumulative and may be exercised concurrently </w:t>
      </w:r>
      <w:r>
        <w:lastRenderedPageBreak/>
        <w:t>or separately and the exercise of any one remedy will not exclude the exercise of any other remedy.</w:t>
      </w:r>
    </w:p>
    <w:p w14:paraId="4393A690" w14:textId="77777777" w:rsidR="00E6558F" w:rsidRDefault="00E6558F">
      <w:pPr>
        <w:ind w:left="1440"/>
      </w:pPr>
    </w:p>
    <w:p w14:paraId="1269BE1A" w14:textId="77777777" w:rsidR="00E6558F" w:rsidRDefault="00C700ED">
      <w:pPr>
        <w:ind w:left="1440" w:hanging="720"/>
      </w:pPr>
      <w:r>
        <w:t>1.2.5</w:t>
      </w:r>
      <w:r>
        <w:tab/>
        <w:t>The party receiving the benefit of an indemnity under this Agreement will use its reasonable endeavours to mitigate its loss covered by the indemnity.</w:t>
      </w:r>
    </w:p>
    <w:p w14:paraId="7DAEB279" w14:textId="77777777" w:rsidR="00E6558F" w:rsidRDefault="00E6558F">
      <w:pPr>
        <w:ind w:left="1440" w:hanging="720"/>
      </w:pPr>
    </w:p>
    <w:p w14:paraId="3201D3A7" w14:textId="77777777" w:rsidR="00E6558F" w:rsidRDefault="00C700ED">
      <w:pPr>
        <w:pStyle w:val="Heading3"/>
        <w:rPr>
          <w:color w:val="auto"/>
        </w:rPr>
      </w:pPr>
      <w:r>
        <w:rPr>
          <w:color w:val="auto"/>
        </w:rPr>
        <w:t>2.</w:t>
      </w:r>
      <w:r>
        <w:rPr>
          <w:color w:val="auto"/>
        </w:rPr>
        <w:tab/>
        <w:t>Term of the agreement</w:t>
      </w:r>
    </w:p>
    <w:p w14:paraId="0B2185B6" w14:textId="77777777" w:rsidR="00E6558F" w:rsidRDefault="00C700ED">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20135B01" w14:textId="77777777" w:rsidR="00E6558F" w:rsidRDefault="00E6558F">
      <w:pPr>
        <w:ind w:left="720"/>
      </w:pPr>
    </w:p>
    <w:p w14:paraId="2196FE92" w14:textId="77777777" w:rsidR="00E6558F" w:rsidRDefault="00C700ED">
      <w:pPr>
        <w:ind w:left="720" w:hanging="720"/>
      </w:pPr>
      <w:r>
        <w:t>2.2</w:t>
      </w:r>
      <w:r>
        <w:tab/>
        <w:t>A Collaboration Supplier’s duty to perform the Collaboration Activities will continue until the end of the exit period of its last relevant Call-Off Contract.</w:t>
      </w:r>
    </w:p>
    <w:p w14:paraId="38B0EC46" w14:textId="77777777" w:rsidR="00E6558F" w:rsidRDefault="00E6558F">
      <w:pPr>
        <w:spacing w:after="200"/>
      </w:pPr>
    </w:p>
    <w:p w14:paraId="76650CF9" w14:textId="77777777" w:rsidR="00E6558F" w:rsidRDefault="00C700ED">
      <w:pPr>
        <w:pStyle w:val="Heading3"/>
        <w:rPr>
          <w:color w:val="auto"/>
        </w:rPr>
      </w:pPr>
      <w:r>
        <w:rPr>
          <w:color w:val="auto"/>
        </w:rPr>
        <w:t>3.</w:t>
      </w:r>
      <w:r>
        <w:rPr>
          <w:color w:val="auto"/>
        </w:rPr>
        <w:tab/>
        <w:t>Provision of the collaboration plan</w:t>
      </w:r>
    </w:p>
    <w:p w14:paraId="1DAF9A9B" w14:textId="77777777" w:rsidR="00E6558F" w:rsidRDefault="00C700ED">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74CAE062" w14:textId="77777777" w:rsidR="00E6558F" w:rsidRDefault="00E6558F">
      <w:pPr>
        <w:ind w:left="720"/>
      </w:pPr>
    </w:p>
    <w:p w14:paraId="260EF2A9" w14:textId="77777777" w:rsidR="00E6558F" w:rsidRDefault="00C700ED">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267FF5F8" w14:textId="77777777" w:rsidR="00E6558F" w:rsidRDefault="00E6558F">
      <w:pPr>
        <w:ind w:left="720"/>
      </w:pPr>
    </w:p>
    <w:p w14:paraId="160BE3E4" w14:textId="77777777" w:rsidR="00E6558F" w:rsidRDefault="00C700ED">
      <w:pPr>
        <w:ind w:left="720" w:hanging="720"/>
      </w:pPr>
      <w:r>
        <w:t>3.3</w:t>
      </w:r>
      <w:r>
        <w:tab/>
        <w:t>The Collaboration Suppliers will provide the help the Buyer needs to prepare the Detailed Collaboration Plan.</w:t>
      </w:r>
    </w:p>
    <w:p w14:paraId="61326F87" w14:textId="77777777" w:rsidR="00E6558F" w:rsidRDefault="00E6558F">
      <w:pPr>
        <w:ind w:firstLine="720"/>
      </w:pPr>
    </w:p>
    <w:p w14:paraId="66ED75BE" w14:textId="77777777" w:rsidR="00E6558F" w:rsidRDefault="00C700ED">
      <w:pPr>
        <w:ind w:left="720" w:hanging="720"/>
      </w:pPr>
      <w:r>
        <w:t>3.4</w:t>
      </w:r>
      <w:r>
        <w:tab/>
        <w:t>The Collaboration Suppliers will, within 10 Working Days of receipt of the Detailed Collaboration Plan, either:</w:t>
      </w:r>
    </w:p>
    <w:p w14:paraId="3ECAE2D9" w14:textId="77777777" w:rsidR="00E6558F" w:rsidRDefault="00E6558F">
      <w:pPr>
        <w:ind w:firstLine="720"/>
      </w:pPr>
    </w:p>
    <w:p w14:paraId="086D7D18" w14:textId="77777777" w:rsidR="00E6558F" w:rsidRDefault="00C700ED">
      <w:pPr>
        <w:ind w:firstLine="720"/>
      </w:pPr>
      <w:r>
        <w:t>3.4.1</w:t>
      </w:r>
      <w:r>
        <w:tab/>
        <w:t>approve the Detailed Collaboration Plan</w:t>
      </w:r>
    </w:p>
    <w:p w14:paraId="6B64C886" w14:textId="77777777" w:rsidR="00E6558F" w:rsidRDefault="00C700ED">
      <w:pPr>
        <w:ind w:firstLine="720"/>
      </w:pPr>
      <w:r>
        <w:t>3.4.2</w:t>
      </w:r>
      <w:r>
        <w:tab/>
        <w:t>reject the Detailed Collaboration Plan, giving reasons for the rejection</w:t>
      </w:r>
    </w:p>
    <w:p w14:paraId="146DAF79" w14:textId="77777777" w:rsidR="00E6558F" w:rsidRDefault="00E6558F"/>
    <w:p w14:paraId="4EF172EC" w14:textId="77777777" w:rsidR="00E6558F" w:rsidRDefault="00C700ED">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1FD2A9E5" w14:textId="77777777" w:rsidR="00E6558F" w:rsidRDefault="00E6558F">
      <w:pPr>
        <w:ind w:left="720"/>
      </w:pPr>
    </w:p>
    <w:p w14:paraId="6FCC67B7" w14:textId="77777777" w:rsidR="00E6558F" w:rsidRDefault="00C700ED">
      <w:pPr>
        <w:ind w:left="720" w:hanging="720"/>
      </w:pPr>
      <w:r>
        <w:t>3.6</w:t>
      </w:r>
      <w:r>
        <w:tab/>
        <w:t>If the parties fail to agree the Detailed Collaboration Plan under clause 3.4, the dispute will be resolved using the Dispute Resolution Process.</w:t>
      </w:r>
    </w:p>
    <w:p w14:paraId="0FB3DA29" w14:textId="77777777" w:rsidR="00E6558F" w:rsidRDefault="00E6558F">
      <w:pPr>
        <w:ind w:firstLine="720"/>
      </w:pPr>
    </w:p>
    <w:p w14:paraId="01C501FC" w14:textId="77777777" w:rsidR="00E6558F" w:rsidRDefault="00C700ED">
      <w:pPr>
        <w:pStyle w:val="Heading3"/>
        <w:rPr>
          <w:color w:val="auto"/>
        </w:rPr>
      </w:pPr>
      <w:r>
        <w:rPr>
          <w:color w:val="auto"/>
        </w:rPr>
        <w:lastRenderedPageBreak/>
        <w:t>4.</w:t>
      </w:r>
      <w:r>
        <w:rPr>
          <w:color w:val="auto"/>
        </w:rPr>
        <w:tab/>
        <w:t>Collaboration activities</w:t>
      </w:r>
    </w:p>
    <w:p w14:paraId="7DE9BEAA" w14:textId="77777777" w:rsidR="00E6558F" w:rsidRDefault="00C700ED">
      <w:pPr>
        <w:ind w:left="720" w:hanging="720"/>
      </w:pPr>
      <w:r>
        <w:t>4.1</w:t>
      </w:r>
      <w:r>
        <w:tab/>
        <w:t>The Collaboration Suppliers will perform the Collaboration Activities and all other obligations of this Agreement in accordance with the Detailed Collaboration Plan.</w:t>
      </w:r>
    </w:p>
    <w:p w14:paraId="0B4480B7" w14:textId="77777777" w:rsidR="00E6558F" w:rsidRDefault="00E6558F">
      <w:pPr>
        <w:ind w:firstLine="720"/>
      </w:pPr>
    </w:p>
    <w:p w14:paraId="5E0AA7BF" w14:textId="77777777" w:rsidR="00E6558F" w:rsidRDefault="00C700ED">
      <w:pPr>
        <w:ind w:left="720" w:hanging="720"/>
      </w:pPr>
      <w:r>
        <w:t>4.2</w:t>
      </w:r>
      <w:r>
        <w:tab/>
        <w:t>The Collaboration Suppliers will provide all additional cooperation and assistance as is reasonably required by the Buyer to ensure the continuous delivery of the services under the Call-Off Contract.</w:t>
      </w:r>
    </w:p>
    <w:p w14:paraId="59D23E39" w14:textId="77777777" w:rsidR="00E6558F" w:rsidRDefault="00E6558F">
      <w:pPr>
        <w:ind w:left="720"/>
      </w:pPr>
    </w:p>
    <w:p w14:paraId="71AA09DD" w14:textId="77777777" w:rsidR="00E6558F" w:rsidRDefault="00C700ED">
      <w:pPr>
        <w:ind w:left="720" w:hanging="720"/>
      </w:pPr>
      <w:r>
        <w:t>4.3</w:t>
      </w:r>
      <w:r>
        <w:tab/>
        <w:t>The Collaboration Suppliers will ensure that their respective subcontractors provide all co-operation and assistance as set out in the Detailed Collaboration Plan.</w:t>
      </w:r>
    </w:p>
    <w:p w14:paraId="2349587A" w14:textId="77777777" w:rsidR="00E6558F" w:rsidRDefault="00E6558F">
      <w:pPr>
        <w:ind w:firstLine="720"/>
      </w:pPr>
    </w:p>
    <w:p w14:paraId="4FD3F718" w14:textId="77777777" w:rsidR="00E6558F" w:rsidRDefault="00C700ED">
      <w:pPr>
        <w:pStyle w:val="Heading3"/>
        <w:rPr>
          <w:color w:val="auto"/>
        </w:rPr>
      </w:pPr>
      <w:r>
        <w:rPr>
          <w:color w:val="auto"/>
        </w:rPr>
        <w:t>5.</w:t>
      </w:r>
      <w:r>
        <w:rPr>
          <w:color w:val="auto"/>
        </w:rPr>
        <w:tab/>
        <w:t>Invoicing</w:t>
      </w:r>
    </w:p>
    <w:p w14:paraId="11BB2518" w14:textId="77777777" w:rsidR="00E6558F" w:rsidRDefault="00C700ED">
      <w:pPr>
        <w:ind w:left="720" w:hanging="720"/>
      </w:pPr>
      <w:r>
        <w:t>5.1</w:t>
      </w:r>
      <w:r>
        <w:tab/>
        <w:t>If any sums are due under this Agreement, the Collaboration Supplier responsible for paying the sum will pay within 30 Working Days of receipt of a valid invoice.</w:t>
      </w:r>
    </w:p>
    <w:p w14:paraId="538AC73C" w14:textId="77777777" w:rsidR="00E6558F" w:rsidRDefault="00E6558F">
      <w:pPr>
        <w:ind w:firstLine="720"/>
      </w:pPr>
    </w:p>
    <w:p w14:paraId="0E0A2782" w14:textId="77777777" w:rsidR="00E6558F" w:rsidRDefault="00C700ED">
      <w:pPr>
        <w:ind w:left="720" w:hanging="720"/>
      </w:pPr>
      <w:r>
        <w:t>5.2</w:t>
      </w:r>
      <w:r>
        <w:tab/>
        <w:t>Interest will be payable on any late payments under this Agreement under the Late Payment of Commercial Debts (Interest) Act 1998, as amended.</w:t>
      </w:r>
    </w:p>
    <w:p w14:paraId="369A707B" w14:textId="77777777" w:rsidR="00E6558F" w:rsidRDefault="00E6558F">
      <w:pPr>
        <w:ind w:firstLine="720"/>
      </w:pPr>
    </w:p>
    <w:p w14:paraId="5DD9F8BF" w14:textId="77777777" w:rsidR="00E6558F" w:rsidRDefault="00C700ED">
      <w:pPr>
        <w:pStyle w:val="Heading3"/>
        <w:rPr>
          <w:color w:val="auto"/>
        </w:rPr>
      </w:pPr>
      <w:r>
        <w:rPr>
          <w:color w:val="auto"/>
        </w:rPr>
        <w:t>6.</w:t>
      </w:r>
      <w:r>
        <w:rPr>
          <w:color w:val="auto"/>
        </w:rPr>
        <w:tab/>
        <w:t>Confidentiality</w:t>
      </w:r>
    </w:p>
    <w:p w14:paraId="0E289DF8" w14:textId="77777777" w:rsidR="00E6558F" w:rsidRDefault="00C700ED">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4740D9C2" w14:textId="77777777" w:rsidR="00E6558F" w:rsidRDefault="00C700ED">
      <w:r>
        <w:t>6.2</w:t>
      </w:r>
      <w:r>
        <w:tab/>
        <w:t>Each Collaboration Supplier warrants that:</w:t>
      </w:r>
    </w:p>
    <w:p w14:paraId="1DEEB6D4" w14:textId="77777777" w:rsidR="00E6558F" w:rsidRDefault="00E6558F"/>
    <w:p w14:paraId="69E8A433" w14:textId="77777777" w:rsidR="00E6558F" w:rsidRDefault="00C700ED">
      <w:pPr>
        <w:ind w:left="1440" w:hanging="720"/>
      </w:pPr>
      <w:r>
        <w:t>6.2.1</w:t>
      </w:r>
      <w:r>
        <w:tab/>
        <w:t>any person employed or engaged by it (in connection with this Agreement in the course of such employment or engagement) will only use Confidential Information for the purposes of this Agreement</w:t>
      </w:r>
    </w:p>
    <w:p w14:paraId="1CF039C8" w14:textId="77777777" w:rsidR="00E6558F" w:rsidRDefault="00E6558F">
      <w:pPr>
        <w:ind w:left="1440"/>
      </w:pPr>
    </w:p>
    <w:p w14:paraId="46E56DCB" w14:textId="77777777" w:rsidR="00E6558F" w:rsidRDefault="00C700ED">
      <w:pPr>
        <w:ind w:left="1440" w:hanging="720"/>
      </w:pPr>
      <w:r>
        <w:t>6.2.2</w:t>
      </w:r>
      <w:r>
        <w:tab/>
        <w:t>any person employed or engaged by it (in connection with this Agreement) will not disclose any Confidential Information to any third party without the prior written consent of the other party</w:t>
      </w:r>
    </w:p>
    <w:p w14:paraId="6AB1F12A" w14:textId="77777777" w:rsidR="00E6558F" w:rsidRDefault="00E6558F">
      <w:pPr>
        <w:ind w:left="1440"/>
      </w:pPr>
    </w:p>
    <w:p w14:paraId="477DD217" w14:textId="77777777" w:rsidR="00E6558F" w:rsidRDefault="00C700ED">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40F1A388" w14:textId="77777777" w:rsidR="00E6558F" w:rsidRDefault="00E6558F">
      <w:pPr>
        <w:ind w:left="720" w:firstLine="720"/>
      </w:pPr>
    </w:p>
    <w:p w14:paraId="111B76D2" w14:textId="77777777" w:rsidR="00E6558F" w:rsidRDefault="00C700ED">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65AA04AB" w14:textId="77777777" w:rsidR="00E6558F" w:rsidRDefault="00E6558F">
      <w:pPr>
        <w:ind w:left="1440"/>
      </w:pPr>
    </w:p>
    <w:p w14:paraId="4681FEAB" w14:textId="77777777" w:rsidR="00E6558F" w:rsidRDefault="00C700ED">
      <w:r>
        <w:t>6.3</w:t>
      </w:r>
      <w:r>
        <w:tab/>
        <w:t>The provisions of clauses 6.1 and 6.2 will not apply to any information which is:</w:t>
      </w:r>
    </w:p>
    <w:p w14:paraId="0413CB34" w14:textId="77777777" w:rsidR="00E6558F" w:rsidRDefault="00E6558F"/>
    <w:p w14:paraId="06673EA5" w14:textId="77777777" w:rsidR="00E6558F" w:rsidRDefault="00C700ED">
      <w:pPr>
        <w:ind w:firstLine="720"/>
      </w:pPr>
      <w:r>
        <w:t>6.3.1</w:t>
      </w:r>
      <w:r>
        <w:tab/>
        <w:t>or becomes public knowledge other than by breach of this clause 6</w:t>
      </w:r>
    </w:p>
    <w:p w14:paraId="41DAEE9F" w14:textId="77777777" w:rsidR="00E6558F" w:rsidRDefault="00E6558F"/>
    <w:p w14:paraId="070129D3" w14:textId="77777777" w:rsidR="00E6558F" w:rsidRDefault="00C700ED">
      <w:pPr>
        <w:ind w:left="1440" w:hanging="720"/>
      </w:pPr>
      <w:r>
        <w:lastRenderedPageBreak/>
        <w:t>6.3.2</w:t>
      </w:r>
      <w:r>
        <w:tab/>
        <w:t>in the possession of the receiving party without restriction in relation to disclosure before the date of receipt from the disclosing party</w:t>
      </w:r>
    </w:p>
    <w:p w14:paraId="52AE31E2" w14:textId="77777777" w:rsidR="00E6558F" w:rsidRDefault="00E6558F">
      <w:pPr>
        <w:ind w:left="720" w:firstLine="720"/>
      </w:pPr>
    </w:p>
    <w:p w14:paraId="7FBC87B6" w14:textId="77777777" w:rsidR="00E6558F" w:rsidRDefault="00C700ED">
      <w:pPr>
        <w:ind w:left="1440" w:hanging="720"/>
      </w:pPr>
      <w:r>
        <w:t>6.3.3</w:t>
      </w:r>
      <w:r>
        <w:tab/>
        <w:t>received from a third party who lawfully acquired it and who is under no obligation restricting its disclosure</w:t>
      </w:r>
    </w:p>
    <w:p w14:paraId="7EAF3E6F" w14:textId="77777777" w:rsidR="00E6558F" w:rsidRDefault="00E6558F">
      <w:pPr>
        <w:ind w:left="720" w:firstLine="720"/>
      </w:pPr>
    </w:p>
    <w:p w14:paraId="23FB2921" w14:textId="77777777" w:rsidR="00E6558F" w:rsidRDefault="00C700ED">
      <w:pPr>
        <w:ind w:firstLine="720"/>
      </w:pPr>
      <w:r>
        <w:t>6.3.4</w:t>
      </w:r>
      <w:r>
        <w:tab/>
        <w:t>independently developed without access to the Confidential Information</w:t>
      </w:r>
    </w:p>
    <w:p w14:paraId="756593C1" w14:textId="77777777" w:rsidR="00E6558F" w:rsidRDefault="00E6558F">
      <w:pPr>
        <w:ind w:firstLine="720"/>
      </w:pPr>
    </w:p>
    <w:p w14:paraId="54E238DD" w14:textId="77777777" w:rsidR="00E6558F" w:rsidRDefault="00C700ED">
      <w:pPr>
        <w:ind w:left="1440" w:hanging="720"/>
      </w:pPr>
      <w:r>
        <w:t>6.3.5</w:t>
      </w:r>
      <w:r>
        <w:tab/>
        <w:t>required to be disclosed by law or by any judicial, arbitral, regulatory or other authority of competent jurisdiction</w:t>
      </w:r>
    </w:p>
    <w:p w14:paraId="05AC69E7" w14:textId="77777777" w:rsidR="00E6558F" w:rsidRDefault="00E6558F">
      <w:pPr>
        <w:ind w:left="720" w:firstLine="720"/>
      </w:pPr>
    </w:p>
    <w:p w14:paraId="426780CF" w14:textId="77777777" w:rsidR="00E6558F" w:rsidRDefault="00C700ED">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7C56064" w14:textId="77777777" w:rsidR="00E6558F" w:rsidRDefault="00E6558F">
      <w:pPr>
        <w:ind w:left="720" w:hanging="720"/>
      </w:pPr>
    </w:p>
    <w:p w14:paraId="0A0F91FB" w14:textId="77777777" w:rsidR="00E6558F" w:rsidRDefault="00C700ED">
      <w:pPr>
        <w:pStyle w:val="Heading3"/>
        <w:rPr>
          <w:color w:val="auto"/>
        </w:rPr>
      </w:pPr>
      <w:r>
        <w:rPr>
          <w:color w:val="auto"/>
        </w:rPr>
        <w:t>7.</w:t>
      </w:r>
      <w:r>
        <w:rPr>
          <w:color w:val="auto"/>
        </w:rPr>
        <w:tab/>
        <w:t>Warranties</w:t>
      </w:r>
    </w:p>
    <w:p w14:paraId="125FFFC3" w14:textId="77777777" w:rsidR="00E6558F" w:rsidRDefault="00C700ED">
      <w:r>
        <w:t>7.1</w:t>
      </w:r>
      <w:r>
        <w:tab/>
        <w:t>Each Collaboration Supplier warrant and represent that:</w:t>
      </w:r>
    </w:p>
    <w:p w14:paraId="07E38A73" w14:textId="77777777" w:rsidR="00E6558F" w:rsidRDefault="00C700ED">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3F431081" w14:textId="77777777" w:rsidR="00E6558F" w:rsidRDefault="00E6558F"/>
    <w:p w14:paraId="0ADCFD95" w14:textId="77777777" w:rsidR="00E6558F" w:rsidRDefault="00C700ED">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5AF8F300" w14:textId="77777777" w:rsidR="00E6558F" w:rsidRDefault="00E6558F">
      <w:pPr>
        <w:ind w:left="1440"/>
      </w:pPr>
    </w:p>
    <w:p w14:paraId="1B8F37D8" w14:textId="77777777" w:rsidR="00E6558F" w:rsidRDefault="00C700ED">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605E2213" w14:textId="77777777" w:rsidR="00E6558F" w:rsidRDefault="00E6558F">
      <w:pPr>
        <w:ind w:left="720" w:hanging="720"/>
      </w:pPr>
    </w:p>
    <w:p w14:paraId="164E0D1E" w14:textId="77777777" w:rsidR="00E6558F" w:rsidRDefault="00C700ED">
      <w:pPr>
        <w:pStyle w:val="Heading3"/>
        <w:rPr>
          <w:color w:val="auto"/>
        </w:rPr>
      </w:pPr>
      <w:r>
        <w:rPr>
          <w:color w:val="auto"/>
        </w:rPr>
        <w:t>8.</w:t>
      </w:r>
      <w:r>
        <w:rPr>
          <w:color w:val="auto"/>
        </w:rPr>
        <w:tab/>
        <w:t>Limitation of liability</w:t>
      </w:r>
    </w:p>
    <w:p w14:paraId="4B5A060C" w14:textId="77777777" w:rsidR="00E6558F" w:rsidRDefault="00C700ED">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57A6E581" w14:textId="77777777" w:rsidR="00E6558F" w:rsidRDefault="00E6558F">
      <w:pPr>
        <w:ind w:left="720"/>
      </w:pPr>
    </w:p>
    <w:p w14:paraId="38BF7C53" w14:textId="77777777" w:rsidR="00E6558F" w:rsidRDefault="00C700ED">
      <w:pPr>
        <w:ind w:left="720" w:hanging="720"/>
      </w:pPr>
      <w:r>
        <w:t>8.2</w:t>
      </w:r>
      <w:r>
        <w:tab/>
        <w:t>Nothing in this Agreement will exclude or limit the liability of any party for fraud or fraudulent misrepresentation.</w:t>
      </w:r>
    </w:p>
    <w:p w14:paraId="25115CA9" w14:textId="77777777" w:rsidR="00E6558F" w:rsidRDefault="00E6558F">
      <w:pPr>
        <w:ind w:firstLine="720"/>
      </w:pPr>
    </w:p>
    <w:p w14:paraId="261C9770" w14:textId="77777777" w:rsidR="00E6558F" w:rsidRDefault="00C700ED">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31EA6793" w14:textId="77777777" w:rsidR="00E6558F" w:rsidRDefault="00E6558F">
      <w:pPr>
        <w:ind w:left="720"/>
      </w:pPr>
    </w:p>
    <w:p w14:paraId="08943B9C" w14:textId="77777777" w:rsidR="00E6558F" w:rsidRDefault="00C700ED">
      <w:pPr>
        <w:ind w:left="720" w:hanging="720"/>
      </w:pPr>
      <w:r>
        <w:lastRenderedPageBreak/>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39BF94E8" w14:textId="77777777" w:rsidR="00E6558F" w:rsidRDefault="00E6558F">
      <w:pPr>
        <w:ind w:left="720"/>
      </w:pPr>
    </w:p>
    <w:p w14:paraId="05C05BD5" w14:textId="77777777" w:rsidR="00E6558F" w:rsidRDefault="00C700ED">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3F8F9BCC" w14:textId="77777777" w:rsidR="00E6558F" w:rsidRDefault="00E6558F">
      <w:pPr>
        <w:ind w:left="720"/>
      </w:pPr>
    </w:p>
    <w:p w14:paraId="0358BB67" w14:textId="77777777" w:rsidR="00E6558F" w:rsidRDefault="00C700ED">
      <w:pPr>
        <w:ind w:firstLine="720"/>
      </w:pPr>
      <w:r>
        <w:t>8.5.1</w:t>
      </w:r>
      <w:r>
        <w:tab/>
        <w:t>indirect loss or damage</w:t>
      </w:r>
    </w:p>
    <w:p w14:paraId="7E1A0D2B" w14:textId="77777777" w:rsidR="00E6558F" w:rsidRDefault="00C700ED">
      <w:pPr>
        <w:ind w:firstLine="720"/>
      </w:pPr>
      <w:r>
        <w:t>8.5.2</w:t>
      </w:r>
      <w:r>
        <w:tab/>
        <w:t>special loss or damage</w:t>
      </w:r>
    </w:p>
    <w:p w14:paraId="48783803" w14:textId="77777777" w:rsidR="00E6558F" w:rsidRDefault="00C700ED">
      <w:pPr>
        <w:ind w:firstLine="720"/>
      </w:pPr>
      <w:r>
        <w:t>8.5.3</w:t>
      </w:r>
      <w:r>
        <w:tab/>
        <w:t>consequential loss or damage</w:t>
      </w:r>
    </w:p>
    <w:p w14:paraId="47099BA3" w14:textId="77777777" w:rsidR="00E6558F" w:rsidRDefault="00C700ED">
      <w:pPr>
        <w:ind w:firstLine="720"/>
      </w:pPr>
      <w:r>
        <w:t>8.5.4</w:t>
      </w:r>
      <w:r>
        <w:tab/>
        <w:t>loss of profits (whether direct or indirect)</w:t>
      </w:r>
    </w:p>
    <w:p w14:paraId="56A4A02B" w14:textId="77777777" w:rsidR="00E6558F" w:rsidRDefault="00C700ED">
      <w:pPr>
        <w:ind w:firstLine="720"/>
      </w:pPr>
      <w:r>
        <w:t>8.5.5</w:t>
      </w:r>
      <w:r>
        <w:tab/>
        <w:t>loss of turnover (whether direct or indirect)</w:t>
      </w:r>
    </w:p>
    <w:p w14:paraId="04A1774D" w14:textId="77777777" w:rsidR="00E6558F" w:rsidRDefault="00C700ED">
      <w:pPr>
        <w:ind w:firstLine="720"/>
      </w:pPr>
      <w:r>
        <w:t>8.5.6</w:t>
      </w:r>
      <w:r>
        <w:tab/>
        <w:t>loss of business opportunities (whether direct or indirect)</w:t>
      </w:r>
    </w:p>
    <w:p w14:paraId="416A8B1B" w14:textId="77777777" w:rsidR="00E6558F" w:rsidRDefault="00C700ED">
      <w:pPr>
        <w:ind w:firstLine="720"/>
      </w:pPr>
      <w:r>
        <w:t>8.5.7</w:t>
      </w:r>
      <w:r>
        <w:tab/>
        <w:t>damage to goodwill (whether direct or indirect)</w:t>
      </w:r>
    </w:p>
    <w:p w14:paraId="2F676540" w14:textId="77777777" w:rsidR="00E6558F" w:rsidRDefault="00E6558F"/>
    <w:p w14:paraId="2CA404F2" w14:textId="77777777" w:rsidR="00E6558F" w:rsidRDefault="00C700ED">
      <w:pPr>
        <w:ind w:left="720" w:hanging="720"/>
      </w:pPr>
      <w:r>
        <w:t>8.6</w:t>
      </w:r>
      <w:r>
        <w:tab/>
        <w:t>Subject always to clauses 8.1 and 8.2, the provisions of clause 8.5 will not be taken as limiting the right of the Buyer to among other things, recover as a direct loss any:</w:t>
      </w:r>
    </w:p>
    <w:p w14:paraId="2B5E7056" w14:textId="77777777" w:rsidR="00E6558F" w:rsidRDefault="00E6558F"/>
    <w:p w14:paraId="61086476" w14:textId="77777777" w:rsidR="00E6558F" w:rsidRDefault="00C700ED">
      <w:pPr>
        <w:ind w:left="1440" w:hanging="720"/>
      </w:pPr>
      <w:r>
        <w:t>8.6.1</w:t>
      </w:r>
      <w:r>
        <w:tab/>
        <w:t>additional operational or administrative costs and expenses arising from a Collaboration Supplier’s Default</w:t>
      </w:r>
    </w:p>
    <w:p w14:paraId="1A02FF2D" w14:textId="77777777" w:rsidR="00E6558F" w:rsidRDefault="00E6558F">
      <w:pPr>
        <w:ind w:left="720" w:firstLine="720"/>
      </w:pPr>
    </w:p>
    <w:p w14:paraId="000421F1" w14:textId="77777777" w:rsidR="00E6558F" w:rsidRDefault="00C700ED">
      <w:pPr>
        <w:ind w:left="1440" w:hanging="720"/>
      </w:pPr>
      <w:r>
        <w:t>8.6.2</w:t>
      </w:r>
      <w:r>
        <w:tab/>
        <w:t>wasted expenditure or charges rendered unnecessary or incurred by the Buyer arising from a Collaboration Supplier's Default</w:t>
      </w:r>
    </w:p>
    <w:p w14:paraId="3996BDB1" w14:textId="77777777" w:rsidR="00E6558F" w:rsidRDefault="00E6558F">
      <w:pPr>
        <w:ind w:left="1440" w:hanging="720"/>
      </w:pPr>
    </w:p>
    <w:p w14:paraId="66F81068" w14:textId="77777777" w:rsidR="00E6558F" w:rsidRDefault="00C700ED">
      <w:pPr>
        <w:pStyle w:val="Heading3"/>
        <w:rPr>
          <w:color w:val="auto"/>
        </w:rPr>
      </w:pPr>
      <w:r>
        <w:rPr>
          <w:color w:val="auto"/>
        </w:rPr>
        <w:t>9.</w:t>
      </w:r>
      <w:r>
        <w:rPr>
          <w:color w:val="auto"/>
        </w:rPr>
        <w:tab/>
        <w:t>Dispute resolution process</w:t>
      </w:r>
    </w:p>
    <w:p w14:paraId="559A5D11" w14:textId="77777777" w:rsidR="00E6558F" w:rsidRDefault="00C700ED">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1DF1359C" w14:textId="77777777" w:rsidR="00E6558F" w:rsidRDefault="00E6558F">
      <w:pPr>
        <w:ind w:firstLine="720"/>
      </w:pPr>
    </w:p>
    <w:p w14:paraId="49A272BE" w14:textId="77777777" w:rsidR="00E6558F" w:rsidRDefault="00C700ED">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7818D164" w14:textId="77777777" w:rsidR="00E6558F" w:rsidRDefault="00E6558F">
      <w:pPr>
        <w:ind w:left="720"/>
      </w:pPr>
    </w:p>
    <w:p w14:paraId="6B25D885" w14:textId="77777777" w:rsidR="00E6558F" w:rsidRDefault="00C700ED">
      <w:pPr>
        <w:spacing w:after="120"/>
      </w:pPr>
      <w:r>
        <w:t>9.3</w:t>
      </w:r>
      <w:r>
        <w:tab/>
        <w:t>The process for mediation and consequential provisions for mediation are:</w:t>
      </w:r>
    </w:p>
    <w:p w14:paraId="25F05570" w14:textId="77777777" w:rsidR="00E6558F" w:rsidRDefault="00C700ED">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100A6B8D" w14:textId="77777777" w:rsidR="00E6558F" w:rsidRDefault="00E6558F">
      <w:pPr>
        <w:ind w:left="1440"/>
      </w:pPr>
    </w:p>
    <w:p w14:paraId="7ACCCD19" w14:textId="77777777" w:rsidR="00E6558F" w:rsidRDefault="00C700ED">
      <w:pPr>
        <w:ind w:left="1440" w:hanging="720"/>
      </w:pPr>
      <w:r>
        <w:lastRenderedPageBreak/>
        <w:t>9.3.2</w:t>
      </w:r>
      <w:r>
        <w:tab/>
        <w:t>the parties will within 10 Working Days of the appointment of the Mediator meet to agree a programme for the exchange of all relevant information and the structure of the negotiations</w:t>
      </w:r>
    </w:p>
    <w:p w14:paraId="1DE51FDC" w14:textId="77777777" w:rsidR="00E6558F" w:rsidRDefault="00E6558F"/>
    <w:p w14:paraId="7A04046C" w14:textId="77777777" w:rsidR="00E6558F" w:rsidRDefault="00C700ED">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072AAAB5" w14:textId="77777777" w:rsidR="00E6558F" w:rsidRDefault="00E6558F"/>
    <w:p w14:paraId="0AE3A4D1" w14:textId="77777777" w:rsidR="00E6558F" w:rsidRDefault="00C700ED">
      <w:pPr>
        <w:ind w:left="1440" w:hanging="720"/>
      </w:pPr>
      <w:r>
        <w:t>9.3.4</w:t>
      </w:r>
      <w:r>
        <w:tab/>
        <w:t>if the parties reach agreement on the resolution of the dispute, the agreement will be put in writing and will be binding on the parties once it is signed by their authorised representatives</w:t>
      </w:r>
    </w:p>
    <w:p w14:paraId="5A36AF34" w14:textId="77777777" w:rsidR="00E6558F" w:rsidRDefault="00E6558F"/>
    <w:p w14:paraId="7EEC5074" w14:textId="77777777" w:rsidR="00E6558F" w:rsidRDefault="00C700ED">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4AD767ED" w14:textId="77777777" w:rsidR="00E6558F" w:rsidRDefault="00E6558F">
      <w:pPr>
        <w:ind w:left="1440"/>
      </w:pPr>
    </w:p>
    <w:p w14:paraId="44BADD9E" w14:textId="77777777" w:rsidR="00E6558F" w:rsidRDefault="00C700ED">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4FD4CD2A" w14:textId="77777777" w:rsidR="00E6558F" w:rsidRDefault="00E6558F"/>
    <w:p w14:paraId="31CFAB23" w14:textId="77777777" w:rsidR="00E6558F" w:rsidRDefault="00C700ED">
      <w:pPr>
        <w:ind w:left="720" w:hanging="720"/>
      </w:pPr>
      <w:r>
        <w:t>9.4</w:t>
      </w:r>
      <w:r>
        <w:tab/>
        <w:t>The parties must continue to perform their respective obligations under this Agreement and under their respective Contracts pending the resolution of a dispute.</w:t>
      </w:r>
    </w:p>
    <w:p w14:paraId="06E52041" w14:textId="77777777" w:rsidR="00E6558F" w:rsidRDefault="00E6558F">
      <w:pPr>
        <w:ind w:left="720" w:hanging="720"/>
      </w:pPr>
    </w:p>
    <w:p w14:paraId="1F131C7B" w14:textId="77777777" w:rsidR="00E6558F" w:rsidRDefault="00C700ED">
      <w:pPr>
        <w:pStyle w:val="Heading3"/>
        <w:rPr>
          <w:color w:val="auto"/>
        </w:rPr>
      </w:pPr>
      <w:r>
        <w:rPr>
          <w:color w:val="auto"/>
        </w:rPr>
        <w:t>10. Termination and consequences of termination</w:t>
      </w:r>
    </w:p>
    <w:p w14:paraId="3B385D5F" w14:textId="77777777" w:rsidR="00E6558F" w:rsidRDefault="00C700ED">
      <w:pPr>
        <w:pStyle w:val="Heading4"/>
        <w:spacing w:before="0" w:after="120"/>
        <w:rPr>
          <w:color w:val="auto"/>
        </w:rPr>
      </w:pPr>
      <w:r>
        <w:rPr>
          <w:color w:val="auto"/>
        </w:rPr>
        <w:t>10.1</w:t>
      </w:r>
      <w:r>
        <w:rPr>
          <w:color w:val="auto"/>
        </w:rPr>
        <w:tab/>
        <w:t>Termination</w:t>
      </w:r>
    </w:p>
    <w:p w14:paraId="7C62D24F" w14:textId="77777777" w:rsidR="00E6558F" w:rsidRDefault="00C700ED">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762B27DE" w14:textId="77777777" w:rsidR="00E6558F" w:rsidRDefault="00E6558F">
      <w:pPr>
        <w:ind w:left="1440"/>
      </w:pPr>
    </w:p>
    <w:p w14:paraId="70A5638F" w14:textId="77777777" w:rsidR="00E6558F" w:rsidRDefault="00C700ED">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13E96528" w14:textId="77777777" w:rsidR="00E6558F" w:rsidRDefault="00C700ED">
      <w:pPr>
        <w:pStyle w:val="Heading4"/>
        <w:spacing w:before="0" w:after="120"/>
        <w:rPr>
          <w:color w:val="auto"/>
        </w:rPr>
      </w:pPr>
      <w:r>
        <w:rPr>
          <w:color w:val="auto"/>
        </w:rPr>
        <w:t>10.2</w:t>
      </w:r>
      <w:r>
        <w:rPr>
          <w:color w:val="auto"/>
        </w:rPr>
        <w:tab/>
        <w:t>Consequences of termination</w:t>
      </w:r>
    </w:p>
    <w:p w14:paraId="7BDA5AE9" w14:textId="77777777" w:rsidR="00E6558F" w:rsidRDefault="00C700ED">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02DEA35F" w14:textId="77777777" w:rsidR="00E6558F" w:rsidRDefault="00E6558F"/>
    <w:p w14:paraId="322E1767" w14:textId="77777777" w:rsidR="00E6558F" w:rsidRDefault="00C700ED">
      <w:pPr>
        <w:ind w:left="1440" w:hanging="720"/>
      </w:pPr>
      <w:r>
        <w:t>10.2.2</w:t>
      </w:r>
      <w:r>
        <w:tab/>
        <w:t>Except as expressly provided in this Agreement, termination of this Agreement will be without prejudice to any accrued rights and obligations under this Agreement.</w:t>
      </w:r>
    </w:p>
    <w:p w14:paraId="2D44A47C" w14:textId="77777777" w:rsidR="00E6558F" w:rsidRDefault="00E6558F"/>
    <w:p w14:paraId="3D670044" w14:textId="77777777" w:rsidR="00E6558F" w:rsidRDefault="00C700ED">
      <w:pPr>
        <w:pStyle w:val="Heading3"/>
        <w:rPr>
          <w:color w:val="auto"/>
        </w:rPr>
      </w:pPr>
      <w:r>
        <w:rPr>
          <w:color w:val="auto"/>
        </w:rPr>
        <w:lastRenderedPageBreak/>
        <w:t>11. General provisions</w:t>
      </w:r>
    </w:p>
    <w:p w14:paraId="3381F4AA" w14:textId="77777777" w:rsidR="00E6558F" w:rsidRDefault="00C700ED">
      <w:pPr>
        <w:pStyle w:val="Heading4"/>
        <w:rPr>
          <w:color w:val="auto"/>
        </w:rPr>
      </w:pPr>
      <w:r>
        <w:rPr>
          <w:color w:val="auto"/>
        </w:rPr>
        <w:t>11.1</w:t>
      </w:r>
      <w:r>
        <w:rPr>
          <w:color w:val="auto"/>
        </w:rPr>
        <w:tab/>
        <w:t>Force majeure</w:t>
      </w:r>
    </w:p>
    <w:p w14:paraId="1B93EDEF" w14:textId="77777777" w:rsidR="00E6558F" w:rsidRDefault="00C700ED">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151BAAF1" w14:textId="77777777" w:rsidR="00E6558F" w:rsidRDefault="00E6558F">
      <w:pPr>
        <w:ind w:left="1440"/>
      </w:pPr>
    </w:p>
    <w:p w14:paraId="61798D1B" w14:textId="77777777" w:rsidR="00E6558F" w:rsidRDefault="00C700ED">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0F272F6F" w14:textId="77777777" w:rsidR="00E6558F" w:rsidRDefault="00E6558F">
      <w:pPr>
        <w:ind w:left="720" w:firstLine="720"/>
      </w:pPr>
    </w:p>
    <w:p w14:paraId="6D537B01" w14:textId="77777777" w:rsidR="00E6558F" w:rsidRDefault="00C700ED">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36A2D2B8" w14:textId="77777777" w:rsidR="00E6558F" w:rsidRDefault="00E6558F">
      <w:pPr>
        <w:ind w:left="1440"/>
      </w:pPr>
    </w:p>
    <w:p w14:paraId="1F7AB257" w14:textId="77777777" w:rsidR="00E6558F" w:rsidRDefault="00C700ED">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411870BF" w14:textId="77777777" w:rsidR="00E6558F" w:rsidRDefault="00E6558F"/>
    <w:p w14:paraId="61AA319E" w14:textId="77777777" w:rsidR="00E6558F" w:rsidRDefault="00C700ED">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593E5942" w14:textId="77777777" w:rsidR="00E6558F" w:rsidRDefault="00E6558F">
      <w:pPr>
        <w:ind w:left="720"/>
      </w:pPr>
    </w:p>
    <w:p w14:paraId="47F3112B" w14:textId="77777777" w:rsidR="00E6558F" w:rsidRDefault="00C700ED">
      <w:pPr>
        <w:pStyle w:val="Heading4"/>
        <w:rPr>
          <w:color w:val="auto"/>
        </w:rPr>
      </w:pPr>
      <w:r>
        <w:rPr>
          <w:color w:val="auto"/>
        </w:rPr>
        <w:t>11.2</w:t>
      </w:r>
      <w:r>
        <w:rPr>
          <w:color w:val="auto"/>
        </w:rPr>
        <w:tab/>
        <w:t>Assignment and subcontracting</w:t>
      </w:r>
    </w:p>
    <w:p w14:paraId="52E67071" w14:textId="77777777" w:rsidR="00E6558F" w:rsidRDefault="00C700ED">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6D748660" w14:textId="77777777" w:rsidR="00E6558F" w:rsidRDefault="00E6558F">
      <w:pPr>
        <w:ind w:left="720"/>
      </w:pPr>
    </w:p>
    <w:p w14:paraId="2A53FD39" w14:textId="77777777" w:rsidR="00E6558F" w:rsidRDefault="00C700ED">
      <w:pPr>
        <w:ind w:left="1440" w:hanging="720"/>
      </w:pPr>
      <w:r>
        <w:t>11.2.2</w:t>
      </w:r>
      <w:r>
        <w:tab/>
        <w:t>Any subcontractors identified in the Detailed Collaboration Plan can perform those elements identified in the Detailed Collaboration Plan to be performed by the Subcontractors.</w:t>
      </w:r>
    </w:p>
    <w:p w14:paraId="7326405B" w14:textId="77777777" w:rsidR="00E6558F" w:rsidRDefault="00E6558F">
      <w:pPr>
        <w:ind w:left="720"/>
      </w:pPr>
    </w:p>
    <w:p w14:paraId="1D7FDC4C" w14:textId="77777777" w:rsidR="00E6558F" w:rsidRDefault="00C700ED">
      <w:pPr>
        <w:pStyle w:val="Heading4"/>
        <w:rPr>
          <w:color w:val="auto"/>
        </w:rPr>
      </w:pPr>
      <w:r>
        <w:rPr>
          <w:color w:val="auto"/>
        </w:rPr>
        <w:t>11.3</w:t>
      </w:r>
      <w:r>
        <w:rPr>
          <w:color w:val="auto"/>
        </w:rPr>
        <w:tab/>
        <w:t>Notices</w:t>
      </w:r>
    </w:p>
    <w:p w14:paraId="4D32FF30" w14:textId="77777777" w:rsidR="00E6558F" w:rsidRDefault="00C700ED">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3874BB64" w14:textId="77777777" w:rsidR="00E6558F" w:rsidRDefault="00E6558F"/>
    <w:p w14:paraId="7145B4D5" w14:textId="77777777" w:rsidR="00E6558F" w:rsidRDefault="00C700ED">
      <w:pPr>
        <w:ind w:left="1440" w:hanging="720"/>
      </w:pPr>
      <w:r>
        <w:lastRenderedPageBreak/>
        <w:t>11.3.2</w:t>
      </w:r>
      <w:r>
        <w:tab/>
        <w:t>For the purposes of clause 11.3.1, the address of each of the parties are those in the Detailed Collaboration Plan.</w:t>
      </w:r>
    </w:p>
    <w:p w14:paraId="1A37307D" w14:textId="77777777" w:rsidR="00E6558F" w:rsidRDefault="00E6558F">
      <w:pPr>
        <w:ind w:left="720" w:firstLine="720"/>
      </w:pPr>
    </w:p>
    <w:p w14:paraId="524BEE78" w14:textId="77777777" w:rsidR="00E6558F" w:rsidRDefault="00C700ED">
      <w:pPr>
        <w:pStyle w:val="Heading4"/>
        <w:rPr>
          <w:color w:val="auto"/>
        </w:rPr>
      </w:pPr>
      <w:r>
        <w:rPr>
          <w:color w:val="auto"/>
        </w:rPr>
        <w:t>11.4</w:t>
      </w:r>
      <w:r>
        <w:rPr>
          <w:color w:val="auto"/>
        </w:rPr>
        <w:tab/>
        <w:t>Entire agreement</w:t>
      </w:r>
    </w:p>
    <w:p w14:paraId="4608613D" w14:textId="77777777" w:rsidR="00E6558F" w:rsidRDefault="00C700ED">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4A872D5D" w14:textId="77777777" w:rsidR="00E6558F" w:rsidRDefault="00E6558F">
      <w:pPr>
        <w:ind w:firstLine="720"/>
      </w:pPr>
    </w:p>
    <w:p w14:paraId="3EE41836" w14:textId="77777777" w:rsidR="00E6558F" w:rsidRDefault="00C700ED">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F8197C6" w14:textId="77777777" w:rsidR="00E6558F" w:rsidRDefault="00E6558F">
      <w:pPr>
        <w:ind w:left="1440"/>
      </w:pPr>
    </w:p>
    <w:p w14:paraId="39A85DB3" w14:textId="77777777" w:rsidR="00E6558F" w:rsidRDefault="00C700ED">
      <w:pPr>
        <w:ind w:firstLine="720"/>
      </w:pPr>
      <w:r>
        <w:t>11.4.3 Nothing in this clause 11.4 will exclude any liability for fraud.</w:t>
      </w:r>
    </w:p>
    <w:p w14:paraId="0B1F5C8B" w14:textId="77777777" w:rsidR="00E6558F" w:rsidRDefault="00E6558F"/>
    <w:p w14:paraId="4D2E0308" w14:textId="77777777" w:rsidR="00E6558F" w:rsidRDefault="00C700ED">
      <w:pPr>
        <w:pStyle w:val="Heading4"/>
        <w:rPr>
          <w:color w:val="auto"/>
        </w:rPr>
      </w:pPr>
      <w:r>
        <w:rPr>
          <w:color w:val="auto"/>
        </w:rPr>
        <w:t>11.5</w:t>
      </w:r>
      <w:r>
        <w:rPr>
          <w:color w:val="auto"/>
        </w:rPr>
        <w:tab/>
        <w:t>Rights of third parties</w:t>
      </w:r>
    </w:p>
    <w:p w14:paraId="79372F22" w14:textId="77777777" w:rsidR="00E6558F" w:rsidRDefault="00C700ED">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55181466" w14:textId="77777777" w:rsidR="00E6558F" w:rsidRDefault="00E6558F">
      <w:pPr>
        <w:ind w:left="720"/>
      </w:pPr>
    </w:p>
    <w:p w14:paraId="17D3805F" w14:textId="77777777" w:rsidR="00E6558F" w:rsidRDefault="00C700ED">
      <w:pPr>
        <w:pStyle w:val="Heading4"/>
        <w:rPr>
          <w:color w:val="auto"/>
        </w:rPr>
      </w:pPr>
      <w:r>
        <w:rPr>
          <w:color w:val="auto"/>
        </w:rPr>
        <w:t>11.6</w:t>
      </w:r>
      <w:r>
        <w:rPr>
          <w:color w:val="auto"/>
        </w:rPr>
        <w:tab/>
        <w:t>Severability</w:t>
      </w:r>
    </w:p>
    <w:p w14:paraId="27F084E5" w14:textId="77777777" w:rsidR="00E6558F" w:rsidRDefault="00C700ED">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51270A80" w14:textId="77777777" w:rsidR="00E6558F" w:rsidRDefault="00E6558F"/>
    <w:p w14:paraId="61CAAB03" w14:textId="77777777" w:rsidR="00E6558F" w:rsidRDefault="00C700ED">
      <w:pPr>
        <w:pStyle w:val="Heading4"/>
        <w:rPr>
          <w:color w:val="auto"/>
        </w:rPr>
      </w:pPr>
      <w:r>
        <w:rPr>
          <w:color w:val="auto"/>
        </w:rPr>
        <w:t>11.7</w:t>
      </w:r>
      <w:r>
        <w:rPr>
          <w:color w:val="auto"/>
        </w:rPr>
        <w:tab/>
        <w:t>Variations</w:t>
      </w:r>
    </w:p>
    <w:p w14:paraId="370F7C1D" w14:textId="77777777" w:rsidR="00E6558F" w:rsidRDefault="00C700ED">
      <w:pPr>
        <w:ind w:left="720"/>
      </w:pPr>
      <w:r>
        <w:t>No purported amendment or variation of this Agreement or any provision of this Agreement will be effective unless it is made in writing by the parties.</w:t>
      </w:r>
    </w:p>
    <w:p w14:paraId="68193F32" w14:textId="77777777" w:rsidR="00E6558F" w:rsidRDefault="00E6558F"/>
    <w:p w14:paraId="2B9A5920" w14:textId="77777777" w:rsidR="00E6558F" w:rsidRDefault="00C700ED">
      <w:pPr>
        <w:pStyle w:val="Heading4"/>
        <w:rPr>
          <w:color w:val="auto"/>
        </w:rPr>
      </w:pPr>
      <w:r>
        <w:rPr>
          <w:color w:val="auto"/>
        </w:rPr>
        <w:t>11.8</w:t>
      </w:r>
      <w:r>
        <w:rPr>
          <w:color w:val="auto"/>
        </w:rPr>
        <w:tab/>
        <w:t>No waiver</w:t>
      </w:r>
    </w:p>
    <w:p w14:paraId="5B59F30B" w14:textId="77777777" w:rsidR="00E6558F" w:rsidRDefault="00C700ED">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24CDE5B5" w14:textId="77777777" w:rsidR="00E6558F" w:rsidRDefault="00E6558F"/>
    <w:p w14:paraId="09F21C23" w14:textId="77777777" w:rsidR="00E6558F" w:rsidRDefault="00C700ED">
      <w:pPr>
        <w:pStyle w:val="Heading4"/>
        <w:rPr>
          <w:color w:val="auto"/>
        </w:rPr>
      </w:pPr>
      <w:r>
        <w:rPr>
          <w:color w:val="auto"/>
        </w:rPr>
        <w:lastRenderedPageBreak/>
        <w:t>11.9</w:t>
      </w:r>
      <w:r>
        <w:rPr>
          <w:color w:val="auto"/>
        </w:rPr>
        <w:tab/>
        <w:t>Governing law and jurisdiction</w:t>
      </w:r>
    </w:p>
    <w:p w14:paraId="282E13DA" w14:textId="77777777" w:rsidR="00E6558F" w:rsidRDefault="00C700ED">
      <w:pPr>
        <w:ind w:left="720"/>
      </w:pPr>
      <w:r>
        <w:t>This Agreement will be governed by and construed in accordance with English law and without prejudice to the Dispute Resolution Process, each party agrees to submit to the exclusive jurisdiction of the courts of England and Wales.</w:t>
      </w:r>
    </w:p>
    <w:p w14:paraId="0ABC6153" w14:textId="77777777" w:rsidR="00E6558F" w:rsidRDefault="00E6558F"/>
    <w:p w14:paraId="77EE596F" w14:textId="77777777" w:rsidR="00E6558F" w:rsidRDefault="00C700ED">
      <w:pPr>
        <w:ind w:left="720"/>
      </w:pPr>
      <w:r>
        <w:t>Executed and delivered as an agreement by the parties or their duly authorised attorneys the day and year first above written.</w:t>
      </w:r>
    </w:p>
    <w:p w14:paraId="0DE9DE94" w14:textId="77777777" w:rsidR="00E6558F" w:rsidRDefault="00C700ED">
      <w:pPr>
        <w:spacing w:before="240" w:after="240"/>
      </w:pPr>
      <w:r>
        <w:rPr>
          <w:b/>
          <w:sz w:val="20"/>
          <w:szCs w:val="20"/>
        </w:rPr>
        <w:t xml:space="preserve"> </w:t>
      </w:r>
    </w:p>
    <w:p w14:paraId="600C92EE" w14:textId="77777777" w:rsidR="00E6558F" w:rsidRDefault="00C700ED">
      <w:pPr>
        <w:rPr>
          <w:b/>
        </w:rPr>
      </w:pPr>
      <w:r>
        <w:rPr>
          <w:b/>
        </w:rPr>
        <w:t>For and on behalf of the Buyer</w:t>
      </w:r>
    </w:p>
    <w:p w14:paraId="5D6D9305" w14:textId="77777777" w:rsidR="00E6558F" w:rsidRDefault="00E6558F">
      <w:pPr>
        <w:rPr>
          <w:b/>
        </w:rPr>
      </w:pPr>
    </w:p>
    <w:p w14:paraId="4FAE097F" w14:textId="77777777" w:rsidR="00E6558F" w:rsidRDefault="00C700ED">
      <w:pPr>
        <w:spacing w:line="480" w:lineRule="auto"/>
      </w:pPr>
      <w:r>
        <w:t>Signed by:</w:t>
      </w:r>
    </w:p>
    <w:p w14:paraId="62AF2F71" w14:textId="77777777" w:rsidR="00E6558F" w:rsidRDefault="00C700ED">
      <w:r>
        <w:t>Full name (capitals):</w:t>
      </w:r>
    </w:p>
    <w:p w14:paraId="75BBE7E0" w14:textId="77777777" w:rsidR="00E6558F" w:rsidRDefault="00C700ED">
      <w:r>
        <w:t>Position:</w:t>
      </w:r>
    </w:p>
    <w:p w14:paraId="44BB76CF" w14:textId="77777777" w:rsidR="00E6558F" w:rsidRDefault="00C700ED">
      <w:r>
        <w:t>Date:</w:t>
      </w:r>
    </w:p>
    <w:p w14:paraId="66C9B58B" w14:textId="77777777" w:rsidR="00E6558F" w:rsidRDefault="00C700ED">
      <w:r>
        <w:t xml:space="preserve"> </w:t>
      </w:r>
    </w:p>
    <w:p w14:paraId="6346873C" w14:textId="77777777" w:rsidR="00E6558F" w:rsidRDefault="00C700ED">
      <w:pPr>
        <w:spacing w:line="480" w:lineRule="auto"/>
        <w:rPr>
          <w:b/>
        </w:rPr>
      </w:pPr>
      <w:r>
        <w:rPr>
          <w:b/>
        </w:rPr>
        <w:t>For and on behalf of the [Company name]</w:t>
      </w:r>
    </w:p>
    <w:p w14:paraId="23BEFEA9" w14:textId="77777777" w:rsidR="00E6558F" w:rsidRDefault="00C700ED">
      <w:pPr>
        <w:spacing w:line="480" w:lineRule="auto"/>
      </w:pPr>
      <w:r>
        <w:t>Signed by:</w:t>
      </w:r>
    </w:p>
    <w:p w14:paraId="713C6884" w14:textId="77777777" w:rsidR="00E6558F" w:rsidRDefault="00C700ED">
      <w:r>
        <w:t>Full name (capitals):</w:t>
      </w:r>
    </w:p>
    <w:p w14:paraId="358288F7" w14:textId="77777777" w:rsidR="00E6558F" w:rsidRDefault="00C700ED">
      <w:r>
        <w:t>Position:</w:t>
      </w:r>
    </w:p>
    <w:p w14:paraId="6BCD2CB1" w14:textId="77777777" w:rsidR="00E6558F" w:rsidRDefault="00C700ED">
      <w:r>
        <w:t>Date:</w:t>
      </w:r>
    </w:p>
    <w:p w14:paraId="39386EA6" w14:textId="77777777" w:rsidR="00E6558F" w:rsidRDefault="00C700ED">
      <w:r>
        <w:t xml:space="preserve"> </w:t>
      </w:r>
    </w:p>
    <w:p w14:paraId="44F9A2F5" w14:textId="77777777" w:rsidR="00E6558F" w:rsidRDefault="00C700ED">
      <w:pPr>
        <w:spacing w:line="480" w:lineRule="auto"/>
        <w:rPr>
          <w:b/>
        </w:rPr>
      </w:pPr>
      <w:r>
        <w:rPr>
          <w:b/>
        </w:rPr>
        <w:t>For and on behalf of the [Company name]</w:t>
      </w:r>
    </w:p>
    <w:p w14:paraId="37ED63E0" w14:textId="77777777" w:rsidR="00E6558F" w:rsidRDefault="00C700ED">
      <w:pPr>
        <w:spacing w:line="480" w:lineRule="auto"/>
      </w:pPr>
      <w:r>
        <w:t>Signed by:</w:t>
      </w:r>
    </w:p>
    <w:p w14:paraId="291D5E2B" w14:textId="77777777" w:rsidR="00E6558F" w:rsidRDefault="00C700ED">
      <w:r>
        <w:t>Full name (capitals):</w:t>
      </w:r>
    </w:p>
    <w:p w14:paraId="66B270A2" w14:textId="77777777" w:rsidR="00E6558F" w:rsidRDefault="00C700ED">
      <w:r>
        <w:t>Position:</w:t>
      </w:r>
    </w:p>
    <w:p w14:paraId="6697EEF6" w14:textId="77777777" w:rsidR="00E6558F" w:rsidRDefault="00C700ED">
      <w:r>
        <w:t>Date:</w:t>
      </w:r>
    </w:p>
    <w:p w14:paraId="6DB733B9" w14:textId="77777777" w:rsidR="00E6558F" w:rsidRDefault="00C700ED">
      <w:r>
        <w:t xml:space="preserve"> </w:t>
      </w:r>
    </w:p>
    <w:p w14:paraId="284830AD" w14:textId="77777777" w:rsidR="00E6558F" w:rsidRDefault="00C700ED">
      <w:pPr>
        <w:spacing w:line="480" w:lineRule="auto"/>
        <w:rPr>
          <w:b/>
        </w:rPr>
      </w:pPr>
      <w:r>
        <w:rPr>
          <w:b/>
        </w:rPr>
        <w:t>For and on behalf of the [Company name]</w:t>
      </w:r>
    </w:p>
    <w:p w14:paraId="7480290C" w14:textId="77777777" w:rsidR="00E6558F" w:rsidRDefault="00C700ED">
      <w:pPr>
        <w:spacing w:line="480" w:lineRule="auto"/>
      </w:pPr>
      <w:r>
        <w:t>Signed by:</w:t>
      </w:r>
    </w:p>
    <w:p w14:paraId="73B3A725" w14:textId="77777777" w:rsidR="00E6558F" w:rsidRDefault="00C700ED">
      <w:r>
        <w:t>Full name (capitals):</w:t>
      </w:r>
    </w:p>
    <w:p w14:paraId="4E2024F6" w14:textId="77777777" w:rsidR="00E6558F" w:rsidRDefault="00C700ED">
      <w:r>
        <w:t>Position:</w:t>
      </w:r>
    </w:p>
    <w:p w14:paraId="4236C836" w14:textId="77777777" w:rsidR="00E6558F" w:rsidRDefault="00C700ED">
      <w:r>
        <w:t>Date:</w:t>
      </w:r>
    </w:p>
    <w:p w14:paraId="4AAB8719" w14:textId="77777777" w:rsidR="00E6558F" w:rsidRDefault="00C700ED">
      <w:r>
        <w:t xml:space="preserve"> </w:t>
      </w:r>
    </w:p>
    <w:p w14:paraId="316AAEDD" w14:textId="77777777" w:rsidR="00E6558F" w:rsidRDefault="00E6558F">
      <w:pPr>
        <w:spacing w:line="480" w:lineRule="auto"/>
        <w:rPr>
          <w:b/>
        </w:rPr>
      </w:pPr>
    </w:p>
    <w:p w14:paraId="64C31386" w14:textId="77777777" w:rsidR="00E6558F" w:rsidRDefault="00C700ED">
      <w:pPr>
        <w:spacing w:line="480" w:lineRule="auto"/>
        <w:rPr>
          <w:b/>
        </w:rPr>
      </w:pPr>
      <w:r>
        <w:rPr>
          <w:b/>
        </w:rPr>
        <w:t>For and on behalf of the [Company name]</w:t>
      </w:r>
    </w:p>
    <w:p w14:paraId="2AD0E136" w14:textId="77777777" w:rsidR="00E6558F" w:rsidRDefault="00C700ED">
      <w:pPr>
        <w:spacing w:line="480" w:lineRule="auto"/>
      </w:pPr>
      <w:r>
        <w:t>Signed by:</w:t>
      </w:r>
    </w:p>
    <w:p w14:paraId="2A5C8CD1" w14:textId="77777777" w:rsidR="00E6558F" w:rsidRDefault="00C700ED">
      <w:r>
        <w:t>Full name (capitals):</w:t>
      </w:r>
    </w:p>
    <w:p w14:paraId="3B92EA3E" w14:textId="77777777" w:rsidR="00E6558F" w:rsidRDefault="00C700ED">
      <w:r>
        <w:t>Position:</w:t>
      </w:r>
    </w:p>
    <w:p w14:paraId="0E312ED5" w14:textId="77777777" w:rsidR="00E6558F" w:rsidRDefault="00C700ED">
      <w:r>
        <w:t>Date:</w:t>
      </w:r>
    </w:p>
    <w:p w14:paraId="0FDE60D9" w14:textId="77777777" w:rsidR="00E6558F" w:rsidRDefault="00C700ED">
      <w:r>
        <w:t xml:space="preserve"> </w:t>
      </w:r>
    </w:p>
    <w:p w14:paraId="61361289" w14:textId="77777777" w:rsidR="00E6558F" w:rsidRDefault="00C700ED">
      <w:pPr>
        <w:spacing w:line="480" w:lineRule="auto"/>
        <w:rPr>
          <w:b/>
        </w:rPr>
      </w:pPr>
      <w:r>
        <w:rPr>
          <w:b/>
        </w:rPr>
        <w:t>For and on behalf of the [Company name]</w:t>
      </w:r>
    </w:p>
    <w:p w14:paraId="72720A54" w14:textId="77777777" w:rsidR="00E6558F" w:rsidRDefault="00C700ED">
      <w:pPr>
        <w:spacing w:line="480" w:lineRule="auto"/>
      </w:pPr>
      <w:r>
        <w:lastRenderedPageBreak/>
        <w:t>Signed by:</w:t>
      </w:r>
    </w:p>
    <w:p w14:paraId="1C031C53" w14:textId="77777777" w:rsidR="00E6558F" w:rsidRDefault="00C700ED">
      <w:r>
        <w:t>Full name (capitals):</w:t>
      </w:r>
    </w:p>
    <w:p w14:paraId="3E624D88" w14:textId="77777777" w:rsidR="00E6558F" w:rsidRDefault="00C700ED">
      <w:r>
        <w:t>Position:</w:t>
      </w:r>
    </w:p>
    <w:p w14:paraId="5C4528C8" w14:textId="77777777" w:rsidR="00E6558F" w:rsidRDefault="00C700ED">
      <w:r>
        <w:t>Date:</w:t>
      </w:r>
    </w:p>
    <w:p w14:paraId="643A5A58" w14:textId="77777777" w:rsidR="00E6558F" w:rsidRDefault="00C700ED">
      <w:r>
        <w:t xml:space="preserve"> </w:t>
      </w:r>
    </w:p>
    <w:p w14:paraId="2DA8CC12" w14:textId="77777777" w:rsidR="00E6558F" w:rsidRDefault="00C700ED">
      <w:pPr>
        <w:spacing w:line="480" w:lineRule="auto"/>
        <w:rPr>
          <w:b/>
        </w:rPr>
      </w:pPr>
      <w:r>
        <w:rPr>
          <w:b/>
        </w:rPr>
        <w:t>For and on behalf of the [Company name]</w:t>
      </w:r>
    </w:p>
    <w:p w14:paraId="3FA989CF" w14:textId="77777777" w:rsidR="00E6558F" w:rsidRDefault="00C700ED">
      <w:pPr>
        <w:spacing w:line="480" w:lineRule="auto"/>
      </w:pPr>
      <w:r>
        <w:t>Signed by:</w:t>
      </w:r>
    </w:p>
    <w:p w14:paraId="661897AC" w14:textId="77777777" w:rsidR="00E6558F" w:rsidRDefault="00C700ED">
      <w:r>
        <w:t>Full name (capitals):</w:t>
      </w:r>
    </w:p>
    <w:p w14:paraId="587F9AA4" w14:textId="77777777" w:rsidR="00E6558F" w:rsidRDefault="00C700ED">
      <w:r>
        <w:t>Position:</w:t>
      </w:r>
    </w:p>
    <w:p w14:paraId="325C7AC4" w14:textId="77777777" w:rsidR="00E6558F" w:rsidRDefault="00C700ED">
      <w:r>
        <w:t>Date:</w:t>
      </w:r>
    </w:p>
    <w:p w14:paraId="20DE8E57" w14:textId="77777777" w:rsidR="00E6558F" w:rsidRDefault="00C700ED">
      <w:pPr>
        <w:pStyle w:val="Heading3"/>
        <w:rPr>
          <w:color w:val="auto"/>
        </w:rPr>
      </w:pPr>
      <w:r>
        <w:rPr>
          <w:color w:val="auto"/>
        </w:rP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E6558F" w14:paraId="127A43EB"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0770FB" w14:textId="77777777" w:rsidR="00E6558F" w:rsidRDefault="00C700ED">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860AB3" w14:textId="77777777" w:rsidR="00E6558F" w:rsidRDefault="00C700ED">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5553BE" w14:textId="77777777" w:rsidR="00E6558F" w:rsidRDefault="00C700ED">
            <w:pPr>
              <w:spacing w:before="240" w:after="240"/>
              <w:rPr>
                <w:b/>
                <w:sz w:val="20"/>
                <w:szCs w:val="20"/>
              </w:rPr>
            </w:pPr>
            <w:r>
              <w:rPr>
                <w:b/>
                <w:sz w:val="20"/>
                <w:szCs w:val="20"/>
              </w:rPr>
              <w:t>Effective date of contract</w:t>
            </w:r>
          </w:p>
        </w:tc>
      </w:tr>
      <w:tr w:rsidR="00E6558F" w14:paraId="3B1EDD51"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8C4212" w14:textId="77777777" w:rsidR="00E6558F" w:rsidRDefault="00C700ED">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5ACF931D" w14:textId="77777777" w:rsidR="00E6558F" w:rsidRDefault="00C700ED">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684BB2FF" w14:textId="77777777" w:rsidR="00E6558F" w:rsidRDefault="00C700ED">
            <w:pPr>
              <w:spacing w:before="240" w:after="240"/>
              <w:rPr>
                <w:sz w:val="20"/>
                <w:szCs w:val="20"/>
              </w:rPr>
            </w:pPr>
            <w:r>
              <w:rPr>
                <w:sz w:val="20"/>
                <w:szCs w:val="20"/>
              </w:rPr>
              <w:t xml:space="preserve"> </w:t>
            </w:r>
          </w:p>
        </w:tc>
      </w:tr>
      <w:tr w:rsidR="00E6558F" w14:paraId="47D8D4E2"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1D4FDB" w14:textId="77777777" w:rsidR="00E6558F" w:rsidRDefault="00C700ED">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418D5FD2" w14:textId="77777777" w:rsidR="00E6558F" w:rsidRDefault="00C700ED">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67A1DE44" w14:textId="77777777" w:rsidR="00E6558F" w:rsidRDefault="00C700ED">
            <w:pPr>
              <w:spacing w:before="240" w:after="240"/>
              <w:rPr>
                <w:sz w:val="20"/>
                <w:szCs w:val="20"/>
              </w:rPr>
            </w:pPr>
            <w:r>
              <w:rPr>
                <w:sz w:val="20"/>
                <w:szCs w:val="20"/>
              </w:rPr>
              <w:t xml:space="preserve"> </w:t>
            </w:r>
          </w:p>
        </w:tc>
      </w:tr>
      <w:tr w:rsidR="00E6558F" w14:paraId="64DC6324"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6BB771" w14:textId="77777777" w:rsidR="00E6558F" w:rsidRDefault="00C700ED">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36965FC" w14:textId="77777777" w:rsidR="00E6558F" w:rsidRDefault="00C700ED">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D7A38A8" w14:textId="77777777" w:rsidR="00E6558F" w:rsidRDefault="00C700ED">
            <w:pPr>
              <w:spacing w:before="240" w:after="240"/>
              <w:rPr>
                <w:sz w:val="20"/>
                <w:szCs w:val="20"/>
              </w:rPr>
            </w:pPr>
            <w:r>
              <w:rPr>
                <w:sz w:val="20"/>
                <w:szCs w:val="20"/>
              </w:rPr>
              <w:t xml:space="preserve"> </w:t>
            </w:r>
          </w:p>
        </w:tc>
      </w:tr>
      <w:tr w:rsidR="00E6558F" w14:paraId="4F9F2F88"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D43B4F" w14:textId="77777777" w:rsidR="00E6558F" w:rsidRDefault="00C700ED">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9F440BB" w14:textId="77777777" w:rsidR="00E6558F" w:rsidRDefault="00C700ED">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5A6429A9" w14:textId="77777777" w:rsidR="00E6558F" w:rsidRDefault="00C700ED">
            <w:pPr>
              <w:spacing w:before="240" w:after="240"/>
              <w:rPr>
                <w:sz w:val="20"/>
                <w:szCs w:val="20"/>
              </w:rPr>
            </w:pPr>
            <w:r>
              <w:rPr>
                <w:sz w:val="20"/>
                <w:szCs w:val="20"/>
              </w:rPr>
              <w:t xml:space="preserve"> </w:t>
            </w:r>
          </w:p>
        </w:tc>
      </w:tr>
    </w:tbl>
    <w:p w14:paraId="28EF46E7" w14:textId="77777777" w:rsidR="00E6558F" w:rsidRDefault="00C700ED">
      <w:pPr>
        <w:spacing w:before="240" w:after="240"/>
        <w:rPr>
          <w:sz w:val="20"/>
          <w:szCs w:val="20"/>
        </w:rPr>
      </w:pPr>
      <w:r>
        <w:rPr>
          <w:sz w:val="20"/>
          <w:szCs w:val="20"/>
        </w:rPr>
        <w:t xml:space="preserve"> </w:t>
      </w:r>
    </w:p>
    <w:p w14:paraId="7E7FE53B" w14:textId="77777777" w:rsidR="00E6558F" w:rsidRDefault="00E6558F">
      <w:pPr>
        <w:spacing w:before="240" w:after="240"/>
        <w:rPr>
          <w:sz w:val="20"/>
          <w:szCs w:val="20"/>
        </w:rPr>
      </w:pPr>
    </w:p>
    <w:p w14:paraId="0B89F60F" w14:textId="77777777" w:rsidR="00E6558F" w:rsidRDefault="00E6558F">
      <w:pPr>
        <w:spacing w:before="240" w:after="240"/>
        <w:rPr>
          <w:sz w:val="20"/>
          <w:szCs w:val="20"/>
        </w:rPr>
      </w:pPr>
    </w:p>
    <w:p w14:paraId="46B14709" w14:textId="77777777" w:rsidR="00E6558F" w:rsidRDefault="00E6558F">
      <w:pPr>
        <w:pageBreakBefore/>
      </w:pPr>
    </w:p>
    <w:p w14:paraId="19FEF6D8" w14:textId="77777777" w:rsidR="00E6558F" w:rsidRDefault="00C700ED">
      <w:pPr>
        <w:pStyle w:val="Heading3"/>
      </w:pPr>
      <w:r>
        <w:rPr>
          <w:color w:val="auto"/>
        </w:rPr>
        <w:t>Collaboration Agreement Schedule 2 [</w:t>
      </w:r>
      <w:r>
        <w:rPr>
          <w:b/>
          <w:color w:val="auto"/>
        </w:rPr>
        <w:t>Insert Outline Collaboration Plan</w:t>
      </w:r>
      <w:r>
        <w:rPr>
          <w:color w:val="auto"/>
        </w:rPr>
        <w:t>]</w:t>
      </w:r>
    </w:p>
    <w:p w14:paraId="65507663" w14:textId="77777777" w:rsidR="00E6558F" w:rsidRDefault="00E6558F">
      <w:pPr>
        <w:spacing w:before="240" w:after="240"/>
        <w:rPr>
          <w:b/>
        </w:rPr>
      </w:pPr>
    </w:p>
    <w:p w14:paraId="5ADA9D76" w14:textId="77777777" w:rsidR="00E6558F" w:rsidRDefault="00E6558F">
      <w:pPr>
        <w:spacing w:before="240" w:after="240"/>
        <w:rPr>
          <w:b/>
        </w:rPr>
      </w:pPr>
    </w:p>
    <w:p w14:paraId="0FD7AE7B" w14:textId="77777777" w:rsidR="00E6558F" w:rsidRDefault="00C700ED">
      <w:pPr>
        <w:spacing w:before="240" w:after="240"/>
      </w:pPr>
      <w:r>
        <w:t xml:space="preserve"> </w:t>
      </w:r>
    </w:p>
    <w:p w14:paraId="604D6CC3" w14:textId="77777777" w:rsidR="00E6558F" w:rsidRDefault="00E6558F">
      <w:pPr>
        <w:pageBreakBefore/>
      </w:pPr>
    </w:p>
    <w:p w14:paraId="15526B01" w14:textId="77777777" w:rsidR="00E6558F" w:rsidRDefault="00C700ED">
      <w:pPr>
        <w:pStyle w:val="Heading2"/>
      </w:pPr>
      <w:bookmarkStart w:id="8" w:name="_Toc33176237"/>
      <w:r>
        <w:t>Schedule 4: Alternative clauses</w:t>
      </w:r>
      <w:bookmarkEnd w:id="8"/>
      <w:r>
        <w:t xml:space="preserve"> – NOT USED</w:t>
      </w:r>
    </w:p>
    <w:p w14:paraId="15DFCA00" w14:textId="77777777" w:rsidR="00E6558F" w:rsidRDefault="00C700ED">
      <w:pPr>
        <w:pStyle w:val="Heading3"/>
        <w:rPr>
          <w:color w:val="auto"/>
        </w:rPr>
      </w:pPr>
      <w:r>
        <w:rPr>
          <w:color w:val="auto"/>
        </w:rPr>
        <w:t>1.</w:t>
      </w:r>
      <w:r>
        <w:rPr>
          <w:color w:val="auto"/>
        </w:rPr>
        <w:tab/>
        <w:t>Introduction</w:t>
      </w:r>
    </w:p>
    <w:p w14:paraId="45552429" w14:textId="77777777" w:rsidR="00E6558F" w:rsidRDefault="00C700ED">
      <w:pPr>
        <w:ind w:firstLine="720"/>
      </w:pPr>
      <w:r>
        <w:t>1.1</w:t>
      </w:r>
      <w:r>
        <w:tab/>
        <w:t>This Schedule specifies the alternative clauses that may be requested in the</w:t>
      </w:r>
    </w:p>
    <w:p w14:paraId="6E5921A4" w14:textId="77777777" w:rsidR="00E6558F" w:rsidRDefault="00C700ED">
      <w:pPr>
        <w:ind w:firstLine="720"/>
      </w:pPr>
      <w:r>
        <w:t>Order Form and, if requested in the Order Form, will apply to this Call-Off Contract.</w:t>
      </w:r>
    </w:p>
    <w:p w14:paraId="6C6C8E3B" w14:textId="77777777" w:rsidR="00E6558F" w:rsidRDefault="00E6558F"/>
    <w:p w14:paraId="1B995ECD" w14:textId="77777777" w:rsidR="00E6558F" w:rsidRDefault="00C700ED">
      <w:pPr>
        <w:pStyle w:val="Heading3"/>
        <w:rPr>
          <w:color w:val="auto"/>
        </w:rPr>
      </w:pPr>
      <w:r>
        <w:rPr>
          <w:color w:val="auto"/>
        </w:rPr>
        <w:t>2.</w:t>
      </w:r>
      <w:r>
        <w:rPr>
          <w:color w:val="auto"/>
        </w:rPr>
        <w:tab/>
        <w:t>Clauses selected</w:t>
      </w:r>
    </w:p>
    <w:p w14:paraId="65D6B191" w14:textId="77777777" w:rsidR="00E6558F" w:rsidRDefault="00C700ED">
      <w:pPr>
        <w:ind w:firstLine="720"/>
      </w:pPr>
      <w:r>
        <w:t>2.1</w:t>
      </w:r>
      <w:r>
        <w:tab/>
        <w:t>The Customer may, in the Order Form, request the following alternative Clauses:</w:t>
      </w:r>
    </w:p>
    <w:p w14:paraId="7866F25F" w14:textId="77777777" w:rsidR="00E6558F" w:rsidRDefault="00E6558F">
      <w:pPr>
        <w:ind w:left="720" w:firstLine="720"/>
      </w:pPr>
    </w:p>
    <w:p w14:paraId="206D1987" w14:textId="77777777" w:rsidR="00E6558F" w:rsidRDefault="00C700ED">
      <w:pPr>
        <w:ind w:left="720" w:firstLine="720"/>
      </w:pPr>
      <w:r>
        <w:t>2.1.1</w:t>
      </w:r>
      <w:r>
        <w:tab/>
        <w:t>Scots Law and Jurisdiction</w:t>
      </w:r>
    </w:p>
    <w:p w14:paraId="147922FE" w14:textId="77777777" w:rsidR="00E6558F" w:rsidRDefault="00E6558F">
      <w:pPr>
        <w:ind w:firstLine="720"/>
      </w:pPr>
    </w:p>
    <w:p w14:paraId="064020AD" w14:textId="77777777" w:rsidR="00E6558F" w:rsidRDefault="00C700ED">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65323B60" w14:textId="77777777" w:rsidR="00E6558F" w:rsidRDefault="00E6558F"/>
    <w:p w14:paraId="531CCA5C" w14:textId="77777777" w:rsidR="00E6558F" w:rsidRDefault="00C700ED">
      <w:pPr>
        <w:ind w:left="2160" w:hanging="720"/>
      </w:pPr>
      <w:r>
        <w:t>2.1.3</w:t>
      </w:r>
      <w:r>
        <w:tab/>
        <w:t>Reference to England and Wales in Working Days definition within the Glossary and interpretations section will be replaced with Scotland.</w:t>
      </w:r>
    </w:p>
    <w:p w14:paraId="128C0843" w14:textId="77777777" w:rsidR="00E6558F" w:rsidRDefault="00E6558F"/>
    <w:p w14:paraId="2125A7D7" w14:textId="77777777" w:rsidR="00E6558F" w:rsidRDefault="00C700ED">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3CA4B11B" w14:textId="77777777" w:rsidR="00E6558F" w:rsidRDefault="00E6558F"/>
    <w:p w14:paraId="152B3606" w14:textId="77777777" w:rsidR="00E6558F" w:rsidRDefault="00C700ED">
      <w:pPr>
        <w:ind w:left="2160" w:hanging="720"/>
      </w:pPr>
      <w:r>
        <w:t>2.1.5</w:t>
      </w:r>
      <w:r>
        <w:tab/>
        <w:t>Reference to the Supply of Goods and Services Act 1982 will be removed in incorporated Framework Agreement clause 4.2.</w:t>
      </w:r>
    </w:p>
    <w:p w14:paraId="35C43628" w14:textId="77777777" w:rsidR="00E6558F" w:rsidRDefault="00E6558F"/>
    <w:p w14:paraId="435E7C4A" w14:textId="77777777" w:rsidR="00E6558F" w:rsidRDefault="00C700ED">
      <w:pPr>
        <w:ind w:left="720" w:firstLine="720"/>
      </w:pPr>
      <w:r>
        <w:t>2.1.6</w:t>
      </w:r>
      <w:r>
        <w:tab/>
        <w:t>References to “tort” will be replaced with “delict” throughout</w:t>
      </w:r>
    </w:p>
    <w:p w14:paraId="1AD301F8" w14:textId="77777777" w:rsidR="00E6558F" w:rsidRDefault="00E6558F"/>
    <w:p w14:paraId="2BFF4DD4" w14:textId="77777777" w:rsidR="00E6558F" w:rsidRDefault="00C700ED">
      <w:r>
        <w:t>2.2</w:t>
      </w:r>
      <w:r>
        <w:tab/>
        <w:t>The Customer may, in the Order Form, request the following Alternative Clauses:</w:t>
      </w:r>
    </w:p>
    <w:p w14:paraId="7C598379" w14:textId="77777777" w:rsidR="00E6558F" w:rsidRDefault="00E6558F"/>
    <w:p w14:paraId="1115A169" w14:textId="77777777" w:rsidR="00E6558F" w:rsidRDefault="00C700ED">
      <w:pPr>
        <w:ind w:left="1440"/>
      </w:pPr>
      <w:r>
        <w:t>2.2.1 Northern Ireland Law (see paragraph 2.3, 2.4, 2.5, 2.6 and 2.7 of this Schedule)</w:t>
      </w:r>
    </w:p>
    <w:p w14:paraId="05DDF4B7" w14:textId="77777777" w:rsidR="00E6558F" w:rsidRDefault="00E6558F"/>
    <w:p w14:paraId="2F01D378" w14:textId="77777777" w:rsidR="00E6558F" w:rsidRDefault="00C700ED">
      <w:pPr>
        <w:pStyle w:val="Heading3"/>
        <w:rPr>
          <w:color w:val="auto"/>
        </w:rPr>
      </w:pPr>
      <w:r>
        <w:rPr>
          <w:color w:val="auto"/>
        </w:rPr>
        <w:t>2.3</w:t>
      </w:r>
      <w:r>
        <w:rPr>
          <w:color w:val="auto"/>
        </w:rPr>
        <w:tab/>
        <w:t>Discrimination</w:t>
      </w:r>
    </w:p>
    <w:p w14:paraId="741A64E7" w14:textId="77777777" w:rsidR="00E6558F" w:rsidRDefault="00C700ED">
      <w:pPr>
        <w:ind w:left="1440" w:hanging="720"/>
      </w:pPr>
      <w:r>
        <w:t>2.3.1</w:t>
      </w:r>
      <w:r>
        <w:tab/>
        <w:t>The Supplier will comply with all applicable fair employment, equality of treatment and anti-discrimination legislation, including, in particular the:</w:t>
      </w:r>
    </w:p>
    <w:p w14:paraId="339DE89B" w14:textId="77777777" w:rsidR="00E6558F" w:rsidRDefault="00E6558F">
      <w:pPr>
        <w:ind w:left="1440"/>
      </w:pPr>
    </w:p>
    <w:p w14:paraId="4BF1515C" w14:textId="77777777" w:rsidR="00E6558F" w:rsidRDefault="00C700ED">
      <w:pPr>
        <w:pStyle w:val="ListParagraph"/>
        <w:numPr>
          <w:ilvl w:val="0"/>
          <w:numId w:val="9"/>
        </w:numPr>
      </w:pPr>
      <w:r>
        <w:t>Employment (Northern Ireland) Order 2002</w:t>
      </w:r>
    </w:p>
    <w:p w14:paraId="03CB021A" w14:textId="77777777" w:rsidR="00E6558F" w:rsidRDefault="00C700ED">
      <w:pPr>
        <w:pStyle w:val="ListParagraph"/>
        <w:numPr>
          <w:ilvl w:val="0"/>
          <w:numId w:val="9"/>
        </w:numPr>
      </w:pPr>
      <w:r>
        <w:t>Fair Employment and Treatment (Northern Ireland) Order 1998</w:t>
      </w:r>
    </w:p>
    <w:p w14:paraId="1E1C6475" w14:textId="77777777" w:rsidR="00E6558F" w:rsidRDefault="00C700ED">
      <w:pPr>
        <w:pStyle w:val="ListParagraph"/>
        <w:numPr>
          <w:ilvl w:val="0"/>
          <w:numId w:val="9"/>
        </w:numPr>
      </w:pPr>
      <w:r>
        <w:t>Sex Discrimination (Northern Ireland) Order 1976 and 1988</w:t>
      </w:r>
    </w:p>
    <w:p w14:paraId="42469B25" w14:textId="77777777" w:rsidR="00E6558F" w:rsidRDefault="00C700ED">
      <w:pPr>
        <w:pStyle w:val="ListParagraph"/>
        <w:numPr>
          <w:ilvl w:val="0"/>
          <w:numId w:val="9"/>
        </w:numPr>
      </w:pPr>
      <w:r>
        <w:t>Employment Equality (Sexual   Orientation) Regulations (Northern Ireland) 2003</w:t>
      </w:r>
    </w:p>
    <w:p w14:paraId="29BAAE96" w14:textId="77777777" w:rsidR="00E6558F" w:rsidRDefault="00C700ED">
      <w:pPr>
        <w:pStyle w:val="ListParagraph"/>
        <w:numPr>
          <w:ilvl w:val="0"/>
          <w:numId w:val="9"/>
        </w:numPr>
      </w:pPr>
      <w:r>
        <w:t>Equal Pay Act (Northern Ireland) 1970</w:t>
      </w:r>
    </w:p>
    <w:p w14:paraId="79C889A7" w14:textId="77777777" w:rsidR="00E6558F" w:rsidRDefault="00C700ED">
      <w:pPr>
        <w:pStyle w:val="ListParagraph"/>
        <w:numPr>
          <w:ilvl w:val="0"/>
          <w:numId w:val="9"/>
        </w:numPr>
      </w:pPr>
      <w:r>
        <w:lastRenderedPageBreak/>
        <w:t>Disability Discrimination Act 1995</w:t>
      </w:r>
    </w:p>
    <w:p w14:paraId="1D55D1B8" w14:textId="77777777" w:rsidR="00E6558F" w:rsidRDefault="00C700ED">
      <w:pPr>
        <w:pStyle w:val="ListParagraph"/>
        <w:numPr>
          <w:ilvl w:val="0"/>
          <w:numId w:val="9"/>
        </w:numPr>
      </w:pPr>
      <w:r>
        <w:t>Race Relations (Northern Ireland) Order 1997</w:t>
      </w:r>
    </w:p>
    <w:p w14:paraId="005B31AD" w14:textId="77777777" w:rsidR="00E6558F" w:rsidRDefault="00C700ED">
      <w:pPr>
        <w:pStyle w:val="ListParagraph"/>
        <w:numPr>
          <w:ilvl w:val="0"/>
          <w:numId w:val="9"/>
        </w:numPr>
      </w:pPr>
      <w:r>
        <w:t>Employment Relations (Northern Ireland) Order 1999 and Employment Rights (Northern Ireland) Order 1996</w:t>
      </w:r>
    </w:p>
    <w:p w14:paraId="458D654E" w14:textId="77777777" w:rsidR="00E6558F" w:rsidRDefault="00C700ED">
      <w:pPr>
        <w:pStyle w:val="ListParagraph"/>
        <w:numPr>
          <w:ilvl w:val="0"/>
          <w:numId w:val="9"/>
        </w:numPr>
      </w:pPr>
      <w:r>
        <w:t>Employment Equality (Age) Regulations (Northern Ireland) 2006</w:t>
      </w:r>
    </w:p>
    <w:p w14:paraId="5C7448A9" w14:textId="77777777" w:rsidR="00E6558F" w:rsidRDefault="00C700ED">
      <w:pPr>
        <w:pStyle w:val="ListParagraph"/>
        <w:numPr>
          <w:ilvl w:val="0"/>
          <w:numId w:val="9"/>
        </w:numPr>
      </w:pPr>
      <w:r>
        <w:t>Part-time Workers (Prevention of less Favourable Treatment) Regulation 2000</w:t>
      </w:r>
    </w:p>
    <w:p w14:paraId="74147620" w14:textId="77777777" w:rsidR="00E6558F" w:rsidRDefault="00C700ED">
      <w:pPr>
        <w:pStyle w:val="ListParagraph"/>
        <w:numPr>
          <w:ilvl w:val="0"/>
          <w:numId w:val="9"/>
        </w:numPr>
      </w:pPr>
      <w:r>
        <w:t>Fixed-term Employees (Prevention of Less Favourable Treatment) Regulations 2002</w:t>
      </w:r>
    </w:p>
    <w:p w14:paraId="500497B2" w14:textId="77777777" w:rsidR="00E6558F" w:rsidRDefault="00C700ED">
      <w:pPr>
        <w:pStyle w:val="ListParagraph"/>
        <w:numPr>
          <w:ilvl w:val="0"/>
          <w:numId w:val="9"/>
        </w:numPr>
      </w:pPr>
      <w:r>
        <w:t>The Disability Discrimination (Northern Ireland) Order 2006</w:t>
      </w:r>
    </w:p>
    <w:p w14:paraId="5B3C5B0F" w14:textId="77777777" w:rsidR="00E6558F" w:rsidRDefault="00C700ED">
      <w:pPr>
        <w:pStyle w:val="ListParagraph"/>
        <w:numPr>
          <w:ilvl w:val="0"/>
          <w:numId w:val="9"/>
        </w:numPr>
      </w:pPr>
      <w:r>
        <w:t>The Employment Relations (Northern Ireland) Order 2004</w:t>
      </w:r>
    </w:p>
    <w:p w14:paraId="357E2EA8" w14:textId="77777777" w:rsidR="00E6558F" w:rsidRDefault="00C700ED">
      <w:pPr>
        <w:pStyle w:val="ListParagraph"/>
        <w:numPr>
          <w:ilvl w:val="0"/>
          <w:numId w:val="9"/>
        </w:numPr>
      </w:pPr>
      <w:r>
        <w:t>Equality Act (Sexual Orientation) Regulations (Northern Ireland) 2006</w:t>
      </w:r>
    </w:p>
    <w:p w14:paraId="44D0C590" w14:textId="77777777" w:rsidR="00E6558F" w:rsidRDefault="00C700ED">
      <w:pPr>
        <w:pStyle w:val="ListParagraph"/>
        <w:numPr>
          <w:ilvl w:val="0"/>
          <w:numId w:val="9"/>
        </w:numPr>
      </w:pPr>
      <w:r>
        <w:t>Employment Relations (Northern Ireland) Order 2004</w:t>
      </w:r>
    </w:p>
    <w:p w14:paraId="1837F9AF" w14:textId="77777777" w:rsidR="00E6558F" w:rsidRDefault="00C700ED">
      <w:pPr>
        <w:pStyle w:val="ListParagraph"/>
        <w:numPr>
          <w:ilvl w:val="0"/>
          <w:numId w:val="9"/>
        </w:numPr>
      </w:pPr>
      <w:r>
        <w:t>Work and Families (Northern Ireland) Order 2006</w:t>
      </w:r>
    </w:p>
    <w:p w14:paraId="36727648" w14:textId="77777777" w:rsidR="00E6558F" w:rsidRDefault="00E6558F">
      <w:pPr>
        <w:ind w:left="360"/>
      </w:pPr>
    </w:p>
    <w:p w14:paraId="60307B7A" w14:textId="77777777" w:rsidR="00E6558F" w:rsidRDefault="00C700ED">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3EFDD08F" w14:textId="77777777" w:rsidR="00E6558F" w:rsidRDefault="00E6558F"/>
    <w:p w14:paraId="2A36E49A" w14:textId="77777777" w:rsidR="00E6558F" w:rsidRDefault="00C700ED">
      <w:pPr>
        <w:ind w:left="720" w:firstLine="720"/>
      </w:pPr>
      <w:r>
        <w:t>a.</w:t>
      </w:r>
      <w:r>
        <w:tab/>
        <w:t>persons of different religious beliefs or political opinions</w:t>
      </w:r>
    </w:p>
    <w:p w14:paraId="16ECBBF1" w14:textId="77777777" w:rsidR="00E6558F" w:rsidRDefault="00C700ED">
      <w:pPr>
        <w:ind w:left="720" w:firstLine="720"/>
      </w:pPr>
      <w:r>
        <w:t>b.</w:t>
      </w:r>
      <w:r>
        <w:tab/>
        <w:t>men and women or married and unmarried persons</w:t>
      </w:r>
    </w:p>
    <w:p w14:paraId="12F2D7C8" w14:textId="77777777" w:rsidR="00E6558F" w:rsidRDefault="00C700ED">
      <w:pPr>
        <w:ind w:left="720" w:firstLine="720"/>
      </w:pPr>
      <w:r>
        <w:t>c.</w:t>
      </w:r>
      <w:r>
        <w:tab/>
        <w:t>persons with and without dependants (including women who are</w:t>
      </w:r>
    </w:p>
    <w:p w14:paraId="094CD539" w14:textId="77777777" w:rsidR="00E6558F" w:rsidRDefault="00C700ED">
      <w:pPr>
        <w:ind w:left="1440" w:firstLine="720"/>
      </w:pPr>
      <w:r>
        <w:t>pregnant or on maternity leave and men on paternity leave)</w:t>
      </w:r>
    </w:p>
    <w:p w14:paraId="639C9CB5" w14:textId="77777777" w:rsidR="00E6558F" w:rsidRDefault="00C700ED">
      <w:pPr>
        <w:ind w:left="720" w:firstLine="720"/>
      </w:pPr>
      <w:r>
        <w:t>d.</w:t>
      </w:r>
      <w:r>
        <w:tab/>
        <w:t>persons of different racial groups (within the meaning of the Race</w:t>
      </w:r>
    </w:p>
    <w:p w14:paraId="0A34C404" w14:textId="77777777" w:rsidR="00E6558F" w:rsidRDefault="00C700ED">
      <w:pPr>
        <w:ind w:left="1440" w:firstLine="720"/>
      </w:pPr>
      <w:r>
        <w:t>Relations (Northern Ireland) Order 1997)</w:t>
      </w:r>
    </w:p>
    <w:p w14:paraId="25509563" w14:textId="77777777" w:rsidR="00E6558F" w:rsidRDefault="00C700ED">
      <w:pPr>
        <w:ind w:left="720" w:firstLine="720"/>
      </w:pPr>
      <w:r>
        <w:t>e.</w:t>
      </w:r>
      <w:r>
        <w:tab/>
        <w:t>persons with and without a disability (within the meaning of the</w:t>
      </w:r>
    </w:p>
    <w:p w14:paraId="1F7FB8D4" w14:textId="77777777" w:rsidR="00E6558F" w:rsidRDefault="00C700ED">
      <w:pPr>
        <w:ind w:left="1440" w:firstLine="720"/>
      </w:pPr>
      <w:r>
        <w:t>Disability Discrimination Act 1995)</w:t>
      </w:r>
    </w:p>
    <w:p w14:paraId="01E269E5" w14:textId="77777777" w:rsidR="00E6558F" w:rsidRDefault="00C700ED">
      <w:pPr>
        <w:ind w:left="720" w:firstLine="720"/>
      </w:pPr>
      <w:r>
        <w:t>f.</w:t>
      </w:r>
      <w:r>
        <w:tab/>
        <w:t>persons of different ages</w:t>
      </w:r>
    </w:p>
    <w:p w14:paraId="6605379A" w14:textId="77777777" w:rsidR="00E6558F" w:rsidRDefault="00C700ED">
      <w:pPr>
        <w:ind w:left="720" w:firstLine="720"/>
      </w:pPr>
      <w:r>
        <w:t>g.</w:t>
      </w:r>
      <w:r>
        <w:tab/>
        <w:t>persons of differing sexual orientation</w:t>
      </w:r>
    </w:p>
    <w:p w14:paraId="7132FEBD" w14:textId="77777777" w:rsidR="00E6558F" w:rsidRDefault="00C700ED">
      <w:r>
        <w:t xml:space="preserve"> </w:t>
      </w:r>
    </w:p>
    <w:p w14:paraId="4C6389CD" w14:textId="77777777" w:rsidR="00E6558F" w:rsidRDefault="00C700ED">
      <w:pPr>
        <w:ind w:firstLine="720"/>
      </w:pPr>
      <w:r>
        <w:t>2.3.2</w:t>
      </w:r>
      <w:r>
        <w:tab/>
        <w:t>The Supplier will take all reasonable steps to secure the observance of clause</w:t>
      </w:r>
    </w:p>
    <w:p w14:paraId="21AA621B" w14:textId="77777777" w:rsidR="00E6558F" w:rsidRDefault="00C700ED">
      <w:pPr>
        <w:ind w:left="720" w:firstLine="720"/>
      </w:pPr>
      <w:r>
        <w:t>2.3.1 of this Schedule by all Supplier Staff.</w:t>
      </w:r>
    </w:p>
    <w:p w14:paraId="2082571D" w14:textId="77777777" w:rsidR="00E6558F" w:rsidRDefault="00C700ED">
      <w:pPr>
        <w:spacing w:before="240" w:after="240"/>
        <w:ind w:left="1440"/>
      </w:pPr>
      <w:r>
        <w:rPr>
          <w:sz w:val="20"/>
          <w:szCs w:val="20"/>
        </w:rPr>
        <w:t xml:space="preserve"> </w:t>
      </w:r>
    </w:p>
    <w:p w14:paraId="4354BAF1" w14:textId="77777777" w:rsidR="00E6558F" w:rsidRDefault="00C700ED">
      <w:pPr>
        <w:pStyle w:val="Heading3"/>
        <w:rPr>
          <w:color w:val="auto"/>
        </w:rPr>
      </w:pPr>
      <w:r>
        <w:rPr>
          <w:color w:val="auto"/>
        </w:rPr>
        <w:t>2.4</w:t>
      </w:r>
      <w:r>
        <w:rPr>
          <w:color w:val="auto"/>
        </w:rPr>
        <w:tab/>
        <w:t>Equality policies and practices</w:t>
      </w:r>
    </w:p>
    <w:p w14:paraId="24948D5D" w14:textId="77777777" w:rsidR="00E6558F" w:rsidRDefault="00C700ED">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71FFEC25" w14:textId="77777777" w:rsidR="00E6558F" w:rsidRDefault="00E6558F">
      <w:pPr>
        <w:ind w:left="1440" w:hanging="720"/>
      </w:pPr>
    </w:p>
    <w:p w14:paraId="02132C99" w14:textId="77777777" w:rsidR="00E6558F" w:rsidRDefault="00C700ED">
      <w:pPr>
        <w:ind w:left="1440" w:hanging="720"/>
      </w:pPr>
      <w:r>
        <w:t>2.4.2</w:t>
      </w:r>
      <w:r>
        <w:tab/>
        <w:t>The Supplier will take all reasonable steps to ensure that all of the Supplier Staff comply with its equal opportunities policies (referred to in clause 2.3 above). These steps will include:</w:t>
      </w:r>
    </w:p>
    <w:p w14:paraId="34A2A573" w14:textId="77777777" w:rsidR="00E6558F" w:rsidRDefault="00E6558F">
      <w:pPr>
        <w:ind w:left="1440"/>
      </w:pPr>
    </w:p>
    <w:p w14:paraId="5EB20BA3" w14:textId="77777777" w:rsidR="00E6558F" w:rsidRDefault="00C700ED">
      <w:pPr>
        <w:ind w:left="720" w:firstLine="720"/>
      </w:pPr>
      <w:r>
        <w:t>a.</w:t>
      </w:r>
      <w:r>
        <w:tab/>
        <w:t>the issue of written instructions to staff and other relevant persons</w:t>
      </w:r>
    </w:p>
    <w:p w14:paraId="6F755B68" w14:textId="77777777" w:rsidR="00E6558F" w:rsidRDefault="00C700ED">
      <w:pPr>
        <w:ind w:left="2160" w:hanging="720"/>
      </w:pPr>
      <w:r>
        <w:t>b.</w:t>
      </w:r>
      <w:r>
        <w:tab/>
        <w:t>the appointment or designation of a senior manager with responsibility for equal opportunities</w:t>
      </w:r>
    </w:p>
    <w:p w14:paraId="044093E7" w14:textId="77777777" w:rsidR="00E6558F" w:rsidRDefault="00C700ED">
      <w:pPr>
        <w:ind w:left="2160" w:hanging="720"/>
      </w:pPr>
      <w:r>
        <w:t>c.</w:t>
      </w:r>
      <w:r>
        <w:tab/>
        <w:t>training of all staff and other relevant persons in equal opportunities and harassment matters</w:t>
      </w:r>
    </w:p>
    <w:p w14:paraId="3C76C6C8" w14:textId="77777777" w:rsidR="00E6558F" w:rsidRDefault="00C700ED">
      <w:pPr>
        <w:ind w:left="2160" w:hanging="720"/>
      </w:pPr>
      <w:r>
        <w:lastRenderedPageBreak/>
        <w:t>d.</w:t>
      </w:r>
      <w:r>
        <w:tab/>
        <w:t>the inclusion of the topic of equality as an agenda item at team, management and staff meetings</w:t>
      </w:r>
    </w:p>
    <w:p w14:paraId="33B4B389" w14:textId="77777777" w:rsidR="00E6558F" w:rsidRDefault="00E6558F"/>
    <w:p w14:paraId="3658502F" w14:textId="77777777" w:rsidR="00E6558F" w:rsidRDefault="00C700ED">
      <w:pPr>
        <w:ind w:left="720"/>
      </w:pPr>
      <w:r>
        <w:t>The Supplier will procure that its Subcontractors do likewise with their equal opportunities policies.</w:t>
      </w:r>
    </w:p>
    <w:p w14:paraId="7508E480" w14:textId="77777777" w:rsidR="00E6558F" w:rsidRDefault="00E6558F">
      <w:pPr>
        <w:ind w:left="720"/>
      </w:pPr>
    </w:p>
    <w:p w14:paraId="71330300" w14:textId="77777777" w:rsidR="00E6558F" w:rsidRDefault="00C700ED">
      <w:pPr>
        <w:ind w:firstLine="720"/>
      </w:pPr>
      <w:r>
        <w:t>2.4.3</w:t>
      </w:r>
      <w:r>
        <w:tab/>
        <w:t>The Supplier will inform the Customer as soon as possible in the event of:</w:t>
      </w:r>
    </w:p>
    <w:p w14:paraId="4D07049F" w14:textId="77777777" w:rsidR="00E6558F" w:rsidRDefault="00E6558F"/>
    <w:p w14:paraId="214917B6" w14:textId="77777777" w:rsidR="00E6558F" w:rsidRDefault="00C700ED">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0C1F73B1" w14:textId="77777777" w:rsidR="00E6558F" w:rsidRDefault="00C700ED">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2DA60739" w14:textId="77777777" w:rsidR="00E6558F" w:rsidRDefault="00E6558F">
      <w:pPr>
        <w:ind w:left="2160"/>
      </w:pPr>
    </w:p>
    <w:p w14:paraId="556FD8D8" w14:textId="77777777" w:rsidR="00E6558F" w:rsidRDefault="00C700ED">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3EDEA6B8" w14:textId="77777777" w:rsidR="00E6558F" w:rsidRDefault="00E6558F"/>
    <w:p w14:paraId="7EAEA8EC" w14:textId="77777777" w:rsidR="00E6558F" w:rsidRDefault="00C700ED">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0D935BE6" w14:textId="77777777" w:rsidR="00E6558F" w:rsidRDefault="00E6558F">
      <w:pPr>
        <w:ind w:left="1440"/>
      </w:pPr>
    </w:p>
    <w:p w14:paraId="69394B43" w14:textId="77777777" w:rsidR="00E6558F" w:rsidRDefault="00C700ED">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560938D5" w14:textId="77777777" w:rsidR="00E6558F" w:rsidRDefault="00E6558F">
      <w:pPr>
        <w:ind w:left="1440" w:hanging="720"/>
      </w:pPr>
    </w:p>
    <w:p w14:paraId="3AD62802" w14:textId="77777777" w:rsidR="00E6558F" w:rsidRDefault="00C700ED">
      <w:pPr>
        <w:pStyle w:val="Heading3"/>
        <w:rPr>
          <w:color w:val="auto"/>
        </w:rPr>
      </w:pPr>
      <w:r>
        <w:rPr>
          <w:color w:val="auto"/>
        </w:rPr>
        <w:t>2.5</w:t>
      </w:r>
      <w:r>
        <w:rPr>
          <w:color w:val="auto"/>
        </w:rPr>
        <w:tab/>
        <w:t>Equality</w:t>
      </w:r>
    </w:p>
    <w:p w14:paraId="44C9AC65" w14:textId="77777777" w:rsidR="00E6558F" w:rsidRDefault="00C700ED">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07E7661A" w14:textId="77777777" w:rsidR="00E6558F" w:rsidRDefault="00E6558F">
      <w:pPr>
        <w:ind w:left="1440"/>
      </w:pPr>
    </w:p>
    <w:p w14:paraId="5344AAE4" w14:textId="77777777" w:rsidR="00E6558F" w:rsidRDefault="00C700ED">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0C5CD68E" w14:textId="77777777" w:rsidR="00E6558F" w:rsidRDefault="00E6558F"/>
    <w:p w14:paraId="609FC460" w14:textId="77777777" w:rsidR="00E6558F" w:rsidRDefault="00C700ED">
      <w:pPr>
        <w:pStyle w:val="Heading3"/>
        <w:rPr>
          <w:color w:val="auto"/>
        </w:rPr>
      </w:pPr>
      <w:r>
        <w:rPr>
          <w:color w:val="auto"/>
        </w:rPr>
        <w:lastRenderedPageBreak/>
        <w:t>2.6</w:t>
      </w:r>
      <w:r>
        <w:rPr>
          <w:color w:val="auto"/>
        </w:rPr>
        <w:tab/>
        <w:t>Health and safety</w:t>
      </w:r>
    </w:p>
    <w:p w14:paraId="6C3D78F4" w14:textId="77777777" w:rsidR="00E6558F" w:rsidRDefault="00C700ED">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0D561FEE" w14:textId="77777777" w:rsidR="00E6558F" w:rsidRDefault="00E6558F">
      <w:pPr>
        <w:ind w:left="1440"/>
      </w:pPr>
    </w:p>
    <w:p w14:paraId="3C13A788" w14:textId="77777777" w:rsidR="00E6558F" w:rsidRDefault="00C700ED">
      <w:pPr>
        <w:ind w:left="1440" w:hanging="720"/>
      </w:pPr>
      <w:r>
        <w:t>2.6.2</w:t>
      </w:r>
      <w:r>
        <w:tab/>
        <w:t>While on the Customer premises, the Supplier will comply with any health and safety measures implemented by the Customer in respect of Supplier Staff and other persons working there.</w:t>
      </w:r>
    </w:p>
    <w:p w14:paraId="590EDD7A" w14:textId="77777777" w:rsidR="00E6558F" w:rsidRDefault="00E6558F"/>
    <w:p w14:paraId="2A537FB1" w14:textId="77777777" w:rsidR="00E6558F" w:rsidRDefault="00C700ED">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60567221" w14:textId="77777777" w:rsidR="00E6558F" w:rsidRDefault="00E6558F"/>
    <w:p w14:paraId="6F654B1B" w14:textId="77777777" w:rsidR="00E6558F" w:rsidRDefault="00C700ED">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1BFF32F6" w14:textId="77777777" w:rsidR="00E6558F" w:rsidRDefault="00E6558F"/>
    <w:p w14:paraId="2852CD6D" w14:textId="77777777" w:rsidR="00E6558F" w:rsidRDefault="00C700ED">
      <w:pPr>
        <w:ind w:left="1440" w:hanging="720"/>
      </w:pPr>
      <w:r>
        <w:t>2.6.5</w:t>
      </w:r>
      <w:r>
        <w:tab/>
        <w:t>The Supplier will ensure that its health and safety policy statement (as required by the Health and Safety at Work (Northern Ireland) Order 1978) is made available to the Customer on request.</w:t>
      </w:r>
    </w:p>
    <w:p w14:paraId="0B9FA212" w14:textId="77777777" w:rsidR="00E6558F" w:rsidRDefault="00E6558F"/>
    <w:p w14:paraId="06194D5B" w14:textId="77777777" w:rsidR="00E6558F" w:rsidRDefault="00C700ED">
      <w:pPr>
        <w:pStyle w:val="Heading3"/>
        <w:rPr>
          <w:color w:val="auto"/>
        </w:rPr>
      </w:pPr>
      <w:r>
        <w:rPr>
          <w:color w:val="auto"/>
        </w:rPr>
        <w:t>2.7</w:t>
      </w:r>
      <w:r>
        <w:rPr>
          <w:color w:val="auto"/>
        </w:rPr>
        <w:tab/>
        <w:t>Criminal damage</w:t>
      </w:r>
    </w:p>
    <w:p w14:paraId="13B9541C" w14:textId="77777777" w:rsidR="00E6558F" w:rsidRDefault="00C700ED">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47DC648D" w14:textId="77777777" w:rsidR="00E6558F" w:rsidRDefault="00E6558F"/>
    <w:p w14:paraId="6D0A5FC5" w14:textId="77777777" w:rsidR="00E6558F" w:rsidRDefault="00C700ED">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4208EDA5" w14:textId="77777777" w:rsidR="00E6558F" w:rsidRDefault="00E6558F"/>
    <w:p w14:paraId="6B91AE20" w14:textId="77777777" w:rsidR="00E6558F" w:rsidRDefault="00C700ED">
      <w:pPr>
        <w:ind w:left="1440" w:hanging="720"/>
      </w:pPr>
      <w:r>
        <w:t>2.7.3</w:t>
      </w:r>
      <w: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4ED20400" w14:textId="77777777" w:rsidR="00E6558F" w:rsidRDefault="00E6558F"/>
    <w:p w14:paraId="69F04FEF" w14:textId="77777777" w:rsidR="00E6558F" w:rsidRDefault="00C700ED">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14:paraId="43377F28" w14:textId="77777777" w:rsidR="00E6558F" w:rsidRDefault="00E6558F"/>
    <w:p w14:paraId="4315FA9F" w14:textId="77777777" w:rsidR="00E6558F" w:rsidRDefault="00E6558F">
      <w:pPr>
        <w:rPr>
          <w:b/>
        </w:rPr>
      </w:pPr>
    </w:p>
    <w:p w14:paraId="3D3C7E7A" w14:textId="77777777" w:rsidR="00E6558F" w:rsidRDefault="00E6558F">
      <w:bookmarkStart w:id="9" w:name="_Toc33176238"/>
    </w:p>
    <w:p w14:paraId="54CCEA8E" w14:textId="77777777" w:rsidR="00E6558F" w:rsidRDefault="00C700ED">
      <w:pPr>
        <w:pStyle w:val="Heading2"/>
        <w:pageBreakBefore/>
      </w:pPr>
      <w:r>
        <w:lastRenderedPageBreak/>
        <w:t>Schedule 5: Guarantee</w:t>
      </w:r>
      <w:bookmarkEnd w:id="9"/>
      <w:r>
        <w:t xml:space="preserve"> – NOT USED</w:t>
      </w:r>
    </w:p>
    <w:p w14:paraId="544F3A6D" w14:textId="77777777" w:rsidR="00E6558F" w:rsidRDefault="00C700ED">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7E815690" w14:textId="77777777" w:rsidR="00E6558F" w:rsidRDefault="00E6558F"/>
    <w:p w14:paraId="42E2D2E4" w14:textId="77777777" w:rsidR="00E6558F" w:rsidRDefault="00C700ED">
      <w:r>
        <w:t>This deed of guarantee is made on [</w:t>
      </w:r>
      <w:r>
        <w:rPr>
          <w:b/>
        </w:rPr>
        <w:t>insert date, month, year]</w:t>
      </w:r>
      <w:r>
        <w:t xml:space="preserve"> between:</w:t>
      </w:r>
    </w:p>
    <w:p w14:paraId="12C142FB" w14:textId="77777777" w:rsidR="00E6558F" w:rsidRDefault="00E6558F"/>
    <w:p w14:paraId="1B335BF8" w14:textId="77777777" w:rsidR="00E6558F" w:rsidRDefault="00C700ED">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1C5C0932" w14:textId="77777777" w:rsidR="00E6558F" w:rsidRDefault="00C700ED">
      <w:r>
        <w:t>and</w:t>
      </w:r>
    </w:p>
    <w:p w14:paraId="11D97D50" w14:textId="77777777" w:rsidR="00E6558F" w:rsidRDefault="00E6558F"/>
    <w:p w14:paraId="5FA917BD" w14:textId="77777777" w:rsidR="00E6558F" w:rsidRDefault="00C700ED">
      <w:pPr>
        <w:ind w:firstLine="720"/>
      </w:pPr>
      <w:r>
        <w:t xml:space="preserve"> (2)</w:t>
      </w:r>
      <w:r>
        <w:tab/>
        <w:t>The Buyer whose offices are [</w:t>
      </w:r>
      <w:r>
        <w:rPr>
          <w:b/>
        </w:rPr>
        <w:t>insert Buyer’s official address</w:t>
      </w:r>
      <w:r>
        <w:t>] (‘Beneficiary’)</w:t>
      </w:r>
    </w:p>
    <w:p w14:paraId="750097E8" w14:textId="77777777" w:rsidR="00E6558F" w:rsidRDefault="00C700ED">
      <w:pPr>
        <w:spacing w:before="240" w:after="240"/>
        <w:rPr>
          <w:b/>
          <w:sz w:val="20"/>
          <w:szCs w:val="20"/>
        </w:rPr>
      </w:pPr>
      <w:r>
        <w:rPr>
          <w:b/>
          <w:sz w:val="20"/>
          <w:szCs w:val="20"/>
        </w:rPr>
        <w:t>Whereas:</w:t>
      </w:r>
    </w:p>
    <w:p w14:paraId="32D08EDA" w14:textId="77777777" w:rsidR="00E6558F" w:rsidRDefault="00C700ED">
      <w:pPr>
        <w:ind w:left="2160" w:hanging="720"/>
      </w:pPr>
      <w:r>
        <w:t>(A)</w:t>
      </w:r>
      <w:r>
        <w:tab/>
        <w:t>The guarantor has agreed, in consideration of the Buyer entering into the Call-Off Contract with the Supplier, to guarantee all of the Supplier's obligations under the Call-Off Contract.</w:t>
      </w:r>
    </w:p>
    <w:p w14:paraId="06050682" w14:textId="77777777" w:rsidR="00E6558F" w:rsidRDefault="00E6558F">
      <w:pPr>
        <w:ind w:left="2160"/>
      </w:pPr>
    </w:p>
    <w:p w14:paraId="09D75D61" w14:textId="77777777" w:rsidR="00E6558F" w:rsidRDefault="00C700ED">
      <w:pPr>
        <w:ind w:left="2160" w:hanging="720"/>
      </w:pPr>
      <w:r>
        <w:t>(B)</w:t>
      </w:r>
      <w:r>
        <w:tab/>
        <w:t>It is the intention of the Parties that this document be executed and take effect as a deed.</w:t>
      </w:r>
    </w:p>
    <w:p w14:paraId="262615E7" w14:textId="77777777" w:rsidR="00E6558F" w:rsidRDefault="00E6558F"/>
    <w:p w14:paraId="1E22F338" w14:textId="77777777" w:rsidR="00E6558F" w:rsidRDefault="00C700ED">
      <w:r>
        <w:t>[Where a deed of guarantee is required, include the wording below and populate the box below with the guarantor company's details. If a deed of guarantee isn’t needed then the section below and other references to the guarantee should be deleted.</w:t>
      </w:r>
    </w:p>
    <w:p w14:paraId="3DD97CF1" w14:textId="77777777" w:rsidR="00E6558F" w:rsidRDefault="00E6558F"/>
    <w:p w14:paraId="5B9AFBF8" w14:textId="77777777" w:rsidR="00E6558F" w:rsidRDefault="00C700ED">
      <w:r>
        <w:t>Suggested headings are as follows:</w:t>
      </w:r>
    </w:p>
    <w:p w14:paraId="63C151CD" w14:textId="77777777" w:rsidR="00E6558F" w:rsidRDefault="00E6558F"/>
    <w:p w14:paraId="0A6C1738" w14:textId="77777777" w:rsidR="00E6558F" w:rsidRDefault="00C700ED">
      <w:pPr>
        <w:numPr>
          <w:ilvl w:val="0"/>
          <w:numId w:val="10"/>
        </w:numPr>
      </w:pPr>
      <w:r>
        <w:t>Demands and notices</w:t>
      </w:r>
    </w:p>
    <w:p w14:paraId="6FC3687A" w14:textId="77777777" w:rsidR="00E6558F" w:rsidRDefault="00C700ED">
      <w:pPr>
        <w:numPr>
          <w:ilvl w:val="0"/>
          <w:numId w:val="10"/>
        </w:numPr>
      </w:pPr>
      <w:r>
        <w:t>Representations and Warranties</w:t>
      </w:r>
    </w:p>
    <w:p w14:paraId="368C05CF" w14:textId="77777777" w:rsidR="00E6558F" w:rsidRDefault="00C700ED">
      <w:pPr>
        <w:numPr>
          <w:ilvl w:val="0"/>
          <w:numId w:val="10"/>
        </w:numPr>
      </w:pPr>
      <w:r>
        <w:t>Obligation to enter into a new Contract</w:t>
      </w:r>
    </w:p>
    <w:p w14:paraId="34C7A8D9" w14:textId="77777777" w:rsidR="00E6558F" w:rsidRDefault="00C700ED">
      <w:pPr>
        <w:numPr>
          <w:ilvl w:val="0"/>
          <w:numId w:val="10"/>
        </w:numPr>
      </w:pPr>
      <w:r>
        <w:t>Assignment</w:t>
      </w:r>
    </w:p>
    <w:p w14:paraId="6AA54DB8" w14:textId="77777777" w:rsidR="00E6558F" w:rsidRDefault="00C700ED">
      <w:pPr>
        <w:numPr>
          <w:ilvl w:val="0"/>
          <w:numId w:val="10"/>
        </w:numPr>
      </w:pPr>
      <w:r>
        <w:t>Third Party Rights</w:t>
      </w:r>
    </w:p>
    <w:p w14:paraId="62A37138" w14:textId="77777777" w:rsidR="00E6558F" w:rsidRDefault="00C700ED">
      <w:pPr>
        <w:numPr>
          <w:ilvl w:val="0"/>
          <w:numId w:val="10"/>
        </w:numPr>
      </w:pPr>
      <w:r>
        <w:t>Governing Law</w:t>
      </w:r>
    </w:p>
    <w:p w14:paraId="333B6855" w14:textId="77777777" w:rsidR="00E6558F" w:rsidRDefault="00C700ED">
      <w:pPr>
        <w:numPr>
          <w:ilvl w:val="0"/>
          <w:numId w:val="10"/>
        </w:numPr>
      </w:pPr>
      <w:r>
        <w:t>This Call-Off Contract is conditional upon the provision of a Guarantee to the Buyer from the guarantor in respect of the Supplier.]</w:t>
      </w:r>
    </w:p>
    <w:p w14:paraId="091E4971" w14:textId="77777777" w:rsidR="00E6558F" w:rsidRDefault="00C700ED">
      <w:pPr>
        <w:spacing w:before="240" w:after="240"/>
        <w:rPr>
          <w:sz w:val="20"/>
          <w:szCs w:val="20"/>
        </w:rPr>
      </w:pPr>
      <w:r>
        <w:rPr>
          <w:sz w:val="20"/>
          <w:szCs w:val="20"/>
        </w:rPr>
        <w:t xml:space="preserve"> </w:t>
      </w:r>
    </w:p>
    <w:p w14:paraId="69F42F3E" w14:textId="77777777" w:rsidR="00E6558F" w:rsidRDefault="00E6558F">
      <w:pPr>
        <w:pageBreakBefore/>
        <w:rPr>
          <w:sz w:val="20"/>
          <w:szCs w:val="20"/>
        </w:rPr>
      </w:pPr>
    </w:p>
    <w:p w14:paraId="57C54A65" w14:textId="77777777" w:rsidR="00E6558F" w:rsidRDefault="00E6558F">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E6558F" w14:paraId="63A68BEB"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C3DB9C" w14:textId="77777777" w:rsidR="00E6558F" w:rsidRDefault="00C700ED">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CCBE1F" w14:textId="77777777" w:rsidR="00E6558F" w:rsidRDefault="00C700ED">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E6558F" w14:paraId="78F8A78E"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529C5A" w14:textId="77777777" w:rsidR="00E6558F" w:rsidRDefault="00C700ED">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44E458" w14:textId="77777777" w:rsidR="00E6558F" w:rsidRDefault="00C700ED">
            <w:pPr>
              <w:spacing w:before="240" w:after="240"/>
            </w:pPr>
            <w:r>
              <w:rPr>
                <w:sz w:val="20"/>
                <w:szCs w:val="20"/>
              </w:rPr>
              <w:t>[</w:t>
            </w:r>
            <w:r>
              <w:rPr>
                <w:b/>
                <w:sz w:val="20"/>
                <w:szCs w:val="20"/>
              </w:rPr>
              <w:t>Enter Company address</w:t>
            </w:r>
            <w:r>
              <w:rPr>
                <w:sz w:val="20"/>
                <w:szCs w:val="20"/>
              </w:rPr>
              <w:t>]</w:t>
            </w:r>
          </w:p>
        </w:tc>
      </w:tr>
      <w:tr w:rsidR="00E6558F" w14:paraId="522335A8"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40FD80" w14:textId="77777777" w:rsidR="00E6558F" w:rsidRDefault="00C700ED">
            <w:pPr>
              <w:spacing w:before="240" w:after="240"/>
            </w:pPr>
            <w:r>
              <w:rPr>
                <w:b/>
                <w:sz w:val="20"/>
                <w:szCs w:val="20"/>
              </w:rPr>
              <w:t>Account manager</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4A0EB6" w14:textId="77777777" w:rsidR="00E6558F" w:rsidRDefault="00C700ED">
            <w:pPr>
              <w:spacing w:before="240" w:after="240"/>
            </w:pPr>
            <w:r>
              <w:rPr>
                <w:sz w:val="20"/>
                <w:szCs w:val="20"/>
              </w:rPr>
              <w:t>[</w:t>
            </w:r>
            <w:r>
              <w:rPr>
                <w:b/>
                <w:sz w:val="20"/>
                <w:szCs w:val="20"/>
              </w:rPr>
              <w:t>Enter Account Manager name]</w:t>
            </w:r>
          </w:p>
        </w:tc>
      </w:tr>
      <w:tr w:rsidR="00E6558F" w14:paraId="5AC27093"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CE4A32" w14:textId="77777777" w:rsidR="00E6558F" w:rsidRDefault="00E6558F">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0123AD" w14:textId="77777777" w:rsidR="00E6558F" w:rsidRDefault="00C700ED">
            <w:pPr>
              <w:spacing w:before="240" w:after="240"/>
            </w:pPr>
            <w:r>
              <w:rPr>
                <w:sz w:val="20"/>
                <w:szCs w:val="20"/>
              </w:rPr>
              <w:t>Address: [</w:t>
            </w:r>
            <w:r>
              <w:rPr>
                <w:b/>
                <w:sz w:val="20"/>
                <w:szCs w:val="20"/>
              </w:rPr>
              <w:t>Enter Account Manager address]</w:t>
            </w:r>
          </w:p>
        </w:tc>
      </w:tr>
      <w:tr w:rsidR="00E6558F" w14:paraId="25105CB5"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65913D" w14:textId="77777777" w:rsidR="00E6558F" w:rsidRDefault="00E6558F">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81C933" w14:textId="77777777" w:rsidR="00E6558F" w:rsidRDefault="00C700ED">
            <w:pPr>
              <w:spacing w:before="240" w:after="240"/>
            </w:pPr>
            <w:r>
              <w:rPr>
                <w:sz w:val="20"/>
                <w:szCs w:val="20"/>
              </w:rPr>
              <w:t>Phone: [</w:t>
            </w:r>
            <w:r>
              <w:rPr>
                <w:b/>
                <w:sz w:val="20"/>
                <w:szCs w:val="20"/>
              </w:rPr>
              <w:t>Enter Account Manager phone number]</w:t>
            </w:r>
          </w:p>
        </w:tc>
      </w:tr>
      <w:tr w:rsidR="00E6558F" w14:paraId="7EC993E1"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C1418D" w14:textId="77777777" w:rsidR="00E6558F" w:rsidRDefault="00E6558F">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FCA819" w14:textId="77777777" w:rsidR="00E6558F" w:rsidRDefault="00C700ED">
            <w:pPr>
              <w:spacing w:before="240" w:after="240"/>
            </w:pPr>
            <w:r>
              <w:rPr>
                <w:sz w:val="20"/>
                <w:szCs w:val="20"/>
              </w:rPr>
              <w:t>Email: [</w:t>
            </w:r>
            <w:r>
              <w:rPr>
                <w:b/>
                <w:sz w:val="20"/>
                <w:szCs w:val="20"/>
              </w:rPr>
              <w:t>Enter Account Manager email</w:t>
            </w:r>
            <w:r>
              <w:rPr>
                <w:sz w:val="20"/>
                <w:szCs w:val="20"/>
              </w:rPr>
              <w:t>]</w:t>
            </w:r>
          </w:p>
        </w:tc>
      </w:tr>
      <w:tr w:rsidR="00E6558F" w14:paraId="4A7B3CEE"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B25E9" w14:textId="77777777" w:rsidR="00E6558F" w:rsidRDefault="00E6558F">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2A2931" w14:textId="77777777" w:rsidR="00E6558F" w:rsidRDefault="00C700ED">
            <w:pPr>
              <w:spacing w:before="240" w:after="240"/>
            </w:pPr>
            <w:r>
              <w:rPr>
                <w:sz w:val="20"/>
                <w:szCs w:val="20"/>
              </w:rPr>
              <w:t>Fax: [</w:t>
            </w:r>
            <w:r>
              <w:rPr>
                <w:b/>
                <w:sz w:val="20"/>
                <w:szCs w:val="20"/>
              </w:rPr>
              <w:t xml:space="preserve">Enter Account Manager fax </w:t>
            </w:r>
            <w:r>
              <w:rPr>
                <w:sz w:val="20"/>
                <w:szCs w:val="20"/>
              </w:rPr>
              <w:t>if applicable]</w:t>
            </w:r>
          </w:p>
        </w:tc>
      </w:tr>
    </w:tbl>
    <w:p w14:paraId="74DD4150" w14:textId="77777777" w:rsidR="00E6558F" w:rsidRDefault="00C700ED">
      <w:pPr>
        <w:spacing w:before="60" w:after="240"/>
        <w:rPr>
          <w:sz w:val="20"/>
          <w:szCs w:val="20"/>
        </w:rPr>
      </w:pPr>
      <w:r>
        <w:rPr>
          <w:sz w:val="20"/>
          <w:szCs w:val="20"/>
        </w:rPr>
        <w:t xml:space="preserve"> </w:t>
      </w:r>
    </w:p>
    <w:p w14:paraId="671F8582" w14:textId="77777777" w:rsidR="00E6558F" w:rsidRDefault="00C700ED">
      <w:r>
        <w:t>In consideration of the Buyer entering into the Call-Off Contract, the Guarantor agrees with the Buyer as follows:</w:t>
      </w:r>
    </w:p>
    <w:p w14:paraId="3F51B859" w14:textId="77777777" w:rsidR="00E6558F" w:rsidRDefault="00E6558F"/>
    <w:p w14:paraId="3D1A0C4B" w14:textId="77777777" w:rsidR="00E6558F" w:rsidRDefault="00C700ED">
      <w:pPr>
        <w:pStyle w:val="Heading3"/>
        <w:rPr>
          <w:color w:val="auto"/>
        </w:rPr>
      </w:pPr>
      <w:r>
        <w:rPr>
          <w:color w:val="auto"/>
        </w:rPr>
        <w:t>Definitions and interpretation</w:t>
      </w:r>
    </w:p>
    <w:p w14:paraId="2B566A8B" w14:textId="77777777" w:rsidR="00E6558F" w:rsidRDefault="00C700ED">
      <w:r>
        <w:t>In this Deed of Guarantee, unless defined elsewhere in this Deed of Guarantee or the context requires otherwise, defined terms will have the same meaning as they have for the purposes of the Call-Off Contract.</w:t>
      </w:r>
    </w:p>
    <w:p w14:paraId="2D423369" w14:textId="77777777" w:rsidR="00E6558F" w:rsidRDefault="00E6558F"/>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E6558F" w14:paraId="54563598"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BAFF9C" w14:textId="77777777" w:rsidR="00E6558F" w:rsidRDefault="00C700ED">
            <w:pPr>
              <w:spacing w:before="240" w:after="240"/>
              <w:jc w:val="center"/>
              <w:rPr>
                <w:b/>
                <w:sz w:val="20"/>
                <w:szCs w:val="20"/>
              </w:rPr>
            </w:pPr>
            <w:r>
              <w:rPr>
                <w:b/>
                <w:sz w:val="20"/>
                <w:szCs w:val="20"/>
              </w:rPr>
              <w:lastRenderedPageBreak/>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ECF3EB" w14:textId="77777777" w:rsidR="00E6558F" w:rsidRDefault="00C700ED">
            <w:pPr>
              <w:spacing w:before="240" w:after="240"/>
              <w:jc w:val="center"/>
              <w:rPr>
                <w:b/>
                <w:sz w:val="20"/>
                <w:szCs w:val="20"/>
              </w:rPr>
            </w:pPr>
            <w:r>
              <w:rPr>
                <w:b/>
                <w:sz w:val="20"/>
                <w:szCs w:val="20"/>
              </w:rPr>
              <w:t>Meaning</w:t>
            </w:r>
          </w:p>
        </w:tc>
      </w:tr>
      <w:tr w:rsidR="00E6558F" w14:paraId="399066FA" w14:textId="77777777">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52DD0B" w14:textId="77777777" w:rsidR="00E6558F" w:rsidRDefault="00C700ED">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27F693CA" w14:textId="77777777" w:rsidR="00E6558F" w:rsidRDefault="00C700ED">
            <w:pPr>
              <w:spacing w:before="240" w:after="240"/>
              <w:rPr>
                <w:sz w:val="20"/>
                <w:szCs w:val="20"/>
              </w:rPr>
            </w:pPr>
            <w:r>
              <w:rPr>
                <w:sz w:val="20"/>
                <w:szCs w:val="20"/>
              </w:rPr>
              <w:t>Means [the Guaranteed Agreement] made between the Buyer and the Supplier on [insert date].</w:t>
            </w:r>
          </w:p>
        </w:tc>
      </w:tr>
      <w:tr w:rsidR="00E6558F" w14:paraId="4C88BE29" w14:textId="77777777">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CB604E" w14:textId="77777777" w:rsidR="00E6558F" w:rsidRDefault="00C700ED">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5C3A8838" w14:textId="77777777" w:rsidR="00E6558F" w:rsidRDefault="00C700ED">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E6558F" w14:paraId="62CE7367" w14:textId="77777777">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F4015D" w14:textId="77777777" w:rsidR="00E6558F" w:rsidRDefault="00C700ED">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0FE517CB" w14:textId="77777777" w:rsidR="00E6558F" w:rsidRDefault="00C700ED">
            <w:pPr>
              <w:spacing w:before="240" w:after="240"/>
              <w:rPr>
                <w:sz w:val="20"/>
                <w:szCs w:val="20"/>
              </w:rPr>
            </w:pPr>
            <w:r>
              <w:rPr>
                <w:sz w:val="20"/>
                <w:szCs w:val="20"/>
              </w:rPr>
              <w:t>Means the deed of guarantee described in the Order Form (Parent Company Guarantee).</w:t>
            </w:r>
          </w:p>
        </w:tc>
      </w:tr>
    </w:tbl>
    <w:p w14:paraId="252E1A26" w14:textId="77777777" w:rsidR="00E6558F" w:rsidRDefault="00C700ED">
      <w:pPr>
        <w:spacing w:before="240" w:after="240"/>
        <w:rPr>
          <w:sz w:val="20"/>
          <w:szCs w:val="20"/>
        </w:rPr>
      </w:pPr>
      <w:r>
        <w:rPr>
          <w:sz w:val="20"/>
          <w:szCs w:val="20"/>
        </w:rPr>
        <w:t xml:space="preserve"> </w:t>
      </w:r>
    </w:p>
    <w:p w14:paraId="74ADF493" w14:textId="77777777" w:rsidR="00E6558F" w:rsidRDefault="00C700ED">
      <w:r>
        <w:t>References to this Deed of Guarantee and any provisions of this Deed of Guarantee or to any other document or agreement (including to the Call-Off Contract) apply now, and as amended, varied, restated, supplemented, substituted or novated in the future.</w:t>
      </w:r>
    </w:p>
    <w:p w14:paraId="508CA443" w14:textId="77777777" w:rsidR="00E6558F" w:rsidRDefault="00E6558F"/>
    <w:p w14:paraId="3E8677BB" w14:textId="77777777" w:rsidR="00E6558F" w:rsidRDefault="00C700ED">
      <w:r>
        <w:t>Unless the context otherwise requires, words importing the singular are to include the plural and vice versa.</w:t>
      </w:r>
    </w:p>
    <w:p w14:paraId="47AC0F29" w14:textId="77777777" w:rsidR="00E6558F" w:rsidRDefault="00E6558F"/>
    <w:p w14:paraId="2ECE63A6" w14:textId="77777777" w:rsidR="00E6558F" w:rsidRDefault="00C700ED">
      <w:r>
        <w:t>References to a person are to be construed to include that person's assignees or transferees or successors in title, whether direct or indirect.</w:t>
      </w:r>
    </w:p>
    <w:p w14:paraId="3ED1A348" w14:textId="77777777" w:rsidR="00E6558F" w:rsidRDefault="00E6558F"/>
    <w:p w14:paraId="0B71E20B" w14:textId="77777777" w:rsidR="00E6558F" w:rsidRDefault="00C700ED">
      <w:r>
        <w:t>The words ‘other’ and ‘otherwise’ are not to be construed as confining the meaning of any following words to the class of thing previously stated if a wider construction is possible.</w:t>
      </w:r>
    </w:p>
    <w:p w14:paraId="2AF96E27" w14:textId="77777777" w:rsidR="00E6558F" w:rsidRDefault="00E6558F"/>
    <w:p w14:paraId="3E03A3D0" w14:textId="77777777" w:rsidR="00E6558F" w:rsidRDefault="00C700ED">
      <w:r>
        <w:t>Unless the context otherwise requires:</w:t>
      </w:r>
    </w:p>
    <w:p w14:paraId="2CB02DA4" w14:textId="77777777" w:rsidR="00E6558F" w:rsidRDefault="00E6558F"/>
    <w:p w14:paraId="7DD3C690" w14:textId="77777777" w:rsidR="00E6558F" w:rsidRDefault="00C700ED">
      <w:pPr>
        <w:numPr>
          <w:ilvl w:val="0"/>
          <w:numId w:val="11"/>
        </w:numPr>
      </w:pPr>
      <w:r>
        <w:t>reference to a gender includes the other gender and the neuter</w:t>
      </w:r>
    </w:p>
    <w:p w14:paraId="40758849" w14:textId="77777777" w:rsidR="00E6558F" w:rsidRDefault="00C700ED">
      <w:pPr>
        <w:numPr>
          <w:ilvl w:val="0"/>
          <w:numId w:val="11"/>
        </w:numPr>
      </w:pPr>
      <w:r>
        <w:t>references to an Act of Parliament, statutory provision or statutory instrument also apply if amended, extended or re-enacted from time to time</w:t>
      </w:r>
    </w:p>
    <w:p w14:paraId="77FA29AA" w14:textId="77777777" w:rsidR="00E6558F" w:rsidRDefault="00C700ED">
      <w:pPr>
        <w:numPr>
          <w:ilvl w:val="0"/>
          <w:numId w:val="11"/>
        </w:numPr>
      </w:pPr>
      <w:r>
        <w:t>any phrase introduced by the words ‘including’, ‘includes’, ‘in particular’, ‘for example’ or similar, will be construed as illustrative and without limitation to the generality of the related general words</w:t>
      </w:r>
    </w:p>
    <w:p w14:paraId="531D5418" w14:textId="77777777" w:rsidR="00E6558F" w:rsidRDefault="00E6558F">
      <w:pPr>
        <w:ind w:left="720"/>
      </w:pPr>
    </w:p>
    <w:p w14:paraId="273007F1" w14:textId="77777777" w:rsidR="00E6558F" w:rsidRDefault="00C700ED">
      <w:r>
        <w:t>References to Clauses and Schedules are, unless otherwise provided, references to Clauses of and Schedules to this Deed of Guarantee.</w:t>
      </w:r>
    </w:p>
    <w:p w14:paraId="78AD7F9D" w14:textId="77777777" w:rsidR="00E6558F" w:rsidRDefault="00E6558F"/>
    <w:p w14:paraId="3305ACC9" w14:textId="77777777" w:rsidR="00E6558F" w:rsidRDefault="00C700ED">
      <w:r>
        <w:t>References to liability are to include any liability whether actual, contingent, present or future.</w:t>
      </w:r>
    </w:p>
    <w:p w14:paraId="7BC27382" w14:textId="77777777" w:rsidR="00E6558F" w:rsidRDefault="00E6558F"/>
    <w:p w14:paraId="6DD62FEB" w14:textId="77777777" w:rsidR="00E6558F" w:rsidRDefault="00C700ED">
      <w:pPr>
        <w:pStyle w:val="Heading3"/>
        <w:rPr>
          <w:color w:val="auto"/>
        </w:rPr>
      </w:pPr>
      <w:r>
        <w:rPr>
          <w:color w:val="auto"/>
        </w:rPr>
        <w:lastRenderedPageBreak/>
        <w:t>Guarantee and indemnity</w:t>
      </w:r>
    </w:p>
    <w:p w14:paraId="4CF94793" w14:textId="77777777" w:rsidR="00E6558F" w:rsidRDefault="00C700ED">
      <w:r>
        <w:t>The Guarantor irrevocably and unconditionally guarantees that the Supplier duly performs all of the guaranteed obligations due by the Supplier to the Buyer.</w:t>
      </w:r>
    </w:p>
    <w:p w14:paraId="123BC053" w14:textId="77777777" w:rsidR="00E6558F" w:rsidRDefault="00E6558F"/>
    <w:p w14:paraId="194DF58A" w14:textId="77777777" w:rsidR="00E6558F" w:rsidRDefault="00C700ED">
      <w:r>
        <w:t>If at any time the Supplier will fail to perform any of the guaranteed obligations, the Guarantor irrevocably and unconditionally undertakes to the Buyer it will, at the cost of the Guarantor:</w:t>
      </w:r>
    </w:p>
    <w:p w14:paraId="5ED16A40" w14:textId="77777777" w:rsidR="00E6558F" w:rsidRDefault="00E6558F"/>
    <w:p w14:paraId="22E5FF28" w14:textId="77777777" w:rsidR="00E6558F" w:rsidRDefault="00C700ED">
      <w:pPr>
        <w:numPr>
          <w:ilvl w:val="0"/>
          <w:numId w:val="12"/>
        </w:numPr>
      </w:pPr>
      <w:r>
        <w:t>fully perform or buy performance of the guaranteed obligations to the Buyer</w:t>
      </w:r>
    </w:p>
    <w:p w14:paraId="6C7A5634" w14:textId="77777777" w:rsidR="00E6558F" w:rsidRDefault="00E6558F">
      <w:pPr>
        <w:ind w:left="720"/>
      </w:pPr>
    </w:p>
    <w:p w14:paraId="2C49FD55" w14:textId="77777777" w:rsidR="00E6558F" w:rsidRDefault="00C700ED">
      <w:pPr>
        <w:numPr>
          <w:ilvl w:val="0"/>
          <w:numId w:val="12"/>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2D8863D9" w14:textId="77777777" w:rsidR="00E6558F" w:rsidRDefault="00E6558F"/>
    <w:p w14:paraId="646B379F" w14:textId="77777777" w:rsidR="00E6558F" w:rsidRDefault="00C700ED">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0041CD05" w14:textId="77777777" w:rsidR="00E6558F" w:rsidRDefault="00E6558F"/>
    <w:p w14:paraId="7762EEC3" w14:textId="77777777" w:rsidR="00E6558F" w:rsidRDefault="00C700ED">
      <w:pPr>
        <w:pStyle w:val="Heading3"/>
        <w:rPr>
          <w:color w:val="auto"/>
        </w:rPr>
      </w:pPr>
      <w:r>
        <w:rPr>
          <w:color w:val="auto"/>
        </w:rPr>
        <w:t>Obligation to enter into a new contract</w:t>
      </w:r>
    </w:p>
    <w:p w14:paraId="296EA6A7" w14:textId="77777777" w:rsidR="00E6558F" w:rsidRDefault="00C700ED">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4FC279E" w14:textId="77777777" w:rsidR="00E6558F" w:rsidRDefault="00E6558F"/>
    <w:p w14:paraId="28888ECC" w14:textId="77777777" w:rsidR="00E6558F" w:rsidRDefault="00C700ED">
      <w:pPr>
        <w:pStyle w:val="Heading3"/>
        <w:rPr>
          <w:color w:val="auto"/>
        </w:rPr>
      </w:pPr>
      <w:r>
        <w:rPr>
          <w:color w:val="auto"/>
        </w:rPr>
        <w:t>Demands and notices</w:t>
      </w:r>
    </w:p>
    <w:p w14:paraId="19DAFD01" w14:textId="77777777" w:rsidR="00E6558F" w:rsidRDefault="00C700ED">
      <w:r>
        <w:t>Any demand or notice served by the Buyer on the Guarantor under this Deed of Guarantee will be in writing, addressed to:</w:t>
      </w:r>
    </w:p>
    <w:p w14:paraId="0128E17D" w14:textId="77777777" w:rsidR="00E6558F" w:rsidRDefault="00E6558F"/>
    <w:p w14:paraId="185F2EE3" w14:textId="77777777" w:rsidR="00E6558F" w:rsidRDefault="00C700ED">
      <w:r>
        <w:t>[</w:t>
      </w:r>
      <w:r>
        <w:rPr>
          <w:b/>
        </w:rPr>
        <w:t>Enter Address of the Guarantor in England and Wales</w:t>
      </w:r>
      <w:r>
        <w:t>]</w:t>
      </w:r>
    </w:p>
    <w:p w14:paraId="16966FF8" w14:textId="77777777" w:rsidR="00E6558F" w:rsidRDefault="00E6558F"/>
    <w:p w14:paraId="2452303C" w14:textId="77777777" w:rsidR="00E6558F" w:rsidRDefault="00C700ED">
      <w:r>
        <w:t>[</w:t>
      </w:r>
      <w:r>
        <w:rPr>
          <w:b/>
        </w:rPr>
        <w:t>Enter Email address of the Guarantor representative</w:t>
      </w:r>
      <w:r>
        <w:t>]</w:t>
      </w:r>
    </w:p>
    <w:p w14:paraId="0011334C" w14:textId="77777777" w:rsidR="00E6558F" w:rsidRDefault="00E6558F"/>
    <w:p w14:paraId="2EE99D00" w14:textId="77777777" w:rsidR="00E6558F" w:rsidRDefault="00C700ED">
      <w:r>
        <w:t>For the Attention of [</w:t>
      </w:r>
      <w:r>
        <w:rPr>
          <w:b/>
        </w:rPr>
        <w:t>insert details</w:t>
      </w:r>
      <w:r>
        <w:t>]</w:t>
      </w:r>
    </w:p>
    <w:p w14:paraId="5338D58A" w14:textId="77777777" w:rsidR="00E6558F" w:rsidRDefault="00E6558F"/>
    <w:p w14:paraId="4664F85F" w14:textId="77777777" w:rsidR="00E6558F" w:rsidRDefault="00C700ED">
      <w:r>
        <w:t>or such other address in England and Wales as the Guarantor has notified the Buyer in writing as being an address for the receipt of such demands or notices.</w:t>
      </w:r>
    </w:p>
    <w:p w14:paraId="2A991F97" w14:textId="77777777" w:rsidR="00E6558F" w:rsidRDefault="00E6558F"/>
    <w:p w14:paraId="4F5DBDD8" w14:textId="77777777" w:rsidR="00E6558F" w:rsidRDefault="00C700ED">
      <w:r>
        <w:t>Any notice or demand served on the Guarantor or the Buyer under this Deed of Guarantee will be deemed to have been served if:</w:t>
      </w:r>
    </w:p>
    <w:p w14:paraId="5A48E713" w14:textId="77777777" w:rsidR="00E6558F" w:rsidRDefault="00E6558F"/>
    <w:p w14:paraId="39D5BB6A" w14:textId="77777777" w:rsidR="00E6558F" w:rsidRDefault="00E6558F"/>
    <w:p w14:paraId="5783A07B" w14:textId="77777777" w:rsidR="00E6558F" w:rsidRDefault="00C700ED">
      <w:pPr>
        <w:numPr>
          <w:ilvl w:val="0"/>
          <w:numId w:val="13"/>
        </w:numPr>
      </w:pPr>
      <w:r>
        <w:t>delivered by hand, at the time of delivery</w:t>
      </w:r>
    </w:p>
    <w:p w14:paraId="6FB079C1" w14:textId="77777777" w:rsidR="00E6558F" w:rsidRDefault="00C700ED">
      <w:pPr>
        <w:numPr>
          <w:ilvl w:val="0"/>
          <w:numId w:val="13"/>
        </w:numPr>
      </w:pPr>
      <w:r>
        <w:lastRenderedPageBreak/>
        <w:t>posted, at 10am on the second Working Day after it was put into the post</w:t>
      </w:r>
    </w:p>
    <w:p w14:paraId="603BD09B" w14:textId="77777777" w:rsidR="00E6558F" w:rsidRDefault="00C700ED">
      <w:pPr>
        <w:numPr>
          <w:ilvl w:val="0"/>
          <w:numId w:val="13"/>
        </w:numPr>
      </w:pPr>
      <w:r>
        <w:t>sent by email, at the time of despatch, if despatched before 5pm on any Working Day, and in any other case at 10am on the next Working Day</w:t>
      </w:r>
    </w:p>
    <w:p w14:paraId="71BEAEEF" w14:textId="77777777" w:rsidR="00E6558F" w:rsidRDefault="00E6558F"/>
    <w:p w14:paraId="3B4A04DB" w14:textId="77777777" w:rsidR="00E6558F" w:rsidRDefault="00C700ED">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21A90D1E" w14:textId="77777777" w:rsidR="00E6558F" w:rsidRDefault="00E6558F"/>
    <w:p w14:paraId="6D68FD48" w14:textId="77777777" w:rsidR="00E6558F" w:rsidRDefault="00C700ED">
      <w:r>
        <w:t>Any notice purported to be served on the Buyer under this Deed of Guarantee will only be valid when received in writing by the Buyer.</w:t>
      </w:r>
    </w:p>
    <w:p w14:paraId="6FC994A3" w14:textId="77777777" w:rsidR="00E6558F" w:rsidRDefault="00E6558F"/>
    <w:p w14:paraId="23581732" w14:textId="77777777" w:rsidR="00E6558F" w:rsidRDefault="00C700ED">
      <w:pPr>
        <w:spacing w:after="200"/>
      </w:pPr>
      <w:r>
        <w:t>Beneficiary’s protections</w:t>
      </w:r>
    </w:p>
    <w:p w14:paraId="057E94E3" w14:textId="77777777" w:rsidR="00E6558F" w:rsidRDefault="00C700ED">
      <w:r>
        <w:t>The Guarantor will not be discharged or released from this Deed of Guarantee by:</w:t>
      </w:r>
    </w:p>
    <w:p w14:paraId="64227306" w14:textId="77777777" w:rsidR="00E6558F" w:rsidRDefault="00E6558F"/>
    <w:p w14:paraId="18A38D9D" w14:textId="77777777" w:rsidR="00E6558F" w:rsidRDefault="00C700ED">
      <w:pPr>
        <w:numPr>
          <w:ilvl w:val="0"/>
          <w:numId w:val="14"/>
        </w:numPr>
      </w:pPr>
      <w:r>
        <w:t>any arrangement made between the Supplier and the Buyer (whether or not such arrangement is made with the assent of the Guarantor)</w:t>
      </w:r>
    </w:p>
    <w:p w14:paraId="557C911B" w14:textId="77777777" w:rsidR="00E6558F" w:rsidRDefault="00C700ED">
      <w:pPr>
        <w:numPr>
          <w:ilvl w:val="0"/>
          <w:numId w:val="14"/>
        </w:numPr>
      </w:pPr>
      <w:r>
        <w:t>any amendment to or termination of the Call-Off Contract</w:t>
      </w:r>
    </w:p>
    <w:p w14:paraId="26D7A72E" w14:textId="77777777" w:rsidR="00E6558F" w:rsidRDefault="00C700ED">
      <w:pPr>
        <w:numPr>
          <w:ilvl w:val="0"/>
          <w:numId w:val="14"/>
        </w:numPr>
      </w:pPr>
      <w:r>
        <w:t>any forbearance or indulgence as to payment, time, performance or otherwise granted by the Buyer (whether or not such amendment, termination, forbearance or indulgence is made with the assent of the Guarantor)</w:t>
      </w:r>
    </w:p>
    <w:p w14:paraId="3A35588B" w14:textId="77777777" w:rsidR="00E6558F" w:rsidRDefault="00C700ED">
      <w:pPr>
        <w:numPr>
          <w:ilvl w:val="0"/>
          <w:numId w:val="14"/>
        </w:numPr>
      </w:pPr>
      <w:r>
        <w:t>the Buyer doing (or omitting to do) anything which, but for this provision, might exonerate the Guarantor</w:t>
      </w:r>
    </w:p>
    <w:p w14:paraId="2B929541" w14:textId="77777777" w:rsidR="00E6558F" w:rsidRDefault="00E6558F"/>
    <w:p w14:paraId="3174A067" w14:textId="77777777" w:rsidR="00E6558F" w:rsidRDefault="00C700ED">
      <w:r>
        <w:t>This Deed of Guarantee will be a continuing security for the Guaranteed Obligations and accordingly:</w:t>
      </w:r>
    </w:p>
    <w:p w14:paraId="623A5553" w14:textId="77777777" w:rsidR="00E6558F" w:rsidRDefault="00E6558F"/>
    <w:p w14:paraId="72E83D0C" w14:textId="77777777" w:rsidR="00E6558F" w:rsidRDefault="00C700ED">
      <w:pPr>
        <w:numPr>
          <w:ilvl w:val="0"/>
          <w:numId w:val="15"/>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527AE4C7" w14:textId="77777777" w:rsidR="00E6558F" w:rsidRDefault="00C700ED">
      <w:pPr>
        <w:numPr>
          <w:ilvl w:val="0"/>
          <w:numId w:val="15"/>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4FA78407" w14:textId="77777777" w:rsidR="00E6558F" w:rsidRDefault="00C700ED">
      <w:pPr>
        <w:numPr>
          <w:ilvl w:val="0"/>
          <w:numId w:val="15"/>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6880E34C" w14:textId="77777777" w:rsidR="00E6558F" w:rsidRDefault="00C700ED">
      <w:pPr>
        <w:numPr>
          <w:ilvl w:val="0"/>
          <w:numId w:val="15"/>
        </w:numPr>
      </w:pPr>
      <w:r>
        <w:t>the rights of the Buyer against the Guarantor under this Deed of Guarantee are in addition to, will not be affected by and will not prejudice, any other security, guarantee, indemnity or other rights or remedies available to the Buyer</w:t>
      </w:r>
    </w:p>
    <w:p w14:paraId="339CC3E2" w14:textId="77777777" w:rsidR="00E6558F" w:rsidRDefault="00E6558F"/>
    <w:p w14:paraId="201396CF" w14:textId="77777777" w:rsidR="00E6558F" w:rsidRDefault="00C700ED">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2A8D57A5" w14:textId="77777777" w:rsidR="00E6558F" w:rsidRDefault="00E6558F"/>
    <w:p w14:paraId="0B68239F" w14:textId="77777777" w:rsidR="00E6558F" w:rsidRDefault="00C700ED">
      <w:r>
        <w:t>The Buyer will not be obliged before taking steps to enforce this Deed of Guarantee against the Guarantor to:</w:t>
      </w:r>
    </w:p>
    <w:p w14:paraId="352B3399" w14:textId="77777777" w:rsidR="00E6558F" w:rsidRDefault="00E6558F"/>
    <w:p w14:paraId="55674E32" w14:textId="77777777" w:rsidR="00E6558F" w:rsidRDefault="00C700ED">
      <w:pPr>
        <w:numPr>
          <w:ilvl w:val="0"/>
          <w:numId w:val="16"/>
        </w:numPr>
      </w:pPr>
      <w:r>
        <w:t>obtain judgment against the Supplier or the Guarantor or any third party in any court</w:t>
      </w:r>
    </w:p>
    <w:p w14:paraId="772FB74B" w14:textId="77777777" w:rsidR="00E6558F" w:rsidRDefault="00C700ED">
      <w:pPr>
        <w:numPr>
          <w:ilvl w:val="0"/>
          <w:numId w:val="16"/>
        </w:numPr>
      </w:pPr>
      <w:r>
        <w:t>make or file any claim in a bankruptcy or liquidation of the Supplier or any third party</w:t>
      </w:r>
    </w:p>
    <w:p w14:paraId="7C979DFF" w14:textId="77777777" w:rsidR="00E6558F" w:rsidRDefault="00C700ED">
      <w:pPr>
        <w:numPr>
          <w:ilvl w:val="0"/>
          <w:numId w:val="16"/>
        </w:numPr>
      </w:pPr>
      <w:r>
        <w:t>take any action against the Supplier or the Guarantor or any third party</w:t>
      </w:r>
    </w:p>
    <w:p w14:paraId="5F953340" w14:textId="77777777" w:rsidR="00E6558F" w:rsidRDefault="00C700ED">
      <w:pPr>
        <w:numPr>
          <w:ilvl w:val="0"/>
          <w:numId w:val="16"/>
        </w:numPr>
      </w:pPr>
      <w:r>
        <w:t>resort to any other security or guarantee or other means of payment</w:t>
      </w:r>
    </w:p>
    <w:p w14:paraId="79DC0293" w14:textId="77777777" w:rsidR="00E6558F" w:rsidRDefault="00E6558F"/>
    <w:p w14:paraId="085BC9ED" w14:textId="77777777" w:rsidR="00E6558F" w:rsidRDefault="00C700ED">
      <w:r>
        <w:t>No action (or inaction) by the Buyer relating to any such security, guarantee or other means of payment will prejudice or affect the liability of the Guarantor.</w:t>
      </w:r>
    </w:p>
    <w:p w14:paraId="445E3AC6" w14:textId="77777777" w:rsidR="00E6558F" w:rsidRDefault="00E6558F"/>
    <w:p w14:paraId="6E01A82D" w14:textId="77777777" w:rsidR="00E6558F" w:rsidRDefault="00C700ED">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509DB5EA" w14:textId="77777777" w:rsidR="00E6558F" w:rsidRDefault="00E6558F"/>
    <w:p w14:paraId="4D58BDAE" w14:textId="77777777" w:rsidR="00E6558F" w:rsidRDefault="00C700ED">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607196B9" w14:textId="77777777" w:rsidR="00E6558F" w:rsidRDefault="00E6558F"/>
    <w:p w14:paraId="00B0213C" w14:textId="77777777" w:rsidR="00E6558F" w:rsidRDefault="00C700ED">
      <w:pPr>
        <w:pStyle w:val="Heading3"/>
        <w:rPr>
          <w:color w:val="auto"/>
        </w:rPr>
      </w:pPr>
      <w:r>
        <w:rPr>
          <w:color w:val="auto"/>
        </w:rPr>
        <w:t>Representations and warranties</w:t>
      </w:r>
    </w:p>
    <w:p w14:paraId="7FF7AF18" w14:textId="77777777" w:rsidR="00E6558F" w:rsidRDefault="00C700ED">
      <w:r>
        <w:t>The Guarantor hereby represents and warrants to the Buyer that:</w:t>
      </w:r>
    </w:p>
    <w:p w14:paraId="5C0523AE" w14:textId="77777777" w:rsidR="00E6558F" w:rsidRDefault="00E6558F">
      <w:pPr>
        <w:ind w:left="720"/>
      </w:pPr>
    </w:p>
    <w:p w14:paraId="4C36A83F" w14:textId="77777777" w:rsidR="00E6558F" w:rsidRDefault="00C700ED">
      <w:pPr>
        <w:numPr>
          <w:ilvl w:val="0"/>
          <w:numId w:val="17"/>
        </w:numPr>
      </w:pPr>
      <w:r>
        <w:t>the Guarantor is duly incorporated and is a validly existing company under the Laws of its place of incorporation</w:t>
      </w:r>
    </w:p>
    <w:p w14:paraId="67E15126" w14:textId="77777777" w:rsidR="00E6558F" w:rsidRDefault="00C700ED">
      <w:pPr>
        <w:numPr>
          <w:ilvl w:val="0"/>
          <w:numId w:val="17"/>
        </w:numPr>
      </w:pPr>
      <w:r>
        <w:t>has the capacity to sue or be sued in its own name</w:t>
      </w:r>
    </w:p>
    <w:p w14:paraId="49F31DF5" w14:textId="77777777" w:rsidR="00E6558F" w:rsidRDefault="00C700ED">
      <w:pPr>
        <w:numPr>
          <w:ilvl w:val="0"/>
          <w:numId w:val="17"/>
        </w:numPr>
      </w:pPr>
      <w:r>
        <w:t>the Guarantor has power to carry on its business as now being conducted and to own its Property and other assets</w:t>
      </w:r>
    </w:p>
    <w:p w14:paraId="0ED12336" w14:textId="77777777" w:rsidR="00E6558F" w:rsidRDefault="00C700ED">
      <w:pPr>
        <w:numPr>
          <w:ilvl w:val="0"/>
          <w:numId w:val="17"/>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084094FB" w14:textId="77777777" w:rsidR="00E6558F" w:rsidRDefault="00C700ED">
      <w:pPr>
        <w:numPr>
          <w:ilvl w:val="0"/>
          <w:numId w:val="17"/>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30A003CD" w14:textId="77777777" w:rsidR="00E6558F" w:rsidRDefault="00C700ED">
      <w:pPr>
        <w:numPr>
          <w:ilvl w:val="1"/>
          <w:numId w:val="17"/>
        </w:numPr>
      </w:pPr>
      <w:r>
        <w:t>the Guarantor's memorandum and articles of association or other equivalent constitutional documents, any existing Law, statute, rule or Regulation or any judgment, decree or permit to which the Guarantor is subject</w:t>
      </w:r>
    </w:p>
    <w:p w14:paraId="05BEA62B" w14:textId="77777777" w:rsidR="00E6558F" w:rsidRDefault="00C700ED">
      <w:pPr>
        <w:numPr>
          <w:ilvl w:val="1"/>
          <w:numId w:val="17"/>
        </w:numPr>
      </w:pPr>
      <w:r>
        <w:t>the terms of any agreement or other document to which the Guarantor is a party or which is binding upon it or any of its assets</w:t>
      </w:r>
    </w:p>
    <w:p w14:paraId="7DF9792A" w14:textId="77777777" w:rsidR="00E6558F" w:rsidRDefault="00C700ED">
      <w:pPr>
        <w:numPr>
          <w:ilvl w:val="1"/>
          <w:numId w:val="17"/>
        </w:numPr>
      </w:pPr>
      <w:r>
        <w:t>all governmental and other authorisations, approvals, licences and consents, required or desirable</w:t>
      </w:r>
    </w:p>
    <w:p w14:paraId="66AA2D47" w14:textId="77777777" w:rsidR="00E6558F" w:rsidRDefault="00E6558F">
      <w:pPr>
        <w:ind w:left="1440"/>
      </w:pPr>
    </w:p>
    <w:p w14:paraId="2997E1B9" w14:textId="77777777" w:rsidR="00E6558F" w:rsidRDefault="00C700ED">
      <w:r>
        <w:lastRenderedPageBreak/>
        <w:t>This Deed of Guarantee is the legal valid and binding obligation of the Guarantor and is enforceable against the Guarantor in accordance with its terms.</w:t>
      </w:r>
    </w:p>
    <w:p w14:paraId="42BB4362" w14:textId="77777777" w:rsidR="00E6558F" w:rsidRDefault="00E6558F">
      <w:pPr>
        <w:spacing w:after="200"/>
        <w:rPr>
          <w:b/>
        </w:rPr>
      </w:pPr>
    </w:p>
    <w:p w14:paraId="2514E3E4" w14:textId="77777777" w:rsidR="00E6558F" w:rsidRDefault="00C700ED">
      <w:pPr>
        <w:pStyle w:val="Heading3"/>
        <w:rPr>
          <w:color w:val="auto"/>
        </w:rPr>
      </w:pPr>
      <w:r>
        <w:rPr>
          <w:color w:val="auto"/>
        </w:rPr>
        <w:t>Payments and set-off</w:t>
      </w:r>
    </w:p>
    <w:p w14:paraId="2D775AC6" w14:textId="77777777" w:rsidR="00E6558F" w:rsidRDefault="00C700ED">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56E23991" w14:textId="77777777" w:rsidR="00E6558F" w:rsidRDefault="00E6558F"/>
    <w:p w14:paraId="3FC74F22" w14:textId="77777777" w:rsidR="00E6558F" w:rsidRDefault="00C700ED">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5C33B4ED" w14:textId="77777777" w:rsidR="00E6558F" w:rsidRDefault="00E6558F"/>
    <w:p w14:paraId="46B0BF50" w14:textId="77777777" w:rsidR="00E6558F" w:rsidRDefault="00C700ED">
      <w:r>
        <w:t>The Guarantor will reimburse the Buyer for all legal and other costs (including VAT) incurred by the Buyer in connection with the enforcement of this Deed of Guarantee.</w:t>
      </w:r>
    </w:p>
    <w:p w14:paraId="05A84A64" w14:textId="77777777" w:rsidR="00E6558F" w:rsidRDefault="00E6558F"/>
    <w:p w14:paraId="243A8824" w14:textId="77777777" w:rsidR="00E6558F" w:rsidRDefault="00C700ED">
      <w:pPr>
        <w:pStyle w:val="Heading3"/>
        <w:rPr>
          <w:color w:val="auto"/>
        </w:rPr>
      </w:pPr>
      <w:r>
        <w:rPr>
          <w:color w:val="auto"/>
        </w:rPr>
        <w:t>Guarantor’s acknowledgement</w:t>
      </w:r>
    </w:p>
    <w:p w14:paraId="74858E30" w14:textId="77777777" w:rsidR="00E6558F" w:rsidRDefault="00C700ED">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42ACC1B8" w14:textId="77777777" w:rsidR="00E6558F" w:rsidRDefault="00E6558F"/>
    <w:p w14:paraId="78909A77" w14:textId="77777777" w:rsidR="00E6558F" w:rsidRDefault="00C700ED">
      <w:pPr>
        <w:pStyle w:val="Heading3"/>
        <w:rPr>
          <w:color w:val="auto"/>
        </w:rPr>
      </w:pPr>
      <w:r>
        <w:rPr>
          <w:color w:val="auto"/>
        </w:rPr>
        <w:t>Assignment</w:t>
      </w:r>
    </w:p>
    <w:p w14:paraId="5E82B347" w14:textId="77777777" w:rsidR="00E6558F" w:rsidRDefault="00C700ED">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572481EF" w14:textId="77777777" w:rsidR="00E6558F" w:rsidRDefault="00E6558F"/>
    <w:p w14:paraId="2E99912E" w14:textId="77777777" w:rsidR="00E6558F" w:rsidRDefault="00C700ED">
      <w:r>
        <w:t>The Guarantor may not assign or transfer any of its rights or obligations under this Deed of Guarantee.</w:t>
      </w:r>
    </w:p>
    <w:p w14:paraId="54636601" w14:textId="77777777" w:rsidR="00E6558F" w:rsidRDefault="00E6558F">
      <w:pPr>
        <w:spacing w:after="200"/>
      </w:pPr>
    </w:p>
    <w:p w14:paraId="044D1B78" w14:textId="77777777" w:rsidR="00E6558F" w:rsidRDefault="00C700ED">
      <w:pPr>
        <w:pStyle w:val="Heading3"/>
        <w:rPr>
          <w:color w:val="auto"/>
        </w:rPr>
      </w:pPr>
      <w:r>
        <w:rPr>
          <w:color w:val="auto"/>
        </w:rPr>
        <w:t>Severance</w:t>
      </w:r>
    </w:p>
    <w:p w14:paraId="1D237BAD" w14:textId="77777777" w:rsidR="00E6558F" w:rsidRDefault="00C700ED">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754C4E59" w14:textId="77777777" w:rsidR="00E6558F" w:rsidRDefault="00E6558F">
      <w:pPr>
        <w:spacing w:after="200"/>
      </w:pPr>
    </w:p>
    <w:p w14:paraId="0B669682" w14:textId="77777777" w:rsidR="00E6558F" w:rsidRDefault="00C700ED">
      <w:pPr>
        <w:pStyle w:val="Heading3"/>
        <w:rPr>
          <w:color w:val="auto"/>
        </w:rPr>
      </w:pPr>
      <w:r>
        <w:rPr>
          <w:color w:val="auto"/>
        </w:rPr>
        <w:t>Third-party rights</w:t>
      </w:r>
    </w:p>
    <w:p w14:paraId="79A8BB89" w14:textId="77777777" w:rsidR="00E6558F" w:rsidRDefault="00C700ED">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592F6D74" w14:textId="77777777" w:rsidR="00E6558F" w:rsidRDefault="00E6558F"/>
    <w:p w14:paraId="0B86F08F" w14:textId="77777777" w:rsidR="00E6558F" w:rsidRDefault="00C700ED">
      <w:pPr>
        <w:pStyle w:val="Heading3"/>
        <w:rPr>
          <w:color w:val="auto"/>
        </w:rPr>
      </w:pPr>
      <w:r>
        <w:rPr>
          <w:color w:val="auto"/>
        </w:rPr>
        <w:t>Governing law</w:t>
      </w:r>
    </w:p>
    <w:p w14:paraId="52C74343" w14:textId="77777777" w:rsidR="00E6558F" w:rsidRDefault="00C700ED">
      <w:r>
        <w:t>This Deed of Guarantee, and any non-Contractual obligations arising out of or in connection with it, will be governed by and construed in accordance with English Law.</w:t>
      </w:r>
    </w:p>
    <w:p w14:paraId="416C4CB6" w14:textId="77777777" w:rsidR="00E6558F" w:rsidRDefault="00E6558F"/>
    <w:p w14:paraId="72C7C71E" w14:textId="77777777" w:rsidR="00E6558F" w:rsidRDefault="00C700ED">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752EC467" w14:textId="77777777" w:rsidR="00E6558F" w:rsidRDefault="00E6558F"/>
    <w:p w14:paraId="1E31A306" w14:textId="77777777" w:rsidR="00E6558F" w:rsidRDefault="00C700ED">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7147DD8A" w14:textId="77777777" w:rsidR="00E6558F" w:rsidRDefault="00E6558F"/>
    <w:p w14:paraId="6D0AF875" w14:textId="77777777" w:rsidR="00E6558F" w:rsidRDefault="00C700ED">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58EA8E1F" w14:textId="77777777" w:rsidR="00E6558F" w:rsidRDefault="00E6558F"/>
    <w:p w14:paraId="395B3193" w14:textId="77777777" w:rsidR="00E6558F" w:rsidRDefault="00C700ED">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7A89A6F8" w14:textId="77777777" w:rsidR="00E6558F" w:rsidRDefault="00E6558F"/>
    <w:p w14:paraId="0DD77EBE" w14:textId="77777777" w:rsidR="00E6558F" w:rsidRDefault="00C700ED">
      <w:r>
        <w:t>IN WITNESS whereof the Guarantor has caused this instrument to be executed and delivered as a Deed the day and year first before written.</w:t>
      </w:r>
    </w:p>
    <w:p w14:paraId="1F26023D" w14:textId="77777777" w:rsidR="00E6558F" w:rsidRDefault="00E6558F"/>
    <w:p w14:paraId="10308F04" w14:textId="77777777" w:rsidR="00E6558F" w:rsidRDefault="00C700ED">
      <w:r>
        <w:t>EXECUTED as a DEED by</w:t>
      </w:r>
    </w:p>
    <w:p w14:paraId="31EB506A" w14:textId="77777777" w:rsidR="00E6558F" w:rsidRDefault="00E6558F"/>
    <w:p w14:paraId="2B78C2AF" w14:textId="77777777" w:rsidR="00E6558F" w:rsidRDefault="00E6558F"/>
    <w:p w14:paraId="52D174B0" w14:textId="77777777" w:rsidR="00E6558F" w:rsidRDefault="00C700ED">
      <w:pPr>
        <w:spacing w:line="480" w:lineRule="auto"/>
      </w:pPr>
      <w:r>
        <w:t>[</w:t>
      </w:r>
      <w:r>
        <w:rPr>
          <w:b/>
        </w:rPr>
        <w:t>Insert name of the Guarantor</w:t>
      </w:r>
      <w:r>
        <w:t>] acting by [</w:t>
      </w:r>
      <w:r>
        <w:rPr>
          <w:b/>
        </w:rPr>
        <w:t>Insert names</w:t>
      </w:r>
      <w:r>
        <w:t>]</w:t>
      </w:r>
    </w:p>
    <w:p w14:paraId="487657DB" w14:textId="77777777" w:rsidR="00E6558F" w:rsidRDefault="00C700ED">
      <w:r>
        <w:t>Director</w:t>
      </w:r>
    </w:p>
    <w:p w14:paraId="7F15572E" w14:textId="77777777" w:rsidR="00E6558F" w:rsidRDefault="00E6558F"/>
    <w:p w14:paraId="70BE6BC1" w14:textId="77777777" w:rsidR="00E6558F" w:rsidRDefault="00C700ED">
      <w:r>
        <w:t>Director/Secretary</w:t>
      </w:r>
    </w:p>
    <w:p w14:paraId="5438C89E" w14:textId="77777777" w:rsidR="00E6558F" w:rsidRDefault="00E6558F">
      <w:pPr>
        <w:pageBreakBefore/>
        <w:rPr>
          <w:b/>
        </w:rPr>
      </w:pPr>
    </w:p>
    <w:p w14:paraId="217538D5" w14:textId="77777777" w:rsidR="00E6558F" w:rsidRDefault="00C700ED">
      <w:pPr>
        <w:pStyle w:val="Heading2"/>
      </w:pPr>
      <w:bookmarkStart w:id="10" w:name="_Toc33176239"/>
      <w:r>
        <w:t>Schedule 6: Glossary and interpretations</w:t>
      </w:r>
      <w:bookmarkEnd w:id="10"/>
    </w:p>
    <w:p w14:paraId="2911F848" w14:textId="77777777" w:rsidR="00E6558F" w:rsidRDefault="00C700ED">
      <w:r>
        <w:t>In this Call-Off Contract the following expressions mean:</w:t>
      </w:r>
    </w:p>
    <w:p w14:paraId="316E9EC6" w14:textId="77777777" w:rsidR="00E6558F" w:rsidRDefault="00E6558F"/>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E6558F" w14:paraId="3120F094"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CDE9BE" w14:textId="77777777" w:rsidR="00E6558F" w:rsidRDefault="00C700ED">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8D19BB" w14:textId="77777777" w:rsidR="00E6558F" w:rsidRDefault="00C700ED">
            <w:pPr>
              <w:spacing w:before="240"/>
              <w:rPr>
                <w:sz w:val="20"/>
                <w:szCs w:val="20"/>
              </w:rPr>
            </w:pPr>
            <w:r>
              <w:rPr>
                <w:sz w:val="20"/>
                <w:szCs w:val="20"/>
              </w:rPr>
              <w:t>Meaning</w:t>
            </w:r>
          </w:p>
        </w:tc>
      </w:tr>
      <w:tr w:rsidR="00E6558F" w14:paraId="598D281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BA28D8" w14:textId="77777777" w:rsidR="00E6558F" w:rsidRDefault="00C700ED">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BDC076" w14:textId="77777777" w:rsidR="00E6558F" w:rsidRDefault="00C700ED">
            <w:pPr>
              <w:spacing w:before="240"/>
              <w:rPr>
                <w:sz w:val="20"/>
                <w:szCs w:val="20"/>
              </w:rPr>
            </w:pPr>
            <w:r>
              <w:rPr>
                <w:sz w:val="20"/>
                <w:szCs w:val="20"/>
              </w:rPr>
              <w:t>Any services ancillary to the G-Cloud Services that are in the scope of Framework Agreement Section 2 (Services Offered) which a Buyer may request.</w:t>
            </w:r>
          </w:p>
        </w:tc>
      </w:tr>
      <w:tr w:rsidR="00E6558F" w14:paraId="453FC6E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48B1AF" w14:textId="77777777" w:rsidR="00E6558F" w:rsidRDefault="00C700ED">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D5558C" w14:textId="77777777" w:rsidR="00E6558F" w:rsidRDefault="00C700ED">
            <w:pPr>
              <w:spacing w:before="240"/>
              <w:rPr>
                <w:sz w:val="20"/>
                <w:szCs w:val="20"/>
              </w:rPr>
            </w:pPr>
            <w:r>
              <w:rPr>
                <w:sz w:val="20"/>
                <w:szCs w:val="20"/>
              </w:rPr>
              <w:t>The agreement to be entered into to enable the Supplier to participate in the relevant Civil Service pension scheme(s).</w:t>
            </w:r>
          </w:p>
        </w:tc>
      </w:tr>
      <w:tr w:rsidR="00E6558F" w14:paraId="1378AEB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BF87F4" w14:textId="77777777" w:rsidR="00E6558F" w:rsidRDefault="00C700ED">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CF8045" w14:textId="77777777" w:rsidR="00E6558F" w:rsidRDefault="00C700ED">
            <w:pPr>
              <w:spacing w:before="240"/>
              <w:rPr>
                <w:sz w:val="20"/>
                <w:szCs w:val="20"/>
              </w:rPr>
            </w:pPr>
            <w:r>
              <w:rPr>
                <w:sz w:val="20"/>
                <w:szCs w:val="20"/>
              </w:rPr>
              <w:t>The response submitted by the Supplier to the Invitation to Tender (known as the Invitation to Apply on the Digital Marketplace).</w:t>
            </w:r>
          </w:p>
        </w:tc>
      </w:tr>
      <w:tr w:rsidR="00E6558F" w14:paraId="5150DA4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D429B5" w14:textId="77777777" w:rsidR="00E6558F" w:rsidRDefault="00C700ED">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50BC33" w14:textId="77777777" w:rsidR="00E6558F" w:rsidRDefault="00C700ED">
            <w:pPr>
              <w:spacing w:before="240"/>
              <w:rPr>
                <w:sz w:val="20"/>
                <w:szCs w:val="20"/>
              </w:rPr>
            </w:pPr>
            <w:r>
              <w:rPr>
                <w:sz w:val="20"/>
                <w:szCs w:val="20"/>
              </w:rPr>
              <w:t>An audit carried out under the incorporated Framework Agreement clauses specified by the Buyer in the Order (if any).</w:t>
            </w:r>
          </w:p>
        </w:tc>
      </w:tr>
      <w:tr w:rsidR="00E6558F" w14:paraId="392B2C0B"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D1AE68" w14:textId="77777777" w:rsidR="00E6558F" w:rsidRDefault="00C700ED">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1C877F" w14:textId="77777777" w:rsidR="00E6558F" w:rsidRDefault="00C700ED">
            <w:pPr>
              <w:spacing w:before="240"/>
              <w:rPr>
                <w:sz w:val="20"/>
                <w:szCs w:val="20"/>
              </w:rPr>
            </w:pPr>
            <w:r>
              <w:rPr>
                <w:sz w:val="20"/>
                <w:szCs w:val="20"/>
              </w:rPr>
              <w:t>For each Party, IPRs:</w:t>
            </w:r>
          </w:p>
          <w:p w14:paraId="79870A6B" w14:textId="77777777" w:rsidR="00E6558F" w:rsidRDefault="00C700ED">
            <w:pPr>
              <w:pStyle w:val="ListParagraph"/>
              <w:numPr>
                <w:ilvl w:val="0"/>
                <w:numId w:val="18"/>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4CA7B1AB" w14:textId="77777777" w:rsidR="00E6558F" w:rsidRDefault="00C700ED">
            <w:pPr>
              <w:pStyle w:val="ListParagraph"/>
              <w:numPr>
                <w:ilvl w:val="0"/>
                <w:numId w:val="18"/>
              </w:numPr>
              <w:rPr>
                <w:sz w:val="20"/>
                <w:szCs w:val="20"/>
              </w:rPr>
            </w:pPr>
            <w:r>
              <w:rPr>
                <w:sz w:val="20"/>
                <w:szCs w:val="20"/>
              </w:rPr>
              <w:t>created by the Party independently of this Call-Off Contract, or</w:t>
            </w:r>
          </w:p>
          <w:p w14:paraId="5857BE44" w14:textId="77777777" w:rsidR="00E6558F" w:rsidRDefault="00C700ED">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E6558F" w14:paraId="79E920B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4566B5" w14:textId="77777777" w:rsidR="00E6558F" w:rsidRDefault="00C700ED">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81F6E3" w14:textId="77777777" w:rsidR="00E6558F" w:rsidRDefault="00C700ED">
            <w:pPr>
              <w:spacing w:before="240"/>
              <w:rPr>
                <w:sz w:val="20"/>
                <w:szCs w:val="20"/>
              </w:rPr>
            </w:pPr>
            <w:r>
              <w:rPr>
                <w:sz w:val="20"/>
                <w:szCs w:val="20"/>
              </w:rPr>
              <w:t>The contracting authority ordering services as set out in the Order Form.</w:t>
            </w:r>
          </w:p>
        </w:tc>
      </w:tr>
      <w:tr w:rsidR="00E6558F" w14:paraId="0D74CE5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997D99" w14:textId="77777777" w:rsidR="00E6558F" w:rsidRDefault="00C700ED">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744481" w14:textId="77777777" w:rsidR="00E6558F" w:rsidRDefault="00C700ED">
            <w:pPr>
              <w:spacing w:before="240"/>
              <w:rPr>
                <w:sz w:val="20"/>
                <w:szCs w:val="20"/>
              </w:rPr>
            </w:pPr>
            <w:r>
              <w:rPr>
                <w:sz w:val="20"/>
                <w:szCs w:val="20"/>
              </w:rPr>
              <w:t>All data supplied by the Buyer to the Supplier including Personal Data and Service Data that is owned and managed by the Buyer.</w:t>
            </w:r>
          </w:p>
        </w:tc>
      </w:tr>
      <w:tr w:rsidR="00E6558F" w14:paraId="33D911F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1C083D" w14:textId="77777777" w:rsidR="00E6558F" w:rsidRDefault="00C700ED">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74EDF1" w14:textId="77777777" w:rsidR="00E6558F" w:rsidRDefault="00C700ED">
            <w:pPr>
              <w:spacing w:before="240"/>
              <w:rPr>
                <w:sz w:val="20"/>
                <w:szCs w:val="20"/>
              </w:rPr>
            </w:pPr>
            <w:r>
              <w:rPr>
                <w:sz w:val="20"/>
                <w:szCs w:val="20"/>
              </w:rPr>
              <w:t>The Personal Data supplied by the Buyer to the Supplier for purposes of, or in connection with, this Call-Off Contract.</w:t>
            </w:r>
          </w:p>
        </w:tc>
      </w:tr>
      <w:tr w:rsidR="00E6558F" w14:paraId="65E741C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92FB49" w14:textId="77777777" w:rsidR="00E6558F" w:rsidRDefault="00C700ED">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BEEF19" w14:textId="77777777" w:rsidR="00E6558F" w:rsidRDefault="00C700ED">
            <w:pPr>
              <w:spacing w:before="240"/>
              <w:rPr>
                <w:sz w:val="20"/>
                <w:szCs w:val="20"/>
              </w:rPr>
            </w:pPr>
            <w:r>
              <w:rPr>
                <w:sz w:val="20"/>
                <w:szCs w:val="20"/>
              </w:rPr>
              <w:t>The representative appointed by the Buyer under this Call-Off Contract.</w:t>
            </w:r>
          </w:p>
        </w:tc>
      </w:tr>
      <w:tr w:rsidR="00E6558F" w14:paraId="65FEA55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D49716" w14:textId="77777777" w:rsidR="00E6558F" w:rsidRDefault="00C700ED">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B50E9E" w14:textId="77777777" w:rsidR="00E6558F" w:rsidRDefault="00C700ED">
            <w:pPr>
              <w:spacing w:before="240"/>
              <w:rPr>
                <w:sz w:val="20"/>
                <w:szCs w:val="20"/>
              </w:rPr>
            </w:pPr>
            <w:r>
              <w:rPr>
                <w:sz w:val="20"/>
                <w:szCs w:val="20"/>
              </w:rPr>
              <w:t>Software owned by or licensed to the Buyer (other than under this Agreement), which is or will be used by the Supplier to provide the Services.</w:t>
            </w:r>
          </w:p>
        </w:tc>
      </w:tr>
      <w:tr w:rsidR="00E6558F" w14:paraId="1876CBC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1970DD" w14:textId="77777777" w:rsidR="00E6558F" w:rsidRDefault="00C700ED">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0BB6F5" w14:textId="77777777" w:rsidR="00E6558F" w:rsidRDefault="00C700ED">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E6558F" w14:paraId="2C76BDF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73F44C" w14:textId="77777777" w:rsidR="00E6558F" w:rsidRDefault="00C700ED">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6FD623" w14:textId="77777777" w:rsidR="00E6558F" w:rsidRDefault="00C700ED">
            <w:pPr>
              <w:spacing w:before="240"/>
              <w:rPr>
                <w:sz w:val="20"/>
                <w:szCs w:val="20"/>
              </w:rPr>
            </w:pPr>
            <w:r>
              <w:rPr>
                <w:sz w:val="20"/>
                <w:szCs w:val="20"/>
              </w:rPr>
              <w:t>The prices (excluding any applicable VAT), payable to the Supplier by the Buyer under this Call-Off Contract.</w:t>
            </w:r>
          </w:p>
        </w:tc>
      </w:tr>
      <w:tr w:rsidR="00E6558F" w14:paraId="516199D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6301AD" w14:textId="77777777" w:rsidR="00E6558F" w:rsidRDefault="00C700ED">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442C3B" w14:textId="77777777" w:rsidR="00E6558F" w:rsidRDefault="00C700ED">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E6558F" w14:paraId="7EF1297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58A999" w14:textId="77777777" w:rsidR="00E6558F" w:rsidRDefault="00C700ED">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6F2527" w14:textId="77777777" w:rsidR="00E6558F" w:rsidRDefault="00C700ED">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E6558F" w14:paraId="21F27762"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D00A5B" w14:textId="77777777" w:rsidR="00E6558F" w:rsidRDefault="00C700ED">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29F5FD" w14:textId="77777777" w:rsidR="00E6558F" w:rsidRDefault="00C700ED">
            <w:pPr>
              <w:spacing w:before="240"/>
              <w:rPr>
                <w:sz w:val="20"/>
                <w:szCs w:val="20"/>
              </w:rPr>
            </w:pPr>
            <w:r>
              <w:rPr>
                <w:sz w:val="20"/>
                <w:szCs w:val="20"/>
              </w:rPr>
              <w:t>Data, Personal Data and any information, which may include (but isn’t limited to) any:</w:t>
            </w:r>
          </w:p>
          <w:p w14:paraId="30CEB5D7" w14:textId="77777777" w:rsidR="00E6558F" w:rsidRDefault="00C700ED">
            <w:pPr>
              <w:pStyle w:val="ListParagraph"/>
              <w:numPr>
                <w:ilvl w:val="0"/>
                <w:numId w:val="19"/>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0522C529" w14:textId="77777777" w:rsidR="00E6558F" w:rsidRDefault="00C700ED">
            <w:pPr>
              <w:pStyle w:val="ListParagraph"/>
              <w:numPr>
                <w:ilvl w:val="0"/>
                <w:numId w:val="19"/>
              </w:numPr>
              <w:rPr>
                <w:sz w:val="20"/>
                <w:szCs w:val="20"/>
              </w:rPr>
            </w:pPr>
            <w:r>
              <w:rPr>
                <w:sz w:val="20"/>
                <w:szCs w:val="20"/>
              </w:rPr>
              <w:t>other information clearly designated as being confidential or which ought reasonably be considered to be confidential (whether or not it is marked 'confidential').</w:t>
            </w:r>
          </w:p>
        </w:tc>
      </w:tr>
      <w:tr w:rsidR="00E6558F" w14:paraId="7A7EE055"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DABAFF" w14:textId="77777777" w:rsidR="00E6558F" w:rsidRDefault="00C700ED">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44C504" w14:textId="77777777" w:rsidR="00E6558F" w:rsidRDefault="00C700ED">
            <w:pPr>
              <w:spacing w:before="240"/>
              <w:rPr>
                <w:sz w:val="20"/>
                <w:szCs w:val="20"/>
              </w:rPr>
            </w:pPr>
            <w:r>
              <w:rPr>
                <w:sz w:val="20"/>
                <w:szCs w:val="20"/>
              </w:rPr>
              <w:t>‘Control’ as defined in section 1124 and 450 of the Corporation Tax</w:t>
            </w:r>
          </w:p>
          <w:p w14:paraId="18471860" w14:textId="77777777" w:rsidR="00E6558F" w:rsidRDefault="00C700ED">
            <w:pPr>
              <w:spacing w:before="240"/>
              <w:rPr>
                <w:sz w:val="20"/>
                <w:szCs w:val="20"/>
              </w:rPr>
            </w:pPr>
            <w:r>
              <w:rPr>
                <w:sz w:val="20"/>
                <w:szCs w:val="20"/>
              </w:rPr>
              <w:t>Act 2010. 'Controls' and 'Controlled' will be interpreted accordingly.</w:t>
            </w:r>
          </w:p>
        </w:tc>
      </w:tr>
      <w:tr w:rsidR="00E6558F" w14:paraId="2F9C83D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710554" w14:textId="77777777" w:rsidR="00E6558F" w:rsidRDefault="00C700ED">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E64973" w14:textId="77777777" w:rsidR="00E6558F" w:rsidRDefault="00C700ED">
            <w:pPr>
              <w:spacing w:before="240"/>
              <w:rPr>
                <w:sz w:val="20"/>
                <w:szCs w:val="20"/>
              </w:rPr>
            </w:pPr>
            <w:r>
              <w:rPr>
                <w:sz w:val="20"/>
                <w:szCs w:val="20"/>
              </w:rPr>
              <w:t>Takes the meaning given in the GDPR.</w:t>
            </w:r>
          </w:p>
        </w:tc>
      </w:tr>
      <w:tr w:rsidR="00E6558F" w14:paraId="15245B85"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7A9863" w14:textId="77777777" w:rsidR="00E6558F" w:rsidRDefault="00C700ED">
            <w:pPr>
              <w:spacing w:before="240"/>
              <w:rPr>
                <w:b/>
                <w:sz w:val="20"/>
                <w:szCs w:val="20"/>
              </w:rPr>
            </w:pPr>
            <w:r>
              <w:rPr>
                <w:b/>
                <w:sz w:val="20"/>
                <w:szCs w:val="20"/>
              </w:rPr>
              <w:t>Crown</w:t>
            </w:r>
          </w:p>
          <w:p w14:paraId="5434DA2A" w14:textId="77777777" w:rsidR="00E6558F" w:rsidRDefault="00C700ED">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A2730C" w14:textId="77777777" w:rsidR="00E6558F" w:rsidRDefault="00C700ED">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E6558F" w14:paraId="0FE245B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D7ADB9" w14:textId="77777777" w:rsidR="00E6558F" w:rsidRDefault="00C700ED">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3052B9" w14:textId="77777777" w:rsidR="00E6558F" w:rsidRDefault="00C700ED">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E6558F" w14:paraId="3D78FDE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9A6F40" w14:textId="77777777" w:rsidR="00E6558F" w:rsidRDefault="00C700ED">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AAD34D" w14:textId="77777777" w:rsidR="00E6558F" w:rsidRDefault="00C700ED">
            <w:pPr>
              <w:spacing w:before="240"/>
              <w:rPr>
                <w:sz w:val="20"/>
                <w:szCs w:val="20"/>
              </w:rPr>
            </w:pPr>
            <w:r>
              <w:rPr>
                <w:sz w:val="20"/>
                <w:szCs w:val="20"/>
              </w:rPr>
              <w:t>An assessment by the Controller of the impact of the envisaged Processing on the protection of Personal Data.</w:t>
            </w:r>
          </w:p>
        </w:tc>
      </w:tr>
      <w:tr w:rsidR="00E6558F" w14:paraId="3346381B"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B2357A" w14:textId="77777777" w:rsidR="00E6558F" w:rsidRDefault="00C700ED">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BA74FF" w14:textId="77777777" w:rsidR="00E6558F" w:rsidRDefault="00C700ED">
            <w:pPr>
              <w:spacing w:before="240"/>
              <w:rPr>
                <w:sz w:val="20"/>
                <w:szCs w:val="20"/>
              </w:rPr>
            </w:pPr>
            <w:r>
              <w:rPr>
                <w:sz w:val="20"/>
                <w:szCs w:val="20"/>
              </w:rPr>
              <w:t>Data Protection Legislation means:</w:t>
            </w:r>
          </w:p>
          <w:p w14:paraId="0C270ECA" w14:textId="77777777" w:rsidR="00E6558F" w:rsidRDefault="00C700ED">
            <w:pPr>
              <w:rPr>
                <w:sz w:val="20"/>
                <w:szCs w:val="20"/>
              </w:rPr>
            </w:pPr>
            <w:r>
              <w:rPr>
                <w:sz w:val="20"/>
                <w:szCs w:val="20"/>
              </w:rPr>
              <w:t>(i) the GDPR, the LED and any applicable national implementing Laws as amended from time to time</w:t>
            </w:r>
          </w:p>
          <w:p w14:paraId="516F1F0B" w14:textId="77777777" w:rsidR="00E6558F" w:rsidRDefault="00C700ED">
            <w:pPr>
              <w:ind w:left="720" w:hanging="720"/>
              <w:rPr>
                <w:sz w:val="20"/>
                <w:szCs w:val="20"/>
              </w:rPr>
            </w:pPr>
            <w:r>
              <w:rPr>
                <w:sz w:val="20"/>
                <w:szCs w:val="20"/>
              </w:rPr>
              <w:t>(ii) the DPA 2018 to the extent that it relates to Processing of Personal Data and privacy</w:t>
            </w:r>
          </w:p>
          <w:p w14:paraId="2F06CF2A" w14:textId="77777777" w:rsidR="00E6558F" w:rsidRDefault="00C700ED">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E6558F" w14:paraId="13B1B58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E31FFA" w14:textId="77777777" w:rsidR="00E6558F" w:rsidRDefault="00C700ED">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4E8E30" w14:textId="77777777" w:rsidR="00E6558F" w:rsidRDefault="00C700ED">
            <w:pPr>
              <w:spacing w:before="240"/>
              <w:rPr>
                <w:sz w:val="20"/>
                <w:szCs w:val="20"/>
              </w:rPr>
            </w:pPr>
            <w:r>
              <w:rPr>
                <w:sz w:val="20"/>
                <w:szCs w:val="20"/>
              </w:rPr>
              <w:t>Takes the meaning given in the GDPR</w:t>
            </w:r>
          </w:p>
        </w:tc>
      </w:tr>
      <w:tr w:rsidR="00E6558F" w14:paraId="7587F5A9"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8D0F8D" w14:textId="77777777" w:rsidR="00E6558F" w:rsidRDefault="00C700ED">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9A4719" w14:textId="77777777" w:rsidR="00E6558F" w:rsidRDefault="00C700ED">
            <w:pPr>
              <w:spacing w:before="240"/>
              <w:rPr>
                <w:sz w:val="20"/>
                <w:szCs w:val="20"/>
              </w:rPr>
            </w:pPr>
            <w:r>
              <w:rPr>
                <w:sz w:val="20"/>
                <w:szCs w:val="20"/>
              </w:rPr>
              <w:t>Default is any:</w:t>
            </w:r>
          </w:p>
          <w:p w14:paraId="3AA670BC" w14:textId="77777777" w:rsidR="00E6558F" w:rsidRDefault="00C700ED">
            <w:pPr>
              <w:pStyle w:val="ListParagraph"/>
              <w:numPr>
                <w:ilvl w:val="0"/>
                <w:numId w:val="20"/>
              </w:numPr>
              <w:rPr>
                <w:sz w:val="20"/>
                <w:szCs w:val="20"/>
              </w:rPr>
            </w:pPr>
            <w:r>
              <w:rPr>
                <w:sz w:val="20"/>
                <w:szCs w:val="20"/>
              </w:rPr>
              <w:t>breach of the obligations of the Supplier (including any fundamental breach or breach of a fundamental term)</w:t>
            </w:r>
          </w:p>
          <w:p w14:paraId="1E3FB072" w14:textId="77777777" w:rsidR="00E6558F" w:rsidRDefault="00C700ED">
            <w:pPr>
              <w:pStyle w:val="ListParagraph"/>
              <w:numPr>
                <w:ilvl w:val="0"/>
                <w:numId w:val="20"/>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0C60B838" w14:textId="77777777" w:rsidR="00E6558F" w:rsidRDefault="00C700ED">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E6558F" w14:paraId="58876A9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E852DF" w14:textId="77777777" w:rsidR="00E6558F" w:rsidRDefault="00C700ED">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C0263B" w14:textId="77777777" w:rsidR="00E6558F" w:rsidRDefault="00C700ED">
            <w:pPr>
              <w:spacing w:before="240"/>
              <w:rPr>
                <w:sz w:val="20"/>
                <w:szCs w:val="20"/>
              </w:rPr>
            </w:pPr>
            <w:r>
              <w:rPr>
                <w:sz w:val="20"/>
                <w:szCs w:val="20"/>
              </w:rPr>
              <w:t>The G-Cloud Services the Buyer contracts the Supplier to provide under this Call-Off Contract.</w:t>
            </w:r>
          </w:p>
        </w:tc>
      </w:tr>
      <w:tr w:rsidR="00E6558F" w14:paraId="0CACF00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1115CB" w14:textId="77777777" w:rsidR="00E6558F" w:rsidRDefault="00C700ED">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7DFF03" w14:textId="77777777" w:rsidR="00E6558F" w:rsidRDefault="00C700ED">
            <w:pPr>
              <w:spacing w:before="240"/>
            </w:pPr>
            <w:r>
              <w:rPr>
                <w:sz w:val="20"/>
                <w:szCs w:val="20"/>
              </w:rPr>
              <w:t>The government marketplace where Services are available for Buyers to buy. (</w:t>
            </w:r>
            <w:hyperlink r:id="rId26" w:history="1">
              <w:r>
                <w:rPr>
                  <w:sz w:val="20"/>
                  <w:szCs w:val="20"/>
                  <w:u w:val="single"/>
                </w:rPr>
                <w:t>https://www.digitalmarketplace.service.gov.uk</w:t>
              </w:r>
            </w:hyperlink>
            <w:r>
              <w:rPr>
                <w:sz w:val="20"/>
                <w:szCs w:val="20"/>
              </w:rPr>
              <w:t>/)</w:t>
            </w:r>
          </w:p>
        </w:tc>
      </w:tr>
      <w:tr w:rsidR="00E6558F" w14:paraId="1D762B7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802F00" w14:textId="77777777" w:rsidR="00E6558F" w:rsidRDefault="00C700ED">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980EA3" w14:textId="77777777" w:rsidR="00E6558F" w:rsidRDefault="00C700ED">
            <w:pPr>
              <w:spacing w:before="240"/>
              <w:rPr>
                <w:sz w:val="20"/>
                <w:szCs w:val="20"/>
              </w:rPr>
            </w:pPr>
            <w:r>
              <w:rPr>
                <w:sz w:val="20"/>
                <w:szCs w:val="20"/>
              </w:rPr>
              <w:t>Data Protection Act 2018.</w:t>
            </w:r>
          </w:p>
        </w:tc>
      </w:tr>
      <w:tr w:rsidR="00E6558F" w14:paraId="356296A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6DC95F" w14:textId="77777777" w:rsidR="00E6558F" w:rsidRDefault="00C700ED">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D31F3F" w14:textId="77777777" w:rsidR="00E6558F" w:rsidRDefault="00C700ED">
            <w:pPr>
              <w:spacing w:before="240"/>
              <w:rPr>
                <w:sz w:val="20"/>
                <w:szCs w:val="20"/>
              </w:rPr>
            </w:pPr>
            <w:r>
              <w:rPr>
                <w:sz w:val="20"/>
                <w:szCs w:val="20"/>
              </w:rPr>
              <w:t>The Transfer of Undertakings (Protection of Employment) Regulations 2006 (SI 2006/246) (‘TUPE’) which implements the Acquired Rights Directive.</w:t>
            </w:r>
          </w:p>
        </w:tc>
      </w:tr>
      <w:tr w:rsidR="00E6558F" w14:paraId="709A985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39FADB" w14:textId="77777777" w:rsidR="00E6558F" w:rsidRDefault="00C700ED">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595EE7" w14:textId="77777777" w:rsidR="00E6558F" w:rsidRDefault="00C700ED">
            <w:pPr>
              <w:spacing w:before="240"/>
              <w:rPr>
                <w:sz w:val="20"/>
                <w:szCs w:val="20"/>
              </w:rPr>
            </w:pPr>
            <w:r>
              <w:rPr>
                <w:sz w:val="20"/>
                <w:szCs w:val="20"/>
              </w:rPr>
              <w:t>Means to terminate; and Ended and Ending are construed accordingly.</w:t>
            </w:r>
          </w:p>
        </w:tc>
      </w:tr>
      <w:tr w:rsidR="00E6558F" w14:paraId="05E7119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D3F675" w14:textId="77777777" w:rsidR="00E6558F" w:rsidRDefault="00C700ED">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A2DC37" w14:textId="77777777" w:rsidR="00E6558F" w:rsidRDefault="00C700ED">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E6558F" w14:paraId="4B9C040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9B492B" w14:textId="77777777" w:rsidR="00E6558F" w:rsidRDefault="00C700ED">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52B2A4" w14:textId="77777777" w:rsidR="00E6558F" w:rsidRDefault="00C700ED">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E6558F" w14:paraId="3D81242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52B70A" w14:textId="77777777" w:rsidR="00E6558F" w:rsidRDefault="00C700ED">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44CD34" w14:textId="77777777" w:rsidR="00E6558F" w:rsidRDefault="00C700ED">
            <w:pPr>
              <w:spacing w:before="240"/>
              <w:rPr>
                <w:sz w:val="20"/>
                <w:szCs w:val="20"/>
              </w:rPr>
            </w:pPr>
            <w:r>
              <w:rPr>
                <w:sz w:val="20"/>
                <w:szCs w:val="20"/>
              </w:rPr>
              <w:t>The 14 digit ESI reference number from the summary of the outcome screen of the ESI tool.</w:t>
            </w:r>
          </w:p>
        </w:tc>
      </w:tr>
      <w:tr w:rsidR="00E6558F" w14:paraId="23E87B4E"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559590" w14:textId="77777777" w:rsidR="00E6558F" w:rsidRDefault="00C700ED">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57662A" w14:textId="77777777" w:rsidR="00E6558F" w:rsidRDefault="00C700ED">
            <w:pPr>
              <w:spacing w:before="240"/>
              <w:rPr>
                <w:sz w:val="20"/>
                <w:szCs w:val="20"/>
              </w:rPr>
            </w:pPr>
            <w:r>
              <w:rPr>
                <w:sz w:val="20"/>
                <w:szCs w:val="20"/>
              </w:rPr>
              <w:t>The HMRC Employment Status Indicator test tool. The most up-to-date version must be used. At the time of drafting the tool may be found here:</w:t>
            </w:r>
          </w:p>
          <w:p w14:paraId="37F74395" w14:textId="77777777" w:rsidR="00E6558F" w:rsidRDefault="00BE7A9E">
            <w:hyperlink r:id="rId27" w:history="1">
              <w:r w:rsidR="00C700ED">
                <w:rPr>
                  <w:rStyle w:val="Hyperlink"/>
                  <w:color w:val="auto"/>
                </w:rPr>
                <w:t>https://www.gov.uk/guidance/check-employment-status-for-tax</w:t>
              </w:r>
            </w:hyperlink>
          </w:p>
        </w:tc>
      </w:tr>
      <w:tr w:rsidR="00E6558F" w14:paraId="408D2A4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CF2073" w14:textId="77777777" w:rsidR="00E6558F" w:rsidRDefault="00C700ED">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1CAFB3" w14:textId="77777777" w:rsidR="00E6558F" w:rsidRDefault="00C700ED">
            <w:pPr>
              <w:spacing w:before="240"/>
              <w:rPr>
                <w:sz w:val="20"/>
                <w:szCs w:val="20"/>
              </w:rPr>
            </w:pPr>
            <w:r>
              <w:rPr>
                <w:sz w:val="20"/>
                <w:szCs w:val="20"/>
              </w:rPr>
              <w:t>The expiry date of this Call-Off Contract in the Order Form.</w:t>
            </w:r>
          </w:p>
        </w:tc>
      </w:tr>
      <w:tr w:rsidR="00E6558F" w14:paraId="1FA76540"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9C1E92" w14:textId="77777777" w:rsidR="00E6558F" w:rsidRDefault="00C700ED">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4D77AB" w14:textId="77777777" w:rsidR="00E6558F" w:rsidRDefault="00C700ED">
            <w:pPr>
              <w:spacing w:before="240"/>
              <w:rPr>
                <w:sz w:val="20"/>
                <w:szCs w:val="20"/>
              </w:rPr>
            </w:pPr>
            <w:r>
              <w:rPr>
                <w:sz w:val="20"/>
                <w:szCs w:val="20"/>
              </w:rPr>
              <w:t>A force Majeure event means anything affecting either Party's performance of their obligations arising from any:</w:t>
            </w:r>
          </w:p>
          <w:p w14:paraId="48F4B08B" w14:textId="77777777" w:rsidR="00E6558F" w:rsidRDefault="00C700ED">
            <w:pPr>
              <w:pStyle w:val="ListParagraph"/>
              <w:numPr>
                <w:ilvl w:val="0"/>
                <w:numId w:val="21"/>
              </w:numPr>
              <w:rPr>
                <w:sz w:val="20"/>
                <w:szCs w:val="20"/>
              </w:rPr>
            </w:pPr>
            <w:r>
              <w:rPr>
                <w:sz w:val="20"/>
                <w:szCs w:val="20"/>
              </w:rPr>
              <w:t>acts, events or omissions beyond the reasonable control of the affected Party</w:t>
            </w:r>
          </w:p>
          <w:p w14:paraId="6E2591AB" w14:textId="77777777" w:rsidR="00E6558F" w:rsidRDefault="00C700ED">
            <w:pPr>
              <w:pStyle w:val="ListParagraph"/>
              <w:numPr>
                <w:ilvl w:val="0"/>
                <w:numId w:val="22"/>
              </w:numPr>
              <w:rPr>
                <w:sz w:val="20"/>
                <w:szCs w:val="20"/>
              </w:rPr>
            </w:pPr>
            <w:r>
              <w:rPr>
                <w:sz w:val="20"/>
                <w:szCs w:val="20"/>
              </w:rPr>
              <w:t>riots, war or armed conflict, acts of terrorism, nuclear, biological or chemical warfare</w:t>
            </w:r>
          </w:p>
          <w:p w14:paraId="325250C5" w14:textId="77777777" w:rsidR="00E6558F" w:rsidRDefault="00C700ED">
            <w:pPr>
              <w:pStyle w:val="ListParagraph"/>
              <w:numPr>
                <w:ilvl w:val="0"/>
                <w:numId w:val="23"/>
              </w:numPr>
            </w:pPr>
            <w:r>
              <w:t xml:space="preserve">acts of government, local government or Regulatory </w:t>
            </w:r>
            <w:r>
              <w:rPr>
                <w:sz w:val="20"/>
                <w:szCs w:val="20"/>
              </w:rPr>
              <w:t>Bodies</w:t>
            </w:r>
          </w:p>
          <w:p w14:paraId="1AF174F4" w14:textId="77777777" w:rsidR="00E6558F" w:rsidRDefault="00C700ED">
            <w:pPr>
              <w:pStyle w:val="ListParagraph"/>
              <w:numPr>
                <w:ilvl w:val="0"/>
                <w:numId w:val="24"/>
              </w:numPr>
            </w:pPr>
            <w:r>
              <w:rPr>
                <w:sz w:val="14"/>
                <w:szCs w:val="14"/>
              </w:rPr>
              <w:t xml:space="preserve"> </w:t>
            </w:r>
            <w:r>
              <w:rPr>
                <w:sz w:val="20"/>
                <w:szCs w:val="20"/>
              </w:rPr>
              <w:t>fire, flood or disaster and any failure or shortage of power or fuel</w:t>
            </w:r>
          </w:p>
          <w:p w14:paraId="3C2070E2" w14:textId="77777777" w:rsidR="00E6558F" w:rsidRDefault="00C700ED">
            <w:pPr>
              <w:pStyle w:val="ListParagraph"/>
              <w:numPr>
                <w:ilvl w:val="0"/>
                <w:numId w:val="25"/>
              </w:numPr>
              <w:rPr>
                <w:sz w:val="20"/>
                <w:szCs w:val="20"/>
              </w:rPr>
            </w:pPr>
            <w:r>
              <w:rPr>
                <w:sz w:val="20"/>
                <w:szCs w:val="20"/>
              </w:rPr>
              <w:t>industrial dispute affecting a third party for which a substitute third party isn’t reasonably available</w:t>
            </w:r>
          </w:p>
          <w:p w14:paraId="43976970" w14:textId="77777777" w:rsidR="00E6558F" w:rsidRDefault="00C700ED">
            <w:pPr>
              <w:spacing w:before="240"/>
              <w:rPr>
                <w:sz w:val="20"/>
                <w:szCs w:val="20"/>
              </w:rPr>
            </w:pPr>
            <w:r>
              <w:rPr>
                <w:sz w:val="20"/>
                <w:szCs w:val="20"/>
              </w:rPr>
              <w:t>The following do not constitute a Force Majeure event:</w:t>
            </w:r>
          </w:p>
          <w:p w14:paraId="22B4D7A3" w14:textId="77777777" w:rsidR="00E6558F" w:rsidRDefault="00C700ED">
            <w:pPr>
              <w:pStyle w:val="ListParagraph"/>
              <w:numPr>
                <w:ilvl w:val="0"/>
                <w:numId w:val="26"/>
              </w:numPr>
              <w:rPr>
                <w:sz w:val="20"/>
                <w:szCs w:val="20"/>
              </w:rPr>
            </w:pPr>
            <w:r>
              <w:rPr>
                <w:sz w:val="20"/>
                <w:szCs w:val="20"/>
              </w:rPr>
              <w:t>any industrial dispute about the Supplier, its staff, or failure in the Supplier’s (or a Subcontractor's) supply chain</w:t>
            </w:r>
          </w:p>
          <w:p w14:paraId="0EC15BEA" w14:textId="77777777" w:rsidR="00E6558F" w:rsidRDefault="00C700ED">
            <w:pPr>
              <w:pStyle w:val="ListParagraph"/>
              <w:numPr>
                <w:ilvl w:val="0"/>
                <w:numId w:val="26"/>
              </w:numPr>
              <w:rPr>
                <w:sz w:val="20"/>
                <w:szCs w:val="20"/>
              </w:rPr>
            </w:pPr>
            <w:r>
              <w:rPr>
                <w:sz w:val="20"/>
                <w:szCs w:val="20"/>
              </w:rPr>
              <w:t>any event which is attributable to the wilful act, neglect or failure to take reasonable precautions by the Party seeking to rely on Force Majeure</w:t>
            </w:r>
          </w:p>
          <w:p w14:paraId="2AEFCF5D" w14:textId="77777777" w:rsidR="00E6558F" w:rsidRDefault="00C700ED">
            <w:pPr>
              <w:pStyle w:val="ListParagraph"/>
              <w:numPr>
                <w:ilvl w:val="0"/>
                <w:numId w:val="26"/>
              </w:numPr>
              <w:rPr>
                <w:sz w:val="20"/>
                <w:szCs w:val="20"/>
              </w:rPr>
            </w:pPr>
            <w:r>
              <w:rPr>
                <w:sz w:val="20"/>
                <w:szCs w:val="20"/>
              </w:rPr>
              <w:t>the event was foreseeable by the Party seeking to rely on Force Majeure at the time this Call-Off Contract was entered into</w:t>
            </w:r>
          </w:p>
          <w:p w14:paraId="4CF2F4D5" w14:textId="77777777" w:rsidR="00E6558F" w:rsidRDefault="00C700ED">
            <w:pPr>
              <w:pStyle w:val="ListParagraph"/>
              <w:numPr>
                <w:ilvl w:val="0"/>
                <w:numId w:val="26"/>
              </w:numPr>
              <w:rPr>
                <w:sz w:val="20"/>
                <w:szCs w:val="20"/>
              </w:rPr>
            </w:pPr>
            <w:r>
              <w:rPr>
                <w:sz w:val="20"/>
                <w:szCs w:val="20"/>
              </w:rPr>
              <w:t>any event which is attributable to the Party seeking to rely on Force Majeure and its failure to comply with its own business continuity and disaster recovery plans</w:t>
            </w:r>
          </w:p>
        </w:tc>
      </w:tr>
      <w:tr w:rsidR="00E6558F" w14:paraId="69016EF2"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E401DE" w14:textId="77777777" w:rsidR="00E6558F" w:rsidRDefault="00C700ED">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2895A4" w14:textId="77777777" w:rsidR="00E6558F" w:rsidRDefault="00C700ED">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E6558F" w14:paraId="1776069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0A26DB" w14:textId="77777777" w:rsidR="00E6558F" w:rsidRDefault="00C700ED">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81A3CE" w14:textId="77777777" w:rsidR="00E6558F" w:rsidRDefault="00C700ED">
            <w:pPr>
              <w:spacing w:before="240"/>
              <w:rPr>
                <w:sz w:val="20"/>
                <w:szCs w:val="20"/>
              </w:rPr>
            </w:pPr>
            <w:r>
              <w:rPr>
                <w:sz w:val="20"/>
                <w:szCs w:val="20"/>
              </w:rPr>
              <w:t>The clauses of framework agreement RM1557.12 together with the Framework Schedules.</w:t>
            </w:r>
          </w:p>
        </w:tc>
      </w:tr>
      <w:tr w:rsidR="00E6558F" w14:paraId="0788F00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E829F3" w14:textId="77777777" w:rsidR="00E6558F" w:rsidRDefault="00C700ED">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9E073F" w14:textId="77777777" w:rsidR="00E6558F" w:rsidRDefault="00C700ED">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E6558F" w14:paraId="48C2AF6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6D04DA" w14:textId="77777777" w:rsidR="00E6558F" w:rsidRDefault="00C700ED">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5FDD8A" w14:textId="77777777" w:rsidR="00E6558F" w:rsidRDefault="00C700ED">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E6558F" w14:paraId="18EC7DB4"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CFEC10" w14:textId="77777777" w:rsidR="00E6558F" w:rsidRDefault="00C700ED">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A0265D" w14:textId="77777777" w:rsidR="00E6558F" w:rsidRDefault="00C700ED">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E6558F" w14:paraId="2CFCCB9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9F138B" w14:textId="77777777" w:rsidR="00E6558F" w:rsidRDefault="00C700ED">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BD9B54" w14:textId="77777777" w:rsidR="00E6558F" w:rsidRDefault="00C700ED">
            <w:pPr>
              <w:spacing w:before="240"/>
              <w:rPr>
                <w:sz w:val="20"/>
                <w:szCs w:val="20"/>
              </w:rPr>
            </w:pPr>
            <w:r>
              <w:rPr>
                <w:sz w:val="20"/>
                <w:szCs w:val="20"/>
              </w:rPr>
              <w:t>General Data Protection Regulation (Regulation (EU) 2016/679)</w:t>
            </w:r>
          </w:p>
        </w:tc>
      </w:tr>
      <w:tr w:rsidR="00E6558F" w14:paraId="4234216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1A62A6" w14:textId="77777777" w:rsidR="00E6558F" w:rsidRDefault="00C700ED">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476681" w14:textId="77777777" w:rsidR="00E6558F" w:rsidRDefault="00C700ED">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E6558F" w14:paraId="3879014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F34623" w14:textId="77777777" w:rsidR="00E6558F" w:rsidRDefault="00C700ED">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D68A00" w14:textId="77777777" w:rsidR="00E6558F" w:rsidRDefault="00C700ED">
            <w:pPr>
              <w:spacing w:before="240"/>
              <w:rPr>
                <w:sz w:val="20"/>
                <w:szCs w:val="20"/>
              </w:rPr>
            </w:pPr>
            <w:r>
              <w:rPr>
                <w:sz w:val="20"/>
                <w:szCs w:val="20"/>
              </w:rPr>
              <w:t>The government’s preferred method of purchasing and payment for low value goods or services.</w:t>
            </w:r>
          </w:p>
        </w:tc>
      </w:tr>
      <w:tr w:rsidR="00E6558F" w14:paraId="0C41FD9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340F57" w14:textId="77777777" w:rsidR="00E6558F" w:rsidRDefault="00C700ED">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3D35B4" w14:textId="77777777" w:rsidR="00E6558F" w:rsidRDefault="00C700ED">
            <w:pPr>
              <w:spacing w:before="240"/>
              <w:rPr>
                <w:sz w:val="20"/>
                <w:szCs w:val="20"/>
              </w:rPr>
            </w:pPr>
            <w:r>
              <w:rPr>
                <w:sz w:val="20"/>
                <w:szCs w:val="20"/>
              </w:rPr>
              <w:t>The guarantee described in Schedule 5.</w:t>
            </w:r>
          </w:p>
        </w:tc>
      </w:tr>
      <w:tr w:rsidR="00E6558F" w14:paraId="3FE01B8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AAD429" w14:textId="77777777" w:rsidR="00E6558F" w:rsidRDefault="00C700ED">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9A1337" w14:textId="77777777" w:rsidR="00E6558F" w:rsidRDefault="00C700ED">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E6558F" w14:paraId="62E3435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8C7E6F" w14:textId="77777777" w:rsidR="00E6558F" w:rsidRDefault="00C700ED">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DB15E2" w14:textId="77777777" w:rsidR="00E6558F" w:rsidRDefault="00C700ED">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E6558F" w14:paraId="46E305E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9C0C78" w14:textId="77777777" w:rsidR="00E6558F" w:rsidRDefault="00C700ED">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972E96" w14:textId="77777777" w:rsidR="00E6558F" w:rsidRDefault="00C700ED">
            <w:pPr>
              <w:spacing w:before="240"/>
              <w:rPr>
                <w:sz w:val="20"/>
                <w:szCs w:val="20"/>
              </w:rPr>
            </w:pPr>
            <w:r>
              <w:rPr>
                <w:sz w:val="20"/>
                <w:szCs w:val="20"/>
              </w:rPr>
              <w:t>ESI tool completed by contractors on their own behalf at the request of CCS or the Buyer (as applicable) under clause 4.6.</w:t>
            </w:r>
          </w:p>
        </w:tc>
      </w:tr>
      <w:tr w:rsidR="00E6558F" w14:paraId="56275B4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66982F" w14:textId="77777777" w:rsidR="00E6558F" w:rsidRDefault="00C700ED">
            <w:pPr>
              <w:spacing w:before="240"/>
              <w:rPr>
                <w:b/>
                <w:sz w:val="20"/>
                <w:szCs w:val="20"/>
              </w:rPr>
            </w:pPr>
            <w:r>
              <w:rPr>
                <w:b/>
                <w:sz w:val="20"/>
                <w:szCs w:val="20"/>
              </w:rPr>
              <w:lastRenderedPageBreak/>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E90311" w14:textId="77777777" w:rsidR="00E6558F" w:rsidRDefault="00C700ED">
            <w:pPr>
              <w:spacing w:before="240"/>
              <w:rPr>
                <w:sz w:val="20"/>
                <w:szCs w:val="20"/>
              </w:rPr>
            </w:pPr>
            <w:r>
              <w:rPr>
                <w:sz w:val="20"/>
                <w:szCs w:val="20"/>
              </w:rPr>
              <w:t>Has the meaning given under section 84 of the Freedom of Information Act 2000.</w:t>
            </w:r>
          </w:p>
        </w:tc>
      </w:tr>
      <w:tr w:rsidR="00E6558F" w14:paraId="4CC4D16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E64E52" w14:textId="77777777" w:rsidR="00E6558F" w:rsidRDefault="00C700ED">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578638" w14:textId="77777777" w:rsidR="00E6558F" w:rsidRDefault="00C700ED">
            <w:pPr>
              <w:spacing w:before="240"/>
              <w:rPr>
                <w:sz w:val="20"/>
                <w:szCs w:val="20"/>
              </w:rPr>
            </w:pPr>
            <w:r>
              <w:rPr>
                <w:sz w:val="20"/>
                <w:szCs w:val="20"/>
              </w:rPr>
              <w:t>The information security management system and process developed by the Supplier in accordance with clause 16.1.</w:t>
            </w:r>
          </w:p>
        </w:tc>
      </w:tr>
      <w:tr w:rsidR="00E6558F" w14:paraId="73DBB82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A366EB" w14:textId="77777777" w:rsidR="00E6558F" w:rsidRDefault="00C700ED">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B005CF" w14:textId="77777777" w:rsidR="00E6558F" w:rsidRDefault="00C700ED">
            <w:pPr>
              <w:spacing w:before="240"/>
              <w:rPr>
                <w:sz w:val="20"/>
                <w:szCs w:val="20"/>
              </w:rPr>
            </w:pPr>
            <w:r>
              <w:rPr>
                <w:sz w:val="20"/>
                <w:szCs w:val="20"/>
              </w:rPr>
              <w:t>Contractual engagements which would be determined to be within the scope of the IR35 Intermediaries legislation if assessed using the ESI tool.</w:t>
            </w:r>
          </w:p>
        </w:tc>
      </w:tr>
      <w:tr w:rsidR="00E6558F" w14:paraId="4E915D30"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3B356" w14:textId="77777777" w:rsidR="00E6558F" w:rsidRDefault="00C700ED">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73D312" w14:textId="77777777" w:rsidR="00E6558F" w:rsidRDefault="00C700ED">
            <w:pPr>
              <w:spacing w:before="240"/>
              <w:rPr>
                <w:sz w:val="20"/>
                <w:szCs w:val="20"/>
              </w:rPr>
            </w:pPr>
            <w:r>
              <w:rPr>
                <w:sz w:val="20"/>
                <w:szCs w:val="20"/>
              </w:rPr>
              <w:t>Can be:</w:t>
            </w:r>
          </w:p>
          <w:p w14:paraId="2F751170" w14:textId="77777777" w:rsidR="00E6558F" w:rsidRDefault="00C700ED">
            <w:pPr>
              <w:pStyle w:val="ListParagraph"/>
              <w:numPr>
                <w:ilvl w:val="0"/>
                <w:numId w:val="27"/>
              </w:numPr>
            </w:pPr>
            <w:r>
              <w:rPr>
                <w:sz w:val="14"/>
                <w:szCs w:val="14"/>
              </w:rPr>
              <w:t xml:space="preserve"> </w:t>
            </w:r>
            <w:r>
              <w:rPr>
                <w:sz w:val="20"/>
                <w:szCs w:val="20"/>
              </w:rPr>
              <w:t>a voluntary arrangement</w:t>
            </w:r>
          </w:p>
          <w:p w14:paraId="392ABC7F" w14:textId="77777777" w:rsidR="00E6558F" w:rsidRDefault="00C700ED">
            <w:pPr>
              <w:pStyle w:val="ListParagraph"/>
              <w:numPr>
                <w:ilvl w:val="0"/>
                <w:numId w:val="27"/>
              </w:numPr>
              <w:rPr>
                <w:sz w:val="20"/>
                <w:szCs w:val="20"/>
              </w:rPr>
            </w:pPr>
            <w:r>
              <w:rPr>
                <w:sz w:val="20"/>
                <w:szCs w:val="20"/>
              </w:rPr>
              <w:t>a winding-up petition</w:t>
            </w:r>
          </w:p>
          <w:p w14:paraId="378E2090" w14:textId="77777777" w:rsidR="00E6558F" w:rsidRDefault="00C700ED">
            <w:pPr>
              <w:pStyle w:val="ListParagraph"/>
              <w:numPr>
                <w:ilvl w:val="0"/>
                <w:numId w:val="27"/>
              </w:numPr>
              <w:rPr>
                <w:sz w:val="20"/>
                <w:szCs w:val="20"/>
              </w:rPr>
            </w:pPr>
            <w:r>
              <w:rPr>
                <w:sz w:val="20"/>
                <w:szCs w:val="20"/>
              </w:rPr>
              <w:t>the appointment of a receiver or administrator</w:t>
            </w:r>
          </w:p>
          <w:p w14:paraId="628418A4" w14:textId="77777777" w:rsidR="00E6558F" w:rsidRDefault="00C700ED">
            <w:pPr>
              <w:pStyle w:val="ListParagraph"/>
              <w:numPr>
                <w:ilvl w:val="0"/>
                <w:numId w:val="27"/>
              </w:numPr>
              <w:rPr>
                <w:sz w:val="20"/>
                <w:szCs w:val="20"/>
              </w:rPr>
            </w:pPr>
            <w:r>
              <w:rPr>
                <w:sz w:val="20"/>
                <w:szCs w:val="20"/>
              </w:rPr>
              <w:t>an unresolved statutory demand</w:t>
            </w:r>
          </w:p>
          <w:p w14:paraId="00B22DBD" w14:textId="77777777" w:rsidR="00E6558F" w:rsidRDefault="00C700ED">
            <w:pPr>
              <w:pStyle w:val="ListParagraph"/>
              <w:numPr>
                <w:ilvl w:val="0"/>
                <w:numId w:val="27"/>
              </w:numPr>
            </w:pPr>
            <w:r>
              <w:t>a S</w:t>
            </w:r>
            <w:r>
              <w:rPr>
                <w:sz w:val="20"/>
                <w:szCs w:val="20"/>
              </w:rPr>
              <w:t>chedule A1 moratorium</w:t>
            </w:r>
          </w:p>
        </w:tc>
      </w:tr>
      <w:tr w:rsidR="00E6558F" w14:paraId="3C85F61B"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B0D6C0" w14:textId="77777777" w:rsidR="00E6558F" w:rsidRDefault="00C700ED">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2B60A9" w14:textId="77777777" w:rsidR="00E6558F" w:rsidRDefault="00C700ED">
            <w:pPr>
              <w:spacing w:before="240"/>
              <w:rPr>
                <w:sz w:val="20"/>
                <w:szCs w:val="20"/>
              </w:rPr>
            </w:pPr>
            <w:r>
              <w:rPr>
                <w:sz w:val="20"/>
                <w:szCs w:val="20"/>
              </w:rPr>
              <w:t>Intellectual Property Rights are:</w:t>
            </w:r>
          </w:p>
          <w:p w14:paraId="2B28163A" w14:textId="77777777" w:rsidR="00E6558F" w:rsidRDefault="00C700ED">
            <w:pPr>
              <w:pStyle w:val="ListParagraph"/>
              <w:numPr>
                <w:ilvl w:val="0"/>
                <w:numId w:val="28"/>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3BE978F3" w14:textId="77777777" w:rsidR="00E6558F" w:rsidRDefault="00C700ED">
            <w:pPr>
              <w:pStyle w:val="ListParagraph"/>
              <w:numPr>
                <w:ilvl w:val="0"/>
                <w:numId w:val="28"/>
              </w:numPr>
              <w:rPr>
                <w:sz w:val="20"/>
                <w:szCs w:val="20"/>
              </w:rPr>
            </w:pPr>
            <w:r>
              <w:rPr>
                <w:sz w:val="20"/>
                <w:szCs w:val="20"/>
              </w:rPr>
              <w:t>applications for registration, and the right to apply for registration, for any of the rights listed at (a) that are capable of being registered in any country or jurisdiction</w:t>
            </w:r>
          </w:p>
          <w:p w14:paraId="06D1DFDE" w14:textId="77777777" w:rsidR="00E6558F" w:rsidRDefault="00C700ED">
            <w:pPr>
              <w:pStyle w:val="ListParagraph"/>
              <w:numPr>
                <w:ilvl w:val="0"/>
                <w:numId w:val="28"/>
              </w:numPr>
              <w:rPr>
                <w:sz w:val="20"/>
                <w:szCs w:val="20"/>
              </w:rPr>
            </w:pPr>
            <w:r>
              <w:rPr>
                <w:sz w:val="20"/>
                <w:szCs w:val="20"/>
              </w:rPr>
              <w:t>all other rights having equivalent or similar effect in any country or jurisdiction</w:t>
            </w:r>
          </w:p>
        </w:tc>
      </w:tr>
      <w:tr w:rsidR="00E6558F" w14:paraId="419413EC"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3F34F5" w14:textId="77777777" w:rsidR="00E6558F" w:rsidRDefault="00C700ED">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DFA253" w14:textId="77777777" w:rsidR="00E6558F" w:rsidRDefault="00C700ED">
            <w:pPr>
              <w:spacing w:before="240"/>
              <w:rPr>
                <w:sz w:val="20"/>
                <w:szCs w:val="20"/>
              </w:rPr>
            </w:pPr>
            <w:r>
              <w:rPr>
                <w:sz w:val="20"/>
                <w:szCs w:val="20"/>
              </w:rPr>
              <w:t>For the purposes of the IR35 rules an intermediary can be:</w:t>
            </w:r>
          </w:p>
          <w:p w14:paraId="4F6325CA" w14:textId="77777777" w:rsidR="00E6558F" w:rsidRDefault="00C700ED">
            <w:pPr>
              <w:pStyle w:val="ListParagraph"/>
              <w:numPr>
                <w:ilvl w:val="0"/>
                <w:numId w:val="29"/>
              </w:numPr>
              <w:rPr>
                <w:sz w:val="20"/>
                <w:szCs w:val="20"/>
              </w:rPr>
            </w:pPr>
            <w:r>
              <w:rPr>
                <w:sz w:val="20"/>
                <w:szCs w:val="20"/>
              </w:rPr>
              <w:t>the supplier's own limited company</w:t>
            </w:r>
          </w:p>
          <w:p w14:paraId="29AD95D8" w14:textId="77777777" w:rsidR="00E6558F" w:rsidRDefault="00C700ED">
            <w:pPr>
              <w:pStyle w:val="ListParagraph"/>
              <w:numPr>
                <w:ilvl w:val="0"/>
                <w:numId w:val="29"/>
              </w:numPr>
              <w:rPr>
                <w:sz w:val="20"/>
                <w:szCs w:val="20"/>
              </w:rPr>
            </w:pPr>
            <w:r>
              <w:rPr>
                <w:sz w:val="20"/>
                <w:szCs w:val="20"/>
              </w:rPr>
              <w:t>a service or a personal service company</w:t>
            </w:r>
          </w:p>
          <w:p w14:paraId="035A42AF" w14:textId="77777777" w:rsidR="00E6558F" w:rsidRDefault="00C700ED">
            <w:pPr>
              <w:pStyle w:val="ListParagraph"/>
              <w:numPr>
                <w:ilvl w:val="0"/>
                <w:numId w:val="29"/>
              </w:numPr>
              <w:rPr>
                <w:sz w:val="20"/>
                <w:szCs w:val="20"/>
              </w:rPr>
            </w:pPr>
            <w:r>
              <w:rPr>
                <w:sz w:val="20"/>
                <w:szCs w:val="20"/>
              </w:rPr>
              <w:t>a partnership</w:t>
            </w:r>
          </w:p>
          <w:p w14:paraId="38BCE46E" w14:textId="77777777" w:rsidR="00E6558F" w:rsidRDefault="00C700ED">
            <w:pPr>
              <w:spacing w:before="240"/>
              <w:rPr>
                <w:sz w:val="20"/>
                <w:szCs w:val="20"/>
              </w:rPr>
            </w:pPr>
            <w:r>
              <w:rPr>
                <w:sz w:val="20"/>
                <w:szCs w:val="20"/>
              </w:rPr>
              <w:t>It does not apply if you work for a client through a Managed Service Company (MSC) or agency (for example, an employment agency).</w:t>
            </w:r>
          </w:p>
        </w:tc>
      </w:tr>
      <w:tr w:rsidR="00E6558F" w14:paraId="2BA5B96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CD14E8" w14:textId="77777777" w:rsidR="00E6558F" w:rsidRDefault="00C700ED">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A7EFC2" w14:textId="77777777" w:rsidR="00E6558F" w:rsidRDefault="00C700ED">
            <w:pPr>
              <w:spacing w:before="240"/>
              <w:rPr>
                <w:sz w:val="20"/>
                <w:szCs w:val="20"/>
              </w:rPr>
            </w:pPr>
            <w:r>
              <w:rPr>
                <w:sz w:val="20"/>
                <w:szCs w:val="20"/>
              </w:rPr>
              <w:t>As set out in clause 11.5.</w:t>
            </w:r>
          </w:p>
        </w:tc>
      </w:tr>
      <w:tr w:rsidR="00E6558F" w14:paraId="2517802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C64251" w14:textId="77777777" w:rsidR="00E6558F" w:rsidRDefault="00C700ED">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EAE31C" w14:textId="77777777" w:rsidR="00E6558F" w:rsidRDefault="00C700ED">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E6558F" w14:paraId="10223AF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9CA0AE" w14:textId="77777777" w:rsidR="00E6558F" w:rsidRDefault="00C700ED">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CCE962" w14:textId="77777777" w:rsidR="00E6558F" w:rsidRDefault="00C700ED">
            <w:pPr>
              <w:spacing w:before="240"/>
              <w:rPr>
                <w:sz w:val="20"/>
                <w:szCs w:val="20"/>
              </w:rPr>
            </w:pPr>
            <w:r>
              <w:rPr>
                <w:sz w:val="20"/>
                <w:szCs w:val="20"/>
              </w:rPr>
              <w:t>Assessment of employment status using the ESI tool to determine if engagement is Inside or Outside IR35.</w:t>
            </w:r>
          </w:p>
        </w:tc>
      </w:tr>
      <w:tr w:rsidR="00E6558F" w14:paraId="150BBDA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3C8121" w14:textId="77777777" w:rsidR="00E6558F" w:rsidRDefault="00C700ED">
            <w:pPr>
              <w:spacing w:before="240"/>
              <w:rPr>
                <w:b/>
                <w:sz w:val="20"/>
                <w:szCs w:val="20"/>
              </w:rPr>
            </w:pPr>
            <w:r>
              <w:rPr>
                <w:b/>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328457" w14:textId="77777777" w:rsidR="00E6558F" w:rsidRDefault="00C700ED">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E6558F" w14:paraId="7C23BB26"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782E92" w14:textId="77777777" w:rsidR="00E6558F" w:rsidRDefault="00C700ED">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9F94FE" w14:textId="77777777" w:rsidR="00E6558F" w:rsidRDefault="00C700ED">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E6558F" w14:paraId="3EABCD7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CF89B5" w14:textId="77777777" w:rsidR="00E6558F" w:rsidRDefault="00C700ED">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E2A39F" w14:textId="77777777" w:rsidR="00E6558F" w:rsidRDefault="00C700ED">
            <w:pPr>
              <w:spacing w:before="240"/>
              <w:rPr>
                <w:sz w:val="20"/>
                <w:szCs w:val="20"/>
              </w:rPr>
            </w:pPr>
            <w:r>
              <w:rPr>
                <w:sz w:val="20"/>
                <w:szCs w:val="20"/>
              </w:rPr>
              <w:t>Law Enforcement Directive (EU) 2016/680.</w:t>
            </w:r>
          </w:p>
        </w:tc>
      </w:tr>
      <w:tr w:rsidR="00E6558F" w14:paraId="40633063"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F59895" w14:textId="77777777" w:rsidR="00E6558F" w:rsidRDefault="00C700ED">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EB63DE" w14:textId="77777777" w:rsidR="00E6558F" w:rsidRDefault="00C700ED">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E6558F" w14:paraId="0F7E9B9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441FCE" w14:textId="77777777" w:rsidR="00E6558F" w:rsidRDefault="00C700ED">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84F382" w14:textId="77777777" w:rsidR="00E6558F" w:rsidRDefault="00C700ED">
            <w:pPr>
              <w:spacing w:before="240"/>
              <w:rPr>
                <w:sz w:val="20"/>
                <w:szCs w:val="20"/>
              </w:rPr>
            </w:pPr>
            <w:r>
              <w:rPr>
                <w:sz w:val="20"/>
                <w:szCs w:val="20"/>
              </w:rPr>
              <w:t>Any of the 3 Lots specified in the ITT and Lots will be construed accordingly.</w:t>
            </w:r>
          </w:p>
        </w:tc>
      </w:tr>
      <w:tr w:rsidR="00E6558F" w14:paraId="67CCAEB7"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24CAA1" w14:textId="77777777" w:rsidR="00E6558F" w:rsidRDefault="00C700ED">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7E27E1" w14:textId="77777777" w:rsidR="00E6558F" w:rsidRDefault="00C700ED">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E6558F" w14:paraId="4C5694F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57835D" w14:textId="77777777" w:rsidR="00E6558F" w:rsidRDefault="00C700ED">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575B4D" w14:textId="77777777" w:rsidR="00E6558F" w:rsidRDefault="00C700ED">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E6558F" w14:paraId="1EEED62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9E2C43" w14:textId="77777777" w:rsidR="00E6558F" w:rsidRDefault="00C700ED">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14E054" w14:textId="77777777" w:rsidR="00E6558F" w:rsidRDefault="00C700ED">
            <w:pPr>
              <w:spacing w:before="240"/>
              <w:rPr>
                <w:sz w:val="20"/>
                <w:szCs w:val="20"/>
              </w:rPr>
            </w:pPr>
            <w:r>
              <w:rPr>
                <w:sz w:val="20"/>
                <w:szCs w:val="20"/>
              </w:rPr>
              <w:t>The management information specified in Framework Agreement section 6 (What you report to CCS).</w:t>
            </w:r>
          </w:p>
        </w:tc>
      </w:tr>
      <w:tr w:rsidR="00E6558F" w14:paraId="009384F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995AC6" w14:textId="77777777" w:rsidR="00E6558F" w:rsidRDefault="00C700ED">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C2CE7" w14:textId="77777777" w:rsidR="00E6558F" w:rsidRDefault="00C700ED">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E6558F" w14:paraId="02F4287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61CD68" w14:textId="77777777" w:rsidR="00E6558F" w:rsidRDefault="00C700ED">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11CD0C" w14:textId="77777777" w:rsidR="00E6558F" w:rsidRDefault="00C700ED">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E6558F" w14:paraId="51519FB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C22929" w14:textId="77777777" w:rsidR="00E6558F" w:rsidRDefault="00C700ED">
            <w:pPr>
              <w:spacing w:before="240"/>
              <w:rPr>
                <w:b/>
                <w:sz w:val="20"/>
                <w:szCs w:val="20"/>
              </w:rPr>
            </w:pPr>
            <w:r>
              <w:rPr>
                <w:b/>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B1FD5D" w14:textId="77777777" w:rsidR="00E6558F" w:rsidRDefault="00C700ED">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E6558F" w14:paraId="3B13C5A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6A1663" w14:textId="77777777" w:rsidR="00E6558F" w:rsidRDefault="00C700ED">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E9B00D" w14:textId="77777777" w:rsidR="00E6558F" w:rsidRDefault="00C700ED">
            <w:pPr>
              <w:spacing w:before="240"/>
              <w:rPr>
                <w:sz w:val="20"/>
                <w:szCs w:val="20"/>
              </w:rPr>
            </w:pPr>
            <w:r>
              <w:rPr>
                <w:sz w:val="20"/>
                <w:szCs w:val="20"/>
              </w:rPr>
              <w:t>An order for G-Cloud Services placed by a contracting body with the Supplier in accordance with the ordering processes.</w:t>
            </w:r>
          </w:p>
        </w:tc>
      </w:tr>
      <w:tr w:rsidR="00E6558F" w14:paraId="22A252F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918257" w14:textId="77777777" w:rsidR="00E6558F" w:rsidRDefault="00C700ED">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41F6B4" w14:textId="77777777" w:rsidR="00E6558F" w:rsidRDefault="00C700ED">
            <w:pPr>
              <w:spacing w:before="240"/>
              <w:rPr>
                <w:sz w:val="20"/>
                <w:szCs w:val="20"/>
              </w:rPr>
            </w:pPr>
            <w:r>
              <w:rPr>
                <w:sz w:val="20"/>
                <w:szCs w:val="20"/>
              </w:rPr>
              <w:t>The order form set out in Part A of the Call-Off Contract to be used by a Buyer to order G-Cloud Services.</w:t>
            </w:r>
          </w:p>
        </w:tc>
      </w:tr>
      <w:tr w:rsidR="00E6558F" w14:paraId="45A98E4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55075F" w14:textId="77777777" w:rsidR="00E6558F" w:rsidRDefault="00C700ED">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08B237" w14:textId="77777777" w:rsidR="00E6558F" w:rsidRDefault="00C700ED">
            <w:pPr>
              <w:spacing w:before="240"/>
              <w:rPr>
                <w:sz w:val="20"/>
                <w:szCs w:val="20"/>
              </w:rPr>
            </w:pPr>
            <w:r>
              <w:rPr>
                <w:sz w:val="20"/>
                <w:szCs w:val="20"/>
              </w:rPr>
              <w:t>G-Cloud Services which are the subject of an order by the Buyer.</w:t>
            </w:r>
          </w:p>
        </w:tc>
      </w:tr>
      <w:tr w:rsidR="00E6558F" w14:paraId="0EA0556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C3BFF1" w14:textId="77777777" w:rsidR="00E6558F" w:rsidRDefault="00C700ED">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73B72" w14:textId="77777777" w:rsidR="00E6558F" w:rsidRDefault="00C700ED">
            <w:pPr>
              <w:spacing w:before="240"/>
              <w:rPr>
                <w:sz w:val="20"/>
                <w:szCs w:val="20"/>
              </w:rPr>
            </w:pPr>
            <w:r>
              <w:rPr>
                <w:sz w:val="20"/>
                <w:szCs w:val="20"/>
              </w:rPr>
              <w:t>Contractual engagements which would be determined to not be within the scope of the IR35 intermediaries legislation if assessed using the ESI tool.</w:t>
            </w:r>
          </w:p>
        </w:tc>
      </w:tr>
      <w:tr w:rsidR="00E6558F" w14:paraId="1F57E2F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9848C" w14:textId="77777777" w:rsidR="00E6558F" w:rsidRDefault="00C700ED">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5EBBCF" w14:textId="77777777" w:rsidR="00E6558F" w:rsidRDefault="00C700ED">
            <w:pPr>
              <w:spacing w:before="240"/>
              <w:rPr>
                <w:sz w:val="20"/>
                <w:szCs w:val="20"/>
              </w:rPr>
            </w:pPr>
            <w:r>
              <w:rPr>
                <w:sz w:val="20"/>
                <w:szCs w:val="20"/>
              </w:rPr>
              <w:t>The Buyer or the Supplier and ‘Parties’ will be interpreted accordingly.</w:t>
            </w:r>
          </w:p>
        </w:tc>
      </w:tr>
      <w:tr w:rsidR="00E6558F" w14:paraId="4AD24E2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A2360" w14:textId="77777777" w:rsidR="00E6558F" w:rsidRDefault="00C700ED">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1BDBF6" w14:textId="77777777" w:rsidR="00E6558F" w:rsidRDefault="00C700ED">
            <w:pPr>
              <w:spacing w:before="240"/>
              <w:rPr>
                <w:sz w:val="20"/>
                <w:szCs w:val="20"/>
              </w:rPr>
            </w:pPr>
            <w:r>
              <w:rPr>
                <w:sz w:val="20"/>
                <w:szCs w:val="20"/>
              </w:rPr>
              <w:t>Takes the meaning given in the GDPR.</w:t>
            </w:r>
          </w:p>
        </w:tc>
      </w:tr>
      <w:tr w:rsidR="00E6558F" w14:paraId="4A6A382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0CE339" w14:textId="77777777" w:rsidR="00E6558F" w:rsidRDefault="00C700ED">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75A5E5" w14:textId="77777777" w:rsidR="00E6558F" w:rsidRDefault="00C700ED">
            <w:pPr>
              <w:spacing w:before="240"/>
              <w:rPr>
                <w:sz w:val="20"/>
                <w:szCs w:val="20"/>
              </w:rPr>
            </w:pPr>
            <w:r>
              <w:rPr>
                <w:sz w:val="20"/>
                <w:szCs w:val="20"/>
              </w:rPr>
              <w:t>Takes the meaning given in the GDPR.</w:t>
            </w:r>
          </w:p>
        </w:tc>
      </w:tr>
      <w:tr w:rsidR="00E6558F" w14:paraId="679CCD1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F82B8B" w14:textId="77777777" w:rsidR="00E6558F" w:rsidRDefault="00C700ED">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AB605E" w14:textId="77777777" w:rsidR="00E6558F" w:rsidRDefault="00C700ED">
            <w:pPr>
              <w:spacing w:before="240"/>
              <w:rPr>
                <w:sz w:val="20"/>
                <w:szCs w:val="20"/>
              </w:rPr>
            </w:pPr>
            <w:r>
              <w:rPr>
                <w:sz w:val="20"/>
                <w:szCs w:val="20"/>
              </w:rPr>
              <w:t>Takes the meaning given in the GDPR.</w:t>
            </w:r>
          </w:p>
        </w:tc>
      </w:tr>
      <w:tr w:rsidR="00E6558F" w14:paraId="27A1BBA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73D3A1" w14:textId="77777777" w:rsidR="00E6558F" w:rsidRDefault="00C700ED">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8A81C8" w14:textId="77777777" w:rsidR="00E6558F" w:rsidRDefault="00C700ED">
            <w:pPr>
              <w:spacing w:before="240"/>
              <w:rPr>
                <w:sz w:val="20"/>
                <w:szCs w:val="20"/>
              </w:rPr>
            </w:pPr>
            <w:r>
              <w:rPr>
                <w:sz w:val="20"/>
                <w:szCs w:val="20"/>
              </w:rPr>
              <w:t>Takes the meaning given in the GDPR.</w:t>
            </w:r>
          </w:p>
        </w:tc>
      </w:tr>
      <w:tr w:rsidR="00E6558F" w14:paraId="52AC5A00"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A817DD" w14:textId="77777777" w:rsidR="00E6558F" w:rsidRDefault="00C700ED">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A81CE1" w14:textId="77777777" w:rsidR="00E6558F" w:rsidRDefault="00C700ED">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1D68A1EF" w14:textId="77777777" w:rsidR="00E6558F" w:rsidRDefault="00C700ED">
            <w:pPr>
              <w:pStyle w:val="ListParagraph"/>
              <w:numPr>
                <w:ilvl w:val="0"/>
                <w:numId w:val="30"/>
              </w:numPr>
              <w:rPr>
                <w:sz w:val="20"/>
                <w:szCs w:val="20"/>
              </w:rPr>
            </w:pPr>
            <w:r>
              <w:rPr>
                <w:sz w:val="20"/>
                <w:szCs w:val="20"/>
              </w:rPr>
              <w:t>induce that person to perform improperly a relevant function or activity</w:t>
            </w:r>
          </w:p>
          <w:p w14:paraId="52190F27" w14:textId="77777777" w:rsidR="00E6558F" w:rsidRDefault="00C700ED">
            <w:pPr>
              <w:pStyle w:val="ListParagraph"/>
              <w:numPr>
                <w:ilvl w:val="0"/>
                <w:numId w:val="30"/>
              </w:numPr>
              <w:rPr>
                <w:sz w:val="20"/>
                <w:szCs w:val="20"/>
              </w:rPr>
            </w:pPr>
            <w:r>
              <w:rPr>
                <w:sz w:val="20"/>
                <w:szCs w:val="20"/>
              </w:rPr>
              <w:t>reward that person for improper performance of a relevant function or activity</w:t>
            </w:r>
          </w:p>
          <w:p w14:paraId="266724BF" w14:textId="77777777" w:rsidR="00E6558F" w:rsidRDefault="00C700ED">
            <w:pPr>
              <w:pStyle w:val="ListParagraph"/>
              <w:numPr>
                <w:ilvl w:val="0"/>
                <w:numId w:val="30"/>
              </w:numPr>
              <w:rPr>
                <w:sz w:val="20"/>
                <w:szCs w:val="20"/>
              </w:rPr>
            </w:pPr>
            <w:r>
              <w:rPr>
                <w:sz w:val="20"/>
                <w:szCs w:val="20"/>
              </w:rPr>
              <w:t>commit any offence:</w:t>
            </w:r>
          </w:p>
          <w:p w14:paraId="5DF97FD0" w14:textId="77777777" w:rsidR="00E6558F" w:rsidRDefault="00C700ED">
            <w:pPr>
              <w:pStyle w:val="ListParagraph"/>
              <w:numPr>
                <w:ilvl w:val="1"/>
                <w:numId w:val="30"/>
              </w:numPr>
              <w:rPr>
                <w:sz w:val="20"/>
                <w:szCs w:val="20"/>
              </w:rPr>
            </w:pPr>
            <w:r>
              <w:rPr>
                <w:sz w:val="20"/>
                <w:szCs w:val="20"/>
              </w:rPr>
              <w:t>under the Bribery Act 2010</w:t>
            </w:r>
          </w:p>
          <w:p w14:paraId="47A932E4" w14:textId="77777777" w:rsidR="00E6558F" w:rsidRDefault="00C700ED">
            <w:pPr>
              <w:pStyle w:val="ListParagraph"/>
              <w:numPr>
                <w:ilvl w:val="1"/>
                <w:numId w:val="30"/>
              </w:numPr>
              <w:rPr>
                <w:sz w:val="20"/>
                <w:szCs w:val="20"/>
              </w:rPr>
            </w:pPr>
            <w:r>
              <w:rPr>
                <w:sz w:val="20"/>
                <w:szCs w:val="20"/>
              </w:rPr>
              <w:t>under legislation creating offences concerning Fraud</w:t>
            </w:r>
          </w:p>
          <w:p w14:paraId="411236FC" w14:textId="77777777" w:rsidR="00E6558F" w:rsidRDefault="00C700ED">
            <w:pPr>
              <w:pStyle w:val="ListParagraph"/>
              <w:numPr>
                <w:ilvl w:val="1"/>
                <w:numId w:val="30"/>
              </w:numPr>
            </w:pPr>
            <w:r>
              <w:t>at common Law concerning Fraud</w:t>
            </w:r>
          </w:p>
          <w:p w14:paraId="72D4396F" w14:textId="77777777" w:rsidR="00E6558F" w:rsidRDefault="00C700ED">
            <w:pPr>
              <w:pStyle w:val="ListParagraph"/>
              <w:numPr>
                <w:ilvl w:val="1"/>
                <w:numId w:val="30"/>
              </w:numPr>
              <w:rPr>
                <w:sz w:val="20"/>
                <w:szCs w:val="20"/>
              </w:rPr>
            </w:pPr>
            <w:r>
              <w:rPr>
                <w:sz w:val="20"/>
                <w:szCs w:val="20"/>
              </w:rPr>
              <w:t>committing or attempting or conspiring to commit Fraud</w:t>
            </w:r>
          </w:p>
        </w:tc>
      </w:tr>
      <w:tr w:rsidR="00E6558F" w14:paraId="7D07BFED"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058373" w14:textId="77777777" w:rsidR="00E6558F" w:rsidRDefault="00C700ED">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909744" w14:textId="77777777" w:rsidR="00E6558F" w:rsidRDefault="00C700ED">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r>
              <w:rPr>
                <w:sz w:val="20"/>
                <w:szCs w:val="20"/>
              </w:rPr>
              <w:lastRenderedPageBreak/>
              <w:t>documentation and schema but not including the Supplier’s Background IPRs.</w:t>
            </w:r>
          </w:p>
        </w:tc>
      </w:tr>
      <w:tr w:rsidR="00E6558F" w14:paraId="3095098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5AD817" w14:textId="77777777" w:rsidR="00E6558F" w:rsidRDefault="00C700ED">
            <w:pPr>
              <w:spacing w:before="240"/>
              <w:rPr>
                <w:b/>
                <w:sz w:val="20"/>
                <w:szCs w:val="20"/>
              </w:rPr>
            </w:pPr>
            <w:r>
              <w:rPr>
                <w:b/>
                <w:sz w:val="20"/>
                <w:szCs w:val="20"/>
              </w:rPr>
              <w:lastRenderedPageBreak/>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20C0E7" w14:textId="77777777" w:rsidR="00E6558F" w:rsidRDefault="00C700ED">
            <w:pPr>
              <w:spacing w:before="240"/>
              <w:rPr>
                <w:sz w:val="20"/>
                <w:szCs w:val="20"/>
              </w:rPr>
            </w:pPr>
            <w:r>
              <w:rPr>
                <w:sz w:val="20"/>
                <w:szCs w:val="20"/>
              </w:rPr>
              <w:t>Assets and property including technical infrastructure, IPRs and equipment.</w:t>
            </w:r>
          </w:p>
        </w:tc>
      </w:tr>
      <w:tr w:rsidR="00E6558F" w14:paraId="769F9548"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B4EF1" w14:textId="77777777" w:rsidR="00E6558F" w:rsidRDefault="00C700ED">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3057A8" w14:textId="77777777" w:rsidR="00E6558F" w:rsidRDefault="00C700ED">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E6558F" w14:paraId="127FBAA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ECF69" w14:textId="77777777" w:rsidR="00E6558F" w:rsidRDefault="00C700ED">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D7CA7C" w14:textId="77777777" w:rsidR="00E6558F" w:rsidRDefault="00C700ED">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E6558F" w14:paraId="096D9BD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7AC8C" w14:textId="77777777" w:rsidR="00E6558F" w:rsidRDefault="00C700ED">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134C95" w14:textId="77777777" w:rsidR="00E6558F" w:rsidRDefault="00C700ED">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E6558F" w14:paraId="72E2F08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FF506E" w14:textId="77777777" w:rsidR="00E6558F" w:rsidRDefault="00C700ED">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BD6BF1" w14:textId="77777777" w:rsidR="00E6558F" w:rsidRDefault="00C700ED">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E6558F" w14:paraId="2F91C23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32BEDE" w14:textId="77777777" w:rsidR="00E6558F" w:rsidRDefault="00C700ED">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D1114E" w14:textId="77777777" w:rsidR="00E6558F" w:rsidRDefault="00C700ED">
            <w:pPr>
              <w:spacing w:before="240"/>
              <w:rPr>
                <w:sz w:val="20"/>
                <w:szCs w:val="20"/>
              </w:rPr>
            </w:pPr>
            <w:r>
              <w:rPr>
                <w:sz w:val="20"/>
                <w:szCs w:val="20"/>
              </w:rPr>
              <w:t>A transfer of employment to which the employment regulations applies.</w:t>
            </w:r>
          </w:p>
        </w:tc>
      </w:tr>
      <w:tr w:rsidR="00E6558F" w14:paraId="160A054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D39803" w14:textId="77777777" w:rsidR="00E6558F" w:rsidRDefault="00C700ED">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7B6623" w14:textId="77777777" w:rsidR="00E6558F" w:rsidRDefault="00C700ED">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E6558F" w14:paraId="692DD25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79A0AE" w14:textId="77777777" w:rsidR="00E6558F" w:rsidRDefault="00C700ED">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1600E9" w14:textId="77777777" w:rsidR="00E6558F" w:rsidRDefault="00C700ED">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E6558F" w14:paraId="49ECE78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EB62CC" w14:textId="77777777" w:rsidR="00E6558F" w:rsidRDefault="00C700ED">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39E401" w14:textId="77777777" w:rsidR="00E6558F" w:rsidRDefault="00C700ED">
            <w:pPr>
              <w:spacing w:before="240"/>
              <w:rPr>
                <w:sz w:val="20"/>
                <w:szCs w:val="20"/>
              </w:rPr>
            </w:pPr>
            <w:r>
              <w:rPr>
                <w:sz w:val="20"/>
                <w:szCs w:val="20"/>
              </w:rPr>
              <w:t>The Supplier's security management plan developed by the Supplier in accordance with clause 16.1.</w:t>
            </w:r>
          </w:p>
        </w:tc>
      </w:tr>
      <w:tr w:rsidR="00E6558F" w14:paraId="775AD4E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7B3F33" w14:textId="77777777" w:rsidR="00E6558F" w:rsidRDefault="00C700ED">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34457F" w14:textId="77777777" w:rsidR="00E6558F" w:rsidRDefault="00C700ED">
            <w:pPr>
              <w:spacing w:before="240"/>
              <w:rPr>
                <w:sz w:val="20"/>
                <w:szCs w:val="20"/>
              </w:rPr>
            </w:pPr>
            <w:r>
              <w:rPr>
                <w:sz w:val="20"/>
                <w:szCs w:val="20"/>
              </w:rPr>
              <w:t>The services ordered by the Buyer as set out in the Order Form.</w:t>
            </w:r>
          </w:p>
        </w:tc>
      </w:tr>
      <w:tr w:rsidR="00E6558F" w14:paraId="0A4E891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A78659" w14:textId="77777777" w:rsidR="00E6558F" w:rsidRDefault="00C700ED">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DA0716" w14:textId="77777777" w:rsidR="00E6558F" w:rsidRDefault="00C700ED">
            <w:pPr>
              <w:spacing w:before="240"/>
              <w:rPr>
                <w:sz w:val="20"/>
                <w:szCs w:val="20"/>
              </w:rPr>
            </w:pPr>
            <w:r>
              <w:rPr>
                <w:sz w:val="20"/>
                <w:szCs w:val="20"/>
              </w:rPr>
              <w:t>Data that is owned or managed by the Buyer and used for the G-Cloud Services, including backup data.</w:t>
            </w:r>
          </w:p>
        </w:tc>
      </w:tr>
      <w:tr w:rsidR="00E6558F" w14:paraId="6B6E0C4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EF3199" w14:textId="77777777" w:rsidR="00E6558F" w:rsidRDefault="00C700ED">
            <w:pPr>
              <w:spacing w:before="240"/>
              <w:rPr>
                <w:b/>
                <w:sz w:val="20"/>
                <w:szCs w:val="20"/>
              </w:rPr>
            </w:pPr>
            <w:r>
              <w:rPr>
                <w:b/>
                <w:sz w:val="20"/>
                <w:szCs w:val="20"/>
              </w:rPr>
              <w:lastRenderedPageBreak/>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4E6B0F" w14:textId="77777777" w:rsidR="00E6558F" w:rsidRDefault="00C700ED">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E6558F" w14:paraId="255387B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DA9506" w14:textId="77777777" w:rsidR="00E6558F" w:rsidRDefault="00C700ED">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940A15" w14:textId="77777777" w:rsidR="00E6558F" w:rsidRDefault="00C700ED">
            <w:pPr>
              <w:spacing w:before="240"/>
              <w:rPr>
                <w:sz w:val="20"/>
                <w:szCs w:val="20"/>
              </w:rPr>
            </w:pPr>
            <w:r>
              <w:rPr>
                <w:sz w:val="20"/>
                <w:szCs w:val="20"/>
              </w:rPr>
              <w:t>The description of the Supplier service offering as published on the Digital Marketplace.</w:t>
            </w:r>
          </w:p>
        </w:tc>
      </w:tr>
      <w:tr w:rsidR="00E6558F" w14:paraId="2E515D3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8976C2" w14:textId="77777777" w:rsidR="00E6558F" w:rsidRDefault="00C700ED">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9DA1B5" w14:textId="77777777" w:rsidR="00E6558F" w:rsidRDefault="00C700ED">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E6558F" w14:paraId="63A517D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7102BC" w14:textId="77777777" w:rsidR="00E6558F" w:rsidRDefault="00C700ED">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82A948" w14:textId="77777777" w:rsidR="00E6558F" w:rsidRDefault="00C700ED">
            <w:pPr>
              <w:spacing w:before="240"/>
            </w:pPr>
            <w:r>
              <w:rPr>
                <w:sz w:val="20"/>
                <w:szCs w:val="20"/>
              </w:rPr>
              <w:t>The approval process used by a central government Buyer if it needs to spend money on certain digital or technology services, see</w:t>
            </w:r>
            <w:hyperlink r:id="rId28" w:history="1">
              <w:r>
                <w:t xml:space="preserve"> </w:t>
              </w:r>
            </w:hyperlink>
            <w:hyperlink r:id="rId29" w:history="1">
              <w:r>
                <w:rPr>
                  <w:sz w:val="20"/>
                  <w:szCs w:val="20"/>
                  <w:u w:val="single"/>
                </w:rPr>
                <w:t>https://www.gov.uk/service-manual/agile-delivery/spend-controls-check-if-you-need-approval-to-spend-money-on-a-service</w:t>
              </w:r>
            </w:hyperlink>
          </w:p>
        </w:tc>
      </w:tr>
      <w:tr w:rsidR="00E6558F" w14:paraId="6111A52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902DB4" w14:textId="77777777" w:rsidR="00E6558F" w:rsidRDefault="00C700ED">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363EBC" w14:textId="77777777" w:rsidR="00E6558F" w:rsidRDefault="00C700ED">
            <w:pPr>
              <w:spacing w:before="240"/>
              <w:rPr>
                <w:sz w:val="20"/>
                <w:szCs w:val="20"/>
              </w:rPr>
            </w:pPr>
            <w:r>
              <w:rPr>
                <w:sz w:val="20"/>
                <w:szCs w:val="20"/>
              </w:rPr>
              <w:t>The Start date of this Call-Off Contract as set out in the Order Form.</w:t>
            </w:r>
          </w:p>
        </w:tc>
      </w:tr>
      <w:tr w:rsidR="00E6558F" w14:paraId="6369F41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FA0130" w14:textId="77777777" w:rsidR="00E6558F" w:rsidRDefault="00C700ED">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0C92D7" w14:textId="77777777" w:rsidR="00E6558F" w:rsidRDefault="00C700ED">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E6558F" w14:paraId="32F42B8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C5A962" w14:textId="77777777" w:rsidR="00E6558F" w:rsidRDefault="00C700ED">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001A0D" w14:textId="77777777" w:rsidR="00E6558F" w:rsidRDefault="00C700ED">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E6558F" w14:paraId="30CB60E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36CCD5" w14:textId="77777777" w:rsidR="00E6558F" w:rsidRDefault="00C700ED">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5CEBB5" w14:textId="77777777" w:rsidR="00E6558F" w:rsidRDefault="00C700ED">
            <w:pPr>
              <w:spacing w:before="240"/>
              <w:rPr>
                <w:sz w:val="20"/>
                <w:szCs w:val="20"/>
              </w:rPr>
            </w:pPr>
            <w:r>
              <w:rPr>
                <w:sz w:val="20"/>
                <w:szCs w:val="20"/>
              </w:rPr>
              <w:t>Any third party appointed to process Personal Data on behalf of the Supplier under this Call-Off Contract.</w:t>
            </w:r>
          </w:p>
        </w:tc>
      </w:tr>
      <w:tr w:rsidR="00E6558F" w14:paraId="3ABB7D1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51A28A" w14:textId="77777777" w:rsidR="00E6558F" w:rsidRDefault="00C700ED">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D53E15" w14:textId="77777777" w:rsidR="00E6558F" w:rsidRDefault="00C700ED">
            <w:pPr>
              <w:spacing w:before="240"/>
              <w:rPr>
                <w:sz w:val="20"/>
                <w:szCs w:val="20"/>
              </w:rPr>
            </w:pPr>
            <w:r>
              <w:rPr>
                <w:sz w:val="20"/>
                <w:szCs w:val="20"/>
              </w:rPr>
              <w:t>The person, firm or company identified in the Order Form.</w:t>
            </w:r>
          </w:p>
        </w:tc>
      </w:tr>
      <w:tr w:rsidR="00E6558F" w14:paraId="2CA1803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BA2CC0" w14:textId="77777777" w:rsidR="00E6558F" w:rsidRDefault="00C700ED">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539C57" w14:textId="77777777" w:rsidR="00E6558F" w:rsidRDefault="00C700ED">
            <w:pPr>
              <w:spacing w:before="240"/>
              <w:rPr>
                <w:sz w:val="20"/>
                <w:szCs w:val="20"/>
              </w:rPr>
            </w:pPr>
            <w:r>
              <w:rPr>
                <w:sz w:val="20"/>
                <w:szCs w:val="20"/>
              </w:rPr>
              <w:t>The representative appointed by the Supplier from time to time in relation to the Call-Off Contract.</w:t>
            </w:r>
          </w:p>
        </w:tc>
      </w:tr>
      <w:tr w:rsidR="00E6558F" w14:paraId="62D87FA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C15457" w14:textId="77777777" w:rsidR="00E6558F" w:rsidRDefault="00C700ED">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CD5F93" w14:textId="77777777" w:rsidR="00E6558F" w:rsidRDefault="00C700ED">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E6558F" w14:paraId="7F32B4E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A680F0" w14:textId="77777777" w:rsidR="00E6558F" w:rsidRDefault="00C700ED">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AD4B68" w14:textId="77777777" w:rsidR="00E6558F" w:rsidRDefault="00C700ED">
            <w:pPr>
              <w:spacing w:before="240"/>
              <w:rPr>
                <w:sz w:val="20"/>
                <w:szCs w:val="20"/>
              </w:rPr>
            </w:pPr>
            <w:r>
              <w:rPr>
                <w:sz w:val="20"/>
                <w:szCs w:val="20"/>
              </w:rPr>
              <w:t>The relevant G-Cloud Service terms and conditions as set out in the Terms and Conditions document supplied as part of the Supplier’s Application.</w:t>
            </w:r>
          </w:p>
        </w:tc>
      </w:tr>
      <w:tr w:rsidR="00E6558F" w14:paraId="60B3ED7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535092" w14:textId="77777777" w:rsidR="00E6558F" w:rsidRDefault="00C700ED">
            <w:pPr>
              <w:spacing w:before="240"/>
              <w:rPr>
                <w:b/>
                <w:sz w:val="20"/>
                <w:szCs w:val="20"/>
              </w:rPr>
            </w:pPr>
            <w:r>
              <w:rPr>
                <w:b/>
                <w:sz w:val="20"/>
                <w:szCs w:val="20"/>
              </w:rPr>
              <w:lastRenderedPageBreak/>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46C9AE" w14:textId="77777777" w:rsidR="00E6558F" w:rsidRDefault="00C700ED">
            <w:pPr>
              <w:spacing w:before="240"/>
              <w:rPr>
                <w:sz w:val="20"/>
                <w:szCs w:val="20"/>
              </w:rPr>
            </w:pPr>
            <w:r>
              <w:rPr>
                <w:sz w:val="20"/>
                <w:szCs w:val="20"/>
              </w:rPr>
              <w:t>The term of this Call-Off Contract as set out in the Order Form.</w:t>
            </w:r>
          </w:p>
        </w:tc>
      </w:tr>
      <w:tr w:rsidR="00E6558F" w14:paraId="2253017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AA5648" w14:textId="77777777" w:rsidR="00E6558F" w:rsidRDefault="00C700ED">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CF6C0" w14:textId="77777777" w:rsidR="00E6558F" w:rsidRDefault="00C700ED">
            <w:pPr>
              <w:spacing w:before="240"/>
              <w:rPr>
                <w:sz w:val="20"/>
                <w:szCs w:val="20"/>
              </w:rPr>
            </w:pPr>
            <w:r>
              <w:rPr>
                <w:sz w:val="20"/>
                <w:szCs w:val="20"/>
              </w:rPr>
              <w:t>This has the meaning given to it in clause 32 (Variation process).</w:t>
            </w:r>
          </w:p>
        </w:tc>
      </w:tr>
      <w:tr w:rsidR="00E6558F" w14:paraId="1ADF721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6CD4CD" w14:textId="77777777" w:rsidR="00E6558F" w:rsidRDefault="00C700ED">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2CA5C0" w14:textId="77777777" w:rsidR="00E6558F" w:rsidRDefault="00C700ED">
            <w:pPr>
              <w:spacing w:before="240"/>
              <w:rPr>
                <w:sz w:val="20"/>
                <w:szCs w:val="20"/>
              </w:rPr>
            </w:pPr>
            <w:r>
              <w:rPr>
                <w:sz w:val="20"/>
                <w:szCs w:val="20"/>
              </w:rPr>
              <w:t>Any day other than a Saturday, Sunday or public holiday in England and Wales.</w:t>
            </w:r>
          </w:p>
        </w:tc>
      </w:tr>
      <w:tr w:rsidR="00E6558F" w14:paraId="07A2840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28D72B" w14:textId="77777777" w:rsidR="00E6558F" w:rsidRDefault="00C700ED">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D334EE" w14:textId="77777777" w:rsidR="00E6558F" w:rsidRDefault="00C700ED">
            <w:pPr>
              <w:spacing w:before="240"/>
              <w:rPr>
                <w:sz w:val="20"/>
                <w:szCs w:val="20"/>
              </w:rPr>
            </w:pPr>
            <w:r>
              <w:rPr>
                <w:sz w:val="20"/>
                <w:szCs w:val="20"/>
              </w:rPr>
              <w:t>A contract year.</w:t>
            </w:r>
          </w:p>
        </w:tc>
      </w:tr>
    </w:tbl>
    <w:p w14:paraId="00AFB3DF" w14:textId="77777777" w:rsidR="00E6558F" w:rsidRDefault="00C700ED">
      <w:pPr>
        <w:spacing w:before="240" w:after="240"/>
      </w:pPr>
      <w:r>
        <w:t xml:space="preserve"> </w:t>
      </w:r>
    </w:p>
    <w:p w14:paraId="6F9435BF" w14:textId="77777777" w:rsidR="00E6558F" w:rsidRDefault="00E6558F">
      <w:pPr>
        <w:pageBreakBefore/>
      </w:pPr>
    </w:p>
    <w:p w14:paraId="23DEC206" w14:textId="77777777" w:rsidR="00E6558F" w:rsidRDefault="00C700ED">
      <w:pPr>
        <w:pStyle w:val="Heading2"/>
      </w:pPr>
      <w:bookmarkStart w:id="11" w:name="_Toc33176240"/>
      <w:r>
        <w:t>Schedule 7: GDPR Information</w:t>
      </w:r>
      <w:bookmarkEnd w:id="11"/>
      <w:r>
        <w:t xml:space="preserve"> – NOT USED</w:t>
      </w:r>
    </w:p>
    <w:p w14:paraId="33C612E8" w14:textId="77777777" w:rsidR="00E6558F" w:rsidRDefault="00C700ED">
      <w:pPr>
        <w:rPr>
          <w:b/>
        </w:rPr>
      </w:pPr>
      <w:r>
        <w:rPr>
          <w:b/>
        </w:rPr>
        <w:t>If required by North Yorkshire Police a Data Processing Contract will be required to be agreed and signed by the supplier</w:t>
      </w:r>
    </w:p>
    <w:p w14:paraId="50D026FF" w14:textId="77777777" w:rsidR="00E6558F" w:rsidRDefault="00C700ED">
      <w:r>
        <w:t>This schedule reproduces the annexes to the GDPR schedule contained within the Framework Agreement and incorporated into this Call-off Contract.</w:t>
      </w:r>
    </w:p>
    <w:p w14:paraId="5C74E0DF" w14:textId="77777777" w:rsidR="00E6558F" w:rsidRDefault="00C700ED">
      <w:pPr>
        <w:pStyle w:val="Heading3"/>
        <w:rPr>
          <w:color w:val="auto"/>
        </w:rPr>
      </w:pPr>
      <w:r>
        <w:rPr>
          <w:color w:val="auto"/>
        </w:rPr>
        <w:t>Annex 1: Processing Personal Data</w:t>
      </w:r>
    </w:p>
    <w:p w14:paraId="0AE3BBDB" w14:textId="77777777" w:rsidR="00E6558F" w:rsidRDefault="00C700ED">
      <w:pPr>
        <w:spacing w:after="120"/>
      </w:pPr>
      <w:r>
        <w:t>This Annex shall be completed by the Controller, who may take account of the view of the Processors, however the final decision as to the content of this Annex shall be with the Buyer at its absolute discretion.</w:t>
      </w:r>
    </w:p>
    <w:p w14:paraId="5DAA892A" w14:textId="77777777" w:rsidR="00E6558F" w:rsidRDefault="00C700ED">
      <w:r>
        <w:t>1.1</w:t>
      </w:r>
      <w:r>
        <w:tab/>
        <w:t>The contact details of the Buyer’s Data Protection Officer are: [</w:t>
      </w:r>
      <w:r>
        <w:rPr>
          <w:b/>
        </w:rPr>
        <w:t>Insert Contact details</w:t>
      </w:r>
      <w:r>
        <w:t>]</w:t>
      </w:r>
    </w:p>
    <w:p w14:paraId="725CEA78" w14:textId="77777777" w:rsidR="00E6558F" w:rsidRDefault="00C700ED">
      <w:r>
        <w:t>1.2</w:t>
      </w:r>
      <w:r>
        <w:tab/>
        <w:t>The contact details of the Supplier’s Data Protection Officer are: [</w:t>
      </w:r>
      <w:r>
        <w:rPr>
          <w:b/>
        </w:rPr>
        <w:t>Insert Contact details</w:t>
      </w:r>
      <w:r>
        <w:t>]</w:t>
      </w:r>
    </w:p>
    <w:p w14:paraId="719BF21B" w14:textId="77777777" w:rsidR="00E6558F" w:rsidRDefault="00C700ED">
      <w:pPr>
        <w:ind w:left="720" w:hanging="720"/>
      </w:pPr>
      <w:r>
        <w:t>1.3</w:t>
      </w:r>
      <w:r>
        <w:tab/>
        <w:t>The Processor shall comply with any further written instructions with respect to Processing by the Controller.</w:t>
      </w:r>
    </w:p>
    <w:p w14:paraId="06A3E109" w14:textId="77777777" w:rsidR="00E6558F" w:rsidRDefault="00C700ED">
      <w:r>
        <w:t>1.4</w:t>
      </w:r>
      <w:r>
        <w:tab/>
        <w:t>Any such further instructions shall be incorporated into this Annex.</w:t>
      </w:r>
    </w:p>
    <w:p w14:paraId="57FCC70C" w14:textId="77777777" w:rsidR="00E6558F" w:rsidRDefault="00E6558F"/>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E6558F" w14:paraId="516C1D0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6CFAB8" w14:textId="77777777" w:rsidR="00E6558F" w:rsidRDefault="00C700ED">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DB12C6" w14:textId="77777777" w:rsidR="00E6558F" w:rsidRDefault="00C700ED">
            <w:pPr>
              <w:spacing w:before="240" w:after="240"/>
              <w:jc w:val="center"/>
            </w:pPr>
            <w:r>
              <w:rPr>
                <w:b/>
              </w:rPr>
              <w:t>Details</w:t>
            </w:r>
          </w:p>
        </w:tc>
      </w:tr>
      <w:tr w:rsidR="00E6558F" w14:paraId="2FD64AC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A29359" w14:textId="77777777" w:rsidR="00E6558F" w:rsidRDefault="00C700ED">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FB9632" w14:textId="77777777" w:rsidR="00E6558F" w:rsidRDefault="00C700ED">
            <w:pPr>
              <w:spacing w:line="240" w:lineRule="auto"/>
              <w:rPr>
                <w:b/>
              </w:rPr>
            </w:pPr>
            <w:r>
              <w:rPr>
                <w:b/>
              </w:rPr>
              <w:t>The Buyer is Controller and the Supplier is Processor</w:t>
            </w:r>
          </w:p>
          <w:p w14:paraId="5CBDE656" w14:textId="77777777" w:rsidR="00E6558F" w:rsidRDefault="00E6558F">
            <w:pPr>
              <w:spacing w:line="240" w:lineRule="auto"/>
              <w:rPr>
                <w:b/>
              </w:rPr>
            </w:pPr>
          </w:p>
          <w:p w14:paraId="7C3A59D7" w14:textId="77777777" w:rsidR="00E6558F" w:rsidRDefault="00C700ED">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65957CD2" w14:textId="77777777" w:rsidR="00E6558F" w:rsidRDefault="00E6558F">
            <w:pPr>
              <w:spacing w:line="240" w:lineRule="auto"/>
            </w:pPr>
          </w:p>
          <w:p w14:paraId="32E27DE6" w14:textId="77777777" w:rsidR="00E6558F" w:rsidRDefault="00C700ED">
            <w:pPr>
              <w:numPr>
                <w:ilvl w:val="0"/>
                <w:numId w:val="31"/>
              </w:numPr>
              <w:spacing w:line="240" w:lineRule="auto"/>
            </w:pPr>
            <w:r>
              <w:t>[</w:t>
            </w:r>
            <w:r>
              <w:rPr>
                <w:b/>
              </w:rPr>
              <w:t>Insert the scope of Personal Data for which the purposes and means of the Processing by the Supplier is determined by the Buyer</w:t>
            </w:r>
            <w:r>
              <w:t>]</w:t>
            </w:r>
          </w:p>
          <w:p w14:paraId="3604B2D4" w14:textId="77777777" w:rsidR="00E6558F" w:rsidRDefault="00E6558F">
            <w:pPr>
              <w:spacing w:line="240" w:lineRule="auto"/>
            </w:pPr>
          </w:p>
          <w:p w14:paraId="6D4D336C" w14:textId="77777777" w:rsidR="00E6558F" w:rsidRDefault="00C700ED">
            <w:pPr>
              <w:spacing w:line="240" w:lineRule="auto"/>
              <w:rPr>
                <w:b/>
              </w:rPr>
            </w:pPr>
            <w:r>
              <w:rPr>
                <w:b/>
              </w:rPr>
              <w:t>The Supplier is Controller and the Buyer is Processor</w:t>
            </w:r>
          </w:p>
          <w:p w14:paraId="45BAB038" w14:textId="77777777" w:rsidR="00E6558F" w:rsidRDefault="00E6558F">
            <w:pPr>
              <w:spacing w:line="240" w:lineRule="auto"/>
            </w:pPr>
          </w:p>
          <w:p w14:paraId="26072318" w14:textId="77777777" w:rsidR="00E6558F" w:rsidRDefault="00C700ED">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7ADA25E2" w14:textId="77777777" w:rsidR="00E6558F" w:rsidRDefault="00C700ED">
            <w:pPr>
              <w:numPr>
                <w:ilvl w:val="0"/>
                <w:numId w:val="32"/>
              </w:numPr>
              <w:spacing w:line="240" w:lineRule="auto"/>
            </w:pPr>
            <w:r>
              <w:t>[</w:t>
            </w:r>
            <w:r>
              <w:rPr>
                <w:b/>
              </w:rPr>
              <w:t>Insert the scope of Personal Data which the purposes and means of the Processing by the Buyer is determined by the Supplier</w:t>
            </w:r>
            <w:r>
              <w:t>]</w:t>
            </w:r>
          </w:p>
          <w:p w14:paraId="1DEC4AF6" w14:textId="77777777" w:rsidR="00E6558F" w:rsidRDefault="00E6558F">
            <w:pPr>
              <w:spacing w:line="240" w:lineRule="auto"/>
            </w:pPr>
          </w:p>
          <w:p w14:paraId="0D047C96" w14:textId="77777777" w:rsidR="00E6558F" w:rsidRDefault="00C700ED">
            <w:pPr>
              <w:spacing w:line="240" w:lineRule="auto"/>
              <w:rPr>
                <w:b/>
              </w:rPr>
            </w:pPr>
            <w:r>
              <w:rPr>
                <w:b/>
              </w:rPr>
              <w:t>The Parties are Joint Controllers</w:t>
            </w:r>
          </w:p>
          <w:p w14:paraId="002C4955" w14:textId="77777777" w:rsidR="00E6558F" w:rsidRDefault="00E6558F">
            <w:pPr>
              <w:spacing w:line="240" w:lineRule="auto"/>
            </w:pPr>
          </w:p>
          <w:p w14:paraId="3E05F641" w14:textId="77777777" w:rsidR="00E6558F" w:rsidRDefault="00C700ED">
            <w:pPr>
              <w:spacing w:line="240" w:lineRule="auto"/>
            </w:pPr>
            <w:r>
              <w:t>The Parties acknowledge that they are Joint Controllers for the purposes of the Data Protection Legislation in respect of:</w:t>
            </w:r>
          </w:p>
          <w:p w14:paraId="05C4F42F" w14:textId="77777777" w:rsidR="00E6558F" w:rsidRDefault="00E6558F">
            <w:pPr>
              <w:spacing w:line="240" w:lineRule="auto"/>
            </w:pPr>
          </w:p>
          <w:p w14:paraId="6FD86565" w14:textId="77777777" w:rsidR="00E6558F" w:rsidRDefault="00C700ED">
            <w:pPr>
              <w:spacing w:line="240" w:lineRule="auto"/>
            </w:pPr>
            <w:r>
              <w:t>[</w:t>
            </w:r>
            <w:r>
              <w:rPr>
                <w:b/>
              </w:rPr>
              <w:t>Insert the scope of Personal Data which the purposes and means of the Processing is determined by the both Parties together</w:t>
            </w:r>
            <w:r>
              <w:t>]</w:t>
            </w:r>
          </w:p>
          <w:p w14:paraId="5BB6C7FB" w14:textId="77777777" w:rsidR="00E6558F" w:rsidRDefault="00E6558F">
            <w:pPr>
              <w:spacing w:line="240" w:lineRule="auto"/>
            </w:pPr>
          </w:p>
          <w:p w14:paraId="0E22BE6E" w14:textId="77777777" w:rsidR="00E6558F" w:rsidRDefault="00C700ED">
            <w:pPr>
              <w:spacing w:line="240" w:lineRule="auto"/>
              <w:rPr>
                <w:b/>
              </w:rPr>
            </w:pPr>
            <w:r>
              <w:rPr>
                <w:b/>
              </w:rPr>
              <w:t>The Parties are Independent Controllers of Personal Data</w:t>
            </w:r>
          </w:p>
          <w:p w14:paraId="65F0380F" w14:textId="77777777" w:rsidR="00E6558F" w:rsidRDefault="00E6558F">
            <w:pPr>
              <w:spacing w:line="240" w:lineRule="auto"/>
            </w:pPr>
          </w:p>
          <w:p w14:paraId="4BA376D5" w14:textId="77777777" w:rsidR="00E6558F" w:rsidRDefault="00C700ED">
            <w:pPr>
              <w:spacing w:line="240" w:lineRule="auto"/>
            </w:pPr>
            <w:r>
              <w:t>The Parties acknowledge that they are Independent Controllers for the purposes of the Data Protection Legislation in respect of:</w:t>
            </w:r>
          </w:p>
          <w:p w14:paraId="5912ABFC" w14:textId="77777777" w:rsidR="00E6558F" w:rsidRDefault="00E6558F">
            <w:pPr>
              <w:spacing w:line="240" w:lineRule="auto"/>
            </w:pPr>
          </w:p>
          <w:p w14:paraId="3C5CBDE3" w14:textId="77777777" w:rsidR="00E6558F" w:rsidRDefault="00C700ED">
            <w:pPr>
              <w:numPr>
                <w:ilvl w:val="0"/>
                <w:numId w:val="33"/>
              </w:numPr>
              <w:spacing w:line="240" w:lineRule="auto"/>
            </w:pPr>
            <w:r>
              <w:t>Business contact details of Supplier Personnel for which the Supplier is the Controller</w:t>
            </w:r>
          </w:p>
          <w:p w14:paraId="4CED710D" w14:textId="77777777" w:rsidR="00E6558F" w:rsidRDefault="00C700ED">
            <w:pPr>
              <w:numPr>
                <w:ilvl w:val="0"/>
                <w:numId w:val="33"/>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4C16D36B" w14:textId="77777777" w:rsidR="00E6558F" w:rsidRDefault="00C700ED">
            <w:pPr>
              <w:numPr>
                <w:ilvl w:val="0"/>
                <w:numId w:val="33"/>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22B98597" w14:textId="77777777" w:rsidR="00E6558F" w:rsidRDefault="00E6558F">
            <w:pPr>
              <w:spacing w:line="240" w:lineRule="auto"/>
            </w:pPr>
          </w:p>
          <w:p w14:paraId="4246C3E7" w14:textId="77777777" w:rsidR="00E6558F" w:rsidRDefault="00C700ED">
            <w:pPr>
              <w:spacing w:line="240" w:lineRule="auto"/>
            </w:pPr>
            <w:r>
              <w:t>[Guidance where multiple relationships have been identified above, please address the below rows in the table for in respect of each relationship identified]</w:t>
            </w:r>
          </w:p>
        </w:tc>
      </w:tr>
      <w:tr w:rsidR="00E6558F" w14:paraId="05FDBAA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FFE101" w14:textId="77777777" w:rsidR="00E6558F" w:rsidRDefault="00C700ED">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67B0FD" w14:textId="77777777" w:rsidR="00E6558F" w:rsidRDefault="00C700ED">
            <w:pPr>
              <w:spacing w:line="240" w:lineRule="auto"/>
            </w:pPr>
            <w:r>
              <w:t>[</w:t>
            </w:r>
            <w:r>
              <w:rPr>
                <w:b/>
              </w:rPr>
              <w:t>Clearly set out the duration of the Processing including dates</w:t>
            </w:r>
            <w:r>
              <w:t>]</w:t>
            </w:r>
          </w:p>
        </w:tc>
      </w:tr>
      <w:tr w:rsidR="00E6558F" w14:paraId="0526F46A"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EE1285" w14:textId="77777777" w:rsidR="00E6558F" w:rsidRDefault="00C700ED">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97C90" w14:textId="77777777" w:rsidR="00E6558F" w:rsidRDefault="00C700ED">
            <w:pPr>
              <w:spacing w:line="240" w:lineRule="auto"/>
            </w:pPr>
            <w:r>
              <w:t>[</w:t>
            </w:r>
            <w:r>
              <w:rPr>
                <w:b/>
              </w:rPr>
              <w:t>Please be as specific as possible, but make sure that you cover all intended purposes</w:t>
            </w:r>
            <w:r>
              <w:t>.</w:t>
            </w:r>
          </w:p>
          <w:p w14:paraId="7F3C9113" w14:textId="77777777" w:rsidR="00E6558F" w:rsidRDefault="00E6558F">
            <w:pPr>
              <w:spacing w:line="240" w:lineRule="auto"/>
            </w:pPr>
          </w:p>
          <w:p w14:paraId="51969444" w14:textId="77777777" w:rsidR="00E6558F" w:rsidRDefault="00C700ED">
            <w:pPr>
              <w:spacing w:line="240" w:lineRule="auto"/>
            </w:pPr>
            <w:r>
              <w:t xml:space="preserve">The nature of the Processing means any operation such as collection, recording, organisation, structuring, storage, adaptation or alteration, retrieval, consultation, use, disclosure </w:t>
            </w:r>
            <w:r>
              <w:lastRenderedPageBreak/>
              <w:t>by transmission, dissemination or otherwise making available, alignment or combination, restriction, erasure or destruction of data (whether or not by automated means) etc.</w:t>
            </w:r>
          </w:p>
          <w:p w14:paraId="18C2D30A" w14:textId="77777777" w:rsidR="00E6558F" w:rsidRDefault="00C700ED">
            <w:pPr>
              <w:spacing w:line="240" w:lineRule="auto"/>
            </w:pPr>
            <w:r>
              <w:t>The purpose might include: employment Processing, statutory obligation, recruitment assessment etc]</w:t>
            </w:r>
          </w:p>
        </w:tc>
      </w:tr>
      <w:tr w:rsidR="00E6558F" w14:paraId="650B555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7B2873" w14:textId="77777777" w:rsidR="00E6558F" w:rsidRDefault="00C700ED">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CBA87C" w14:textId="77777777" w:rsidR="00E6558F" w:rsidRDefault="00C700ED">
            <w:pPr>
              <w:spacing w:line="240" w:lineRule="auto"/>
            </w:pPr>
            <w:r>
              <w:t>[</w:t>
            </w:r>
            <w:r>
              <w:rPr>
                <w:b/>
              </w:rPr>
              <w:t>Enter type of Personal Data.</w:t>
            </w:r>
            <w:r>
              <w:t xml:space="preserve"> Examples here include: name, address, date of birth, NI number, telephone number, pay, images, biometric data etc]</w:t>
            </w:r>
          </w:p>
        </w:tc>
      </w:tr>
      <w:tr w:rsidR="00E6558F" w14:paraId="1FD48B4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D4EE12" w14:textId="77777777" w:rsidR="00E6558F" w:rsidRDefault="00C700ED">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BE2D16" w14:textId="77777777" w:rsidR="00E6558F" w:rsidRDefault="00C700ED">
            <w:pPr>
              <w:spacing w:line="240" w:lineRule="auto"/>
            </w:pPr>
            <w:r>
              <w:t>[</w:t>
            </w:r>
            <w:r>
              <w:rPr>
                <w:b/>
              </w:rPr>
              <w:t>Enter categories.</w:t>
            </w:r>
            <w:r>
              <w:t xml:space="preserve"> Examples include: Staff (including volunteers, agents, and temporary workers), customers/ clients, suppliers, patients, students / pupils, members of the public, users of a particular website etc]</w:t>
            </w:r>
          </w:p>
        </w:tc>
      </w:tr>
      <w:tr w:rsidR="00E6558F" w14:paraId="21751F6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EFAD95" w14:textId="77777777" w:rsidR="00E6558F" w:rsidRDefault="00C700ED">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E30CF7" w14:textId="77777777" w:rsidR="00E6558F" w:rsidRDefault="00C700ED">
            <w:pPr>
              <w:spacing w:line="240" w:lineRule="auto"/>
            </w:pPr>
            <w:r>
              <w:t>[</w:t>
            </w:r>
            <w:r>
              <w:rPr>
                <w:b/>
              </w:rPr>
              <w:t>Describe how long the data will be retained for, how it be returned or destroyed</w:t>
            </w:r>
            <w:r>
              <w:t>]</w:t>
            </w:r>
          </w:p>
        </w:tc>
      </w:tr>
    </w:tbl>
    <w:p w14:paraId="254334D9" w14:textId="77777777" w:rsidR="00E6558F" w:rsidRDefault="00E6558F">
      <w:pPr>
        <w:spacing w:before="240" w:after="240"/>
        <w:rPr>
          <w:b/>
        </w:rPr>
      </w:pPr>
    </w:p>
    <w:p w14:paraId="1E4F3A2B" w14:textId="77777777" w:rsidR="00E6558F" w:rsidRDefault="00E6558F">
      <w:pPr>
        <w:pageBreakBefore/>
        <w:rPr>
          <w:sz w:val="24"/>
          <w:szCs w:val="24"/>
        </w:rPr>
      </w:pPr>
    </w:p>
    <w:p w14:paraId="607750D5" w14:textId="77777777" w:rsidR="00E6558F" w:rsidRDefault="00C700ED">
      <w:pPr>
        <w:pStyle w:val="Heading3"/>
        <w:rPr>
          <w:color w:val="auto"/>
        </w:rPr>
      </w:pPr>
      <w:r>
        <w:rPr>
          <w:color w:val="auto"/>
        </w:rPr>
        <w:t>Annex 2: Joint Controller Agreement</w:t>
      </w:r>
    </w:p>
    <w:p w14:paraId="5C64EF54" w14:textId="77777777" w:rsidR="00E6558F" w:rsidRDefault="00C700ED">
      <w:pPr>
        <w:pStyle w:val="Heading4"/>
        <w:rPr>
          <w:color w:val="auto"/>
        </w:rPr>
      </w:pPr>
      <w:r>
        <w:rPr>
          <w:color w:val="auto"/>
        </w:rPr>
        <w:t>1. Joint Controller Status and Allocation of Responsibilities</w:t>
      </w:r>
    </w:p>
    <w:p w14:paraId="273E59E9" w14:textId="77777777" w:rsidR="00E6558F" w:rsidRDefault="00C700ED">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1E0C04CE" w14:textId="77777777" w:rsidR="00E6558F" w:rsidRDefault="00E6558F"/>
    <w:p w14:paraId="4E211F6A" w14:textId="77777777" w:rsidR="00E6558F" w:rsidRDefault="00C700ED">
      <w:pPr>
        <w:spacing w:after="120"/>
      </w:pPr>
      <w:r>
        <w:t xml:space="preserve">1.2 </w:t>
      </w:r>
      <w:r>
        <w:tab/>
        <w:t>The Parties agree that the [</w:t>
      </w:r>
      <w:r>
        <w:rPr>
          <w:b/>
        </w:rPr>
        <w:t>delete as appropriate Supplier/Buyer</w:t>
      </w:r>
      <w:r>
        <w:t>]:</w:t>
      </w:r>
    </w:p>
    <w:p w14:paraId="67BEF168" w14:textId="77777777" w:rsidR="00E6558F" w:rsidRDefault="00C700ED">
      <w:pPr>
        <w:ind w:left="1440" w:hanging="720"/>
      </w:pPr>
      <w:r>
        <w:t>(a)</w:t>
      </w:r>
      <w:r>
        <w:tab/>
        <w:t>is the exclusive point of contact for Data Subjects and is responsible for all steps necessary to comply with the GDPR regarding the exercise by Data Subjects of their rights under the GDPR;</w:t>
      </w:r>
    </w:p>
    <w:p w14:paraId="23402310" w14:textId="77777777" w:rsidR="00E6558F" w:rsidRDefault="00E6558F">
      <w:pPr>
        <w:ind w:left="1440"/>
      </w:pPr>
    </w:p>
    <w:p w14:paraId="6E8DCF16" w14:textId="77777777" w:rsidR="00E6558F" w:rsidRDefault="00C700ED">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514E7AA0" w14:textId="77777777" w:rsidR="00E6558F" w:rsidRDefault="00E6558F"/>
    <w:p w14:paraId="4AC31AE0" w14:textId="77777777" w:rsidR="00E6558F" w:rsidRDefault="00C700ED">
      <w:pPr>
        <w:ind w:left="1440" w:hanging="720"/>
      </w:pPr>
      <w:r>
        <w:t>(c)</w:t>
      </w:r>
      <w:r>
        <w:tab/>
        <w:t>is solely responsible for the Parties’ compliance with all duties to provide information to Data Subjects under Articles 13 and 14 of the GDPR;</w:t>
      </w:r>
    </w:p>
    <w:p w14:paraId="39EAD98B" w14:textId="77777777" w:rsidR="00E6558F" w:rsidRDefault="00E6558F"/>
    <w:p w14:paraId="01A87EFE" w14:textId="77777777" w:rsidR="00E6558F" w:rsidRDefault="00C700ED">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381C936A" w14:textId="77777777" w:rsidR="00E6558F" w:rsidRDefault="00E6558F"/>
    <w:p w14:paraId="3B502BBE" w14:textId="77777777" w:rsidR="00E6558F" w:rsidRDefault="00C700ED">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0DAADBFD" w14:textId="77777777" w:rsidR="00E6558F" w:rsidRDefault="00E6558F"/>
    <w:p w14:paraId="6EC622B8" w14:textId="77777777" w:rsidR="00E6558F" w:rsidRDefault="00C700ED">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422ED452" w14:textId="77777777" w:rsidR="00E6558F" w:rsidRDefault="00E6558F"/>
    <w:p w14:paraId="199421C9" w14:textId="77777777" w:rsidR="00E6558F" w:rsidRDefault="00C700ED">
      <w:pPr>
        <w:pStyle w:val="Heading4"/>
        <w:rPr>
          <w:color w:val="auto"/>
        </w:rPr>
      </w:pPr>
      <w:r>
        <w:rPr>
          <w:color w:val="auto"/>
        </w:rPr>
        <w:t>2.</w:t>
      </w:r>
      <w:r>
        <w:rPr>
          <w:color w:val="auto"/>
        </w:rPr>
        <w:tab/>
        <w:t>Undertakings of both Parties</w:t>
      </w:r>
    </w:p>
    <w:p w14:paraId="62E0E73F" w14:textId="77777777" w:rsidR="00E6558F" w:rsidRDefault="00C700ED">
      <w:r>
        <w:t>2.1</w:t>
      </w:r>
      <w:r>
        <w:tab/>
        <w:t>The Supplier and the Buyer each undertake that they shall:</w:t>
      </w:r>
    </w:p>
    <w:p w14:paraId="691443CF" w14:textId="77777777" w:rsidR="00E6558F" w:rsidRDefault="00E6558F"/>
    <w:p w14:paraId="497A59EE" w14:textId="77777777" w:rsidR="00E6558F" w:rsidRDefault="00C700ED">
      <w:pPr>
        <w:ind w:firstLine="720"/>
      </w:pPr>
      <w:r>
        <w:t>(a)</w:t>
      </w:r>
      <w:r>
        <w:tab/>
        <w:t xml:space="preserve">report to the other Party every </w:t>
      </w:r>
      <w:r>
        <w:rPr>
          <w:b/>
        </w:rPr>
        <w:t>[enter number]</w:t>
      </w:r>
      <w:r>
        <w:t xml:space="preserve"> months on:</w:t>
      </w:r>
    </w:p>
    <w:p w14:paraId="75D8D15B" w14:textId="77777777" w:rsidR="00E6558F" w:rsidRDefault="00E6558F"/>
    <w:p w14:paraId="19E47E5B" w14:textId="77777777" w:rsidR="00E6558F" w:rsidRDefault="00C700ED">
      <w:pPr>
        <w:ind w:left="2160" w:hanging="720"/>
      </w:pPr>
      <w:r>
        <w:t>(i)</w:t>
      </w:r>
      <w:r>
        <w:tab/>
        <w:t>the volume of Data Subject Request (or purported Data Subject Requests) from Data Subjects (or third parties on their behalf);</w:t>
      </w:r>
    </w:p>
    <w:p w14:paraId="6DD02AEB" w14:textId="77777777" w:rsidR="00E6558F" w:rsidRDefault="00E6558F"/>
    <w:p w14:paraId="660B6C9C" w14:textId="77777777" w:rsidR="00E6558F" w:rsidRDefault="00C700ED">
      <w:pPr>
        <w:ind w:left="2160" w:hanging="720"/>
      </w:pPr>
      <w:r>
        <w:t>(ii)</w:t>
      </w:r>
      <w:r>
        <w:tab/>
        <w:t>the volume of requests from Data Subjects (or third parties on their behalf) to rectify, block or erase any Personal Data;</w:t>
      </w:r>
    </w:p>
    <w:p w14:paraId="5F528499" w14:textId="77777777" w:rsidR="00E6558F" w:rsidRDefault="00E6558F"/>
    <w:p w14:paraId="7BB5B8F2" w14:textId="77777777" w:rsidR="00E6558F" w:rsidRDefault="00C700ED">
      <w:pPr>
        <w:ind w:left="2160" w:hanging="720"/>
      </w:pPr>
      <w:r>
        <w:t>(iii)</w:t>
      </w:r>
      <w:r>
        <w:tab/>
        <w:t>any other requests, complaints or communications from Data Subjects (or third parties on their behalf) relating to the other Party’s obligations under applicable Data Protection Legislation;</w:t>
      </w:r>
    </w:p>
    <w:p w14:paraId="0585142E" w14:textId="77777777" w:rsidR="00E6558F" w:rsidRDefault="00E6558F"/>
    <w:p w14:paraId="5D63CA5A" w14:textId="77777777" w:rsidR="00E6558F" w:rsidRDefault="00C700ED">
      <w:pPr>
        <w:ind w:left="2160" w:hanging="720"/>
      </w:pPr>
      <w:r>
        <w:t>(iv)</w:t>
      </w:r>
      <w:r>
        <w:tab/>
        <w:t>any communications from the Information Commissioner or any other regulatory authority in connection with Personal Data; and</w:t>
      </w:r>
    </w:p>
    <w:p w14:paraId="5856CDE3" w14:textId="77777777" w:rsidR="00E6558F" w:rsidRDefault="00E6558F"/>
    <w:p w14:paraId="15256C96" w14:textId="77777777" w:rsidR="00E6558F" w:rsidRDefault="00C700ED">
      <w:pPr>
        <w:ind w:left="2160" w:hanging="720"/>
      </w:pPr>
      <w:r>
        <w:t>(v)</w:t>
      </w:r>
      <w:r>
        <w:tab/>
        <w:t>any requests from any third party for disclosure of Personal Data where compliance with such request is required or purported to be required by Law, that it has received in relation to the subject matter of the Contract during that period;</w:t>
      </w:r>
    </w:p>
    <w:p w14:paraId="57C37847" w14:textId="77777777" w:rsidR="00E6558F" w:rsidRDefault="00E6558F">
      <w:pPr>
        <w:ind w:left="2160"/>
      </w:pPr>
    </w:p>
    <w:p w14:paraId="00EA2812" w14:textId="77777777" w:rsidR="00E6558F" w:rsidRDefault="00C700ED">
      <w:pPr>
        <w:ind w:left="1440" w:hanging="720"/>
      </w:pPr>
      <w:r>
        <w:t>(b)</w:t>
      </w:r>
      <w:r>
        <w:tab/>
        <w:t>notify each other immediately if it receives any request, complaint or communication made as referred to in Clauses 2.1(a)(i) to (v);</w:t>
      </w:r>
    </w:p>
    <w:p w14:paraId="320FD9B6" w14:textId="77777777" w:rsidR="00E6558F" w:rsidRDefault="00E6558F"/>
    <w:p w14:paraId="251FE42D" w14:textId="77777777" w:rsidR="00E6558F" w:rsidRDefault="00C700ED">
      <w:pPr>
        <w:ind w:left="1440" w:hanging="720"/>
      </w:pPr>
      <w:r>
        <w:t>(c)</w:t>
      </w:r>
      <w:r>
        <w:tab/>
        <w:t>provide the other Party with full cooperation and assistance in relation to any request, complaint or communication made as referred to in Clauses</w:t>
      </w:r>
    </w:p>
    <w:p w14:paraId="53815525" w14:textId="77777777" w:rsidR="00E6558F" w:rsidRDefault="00E6558F">
      <w:pPr>
        <w:ind w:left="1440"/>
      </w:pPr>
    </w:p>
    <w:p w14:paraId="23AC56E1" w14:textId="77777777" w:rsidR="00E6558F" w:rsidRDefault="00C700ED">
      <w:pPr>
        <w:ind w:left="1440"/>
      </w:pPr>
      <w:r>
        <w:t>2.1(a)(iii) to (v) to enable the other Party to comply with the relevant timescales set out in the Data Protection Legislation;</w:t>
      </w:r>
    </w:p>
    <w:p w14:paraId="258DBD39" w14:textId="77777777" w:rsidR="00E6558F" w:rsidRDefault="00E6558F">
      <w:pPr>
        <w:ind w:left="1440"/>
      </w:pPr>
    </w:p>
    <w:p w14:paraId="49A0F21F" w14:textId="77777777" w:rsidR="00E6558F" w:rsidRDefault="00C700ED">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3E7574DD" w14:textId="77777777" w:rsidR="00E6558F" w:rsidRDefault="00E6558F"/>
    <w:p w14:paraId="3B1127D0" w14:textId="77777777" w:rsidR="00E6558F" w:rsidRDefault="00C700ED">
      <w:pPr>
        <w:ind w:left="1440" w:hanging="720"/>
      </w:pPr>
      <w:r>
        <w:t>(e)</w:t>
      </w:r>
      <w:r>
        <w:tab/>
        <w:t>request from the Data Subject only the minimum information necessary to provide the Services and treat such extracted information as Confidential Information;</w:t>
      </w:r>
    </w:p>
    <w:p w14:paraId="1C313520" w14:textId="77777777" w:rsidR="00E6558F" w:rsidRDefault="00E6558F"/>
    <w:p w14:paraId="26CFC8F2" w14:textId="77777777" w:rsidR="00E6558F" w:rsidRDefault="00C700ED">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C5CA7DC" w14:textId="77777777" w:rsidR="00E6558F" w:rsidRDefault="00E6558F"/>
    <w:p w14:paraId="59A06263" w14:textId="77777777" w:rsidR="00E6558F" w:rsidRDefault="00C700ED">
      <w:pPr>
        <w:ind w:left="1440" w:hanging="720"/>
      </w:pPr>
      <w:r>
        <w:t>(g)</w:t>
      </w:r>
      <w:r>
        <w:tab/>
        <w:t>take all reasonable steps to ensure the reliability and integrity of any of its personnel who have access to the Personal Data and ensure that its personnel:</w:t>
      </w:r>
    </w:p>
    <w:p w14:paraId="78EB4408" w14:textId="77777777" w:rsidR="00E6558F" w:rsidRDefault="00E6558F">
      <w:pPr>
        <w:ind w:left="1440"/>
      </w:pPr>
    </w:p>
    <w:p w14:paraId="749DDF77" w14:textId="77777777" w:rsidR="00E6558F" w:rsidRDefault="00C700ED">
      <w:pPr>
        <w:ind w:left="2160" w:hanging="720"/>
      </w:pPr>
      <w:r>
        <w:t>(i)</w:t>
      </w:r>
      <w:r>
        <w:tab/>
        <w:t>are aware of and comply with their ’s duties under this Annex 2 (Joint Controller Agreement) and those in respect of Confidential Information</w:t>
      </w:r>
    </w:p>
    <w:p w14:paraId="6792BC1C" w14:textId="77777777" w:rsidR="00E6558F" w:rsidRDefault="00E6558F"/>
    <w:p w14:paraId="03475CF6" w14:textId="77777777" w:rsidR="00E6558F" w:rsidRDefault="00C700ED">
      <w:pPr>
        <w:ind w:left="2160" w:hanging="720"/>
      </w:pPr>
      <w:r>
        <w:t>(ii)</w:t>
      </w:r>
      <w:r>
        <w:tab/>
        <w:t xml:space="preserve">are informed of the confidential nature of the Personal Data, are subject to appropriate obligations of confidentiality and do not publish, disclose or </w:t>
      </w:r>
      <w:r>
        <w:lastRenderedPageBreak/>
        <w:t>divulge any of the Personal Data to any third party where the that Party would not be permitted to do so;</w:t>
      </w:r>
    </w:p>
    <w:p w14:paraId="63C5F439" w14:textId="77777777" w:rsidR="00E6558F" w:rsidRDefault="00E6558F">
      <w:pPr>
        <w:ind w:left="2160"/>
      </w:pPr>
    </w:p>
    <w:p w14:paraId="3C372B04" w14:textId="77777777" w:rsidR="00E6558F" w:rsidRDefault="00C700ED">
      <w:pPr>
        <w:ind w:left="2160" w:hanging="720"/>
      </w:pPr>
      <w:r>
        <w:t>(iii)</w:t>
      </w:r>
      <w:r>
        <w:tab/>
        <w:t>have undergone adequate training in the use, care, protection and handling of Personal Data as required by the applicable Data Protection Legislation;</w:t>
      </w:r>
    </w:p>
    <w:p w14:paraId="2B7A100C" w14:textId="77777777" w:rsidR="00E6558F" w:rsidRDefault="00E6558F">
      <w:pPr>
        <w:ind w:left="2160"/>
      </w:pPr>
    </w:p>
    <w:p w14:paraId="04C65CCD" w14:textId="77777777" w:rsidR="00E6558F" w:rsidRDefault="00C700ED">
      <w:pPr>
        <w:ind w:left="1440" w:hanging="720"/>
      </w:pPr>
      <w:r>
        <w:t>(h)</w:t>
      </w:r>
      <w:r>
        <w:tab/>
        <w:t>ensure that it has in place Protective Measures as appropriate to protect against a Data Loss Event having taken account of the:</w:t>
      </w:r>
    </w:p>
    <w:p w14:paraId="48E2E00A" w14:textId="77777777" w:rsidR="00E6558F" w:rsidRDefault="00E6558F">
      <w:pPr>
        <w:ind w:left="720" w:firstLine="720"/>
      </w:pPr>
    </w:p>
    <w:p w14:paraId="42B9C8FB" w14:textId="77777777" w:rsidR="00E6558F" w:rsidRDefault="00C700ED">
      <w:pPr>
        <w:ind w:left="720" w:firstLine="720"/>
      </w:pPr>
      <w:r>
        <w:t>(i)</w:t>
      </w:r>
      <w:r>
        <w:tab/>
        <w:t>nature of the data to be protected;</w:t>
      </w:r>
    </w:p>
    <w:p w14:paraId="6C602DDB" w14:textId="77777777" w:rsidR="00E6558F" w:rsidRDefault="00C700ED">
      <w:pPr>
        <w:ind w:left="720" w:firstLine="720"/>
      </w:pPr>
      <w:r>
        <w:t>(ii)</w:t>
      </w:r>
      <w:r>
        <w:tab/>
        <w:t>harm that might result from a Data Loss Event;</w:t>
      </w:r>
    </w:p>
    <w:p w14:paraId="40CC213F" w14:textId="77777777" w:rsidR="00E6558F" w:rsidRDefault="00C700ED">
      <w:pPr>
        <w:ind w:left="720" w:firstLine="720"/>
      </w:pPr>
      <w:r>
        <w:t>(iii)</w:t>
      </w:r>
      <w:r>
        <w:tab/>
        <w:t>state of technological development; and</w:t>
      </w:r>
    </w:p>
    <w:p w14:paraId="72243CEF" w14:textId="77777777" w:rsidR="00E6558F" w:rsidRDefault="00C700ED">
      <w:pPr>
        <w:ind w:left="720" w:firstLine="720"/>
      </w:pPr>
      <w:r>
        <w:t>(iv)</w:t>
      </w:r>
      <w:r>
        <w:tab/>
        <w:t>cost of implementing any measures;</w:t>
      </w:r>
    </w:p>
    <w:p w14:paraId="73428EDD" w14:textId="77777777" w:rsidR="00E6558F" w:rsidRDefault="00E6558F">
      <w:pPr>
        <w:ind w:left="720" w:firstLine="720"/>
      </w:pPr>
    </w:p>
    <w:p w14:paraId="5B6F9FCE" w14:textId="77777777" w:rsidR="00E6558F" w:rsidRDefault="00C700ED">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645294D9" w14:textId="77777777" w:rsidR="00E6558F" w:rsidRDefault="00E6558F">
      <w:pPr>
        <w:ind w:left="1440"/>
      </w:pPr>
    </w:p>
    <w:p w14:paraId="4F254211" w14:textId="77777777" w:rsidR="00E6558F" w:rsidRDefault="00C700ED">
      <w:pPr>
        <w:ind w:left="2160" w:hanging="720"/>
      </w:pPr>
      <w:r>
        <w:t>(i)</w:t>
      </w:r>
      <w:r>
        <w:tab/>
        <w:t>ensure that it notifies the other Party as soon as it becomes aware of a Data Loss Event.</w:t>
      </w:r>
    </w:p>
    <w:p w14:paraId="63645BF8" w14:textId="77777777" w:rsidR="00E6558F" w:rsidRDefault="00E6558F">
      <w:pPr>
        <w:ind w:left="1440" w:firstLine="720"/>
      </w:pPr>
    </w:p>
    <w:p w14:paraId="1C29121C" w14:textId="77777777" w:rsidR="00E6558F" w:rsidRDefault="00C700ED">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6EA88DEB" w14:textId="77777777" w:rsidR="00E6558F" w:rsidRDefault="00E6558F"/>
    <w:p w14:paraId="535950BA" w14:textId="77777777" w:rsidR="00E6558F" w:rsidRDefault="00C700ED">
      <w:pPr>
        <w:pStyle w:val="Heading4"/>
        <w:rPr>
          <w:color w:val="auto"/>
        </w:rPr>
      </w:pPr>
      <w:r>
        <w:rPr>
          <w:color w:val="auto"/>
        </w:rPr>
        <w:t>3.</w:t>
      </w:r>
      <w:r>
        <w:rPr>
          <w:color w:val="auto"/>
        </w:rPr>
        <w:tab/>
        <w:t>Data Protection Breach</w:t>
      </w:r>
    </w:p>
    <w:p w14:paraId="247AE031" w14:textId="77777777" w:rsidR="00E6558F" w:rsidRDefault="00C700ED">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18F76B81" w14:textId="77777777" w:rsidR="00E6558F" w:rsidRDefault="00E6558F"/>
    <w:p w14:paraId="66E3F413" w14:textId="77777777" w:rsidR="00E6558F" w:rsidRDefault="00C700ED">
      <w:pPr>
        <w:ind w:left="1440" w:hanging="720"/>
      </w:pPr>
      <w:r>
        <w:t xml:space="preserve">(a) </w:t>
      </w:r>
      <w:r>
        <w:tab/>
        <w:t>sufficient information and in a timescale which allows the other Party to meet any obligations to report a Personal Data Breach under the Data Protection Legislation;</w:t>
      </w:r>
    </w:p>
    <w:p w14:paraId="5217704B" w14:textId="77777777" w:rsidR="00E6558F" w:rsidRDefault="00E6558F">
      <w:pPr>
        <w:ind w:left="1440"/>
      </w:pPr>
    </w:p>
    <w:p w14:paraId="683BBC98" w14:textId="77777777" w:rsidR="00E6558F" w:rsidRDefault="00C700ED">
      <w:pPr>
        <w:ind w:firstLine="720"/>
      </w:pPr>
      <w:r>
        <w:t>(b)</w:t>
      </w:r>
      <w:r>
        <w:tab/>
        <w:t>all reasonable assistance, including:</w:t>
      </w:r>
    </w:p>
    <w:p w14:paraId="56BEFAC5" w14:textId="77777777" w:rsidR="00E6558F" w:rsidRDefault="00E6558F">
      <w:pPr>
        <w:ind w:firstLine="720"/>
      </w:pPr>
    </w:p>
    <w:p w14:paraId="77A73274" w14:textId="77777777" w:rsidR="00E6558F" w:rsidRDefault="00C700ED">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14:paraId="644772A4" w14:textId="77777777" w:rsidR="00E6558F" w:rsidRDefault="00E6558F">
      <w:pPr>
        <w:ind w:left="2160"/>
      </w:pPr>
    </w:p>
    <w:p w14:paraId="2405EA00" w14:textId="77777777" w:rsidR="00E6558F" w:rsidRDefault="00C700ED">
      <w:pPr>
        <w:ind w:left="2160" w:hanging="720"/>
      </w:pPr>
      <w:r>
        <w:t>(ii)</w:t>
      </w:r>
      <w:r>
        <w:tab/>
        <w:t>co-operation with the other Party including taking such reasonable steps as are directed by the other Party to assist in the investigation, mitigation and remediation of a Personal Data Breach;</w:t>
      </w:r>
    </w:p>
    <w:p w14:paraId="11EED579" w14:textId="77777777" w:rsidR="00E6558F" w:rsidRDefault="00E6558F"/>
    <w:p w14:paraId="128043C6" w14:textId="77777777" w:rsidR="00E6558F" w:rsidRDefault="00C700ED">
      <w:pPr>
        <w:ind w:left="2160" w:firstLine="720"/>
      </w:pPr>
      <w:r>
        <w:lastRenderedPageBreak/>
        <w:t>(iii)</w:t>
      </w:r>
      <w:r>
        <w:tab/>
        <w:t>co-ordination with the other Party regarding the management of public relations and public statements relating to the Personal Data Breach;</w:t>
      </w:r>
    </w:p>
    <w:p w14:paraId="5DB4BAF9" w14:textId="77777777" w:rsidR="00E6558F" w:rsidRDefault="00E6558F">
      <w:pPr>
        <w:ind w:left="2160"/>
      </w:pPr>
    </w:p>
    <w:p w14:paraId="7975DD90" w14:textId="77777777" w:rsidR="00E6558F" w:rsidRDefault="00C700ED">
      <w:pPr>
        <w:ind w:left="2160"/>
      </w:pPr>
      <w:r>
        <w:t>and/or</w:t>
      </w:r>
    </w:p>
    <w:p w14:paraId="39C1C7DC" w14:textId="77777777" w:rsidR="00E6558F" w:rsidRDefault="00E6558F">
      <w:pPr>
        <w:ind w:left="2160"/>
      </w:pPr>
    </w:p>
    <w:p w14:paraId="5A1D2826" w14:textId="77777777" w:rsidR="00E6558F" w:rsidRDefault="00C700ED">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B9A22DB" w14:textId="77777777" w:rsidR="00E6558F" w:rsidRDefault="00E6558F">
      <w:pPr>
        <w:ind w:left="2160"/>
      </w:pPr>
    </w:p>
    <w:p w14:paraId="5337F85C" w14:textId="77777777" w:rsidR="00E6558F" w:rsidRDefault="00C700ED">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253FC23B" w14:textId="77777777" w:rsidR="00E6558F" w:rsidRDefault="00E6558F">
      <w:pPr>
        <w:ind w:left="720"/>
      </w:pPr>
    </w:p>
    <w:p w14:paraId="1A0B1EFD" w14:textId="77777777" w:rsidR="00E6558F" w:rsidRDefault="00C700ED">
      <w:pPr>
        <w:ind w:left="720"/>
      </w:pPr>
      <w:r>
        <w:t>(a)</w:t>
      </w:r>
      <w:r>
        <w:tab/>
        <w:t>the nature of the Personal Data Breach;</w:t>
      </w:r>
    </w:p>
    <w:p w14:paraId="37B08350" w14:textId="77777777" w:rsidR="00E6558F" w:rsidRDefault="00E6558F">
      <w:pPr>
        <w:ind w:left="720"/>
      </w:pPr>
    </w:p>
    <w:p w14:paraId="09AA5EC5" w14:textId="77777777" w:rsidR="00E6558F" w:rsidRDefault="00C700ED">
      <w:pPr>
        <w:ind w:firstLine="720"/>
      </w:pPr>
      <w:r>
        <w:t>(b)</w:t>
      </w:r>
      <w:r>
        <w:tab/>
        <w:t>the nature of Personal Data affected;</w:t>
      </w:r>
    </w:p>
    <w:p w14:paraId="680262B6" w14:textId="77777777" w:rsidR="00E6558F" w:rsidRDefault="00E6558F">
      <w:pPr>
        <w:ind w:firstLine="720"/>
      </w:pPr>
    </w:p>
    <w:p w14:paraId="3E91D455" w14:textId="77777777" w:rsidR="00E6558F" w:rsidRDefault="00C700ED">
      <w:pPr>
        <w:ind w:firstLine="720"/>
      </w:pPr>
      <w:r>
        <w:t>(c)</w:t>
      </w:r>
      <w:r>
        <w:tab/>
        <w:t>the categories and number of Data Subjects concerned;</w:t>
      </w:r>
    </w:p>
    <w:p w14:paraId="7B8B9026" w14:textId="77777777" w:rsidR="00E6558F" w:rsidRDefault="00E6558F">
      <w:pPr>
        <w:ind w:firstLine="720"/>
      </w:pPr>
    </w:p>
    <w:p w14:paraId="342608C0" w14:textId="77777777" w:rsidR="00E6558F" w:rsidRDefault="00C700ED">
      <w:pPr>
        <w:ind w:left="1440" w:hanging="720"/>
      </w:pPr>
      <w:r>
        <w:t>(d)</w:t>
      </w:r>
      <w:r>
        <w:tab/>
        <w:t>the name and contact details of the Supplier’s Data Protection Officer or other relevant contact from whom more information may be obtained;</w:t>
      </w:r>
    </w:p>
    <w:p w14:paraId="322A8CD6" w14:textId="77777777" w:rsidR="00E6558F" w:rsidRDefault="00E6558F">
      <w:pPr>
        <w:ind w:left="720" w:firstLine="720"/>
      </w:pPr>
    </w:p>
    <w:p w14:paraId="2569B47A" w14:textId="77777777" w:rsidR="00E6558F" w:rsidRDefault="00C700ED">
      <w:pPr>
        <w:ind w:firstLine="720"/>
      </w:pPr>
      <w:r>
        <w:t>(e)</w:t>
      </w:r>
      <w:r>
        <w:tab/>
        <w:t>measures taken or proposed to be taken to address the Personal Data Breach; and</w:t>
      </w:r>
    </w:p>
    <w:p w14:paraId="633D71C7" w14:textId="77777777" w:rsidR="00E6558F" w:rsidRDefault="00E6558F">
      <w:pPr>
        <w:ind w:left="720" w:firstLine="720"/>
      </w:pPr>
    </w:p>
    <w:p w14:paraId="4742C7BE" w14:textId="77777777" w:rsidR="00E6558F" w:rsidRDefault="00C700ED">
      <w:pPr>
        <w:ind w:firstLine="720"/>
      </w:pPr>
      <w:r>
        <w:t>(f)</w:t>
      </w:r>
      <w:r>
        <w:tab/>
        <w:t>describe the likely consequences of the Personal Data Breach.</w:t>
      </w:r>
    </w:p>
    <w:p w14:paraId="67F5A5CE" w14:textId="77777777" w:rsidR="00E6558F" w:rsidRDefault="00E6558F"/>
    <w:p w14:paraId="55E6AB3F" w14:textId="77777777" w:rsidR="00E6558F" w:rsidRDefault="00C700ED">
      <w:pPr>
        <w:pStyle w:val="Heading4"/>
        <w:rPr>
          <w:color w:val="auto"/>
        </w:rPr>
      </w:pPr>
      <w:r>
        <w:rPr>
          <w:color w:val="auto"/>
        </w:rPr>
        <w:t>4.</w:t>
      </w:r>
      <w:r>
        <w:rPr>
          <w:color w:val="auto"/>
        </w:rPr>
        <w:tab/>
        <w:t>Audit</w:t>
      </w:r>
    </w:p>
    <w:p w14:paraId="0D4480CF" w14:textId="77777777" w:rsidR="00E6558F" w:rsidRDefault="00C700ED">
      <w:r>
        <w:t>4.1</w:t>
      </w:r>
      <w:r>
        <w:tab/>
        <w:t>The Supplier shall permit:</w:t>
      </w:r>
      <w:r>
        <w:tab/>
      </w:r>
    </w:p>
    <w:p w14:paraId="180E2E6A" w14:textId="77777777" w:rsidR="00E6558F" w:rsidRDefault="00E6558F"/>
    <w:p w14:paraId="7317483C" w14:textId="77777777" w:rsidR="00E6558F" w:rsidRDefault="00C700ED">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5F3B1AAF" w14:textId="77777777" w:rsidR="00E6558F" w:rsidRDefault="00E6558F"/>
    <w:p w14:paraId="797B9332" w14:textId="77777777" w:rsidR="00E6558F" w:rsidRDefault="00C700ED">
      <w:pPr>
        <w:ind w:left="1440" w:hanging="720"/>
      </w:pPr>
      <w:r>
        <w:t>(b)</w:t>
      </w:r>
      <w:r>
        <w:tab/>
        <w:t>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14CAED63" w14:textId="77777777" w:rsidR="00E6558F" w:rsidRDefault="00E6558F"/>
    <w:p w14:paraId="4801AB22" w14:textId="77777777" w:rsidR="00E6558F" w:rsidRDefault="00C700ED">
      <w:pPr>
        <w:ind w:left="720" w:hanging="720"/>
      </w:pPr>
      <w:r>
        <w:t>4.2</w:t>
      </w:r>
      <w:r>
        <w:tab/>
        <w:t>The Buyer may, in its sole discretion, require the Supplier to provide evidence of the Supplier’s compliance with Clause 4.1 in lieu of conducting such an audit, assessment or inspection.</w:t>
      </w:r>
    </w:p>
    <w:p w14:paraId="030F0BBA" w14:textId="77777777" w:rsidR="00E6558F" w:rsidRDefault="00E6558F"/>
    <w:p w14:paraId="73417FE9" w14:textId="77777777" w:rsidR="00E6558F" w:rsidRDefault="00C700ED">
      <w:pPr>
        <w:pStyle w:val="Heading4"/>
        <w:rPr>
          <w:color w:val="auto"/>
        </w:rPr>
      </w:pPr>
      <w:r>
        <w:rPr>
          <w:color w:val="auto"/>
        </w:rPr>
        <w:t>5.</w:t>
      </w:r>
      <w:r>
        <w:rPr>
          <w:color w:val="auto"/>
        </w:rPr>
        <w:tab/>
        <w:t>Impact Assessments</w:t>
      </w:r>
    </w:p>
    <w:p w14:paraId="32D50755" w14:textId="77777777" w:rsidR="00E6558F" w:rsidRDefault="00C700ED">
      <w:r>
        <w:t>5.1</w:t>
      </w:r>
      <w:r>
        <w:tab/>
        <w:t>The Parties shall:</w:t>
      </w:r>
    </w:p>
    <w:p w14:paraId="318711D6" w14:textId="77777777" w:rsidR="00E6558F" w:rsidRDefault="00E6558F"/>
    <w:p w14:paraId="25C3FCEF" w14:textId="77777777" w:rsidR="00E6558F" w:rsidRDefault="00C700ED">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6ACB2D85" w14:textId="77777777" w:rsidR="00E6558F" w:rsidRDefault="00E6558F"/>
    <w:p w14:paraId="0F9E3936" w14:textId="77777777" w:rsidR="00E6558F" w:rsidRDefault="00C700ED">
      <w:pPr>
        <w:ind w:left="1440" w:hanging="720"/>
      </w:pPr>
      <w:r>
        <w:t>(b)</w:t>
      </w:r>
      <w:r>
        <w:tab/>
        <w:t>maintain full and complete records of all Processing carried out in respect of the Personal Data in connection with the contract, in accordance with the terms of Article 30 GDPR.</w:t>
      </w:r>
    </w:p>
    <w:p w14:paraId="440583B1" w14:textId="77777777" w:rsidR="00E6558F" w:rsidRDefault="00E6558F"/>
    <w:p w14:paraId="2299E42F" w14:textId="77777777" w:rsidR="00E6558F" w:rsidRDefault="00C700ED">
      <w:pPr>
        <w:pStyle w:val="Heading4"/>
        <w:rPr>
          <w:color w:val="auto"/>
        </w:rPr>
      </w:pPr>
      <w:r>
        <w:rPr>
          <w:color w:val="auto"/>
        </w:rPr>
        <w:t>6.</w:t>
      </w:r>
      <w:r>
        <w:rPr>
          <w:color w:val="auto"/>
        </w:rPr>
        <w:tab/>
        <w:t xml:space="preserve"> ICO Guidance</w:t>
      </w:r>
    </w:p>
    <w:p w14:paraId="04D3B279" w14:textId="77777777" w:rsidR="00E6558F" w:rsidRDefault="00C700ED">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487285CD" w14:textId="77777777" w:rsidR="00E6558F" w:rsidRDefault="00E6558F"/>
    <w:p w14:paraId="6C83EC00" w14:textId="77777777" w:rsidR="00E6558F" w:rsidRDefault="00C700ED">
      <w:pPr>
        <w:pStyle w:val="Heading4"/>
        <w:rPr>
          <w:color w:val="auto"/>
        </w:rPr>
      </w:pPr>
      <w:r>
        <w:rPr>
          <w:color w:val="auto"/>
        </w:rPr>
        <w:t xml:space="preserve">7. </w:t>
      </w:r>
      <w:r>
        <w:rPr>
          <w:color w:val="auto"/>
        </w:rPr>
        <w:tab/>
        <w:t>Liabilities for Data Protection Breach</w:t>
      </w:r>
    </w:p>
    <w:p w14:paraId="1C01B6BC" w14:textId="77777777" w:rsidR="00E6558F" w:rsidRDefault="00C700ED">
      <w:r>
        <w:rPr>
          <w:b/>
        </w:rPr>
        <w:t xml:space="preserve">[Guidance: </w:t>
      </w:r>
      <w:r>
        <w:t>This clause represents a risk share, you may wish to reconsider the apportionment of liability and whether recoverability of losses are likely to be hindered by the contractual limitation of liability provisions]</w:t>
      </w:r>
    </w:p>
    <w:p w14:paraId="08CC1228" w14:textId="77777777" w:rsidR="00E6558F" w:rsidRDefault="00E6558F"/>
    <w:p w14:paraId="17E1436D" w14:textId="77777777" w:rsidR="00E6558F" w:rsidRDefault="00C700ED">
      <w:pPr>
        <w:pStyle w:val="NormalWeb"/>
      </w:pPr>
      <w:r>
        <w:t xml:space="preserve">7.1 </w:t>
      </w:r>
      <w:r>
        <w:tab/>
        <w:t>If financial penalties are imposed by the Information Commissioner on either the Buyer or the Supplier for a Personal Data Breach ("Financial Penalties") then the following shall occur:</w:t>
      </w:r>
    </w:p>
    <w:p w14:paraId="37E47D99" w14:textId="77777777" w:rsidR="00E6558F" w:rsidRDefault="00E6558F"/>
    <w:p w14:paraId="53B3179E" w14:textId="77777777" w:rsidR="00E6558F" w:rsidRDefault="00C700ED">
      <w:r>
        <w:rPr>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189DFBB7" w14:textId="77777777" w:rsidR="00E6558F" w:rsidRDefault="00E6558F"/>
    <w:p w14:paraId="7FCE63DC" w14:textId="77777777" w:rsidR="00E6558F" w:rsidRDefault="00C700ED">
      <w:r>
        <w:rPr>
          <w:lang w:eastAsia="en-US"/>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2BD9DA98" w14:textId="77777777" w:rsidR="00E6558F" w:rsidRDefault="00E6558F"/>
    <w:p w14:paraId="5FA3D3CE" w14:textId="77777777" w:rsidR="00E6558F" w:rsidRDefault="00C700ED">
      <w:r>
        <w:rPr>
          <w:rFonts w:eastAsia="Times New Roman"/>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w:t>
      </w:r>
      <w:r>
        <w:rPr>
          <w:rFonts w:eastAsia="Times New Roman"/>
          <w:lang w:eastAsia="en-US"/>
        </w:rPr>
        <w:lastRenderedPageBreak/>
        <w:t xml:space="preserve">Penalties equally if no responsibility for the Personal Data Breach can be apportioned. In the event that the Parties do not agree such apportionment then such Dispute shall be referred to the </w:t>
      </w:r>
      <w:r>
        <w:rPr>
          <w:lang w:eastAsia="en-US"/>
        </w:rPr>
        <w:t>procedure set out in clauses 8.66 to 8.79 of the Framework terms (Managing disputes).</w:t>
      </w:r>
    </w:p>
    <w:p w14:paraId="2B0176D4" w14:textId="77777777" w:rsidR="00E6558F" w:rsidRDefault="00E6558F"/>
    <w:p w14:paraId="7238798E" w14:textId="77777777" w:rsidR="00E6558F" w:rsidRDefault="00C700ED">
      <w:r>
        <w:rPr>
          <w:lang w:eastAsia="en-US"/>
        </w:rPr>
        <w:t xml:space="preserve">7.2 </w:t>
      </w:r>
      <w:r>
        <w:rPr>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7B9C34EB" w14:textId="77777777" w:rsidR="00E6558F" w:rsidRDefault="00E6558F"/>
    <w:p w14:paraId="32A710C9" w14:textId="77777777" w:rsidR="00E6558F" w:rsidRDefault="00C700ED">
      <w:r>
        <w:rPr>
          <w:lang w:eastAsia="en-US"/>
        </w:rPr>
        <w:t xml:space="preserve">7.3 </w:t>
      </w:r>
      <w:r>
        <w:rPr>
          <w:lang w:eastAsia="en-US"/>
        </w:rPr>
        <w:tab/>
        <w:t>In respect of any losses, cost claims or expenses incurred by either Party as a result of a Personal Data Breach (the “Claim Losses”):</w:t>
      </w:r>
    </w:p>
    <w:p w14:paraId="4E3BBAC6" w14:textId="77777777" w:rsidR="00E6558F" w:rsidRDefault="00E6558F"/>
    <w:p w14:paraId="647909E8" w14:textId="77777777" w:rsidR="00E6558F" w:rsidRDefault="00C700ED">
      <w:r>
        <w:rPr>
          <w:lang w:eastAsia="en-US"/>
        </w:rPr>
        <w:t>(a) if the Buyer is responsible for the relevant Personal Data Breach, then the Buyer shall be responsible for the Claim Losses;</w:t>
      </w:r>
    </w:p>
    <w:p w14:paraId="127DEA2B" w14:textId="77777777" w:rsidR="00E6558F" w:rsidRDefault="00E6558F"/>
    <w:p w14:paraId="038D21C8" w14:textId="77777777" w:rsidR="00E6558F" w:rsidRDefault="00C700ED">
      <w:r>
        <w:rPr>
          <w:lang w:eastAsia="en-US"/>
        </w:rPr>
        <w:t>(b) if the Supplier is responsible for the relevant Personal Data Breach, then the Supplier shall be responsible for the Claim Losses: and </w:t>
      </w:r>
    </w:p>
    <w:p w14:paraId="5855A4EF" w14:textId="77777777" w:rsidR="00E6558F" w:rsidRDefault="00E6558F"/>
    <w:p w14:paraId="68A55643" w14:textId="77777777" w:rsidR="00E6558F" w:rsidRDefault="00C700ED">
      <w:r>
        <w:rPr>
          <w:lang w:eastAsia="en-US"/>
        </w:rPr>
        <w:t>(c) if responsibility for the relevant Personal Data Breach is unclear, then the Buyer and the Supplier shall be responsible for the Claim Losses equally.</w:t>
      </w:r>
    </w:p>
    <w:p w14:paraId="29EB48B2" w14:textId="77777777" w:rsidR="00E6558F" w:rsidRDefault="00E6558F"/>
    <w:p w14:paraId="42508DE9" w14:textId="77777777" w:rsidR="00E6558F" w:rsidRDefault="00C700ED">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2760F4CB" w14:textId="77777777" w:rsidR="00E6558F" w:rsidRDefault="00E6558F"/>
    <w:p w14:paraId="4D9BDEB8" w14:textId="77777777" w:rsidR="00E6558F" w:rsidRDefault="00C700ED">
      <w:pPr>
        <w:pStyle w:val="Heading4"/>
        <w:spacing w:before="0" w:after="0" w:line="480" w:lineRule="auto"/>
      </w:pPr>
      <w:r>
        <w:t xml:space="preserve">8. </w:t>
      </w:r>
      <w:r>
        <w:rPr>
          <w:color w:val="auto"/>
        </w:rPr>
        <w:tab/>
        <w:t>Not used</w:t>
      </w:r>
    </w:p>
    <w:p w14:paraId="6FBC23EA" w14:textId="77777777" w:rsidR="00E6558F" w:rsidRDefault="00C700ED">
      <w:pPr>
        <w:pStyle w:val="Heading4"/>
        <w:rPr>
          <w:color w:val="auto"/>
        </w:rPr>
      </w:pPr>
      <w:r>
        <w:rPr>
          <w:color w:val="auto"/>
        </w:rPr>
        <w:t>9.</w:t>
      </w:r>
      <w:r>
        <w:rPr>
          <w:color w:val="auto"/>
        </w:rPr>
        <w:tab/>
        <w:t>Termination</w:t>
      </w:r>
    </w:p>
    <w:p w14:paraId="1FBAB781" w14:textId="77777777" w:rsidR="00E6558F" w:rsidRDefault="00C700ED">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591E8E21" w14:textId="77777777" w:rsidR="00E6558F" w:rsidRDefault="00E6558F"/>
    <w:p w14:paraId="043F5FA9" w14:textId="77777777" w:rsidR="00E6558F" w:rsidRDefault="00C700ED">
      <w:pPr>
        <w:pStyle w:val="Heading4"/>
        <w:rPr>
          <w:color w:val="auto"/>
        </w:rPr>
      </w:pPr>
      <w:r>
        <w:rPr>
          <w:color w:val="auto"/>
        </w:rPr>
        <w:t>10.</w:t>
      </w:r>
      <w:r>
        <w:rPr>
          <w:color w:val="auto"/>
        </w:rPr>
        <w:tab/>
        <w:t>Sub-Processing</w:t>
      </w:r>
    </w:p>
    <w:p w14:paraId="0E457771" w14:textId="77777777" w:rsidR="00E6558F" w:rsidRDefault="00C700ED">
      <w:pPr>
        <w:ind w:left="720" w:hanging="720"/>
      </w:pPr>
      <w:r>
        <w:t>10.1</w:t>
      </w:r>
      <w:r>
        <w:tab/>
        <w:t>In respect of any Processing of Personal Data performed by a third party on behalf of a Party, that Party shall:</w:t>
      </w:r>
    </w:p>
    <w:p w14:paraId="1A03E180" w14:textId="77777777" w:rsidR="00E6558F" w:rsidRDefault="00E6558F"/>
    <w:p w14:paraId="21EEAEDD" w14:textId="77777777" w:rsidR="00E6558F" w:rsidRDefault="00C700ED">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5CB71313" w14:textId="77777777" w:rsidR="00E6558F" w:rsidRDefault="00E6558F">
      <w:pPr>
        <w:ind w:left="1440"/>
      </w:pPr>
    </w:p>
    <w:p w14:paraId="7663A1FB" w14:textId="77777777" w:rsidR="00E6558F" w:rsidRDefault="00C700ED">
      <w:pPr>
        <w:ind w:left="1440" w:hanging="720"/>
      </w:pPr>
      <w:r>
        <w:t>(b)</w:t>
      </w:r>
      <w:r>
        <w:tab/>
        <w:t>ensure that a suitable agreement is in place with the third party as required under applicable Data Protection Legislation.</w:t>
      </w:r>
    </w:p>
    <w:p w14:paraId="674A1178" w14:textId="77777777" w:rsidR="00E6558F" w:rsidRDefault="00E6558F">
      <w:pPr>
        <w:ind w:left="720" w:firstLine="720"/>
      </w:pPr>
    </w:p>
    <w:p w14:paraId="1F8D0907" w14:textId="77777777" w:rsidR="00E6558F" w:rsidRDefault="00C700ED">
      <w:pPr>
        <w:pStyle w:val="Heading4"/>
        <w:rPr>
          <w:color w:val="auto"/>
        </w:rPr>
      </w:pPr>
      <w:r>
        <w:rPr>
          <w:color w:val="auto"/>
        </w:rPr>
        <w:lastRenderedPageBreak/>
        <w:t>11. Data Retention</w:t>
      </w:r>
    </w:p>
    <w:p w14:paraId="00A0229F" w14:textId="77777777" w:rsidR="00E6558F" w:rsidRDefault="00C700ED">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1A5CCF68" w14:textId="77777777" w:rsidR="00E6558F" w:rsidRDefault="00E6558F">
      <w:pPr>
        <w:pageBreakBefore/>
        <w:suppressAutoHyphens w:val="0"/>
      </w:pPr>
    </w:p>
    <w:p w14:paraId="758D919C" w14:textId="77777777" w:rsidR="00E6558F" w:rsidRDefault="00C700ED">
      <w:pPr>
        <w:ind w:left="720" w:hanging="720"/>
        <w:rPr>
          <w:b/>
        </w:rPr>
      </w:pPr>
      <w:r>
        <w:rPr>
          <w:b/>
        </w:rPr>
        <w:t>SPECIAL CONDITIONS</w:t>
      </w:r>
    </w:p>
    <w:p w14:paraId="5318084B" w14:textId="77777777" w:rsidR="00E6558F" w:rsidRDefault="00C700ED">
      <w:pPr>
        <w:ind w:left="720" w:hanging="720"/>
      </w:pPr>
      <w:r>
        <w:t>INDEX</w:t>
      </w:r>
    </w:p>
    <w:p w14:paraId="5C02F5CB" w14:textId="77777777" w:rsidR="00E6558F" w:rsidRDefault="00C700ED">
      <w:pPr>
        <w:ind w:left="720" w:hanging="720"/>
      </w:pPr>
      <w:r>
        <w:t>1.</w:t>
      </w:r>
      <w:r>
        <w:tab/>
        <w:t>DEFINITIONS</w:t>
      </w:r>
    </w:p>
    <w:p w14:paraId="789C50B3" w14:textId="77777777" w:rsidR="00E6558F" w:rsidRDefault="00C700ED">
      <w:pPr>
        <w:ind w:left="720" w:hanging="720"/>
      </w:pPr>
      <w:r>
        <w:t>2.</w:t>
      </w:r>
      <w:r>
        <w:tab/>
        <w:t>PRIORITY OF TERMS AND CONDITIONS</w:t>
      </w:r>
    </w:p>
    <w:p w14:paraId="1FD0C8B5" w14:textId="77777777" w:rsidR="00E6558F" w:rsidRDefault="00C700ED">
      <w:pPr>
        <w:ind w:left="720" w:hanging="720"/>
      </w:pPr>
      <w:r>
        <w:t>3.</w:t>
      </w:r>
      <w:r>
        <w:tab/>
        <w:t>INDEMNITY</w:t>
      </w:r>
    </w:p>
    <w:p w14:paraId="27B08DF7" w14:textId="77777777" w:rsidR="00E6558F" w:rsidRDefault="00C700ED">
      <w:pPr>
        <w:ind w:left="720" w:hanging="720"/>
      </w:pPr>
      <w:r>
        <w:t>4.</w:t>
      </w:r>
      <w:r>
        <w:tab/>
        <w:t>WORK ON THE PREMISES</w:t>
      </w:r>
    </w:p>
    <w:p w14:paraId="3B42F7C6" w14:textId="77777777" w:rsidR="00E6558F" w:rsidRDefault="00C700ED">
      <w:pPr>
        <w:ind w:left="720" w:hanging="720"/>
      </w:pPr>
      <w:r>
        <w:t>5.</w:t>
      </w:r>
      <w:r>
        <w:tab/>
        <w:t>SUSPENSION</w:t>
      </w:r>
    </w:p>
    <w:p w14:paraId="132845DE" w14:textId="77777777" w:rsidR="00E6558F" w:rsidRDefault="00C700ED">
      <w:pPr>
        <w:ind w:left="720" w:hanging="720"/>
      </w:pPr>
      <w:r>
        <w:t>6.</w:t>
      </w:r>
      <w:r>
        <w:tab/>
        <w:t>REPUTATION</w:t>
      </w:r>
    </w:p>
    <w:p w14:paraId="0B0D0E73" w14:textId="77777777" w:rsidR="00E6558F" w:rsidRDefault="00C700ED">
      <w:pPr>
        <w:ind w:left="720" w:hanging="720"/>
      </w:pPr>
      <w:r>
        <w:t>7.</w:t>
      </w:r>
      <w:r>
        <w:tab/>
        <w:t>PUBLICITY</w:t>
      </w:r>
    </w:p>
    <w:p w14:paraId="0EEFF91E" w14:textId="77777777" w:rsidR="00E6558F" w:rsidRDefault="00C700ED">
      <w:pPr>
        <w:ind w:left="720" w:hanging="720"/>
      </w:pPr>
      <w:r>
        <w:t>8.</w:t>
      </w:r>
      <w:r>
        <w:tab/>
        <w:t>VETTING</w:t>
      </w:r>
    </w:p>
    <w:p w14:paraId="2734B53D" w14:textId="77777777" w:rsidR="00E6558F" w:rsidRDefault="00C700ED">
      <w:pPr>
        <w:ind w:left="720" w:hanging="720"/>
      </w:pPr>
      <w:r>
        <w:t>9.</w:t>
      </w:r>
      <w:r>
        <w:tab/>
        <w:t>INDEPENDENT POLICE COMPLAINT COMMISSION</w:t>
      </w:r>
    </w:p>
    <w:p w14:paraId="2C19A7A0" w14:textId="77777777" w:rsidR="00E6558F" w:rsidRDefault="00C700ED">
      <w:pPr>
        <w:ind w:left="720" w:hanging="720"/>
      </w:pPr>
      <w:r>
        <w:t>10.</w:t>
      </w:r>
      <w:r>
        <w:tab/>
        <w:t>TRANSPARENCY</w:t>
      </w:r>
    </w:p>
    <w:p w14:paraId="6F405D05" w14:textId="77777777" w:rsidR="00E6558F" w:rsidRDefault="00C700ED">
      <w:pPr>
        <w:ind w:left="720" w:hanging="720"/>
      </w:pPr>
      <w:r>
        <w:t>11.</w:t>
      </w:r>
      <w:r>
        <w:tab/>
        <w:t>THIRD PARTY RIGHTS</w:t>
      </w:r>
    </w:p>
    <w:p w14:paraId="133D75FD" w14:textId="77777777" w:rsidR="00E6558F" w:rsidRDefault="00C700ED">
      <w:pPr>
        <w:ind w:left="720" w:hanging="720"/>
      </w:pPr>
      <w:r>
        <w:t>12.</w:t>
      </w:r>
      <w:r>
        <w:tab/>
        <w:t>BARRED LIST</w:t>
      </w:r>
    </w:p>
    <w:p w14:paraId="37E4376A" w14:textId="77777777" w:rsidR="00E6558F" w:rsidRDefault="00C700ED">
      <w:pPr>
        <w:ind w:left="720" w:hanging="720"/>
      </w:pPr>
      <w:r>
        <w:t>13.</w:t>
      </w:r>
      <w:r>
        <w:tab/>
        <w:t>DATA PROTECTION</w:t>
      </w:r>
    </w:p>
    <w:p w14:paraId="492EA271" w14:textId="77777777" w:rsidR="00E6558F" w:rsidRDefault="00C700ED">
      <w:pPr>
        <w:ind w:left="720" w:hanging="720"/>
      </w:pPr>
      <w:r>
        <w:t>14.</w:t>
      </w:r>
      <w:r>
        <w:tab/>
        <w:t>IMPROVING VISIBILITY OF SUBCONTRACT OPPORTUNITIES AVAILABLE TO SMEs AND VCSEs IN THE SUPPLY CHAIN</w:t>
      </w:r>
    </w:p>
    <w:p w14:paraId="1D1AA717" w14:textId="77777777" w:rsidR="00E6558F" w:rsidRDefault="00C700ED">
      <w:pPr>
        <w:ind w:left="720" w:hanging="720"/>
      </w:pPr>
      <w:r>
        <w:t>15.</w:t>
      </w:r>
      <w:r>
        <w:tab/>
        <w:t>MANAGEMENT CHARGES AND INFORMATION</w:t>
      </w:r>
    </w:p>
    <w:p w14:paraId="2288CF43" w14:textId="77777777" w:rsidR="00E6558F" w:rsidRDefault="00C700ED">
      <w:pPr>
        <w:ind w:left="720" w:hanging="720"/>
      </w:pPr>
      <w:r>
        <w:t>16.</w:t>
      </w:r>
      <w:r>
        <w:tab/>
        <w:t>FREEDOM OF INFORMATION AND ENVIRONMENTAL INFORMATION REGULATIONS</w:t>
      </w:r>
    </w:p>
    <w:p w14:paraId="7583EFC3" w14:textId="77777777" w:rsidR="00E6558F" w:rsidRDefault="00C700ED">
      <w:pPr>
        <w:ind w:left="720" w:hanging="720"/>
      </w:pPr>
      <w:r>
        <w:t>17.</w:t>
      </w:r>
      <w:r>
        <w:tab/>
        <w:t>ANTI-BRIBERY AND FRAUD</w:t>
      </w:r>
    </w:p>
    <w:p w14:paraId="61921568" w14:textId="77777777" w:rsidR="00E6558F" w:rsidRDefault="00C700ED">
      <w:pPr>
        <w:ind w:left="720" w:hanging="720"/>
      </w:pPr>
      <w:r>
        <w:t>18.</w:t>
      </w:r>
      <w:r>
        <w:tab/>
        <w:t>COMPLIANCE WITH ANTI-SLAVERY AND HUMAN TRAFFICKING LAWS</w:t>
      </w:r>
    </w:p>
    <w:p w14:paraId="3C4C2381" w14:textId="77777777" w:rsidR="00E6558F" w:rsidRDefault="00C700ED">
      <w:pPr>
        <w:ind w:left="720" w:hanging="720"/>
      </w:pPr>
      <w:r>
        <w:t>19.</w:t>
      </w:r>
      <w:r>
        <w:tab/>
        <w:t>OFFICIAL SECRETS ACT AND CONFIDENTIAL INFORMATION</w:t>
      </w:r>
    </w:p>
    <w:p w14:paraId="4FFAD4D8" w14:textId="77777777" w:rsidR="00E6558F" w:rsidRDefault="00E6558F">
      <w:pPr>
        <w:ind w:left="720" w:hanging="720"/>
      </w:pPr>
    </w:p>
    <w:p w14:paraId="64C43929" w14:textId="77777777" w:rsidR="00E6558F" w:rsidRDefault="00E6558F">
      <w:pPr>
        <w:ind w:left="720" w:hanging="720"/>
      </w:pPr>
    </w:p>
    <w:p w14:paraId="56D1B9CD" w14:textId="77777777" w:rsidR="00E6558F" w:rsidRDefault="00C700ED">
      <w:pPr>
        <w:ind w:left="720" w:hanging="720"/>
      </w:pPr>
      <w:r>
        <w:t>1.</w:t>
      </w:r>
      <w:r>
        <w:tab/>
      </w:r>
      <w:r>
        <w:rPr>
          <w:b/>
        </w:rPr>
        <w:t>DEFINITIONS</w:t>
      </w:r>
    </w:p>
    <w:p w14:paraId="46D1DA7E" w14:textId="77777777" w:rsidR="00E6558F" w:rsidRDefault="00C700ED">
      <w:pPr>
        <w:ind w:left="720" w:hanging="720"/>
      </w:pPr>
      <w:r>
        <w:t>In these Special Conditions, the following definitions apply:</w:t>
      </w:r>
    </w:p>
    <w:p w14:paraId="7BB7F8A0" w14:textId="77777777" w:rsidR="00E6558F" w:rsidRDefault="00C700ED">
      <w:pPr>
        <w:ind w:left="720" w:hanging="720"/>
      </w:pPr>
      <w:r>
        <w:t>“Authority” means the contracting Police and Crime Commissioner or Police, Fire and Crime Commissioner referred to in the Contract or any successor organisation responsible for the tendering, award and overall management (including the issue of any variations and modifications to Contract) of the Contract as the contracting legal entity acting on behalf of the Chief Constable which is the legal entity for the purposes of the operational delivery of the relevant police force.</w:t>
      </w:r>
    </w:p>
    <w:p w14:paraId="5BC9FEB2" w14:textId="77777777" w:rsidR="00E6558F" w:rsidRDefault="00C700ED">
      <w:pPr>
        <w:ind w:left="720" w:hanging="720"/>
      </w:pPr>
      <w:r>
        <w:t>“Chief Constable” means the Chief Constable of the same relevant policing area as the Authority.</w:t>
      </w:r>
    </w:p>
    <w:p w14:paraId="6F3CD425" w14:textId="77777777" w:rsidR="00E6558F" w:rsidRDefault="00C700ED">
      <w:pPr>
        <w:ind w:left="720" w:hanging="720"/>
      </w:pPr>
      <w:r>
        <w:t xml:space="preserve">“Contract” means the contract between the Authority and the Supplier for the supply of Goods and Services. </w:t>
      </w:r>
    </w:p>
    <w:p w14:paraId="0BA37559" w14:textId="77777777" w:rsidR="00E6558F" w:rsidRDefault="00C700ED">
      <w:pPr>
        <w:ind w:left="720" w:hanging="720"/>
      </w:pPr>
      <w:r>
        <w:t xml:space="preserve">“Controller” has the meaning set out in the Data Protection Legislation. </w:t>
      </w:r>
    </w:p>
    <w:p w14:paraId="18D98C02" w14:textId="77777777" w:rsidR="00E6558F" w:rsidRDefault="00C700ED">
      <w:pPr>
        <w:ind w:left="720" w:hanging="720"/>
      </w:pPr>
      <w:r>
        <w:t>“Data Processing Details” means the description of the data Processing being carried out under the Contract, the details of which are set out in the data processing agreement with the relevant Data Controller.</w:t>
      </w:r>
    </w:p>
    <w:p w14:paraId="6CDCF6CD" w14:textId="77777777" w:rsidR="00E6558F" w:rsidRDefault="00C700ED">
      <w:pPr>
        <w:ind w:left="720" w:hanging="720"/>
      </w:pPr>
      <w:r>
        <w:t xml:space="preserve">“Data Protection Legislation" means the DPA 2018, the GDPR, the applied GDPR (as applied by the DPA 2018), regulations made under the DPA 2018, regulations made under section 2(2) of the European Communities Act 1972 which relate to the GDPR or Law Enforcement Directive (Directive (EU) 2016/680) and post transition period the Data Protection, Privacy and Electronic Communications(Amendments etc) (EU Exit) Regulations 2019 to be known as UK GDPR or any other post transition period Data Protection Legislation enacted by the UK Parliament and any replacement or supplementary legislation coming into effect from time to time. </w:t>
      </w:r>
    </w:p>
    <w:p w14:paraId="73F4FAA6" w14:textId="77777777" w:rsidR="00E6558F" w:rsidRDefault="00C700ED">
      <w:pPr>
        <w:ind w:left="720" w:hanging="720"/>
      </w:pPr>
      <w:r>
        <w:t>“Data Subject” has the meaning set out in the Data Protection Legislation.</w:t>
      </w:r>
    </w:p>
    <w:p w14:paraId="1840ACF7" w14:textId="77777777" w:rsidR="00E6558F" w:rsidRDefault="00C700ED">
      <w:pPr>
        <w:ind w:left="720" w:hanging="720"/>
      </w:pPr>
      <w:r>
        <w:t>"DPA 2018" means the Data Protection Act 2018;</w:t>
      </w:r>
    </w:p>
    <w:p w14:paraId="0438408C" w14:textId="77777777" w:rsidR="00E6558F" w:rsidRDefault="00C700ED">
      <w:pPr>
        <w:ind w:left="720" w:hanging="720"/>
      </w:pPr>
      <w:r>
        <w:t>“Goods” means the goods (or any part of them) set out in the Purchase Order.</w:t>
      </w:r>
    </w:p>
    <w:p w14:paraId="7D10F2E7" w14:textId="77777777" w:rsidR="00E6558F" w:rsidRDefault="00C700ED">
      <w:pPr>
        <w:ind w:left="720" w:hanging="720"/>
      </w:pPr>
      <w:r>
        <w:lastRenderedPageBreak/>
        <w:t>“Intellectual Property Rights” means patents, copyright, registered and unregistered design rights, utility models, trade marks (whether or not registered), database rights, rights in know-how and confidential information and all other intellectual and industrial property rights and similar or analogous rights existing under the laws of any country and all rights to apply for or register such rights.</w:t>
      </w:r>
    </w:p>
    <w:p w14:paraId="0E438307" w14:textId="77777777" w:rsidR="00E6558F" w:rsidRDefault="00C700ED">
      <w:pPr>
        <w:ind w:left="720" w:hanging="720"/>
      </w:pPr>
      <w:r>
        <w:t>“Laws” means any law, statute, bye-law, regulation, order, regulatory policy, guidance or industry code, rule of court or directives or requirements of any regulatory body, delegated or subordinate legislation or notice of any regulatory body or any approval of any local authority or statutory undertaker having jurisdiction in relation to the Goods and Services or with whose systems the Goods and Services are, or are to be, connected, from time to time.</w:t>
      </w:r>
    </w:p>
    <w:p w14:paraId="4F0667CD" w14:textId="77777777" w:rsidR="00E6558F" w:rsidRDefault="00C700ED">
      <w:pPr>
        <w:ind w:left="720" w:hanging="720"/>
      </w:pPr>
      <w:r>
        <w:t>“Personal Data” has the meaning set out in the Data Protection Legislation.</w:t>
      </w:r>
    </w:p>
    <w:p w14:paraId="43C90F85" w14:textId="77777777" w:rsidR="00E6558F" w:rsidRDefault="00C700ED">
      <w:pPr>
        <w:ind w:left="720" w:hanging="720"/>
      </w:pPr>
      <w:r>
        <w:t>“Police Data” means any Personal Data for which the Chief Constable is the Controller.</w:t>
      </w:r>
    </w:p>
    <w:p w14:paraId="13653850" w14:textId="77777777" w:rsidR="00E6558F" w:rsidRDefault="00C700ED">
      <w:pPr>
        <w:ind w:left="720" w:hanging="720"/>
      </w:pPr>
      <w:r>
        <w:t>“Premises” means the Authority’s premises where the Goods and/or Services are to be delivered or performed.</w:t>
      </w:r>
    </w:p>
    <w:p w14:paraId="2D2E041E" w14:textId="77777777" w:rsidR="00E6558F" w:rsidRDefault="00C700ED">
      <w:pPr>
        <w:ind w:left="720" w:hanging="720"/>
      </w:pPr>
      <w:r>
        <w:t>“Process” has the meaning set out in the Data Protection Legislation.</w:t>
      </w:r>
    </w:p>
    <w:p w14:paraId="5960CF6F" w14:textId="77777777" w:rsidR="00E6558F" w:rsidRDefault="00C700ED">
      <w:pPr>
        <w:ind w:left="720" w:hanging="720"/>
      </w:pPr>
      <w:r>
        <w:t>"Processor” has the meaning set out in the Data Protection Legislation.</w:t>
      </w:r>
    </w:p>
    <w:p w14:paraId="7202BBAC" w14:textId="77777777" w:rsidR="00E6558F" w:rsidRDefault="00C700ED">
      <w:pPr>
        <w:ind w:left="720" w:hanging="720"/>
      </w:pPr>
      <w:r>
        <w:t>“Purchase Order” means an official purchase order raised against the Contract by the Authority.</w:t>
      </w:r>
    </w:p>
    <w:p w14:paraId="6DE6BA54" w14:textId="77777777" w:rsidR="00E6558F" w:rsidRDefault="00C700ED">
      <w:pPr>
        <w:ind w:left="720" w:hanging="720"/>
      </w:pPr>
      <w:r>
        <w:t xml:space="preserve">“Services” means the services to be provided by the Supplier under the Contract. </w:t>
      </w:r>
    </w:p>
    <w:p w14:paraId="47872AAA" w14:textId="77777777" w:rsidR="00E6558F" w:rsidRDefault="00C700ED">
      <w:pPr>
        <w:ind w:left="720" w:hanging="720"/>
      </w:pPr>
      <w:r>
        <w:t>“SME” means an enterprise falling within the category of micro, small and medium-sized enterprises defined by the Commission Recommendation of 6 May 2003 concerning the definition of micro, small and medium-sized enterprises.</w:t>
      </w:r>
    </w:p>
    <w:p w14:paraId="277CA93B" w14:textId="77777777" w:rsidR="00E6558F" w:rsidRDefault="00C700ED">
      <w:pPr>
        <w:ind w:left="720" w:hanging="720"/>
      </w:pPr>
      <w:r>
        <w:t>“Special Conditions” means the terms and conditions set out in this document.</w:t>
      </w:r>
    </w:p>
    <w:p w14:paraId="7474FE5E" w14:textId="77777777" w:rsidR="00E6558F" w:rsidRDefault="00C700ED">
      <w:pPr>
        <w:ind w:left="720" w:hanging="720"/>
      </w:pPr>
      <w:r>
        <w:t>“Sub-processor” means any third party appointed to process Personal Data on behalf of the supplier related to this Contract.</w:t>
      </w:r>
    </w:p>
    <w:p w14:paraId="474F565B" w14:textId="77777777" w:rsidR="00E6558F" w:rsidRDefault="00C700ED">
      <w:pPr>
        <w:ind w:left="720" w:hanging="720"/>
      </w:pPr>
      <w:r>
        <w:t>“Supplier” means the supplier referred to in the Contract.</w:t>
      </w:r>
    </w:p>
    <w:p w14:paraId="49B0C4CA" w14:textId="77777777" w:rsidR="00E6558F" w:rsidRDefault="00C700ED">
      <w:pPr>
        <w:ind w:left="720" w:hanging="720"/>
      </w:pPr>
      <w:r>
        <w:t>“VCSE” means a non-governmental organisation that is value-driven and which principally reinvests its surpluses to further social, environmental or cultural objectives.</w:t>
      </w:r>
    </w:p>
    <w:p w14:paraId="1D7A4A28" w14:textId="77777777" w:rsidR="00E6558F" w:rsidRDefault="00E6558F">
      <w:pPr>
        <w:ind w:left="720" w:hanging="720"/>
      </w:pPr>
    </w:p>
    <w:p w14:paraId="777BB306" w14:textId="77777777" w:rsidR="00E6558F" w:rsidRDefault="00E6558F">
      <w:pPr>
        <w:ind w:left="720" w:hanging="720"/>
      </w:pPr>
    </w:p>
    <w:p w14:paraId="5F8FECDB" w14:textId="77777777" w:rsidR="00E6558F" w:rsidRDefault="00E6558F">
      <w:pPr>
        <w:ind w:left="720" w:hanging="720"/>
      </w:pPr>
    </w:p>
    <w:p w14:paraId="2F7E7B2E" w14:textId="77777777" w:rsidR="00E6558F" w:rsidRDefault="00C700ED">
      <w:pPr>
        <w:ind w:left="720" w:hanging="720"/>
      </w:pPr>
      <w:r>
        <w:t>2.</w:t>
      </w:r>
      <w:r>
        <w:tab/>
      </w:r>
      <w:r>
        <w:rPr>
          <w:b/>
        </w:rPr>
        <w:t>INDEMNITY</w:t>
      </w:r>
    </w:p>
    <w:p w14:paraId="22486396" w14:textId="77777777" w:rsidR="00E6558F" w:rsidRDefault="00C700ED">
      <w:pPr>
        <w:ind w:left="720" w:hanging="720"/>
      </w:pPr>
      <w:r>
        <w:t>References to any indemnity being given by the Supplier to the Authority shall be construed as being given to the relevant Chief Constable.</w:t>
      </w:r>
    </w:p>
    <w:p w14:paraId="4E213D18" w14:textId="77777777" w:rsidR="00E6558F" w:rsidRDefault="00C700ED">
      <w:pPr>
        <w:ind w:left="720" w:hanging="720"/>
        <w:rPr>
          <w:b/>
        </w:rPr>
      </w:pPr>
      <w:r>
        <w:rPr>
          <w:b/>
        </w:rPr>
        <w:t>3.</w:t>
      </w:r>
      <w:r>
        <w:rPr>
          <w:b/>
        </w:rPr>
        <w:tab/>
        <w:t>PRIORITY OF TERMS AND CONDITIONS</w:t>
      </w:r>
    </w:p>
    <w:p w14:paraId="6C31A61F" w14:textId="77777777" w:rsidR="00E6558F" w:rsidRDefault="00C700ED">
      <w:pPr>
        <w:ind w:left="720" w:hanging="720"/>
      </w:pPr>
      <w:r>
        <w:t>If there is any ambiguity or inconsistency in or between the call-off terms and conditions and these special conditions, these special conditions prevail.</w:t>
      </w:r>
    </w:p>
    <w:p w14:paraId="47BEDC63" w14:textId="77777777" w:rsidR="00E6558F" w:rsidRDefault="00C700ED">
      <w:pPr>
        <w:ind w:left="720" w:hanging="720"/>
        <w:rPr>
          <w:b/>
        </w:rPr>
      </w:pPr>
      <w:r>
        <w:rPr>
          <w:b/>
        </w:rPr>
        <w:t>4.</w:t>
      </w:r>
      <w:r>
        <w:rPr>
          <w:b/>
        </w:rPr>
        <w:tab/>
        <w:t>WORK ON THE PREMISES</w:t>
      </w:r>
    </w:p>
    <w:p w14:paraId="001995D0" w14:textId="77777777" w:rsidR="00E6558F" w:rsidRDefault="00C700ED">
      <w:pPr>
        <w:ind w:left="720" w:hanging="720"/>
      </w:pPr>
      <w:r>
        <w:t>4.1</w:t>
      </w:r>
      <w:r>
        <w:tab/>
      </w:r>
      <w:r>
        <w:tab/>
        <w:t xml:space="preserve">If the Contract involves any Goods and Services which the Supplier delivers or performs on the Premises then, when required, the Supplier and their employees, sub-contractors and their employees shall comply with any security requirements including a right to search when entering or leaving the Premises and being escorted in certain areas. The Authority reserves the right to remove from the Premises anyone not complying with the Authority’s security arrangements or suspected of being under the influence of alcohol, or any other substance which has the effect of impairing performance. </w:t>
      </w:r>
    </w:p>
    <w:p w14:paraId="709509DA" w14:textId="77777777" w:rsidR="00E6558F" w:rsidRDefault="00C700ED">
      <w:pPr>
        <w:ind w:left="720" w:hanging="720"/>
      </w:pPr>
      <w:r>
        <w:t>4.2</w:t>
      </w:r>
      <w:r>
        <w:tab/>
        <w:t>The Authority’s decision as to whether any person is to be refused access to any Premises occupied by or on behalf of the Authority shall be final and conclusive and the Supplier shall replace promptly any such person to ensure that its requirements under the Contract are met.</w:t>
      </w:r>
    </w:p>
    <w:p w14:paraId="20A7E05E" w14:textId="77777777" w:rsidR="00E6558F" w:rsidRDefault="00C700ED">
      <w:pPr>
        <w:ind w:left="720" w:hanging="720"/>
      </w:pPr>
      <w:r>
        <w:t>4.3</w:t>
      </w:r>
      <w:r>
        <w:tab/>
        <w:t>The Supplier shall bear the cost of or costs arising from any decision of the Authority under this clause 4.</w:t>
      </w:r>
    </w:p>
    <w:p w14:paraId="6357341D" w14:textId="77777777" w:rsidR="00E6558F" w:rsidRDefault="00C700ED">
      <w:pPr>
        <w:ind w:left="720" w:hanging="720"/>
      </w:pPr>
      <w:r>
        <w:lastRenderedPageBreak/>
        <w:t>5.</w:t>
      </w:r>
      <w:r>
        <w:tab/>
      </w:r>
      <w:r>
        <w:rPr>
          <w:b/>
        </w:rPr>
        <w:t>SUSPENSION</w:t>
      </w:r>
      <w:r>
        <w:t xml:space="preserve"> </w:t>
      </w:r>
    </w:p>
    <w:p w14:paraId="23771EB1" w14:textId="77777777" w:rsidR="00E6558F" w:rsidRDefault="00C700ED">
      <w:pPr>
        <w:ind w:left="720" w:hanging="720"/>
      </w:pPr>
      <w:r>
        <w:t>5.1</w:t>
      </w:r>
      <w:r>
        <w:tab/>
        <w:t>Without limiting its other rights or remedies the Authority may suspend the Contract in whole or in part by giving written notice of such suspension to the Supplier if the Supplier or any of their employees or agents are or become;</w:t>
      </w:r>
    </w:p>
    <w:p w14:paraId="2BE14431" w14:textId="77777777" w:rsidR="00E6558F" w:rsidRDefault="00C700ED">
      <w:pPr>
        <w:ind w:left="720" w:hanging="720"/>
      </w:pPr>
      <w:r>
        <w:t>(a)</w:t>
      </w:r>
      <w:r>
        <w:tab/>
        <w:t>subject to a criminal investigation in respect of allegations arising out of or relating to their professional practice whether in respect of work undertaken in performance of the Contract or otherwise; or</w:t>
      </w:r>
    </w:p>
    <w:p w14:paraId="7C01E81C" w14:textId="77777777" w:rsidR="00E6558F" w:rsidRDefault="00C700ED">
      <w:pPr>
        <w:ind w:left="720" w:hanging="720"/>
      </w:pPr>
      <w:r>
        <w:t>(b)</w:t>
      </w:r>
      <w:r>
        <w:tab/>
        <w:t>subject to a criminal investigation relating to an allegation, which if substantiated, would constitute a breach of the terms of the Contract; or</w:t>
      </w:r>
    </w:p>
    <w:p w14:paraId="703271FB" w14:textId="77777777" w:rsidR="00E6558F" w:rsidRDefault="00C700ED">
      <w:pPr>
        <w:ind w:left="720" w:hanging="720"/>
      </w:pPr>
      <w:r>
        <w:t>(c)</w:t>
      </w:r>
      <w:r>
        <w:tab/>
        <w:t xml:space="preserve">subject to any allegation of professional negligence; </w:t>
      </w:r>
    </w:p>
    <w:p w14:paraId="5A4B951B" w14:textId="77777777" w:rsidR="00E6558F" w:rsidRDefault="00C700ED">
      <w:pPr>
        <w:ind w:left="720" w:hanging="720"/>
      </w:pPr>
      <w:r>
        <w:t>(d)</w:t>
      </w:r>
      <w:r>
        <w:tab/>
        <w:t xml:space="preserve">in the reasonable opinion of the Authority, subject to a material detrimental change in the financial standing and/or credit rating which adversely impacts on the Supplier’s ability to deliver the Goods or supply the Services under the Contract or could be reasonably expected to have an adverse impact on the Supplier’s ability to deliver the Goods or supply the Services under the Contract; </w:t>
      </w:r>
    </w:p>
    <w:p w14:paraId="20A40E71" w14:textId="77777777" w:rsidR="00E6558F" w:rsidRDefault="00C700ED">
      <w:pPr>
        <w:ind w:left="720" w:hanging="720"/>
      </w:pPr>
      <w:r>
        <w:t>(e)</w:t>
      </w:r>
      <w:r>
        <w:tab/>
        <w:t xml:space="preserve">in the reasonable opinion of the Authority, involved in any fraudulent activities or misapplication of funds (whether involving the Contract or not); or </w:t>
      </w:r>
    </w:p>
    <w:p w14:paraId="50CAD287" w14:textId="77777777" w:rsidR="00E6558F" w:rsidRDefault="00C700ED">
      <w:pPr>
        <w:ind w:left="720" w:hanging="720"/>
      </w:pPr>
      <w:r>
        <w:t>(f)</w:t>
      </w:r>
      <w:r>
        <w:tab/>
        <w:t xml:space="preserve">subject to investigation by a relevant regulatory body in respect of any alleged breach of a relevant code of practice. </w:t>
      </w:r>
    </w:p>
    <w:p w14:paraId="0FFB57D8" w14:textId="77777777" w:rsidR="00E6558F" w:rsidRDefault="00C700ED">
      <w:pPr>
        <w:ind w:left="720" w:hanging="720"/>
      </w:pPr>
      <w:r>
        <w:t>5.2</w:t>
      </w:r>
      <w:r>
        <w:tab/>
        <w:t xml:space="preserve">The Supplier must inform the Authority immediately upon becoming aware of any of the matters set out above.  </w:t>
      </w:r>
    </w:p>
    <w:p w14:paraId="3865A1EE" w14:textId="77777777" w:rsidR="00E6558F" w:rsidRDefault="00C700ED">
      <w:pPr>
        <w:ind w:left="720" w:hanging="720"/>
      </w:pPr>
      <w:r>
        <w:t>5.3</w:t>
      </w:r>
      <w:r>
        <w:tab/>
        <w:t>The Authority shall have no liability to accept delivery of any Goods or performance of any Services during the period of suspension and the sums payable by the Authority under the Contract shall be reduced during the period of suspension by an amount equivalent to the value of the Goods and Services suspended for the duration of such suspension and the Authority shall have no liability whatsoever to make any payment to the Supplier of any sums withheld during the period of suspension.</w:t>
      </w:r>
    </w:p>
    <w:p w14:paraId="2E020499" w14:textId="77777777" w:rsidR="00E6558F" w:rsidRDefault="00C700ED">
      <w:pPr>
        <w:ind w:left="720" w:hanging="720"/>
      </w:pPr>
      <w:r>
        <w:t>5.4</w:t>
      </w:r>
      <w:r>
        <w:tab/>
        <w:t xml:space="preserve">For the avoidance of doubt the Authority will be entitled during any period of suspension to engage other Supplier to provide the Goods and / or Services which the Supplier is unable to provide by reason of the suspension. </w:t>
      </w:r>
    </w:p>
    <w:p w14:paraId="1E7732F5" w14:textId="77777777" w:rsidR="00E6558F" w:rsidRDefault="00C700ED">
      <w:pPr>
        <w:ind w:left="720" w:hanging="720"/>
      </w:pPr>
      <w:r>
        <w:t>5.5</w:t>
      </w:r>
      <w:r>
        <w:tab/>
        <w:t>Following a suspension pursuant to clause 5.1 above the Authority shall keep the matter under review and should the reasons for the suspension be resolved to the satisfaction of the Authority then the Authority may give written notice lifting suspension of the Contract.</w:t>
      </w:r>
    </w:p>
    <w:p w14:paraId="5DEA9E85" w14:textId="77777777" w:rsidR="00E6558F" w:rsidRDefault="00C700ED">
      <w:pPr>
        <w:ind w:left="720" w:hanging="720"/>
      </w:pPr>
      <w:r>
        <w:t>5.6</w:t>
      </w:r>
      <w:r>
        <w:tab/>
        <w:t>If the investigations or allegations at clause 5.1(a) are substantiated, this shall entitle the Authority to terminate the Contract with immediate effect.</w:t>
      </w:r>
    </w:p>
    <w:p w14:paraId="0CD03307" w14:textId="77777777" w:rsidR="00E6558F" w:rsidRDefault="00C700ED">
      <w:pPr>
        <w:ind w:left="720" w:hanging="720"/>
      </w:pPr>
      <w:r>
        <w:t>6.</w:t>
      </w:r>
      <w:r>
        <w:tab/>
      </w:r>
      <w:r>
        <w:rPr>
          <w:b/>
        </w:rPr>
        <w:t>REPUTATION</w:t>
      </w:r>
    </w:p>
    <w:p w14:paraId="2A425DCC" w14:textId="77777777" w:rsidR="00E6558F" w:rsidRDefault="00C700ED">
      <w:pPr>
        <w:ind w:left="720" w:hanging="720"/>
      </w:pPr>
      <w:r>
        <w:t>6.1</w:t>
      </w:r>
      <w:r>
        <w:tab/>
        <w:t>The Supplier shall not, and shall procure that its employees or subcontractors shall not:</w:t>
      </w:r>
    </w:p>
    <w:p w14:paraId="4F15352C" w14:textId="77777777" w:rsidR="00E6558F" w:rsidRDefault="00C700ED">
      <w:pPr>
        <w:ind w:left="720" w:hanging="720"/>
      </w:pPr>
      <w:r>
        <w:t>(a)</w:t>
      </w:r>
      <w:r>
        <w:tab/>
        <w:t>do any act or make any omission that has or could reasonably be expected to have an adverse impact upon the security of the business, operations, systems or properties or Premises of the Authority;</w:t>
      </w:r>
    </w:p>
    <w:p w14:paraId="7BA5BF8F" w14:textId="77777777" w:rsidR="00E6558F" w:rsidRDefault="00C700ED">
      <w:pPr>
        <w:ind w:left="720" w:hanging="720"/>
      </w:pPr>
      <w:r>
        <w:t>(b)</w:t>
      </w:r>
      <w:r>
        <w:tab/>
        <w:t>take any action which might or shall:</w:t>
      </w:r>
    </w:p>
    <w:p w14:paraId="20B2C457" w14:textId="77777777" w:rsidR="00E6558F" w:rsidRDefault="00C700ED">
      <w:pPr>
        <w:ind w:left="720" w:hanging="720"/>
      </w:pPr>
      <w:r>
        <w:t>(i)</w:t>
      </w:r>
      <w:r>
        <w:tab/>
        <w:t>harm or be prejudicial to the public confidence in the Authority and/or the Chief Constable or to its public image(s); or</w:t>
      </w:r>
    </w:p>
    <w:p w14:paraId="05230CF5" w14:textId="77777777" w:rsidR="00E6558F" w:rsidRDefault="00C700ED">
      <w:pPr>
        <w:ind w:left="720" w:hanging="720"/>
      </w:pPr>
      <w:r>
        <w:t>(ii)</w:t>
      </w:r>
      <w:r>
        <w:tab/>
        <w:t>bring the Authority and/or the Chief Constable into disrepute.</w:t>
      </w:r>
    </w:p>
    <w:p w14:paraId="2CB4D431" w14:textId="77777777" w:rsidR="00E6558F" w:rsidRDefault="00C700ED">
      <w:pPr>
        <w:ind w:left="720" w:hanging="720"/>
      </w:pPr>
      <w:r>
        <w:t>6.2</w:t>
      </w:r>
      <w:r>
        <w:tab/>
        <w:t>Without limiting clause 6.1, the Supplier shall comply with the provisions of the standards, policies, procedures and regulations provided from time to time to the Supplier by the Authority.</w:t>
      </w:r>
    </w:p>
    <w:p w14:paraId="303D36B1" w14:textId="77777777" w:rsidR="00E6558F" w:rsidRDefault="00C700ED">
      <w:pPr>
        <w:ind w:left="720" w:hanging="720"/>
      </w:pPr>
      <w:r>
        <w:t>7.</w:t>
      </w:r>
      <w:r>
        <w:tab/>
      </w:r>
      <w:r>
        <w:rPr>
          <w:b/>
        </w:rPr>
        <w:t>PUBLICITY</w:t>
      </w:r>
    </w:p>
    <w:p w14:paraId="3767E471" w14:textId="77777777" w:rsidR="00E6558F" w:rsidRDefault="00C700ED">
      <w:pPr>
        <w:ind w:left="720" w:hanging="720"/>
      </w:pPr>
      <w:r>
        <w:t>7.1</w:t>
      </w:r>
      <w:r>
        <w:tab/>
        <w:t xml:space="preserve">Unless expressly permitted in writing by the Authority, the Supplier shall not publish or permit to be published either alone or in conjunction with any other person any information, articles, photographs or other illustrations relating to or connected with the Contract. </w:t>
      </w:r>
    </w:p>
    <w:p w14:paraId="27B3891C" w14:textId="77777777" w:rsidR="00E6558F" w:rsidRDefault="00C700ED">
      <w:pPr>
        <w:ind w:left="720" w:hanging="720"/>
      </w:pPr>
      <w:r>
        <w:lastRenderedPageBreak/>
        <w:t>7.2</w:t>
      </w:r>
      <w:r>
        <w:tab/>
        <w:t>This Contract shall not entitle the Supplier or any of their sub-contractors, agents or employees to endorse its goods or services with any reference to the Authority, the relevant police force or Chief Constable and the Supplier shall not exhibit for advertising or any other reason any goods or services or equipment supplied under the Contract which can be identified with the Authority without the prior written consent of the Authority.</w:t>
      </w:r>
    </w:p>
    <w:p w14:paraId="2D9FCAA5" w14:textId="77777777" w:rsidR="00E6558F" w:rsidRDefault="00C700ED">
      <w:pPr>
        <w:ind w:left="720" w:hanging="720"/>
      </w:pPr>
      <w:r>
        <w:t>7.3</w:t>
      </w:r>
      <w:r>
        <w:tab/>
        <w:t>Clause 7 includes any such reference made in any form of written, pictorial or audible advertising campaign, marketing, sales or promotion campaign.</w:t>
      </w:r>
    </w:p>
    <w:p w14:paraId="662DDCC1" w14:textId="77777777" w:rsidR="00E6558F" w:rsidRDefault="00C700ED">
      <w:pPr>
        <w:ind w:left="720" w:hanging="720"/>
      </w:pPr>
      <w:r>
        <w:t>8.</w:t>
      </w:r>
      <w:r>
        <w:tab/>
      </w:r>
      <w:r>
        <w:rPr>
          <w:b/>
        </w:rPr>
        <w:t>VETTING</w:t>
      </w:r>
    </w:p>
    <w:p w14:paraId="087AB687" w14:textId="77777777" w:rsidR="00E6558F" w:rsidRDefault="00C700ED">
      <w:pPr>
        <w:ind w:left="720" w:hanging="720"/>
      </w:pPr>
      <w:r>
        <w:t>8.1</w:t>
      </w:r>
      <w:r>
        <w:tab/>
        <w:t>The Authority may request and such employees of the Supplier, or any sub-contractor, who are involved in delivering the Goods or performing the Services that it deems necessary to undergo a security vetting procedure or have the Authority’s approval and secure vetting to the appropriate level prior to commencing and work on the Contract.</w:t>
      </w:r>
    </w:p>
    <w:p w14:paraId="66B9076C" w14:textId="77777777" w:rsidR="00E6558F" w:rsidRDefault="00C700ED">
      <w:pPr>
        <w:ind w:left="720" w:hanging="720"/>
      </w:pPr>
      <w:r>
        <w:t>8.2</w:t>
      </w:r>
      <w:r>
        <w:tab/>
        <w:t>To facilitate the relevant vetting when so requested by the Authority, the Supplier shall provide a list of the names and addresses of all persons (if any) who it is expected will be engaged in the provision of the Goods and Services, specifying the capacities in which they are concerned with the Contract and giving such other particulars as the Authority may reasonably require to permit appropriate security checking. This may include the requirement for the individuals concerned to provide personal details about family members and financial circumstances and make a personal declaration as to the accuracy of the information provided.</w:t>
      </w:r>
    </w:p>
    <w:p w14:paraId="635EA4C8" w14:textId="77777777" w:rsidR="00E6558F" w:rsidRDefault="00C700ED">
      <w:pPr>
        <w:ind w:left="720" w:hanging="720"/>
      </w:pPr>
      <w:r>
        <w:t>8.3</w:t>
      </w:r>
      <w:r>
        <w:tab/>
        <w:t>For the avoidance of doubt, where the Authority has requested employees to undergo security vetting, only employees who have completed the vetting process and/or received written confirmation of their successful application can work on the Contract.</w:t>
      </w:r>
    </w:p>
    <w:p w14:paraId="40E471BC" w14:textId="77777777" w:rsidR="00E6558F" w:rsidRDefault="00C700ED">
      <w:pPr>
        <w:ind w:left="720" w:hanging="720"/>
      </w:pPr>
      <w:r>
        <w:t>8.4</w:t>
      </w:r>
      <w:r>
        <w:tab/>
        <w:t>If requested by the Authority, the Supplier will be responsible for the vetting costs of all of the Supplier’s employees who are required to be vetted under clause 8.1 above.</w:t>
      </w:r>
    </w:p>
    <w:p w14:paraId="16EC146A" w14:textId="77777777" w:rsidR="00E6558F" w:rsidRDefault="00C700ED">
      <w:pPr>
        <w:ind w:left="720" w:hanging="720"/>
      </w:pPr>
      <w:r>
        <w:t>8.5</w:t>
      </w:r>
      <w:r>
        <w:tab/>
        <w:t>The Authority does not accept liability for delays relating to the period between vetting forms being submitted to the Authority and confirmation to the Supplier of the vetting application outcome.</w:t>
      </w:r>
    </w:p>
    <w:p w14:paraId="79D7D52F" w14:textId="77777777" w:rsidR="00E6558F" w:rsidRDefault="00C700ED">
      <w:pPr>
        <w:ind w:left="720" w:hanging="720"/>
      </w:pPr>
      <w:r>
        <w:t>8.6</w:t>
      </w:r>
      <w:r>
        <w:tab/>
        <w:t>The outcome of vetting and the decision from the Authority is final and binding. Employees who have not received vetting clearance by the Authority are not permitted to work on the Contract and the Supplier shall replace any of its employees who, the Authority shall have decided in its absolute discretion, have failed the appropriate security checking. The Authority shall not have to disclose why an employee has failed security checking. Following the removal of any of the Supplier’s employees for failing vetting, the Supplier shall ensure such person is replaced promptly with another person with the necessary training and skills to meet the requirements of the Contract.</w:t>
      </w:r>
    </w:p>
    <w:p w14:paraId="681A727E" w14:textId="77777777" w:rsidR="00E6558F" w:rsidRDefault="00C700ED">
      <w:pPr>
        <w:ind w:left="720" w:hanging="720"/>
      </w:pPr>
      <w:r>
        <w:t>8.7</w:t>
      </w:r>
      <w:r>
        <w:tab/>
        <w:t>The Supplier is responsible for ensuring all personnel supporting the contract, including but not limited to, sub-contractors employees are successfully vetted in line with any requested vetting by the Authority and shall ensure throughout the term of the Contract that they are at all times compliant with the vetting requirements of the Authority.</w:t>
      </w:r>
    </w:p>
    <w:p w14:paraId="59A746E1" w14:textId="77777777" w:rsidR="00E6558F" w:rsidRDefault="00C700ED">
      <w:pPr>
        <w:ind w:left="720" w:hanging="720"/>
      </w:pPr>
      <w:r>
        <w:t>8.8</w:t>
      </w:r>
      <w:r>
        <w:tab/>
        <w:t>It is the Supplier’s responsibility to ensure all staff working on the Contract in line with any requested vetting by the Authority and supply any information required by the Authority’s vetting unit and any changes in circumstances that occur after vetting has taken place during the term of the Contract are notified to the Authority.  Any delay in the performance of the Contract resulting from the Supplier’s employees or sub-contractor employees not submitting fully and accurately completed forms and submitting any further information required or from declined vetting applications shall be the responsibility of the Supplier.</w:t>
      </w:r>
    </w:p>
    <w:p w14:paraId="0157104A" w14:textId="77777777" w:rsidR="00E6558F" w:rsidRDefault="00C700ED">
      <w:pPr>
        <w:ind w:left="720" w:hanging="720"/>
      </w:pPr>
      <w:r>
        <w:t>8.9</w:t>
      </w:r>
      <w:r>
        <w:tab/>
        <w:t xml:space="preserve">The Supplier shall keep an accurate and up to date record of their vetted employees and sub-contractors employees and must ensure that vetting remains current for any individual involved in the delivery of the Contract. </w:t>
      </w:r>
    </w:p>
    <w:p w14:paraId="0418A59A" w14:textId="77777777" w:rsidR="00E6558F" w:rsidRDefault="00C700ED">
      <w:pPr>
        <w:ind w:left="720" w:hanging="720"/>
        <w:rPr>
          <w:b/>
        </w:rPr>
      </w:pPr>
      <w:r>
        <w:rPr>
          <w:b/>
        </w:rPr>
        <w:t>9.</w:t>
      </w:r>
      <w:r>
        <w:rPr>
          <w:b/>
        </w:rPr>
        <w:tab/>
        <w:t>INDEPENDENT POLICE COMPLAINT COMMISSION</w:t>
      </w:r>
    </w:p>
    <w:p w14:paraId="4095B9B2" w14:textId="77777777" w:rsidR="00E6558F" w:rsidRDefault="00C700ED">
      <w:pPr>
        <w:ind w:left="720" w:hanging="720"/>
      </w:pPr>
      <w:r>
        <w:lastRenderedPageBreak/>
        <w:t>The Supplier must ensure that all personnel are made aware of the ability of the Independent Office for Police Conduct to investigate any matters reported to them under the Independent Police Complaints Commission (Complaints and Misconduct) (Contractors) Regulations 2015 including but not limited to the conduct of the Supplier and its personnel.</w:t>
      </w:r>
    </w:p>
    <w:p w14:paraId="4B01C234" w14:textId="77777777" w:rsidR="00E6558F" w:rsidRDefault="00C700ED">
      <w:pPr>
        <w:ind w:left="720" w:hanging="720"/>
      </w:pPr>
      <w:r>
        <w:t>10.</w:t>
      </w:r>
      <w:r>
        <w:tab/>
      </w:r>
      <w:r>
        <w:rPr>
          <w:b/>
        </w:rPr>
        <w:t>TRANSPARENCY</w:t>
      </w:r>
    </w:p>
    <w:p w14:paraId="1D842BFF" w14:textId="77777777" w:rsidR="00E6558F" w:rsidRDefault="00C700ED">
      <w:pPr>
        <w:ind w:left="720" w:hanging="720"/>
      </w:pPr>
      <w:r>
        <w:t>10.1</w:t>
      </w:r>
      <w:r>
        <w:tab/>
        <w:t>Following the publication of the Statutory Instrument 2012 – Amendment 2479 (http://www.legislation.gov.uk/uksi/2012/2479/made), all Police Forces of England and Wales have an obligation to make publicly available a copy of each contract with a value exceeding £10,000 to which (i) the elected local policing body, or (ii) the chief officer of the police force maintained by the body, is or is to be a party.</w:t>
      </w:r>
    </w:p>
    <w:p w14:paraId="729886B6" w14:textId="77777777" w:rsidR="00E6558F" w:rsidRDefault="00C700ED">
      <w:pPr>
        <w:ind w:left="720" w:hanging="720"/>
      </w:pPr>
      <w:r>
        <w:t>10.2</w:t>
      </w:r>
      <w:r>
        <w:tab/>
        <w:t>As part of the transparency agenda, Government has made the following commitments with regard to procurement and contracting:</w:t>
      </w:r>
    </w:p>
    <w:p w14:paraId="6074F358" w14:textId="77777777" w:rsidR="00E6558F" w:rsidRDefault="00C700ED">
      <w:pPr>
        <w:ind w:left="720" w:hanging="720"/>
      </w:pPr>
      <w:r>
        <w:t>(a)</w:t>
      </w:r>
      <w:r>
        <w:tab/>
        <w:t>All new contracts over the value of £10,000 to be published in full online;</w:t>
      </w:r>
    </w:p>
    <w:p w14:paraId="01A8614C" w14:textId="77777777" w:rsidR="00E6558F" w:rsidRDefault="00C700ED">
      <w:pPr>
        <w:ind w:left="720" w:hanging="720"/>
      </w:pPr>
      <w:r>
        <w:t>(b)</w:t>
      </w:r>
      <w:r>
        <w:tab/>
        <w:t>All items of spending over £500 per month to be published online.</w:t>
      </w:r>
    </w:p>
    <w:p w14:paraId="33A94A6C" w14:textId="77777777" w:rsidR="00E6558F" w:rsidRDefault="00C700ED">
      <w:pPr>
        <w:ind w:left="720" w:hanging="720"/>
      </w:pPr>
      <w:r>
        <w:t>10.3</w:t>
      </w:r>
      <w:r>
        <w:tab/>
        <w:t>To meet this requirement the Authority intends to publish all contracts over a value exceeding £10,000 on the Freedom of Information (FOI) page of the Bluelight Procurement Database (www.blpd.gov.uk).</w:t>
      </w:r>
    </w:p>
    <w:p w14:paraId="0098D25A" w14:textId="77777777" w:rsidR="00E6558F" w:rsidRDefault="00C700ED">
      <w:pPr>
        <w:ind w:left="720" w:hanging="720"/>
      </w:pPr>
      <w:r>
        <w:t>10.4</w:t>
      </w:r>
      <w:r>
        <w:tab/>
        <w:t>The full list of criteria for which redactions may be permitted as set out as follows:</w:t>
      </w:r>
    </w:p>
    <w:p w14:paraId="01CA7FC2" w14:textId="77777777" w:rsidR="00E6558F" w:rsidRDefault="00C700ED">
      <w:pPr>
        <w:ind w:left="720" w:hanging="720"/>
      </w:pPr>
      <w:r>
        <w:t>(a)</w:t>
      </w:r>
      <w:r>
        <w:tab/>
        <w:t xml:space="preserve">Exemptions (absolute or qualified) provided for by the Freedom of Information Act 2000, regarding the disclosure of information; </w:t>
      </w:r>
    </w:p>
    <w:p w14:paraId="5093E206" w14:textId="77777777" w:rsidR="00E6558F" w:rsidRDefault="00C700ED">
      <w:pPr>
        <w:ind w:left="720" w:hanging="720"/>
      </w:pPr>
      <w:r>
        <w:t>(b)</w:t>
      </w:r>
      <w:r>
        <w:tab/>
        <w:t xml:space="preserve">Provisions provided for in the Public Contracts Regulations 2015, regarding the disclosure of confidential information; </w:t>
      </w:r>
    </w:p>
    <w:p w14:paraId="5452D1C6" w14:textId="77777777" w:rsidR="00E6558F" w:rsidRDefault="00C700ED">
      <w:pPr>
        <w:ind w:left="720" w:hanging="720"/>
      </w:pPr>
      <w:r>
        <w:t>(c)</w:t>
      </w:r>
      <w:r>
        <w:tab/>
        <w:t>Protection of personal privacy as required under the Data Protection Act;</w:t>
      </w:r>
    </w:p>
    <w:p w14:paraId="08467AB7" w14:textId="77777777" w:rsidR="00E6558F" w:rsidRDefault="00C700ED">
      <w:pPr>
        <w:ind w:left="720" w:hanging="720"/>
      </w:pPr>
      <w:r>
        <w:t>(d)</w:t>
      </w:r>
      <w:r>
        <w:tab/>
        <w:t>The protection of Intellectual Property Rights (IPR);</w:t>
      </w:r>
    </w:p>
    <w:p w14:paraId="12DE7388" w14:textId="77777777" w:rsidR="00E6558F" w:rsidRDefault="00C700ED">
      <w:pPr>
        <w:ind w:left="720" w:hanging="720"/>
      </w:pPr>
      <w:r>
        <w:t>(e)</w:t>
      </w:r>
      <w:r>
        <w:tab/>
        <w:t>Third party confidential information e.g. contracts with foster carers and child minders.</w:t>
      </w:r>
    </w:p>
    <w:p w14:paraId="7B02F2F5" w14:textId="77777777" w:rsidR="00E6558F" w:rsidRDefault="00C700ED">
      <w:pPr>
        <w:ind w:left="720" w:hanging="720"/>
      </w:pPr>
      <w:r>
        <w:t>10.5</w:t>
      </w:r>
      <w:r>
        <w:tab/>
        <w:t xml:space="preserve">Information and guidance on understanding exemptions and other FOI matters can be accessed from the Information Commissioner’s Office www.ico.gov.uk. </w:t>
      </w:r>
    </w:p>
    <w:p w14:paraId="3B2F96F1" w14:textId="77777777" w:rsidR="00E6558F" w:rsidRDefault="00C700ED">
      <w:pPr>
        <w:ind w:left="720" w:hanging="720"/>
        <w:rPr>
          <w:b/>
        </w:rPr>
      </w:pPr>
      <w:r>
        <w:rPr>
          <w:b/>
        </w:rPr>
        <w:t>11.</w:t>
      </w:r>
      <w:r>
        <w:rPr>
          <w:b/>
        </w:rPr>
        <w:tab/>
        <w:t>THIRD PARTY RIGHTS</w:t>
      </w:r>
    </w:p>
    <w:p w14:paraId="2BBE71CB" w14:textId="77777777" w:rsidR="00E6558F" w:rsidRDefault="00C700ED">
      <w:pPr>
        <w:ind w:left="720" w:hanging="720"/>
      </w:pPr>
      <w:r>
        <w:t>11.1</w:t>
      </w:r>
      <w:r>
        <w:tab/>
        <w:t>Except as expressly provided in clause 11.2(b) below, a person who is not party to the Contract shall not have any rights under the Contracts (Rights of Third Parties) Act 1999 to enforce any term of the Contract.</w:t>
      </w:r>
    </w:p>
    <w:p w14:paraId="44205535" w14:textId="77777777" w:rsidR="00E6558F" w:rsidRDefault="00C700ED">
      <w:pPr>
        <w:ind w:left="720" w:hanging="720"/>
      </w:pPr>
      <w:r>
        <w:t>11.2</w:t>
      </w:r>
      <w:r>
        <w:tab/>
        <w:t>The Chief Constable also has the benefit of the Contract and is able to enforce all the Supplier’s obligations set out in the Contract.</w:t>
      </w:r>
    </w:p>
    <w:p w14:paraId="2771B1A4" w14:textId="77777777" w:rsidR="00E6558F" w:rsidRDefault="00C700ED">
      <w:pPr>
        <w:ind w:left="720" w:hanging="720"/>
      </w:pPr>
      <w:r>
        <w:t>11.3</w:t>
      </w:r>
      <w:r>
        <w:tab/>
        <w:t>The rights of the Parties to terminate, rescind or agree any variation, waiver or settlement under the Contract are not subject to any other party.</w:t>
      </w:r>
    </w:p>
    <w:p w14:paraId="4FB89CD2" w14:textId="77777777" w:rsidR="00E6558F" w:rsidRDefault="00C700ED">
      <w:pPr>
        <w:ind w:left="720" w:hanging="720"/>
        <w:rPr>
          <w:b/>
        </w:rPr>
      </w:pPr>
      <w:r>
        <w:rPr>
          <w:b/>
        </w:rPr>
        <w:t>12.</w:t>
      </w:r>
      <w:r>
        <w:rPr>
          <w:b/>
        </w:rPr>
        <w:tab/>
        <w:t>BARRED LIST</w:t>
      </w:r>
    </w:p>
    <w:p w14:paraId="7864FFA0" w14:textId="77777777" w:rsidR="00E6558F" w:rsidRDefault="00C700ED">
      <w:pPr>
        <w:ind w:left="720" w:hanging="720"/>
      </w:pPr>
      <w:r>
        <w:t>12.1</w:t>
      </w:r>
      <w:r>
        <w:tab/>
        <w:t>This clause 12 shall apply where the Services being provided under the Contract include functions of a public nature which relate to policing and law enforcement.</w:t>
      </w:r>
    </w:p>
    <w:p w14:paraId="55AF8713" w14:textId="77777777" w:rsidR="00E6558F" w:rsidRDefault="00C700ED">
      <w:pPr>
        <w:ind w:left="720" w:hanging="720"/>
      </w:pPr>
      <w:r>
        <w:t>12.2</w:t>
      </w:r>
      <w:r>
        <w:tab/>
        <w:t>In accordance with the Part 4A of the Police Act 1996, no employees of the Supplier, or any subcontractor, are permitted to be involved in the provision of the Services if they are on the police barred list published from time to time by the College of Policing (“Barred List”).</w:t>
      </w:r>
    </w:p>
    <w:p w14:paraId="49DDB7BF" w14:textId="77777777" w:rsidR="00E6558F" w:rsidRDefault="00C700ED">
      <w:pPr>
        <w:ind w:left="720" w:hanging="720"/>
      </w:pPr>
      <w:r>
        <w:t>12.3</w:t>
      </w:r>
      <w:r>
        <w:tab/>
        <w:t xml:space="preserve">The Supplier is responsible for ensuring all personnel supporting the contract, including but not limited to, sub-contractors employees are not on the Barred List and shall ensure throughout the term of the Contract that they are at all times compliant with the requirements of clause 12.2 above. </w:t>
      </w:r>
    </w:p>
    <w:p w14:paraId="59DEFE0A" w14:textId="77777777" w:rsidR="00E6558F" w:rsidRDefault="00C700ED">
      <w:pPr>
        <w:ind w:left="720" w:hanging="720"/>
      </w:pPr>
      <w:r>
        <w:t>12.4</w:t>
      </w:r>
      <w:r>
        <w:tab/>
        <w:t xml:space="preserve">To enable the Authority to comply with its duties under Part 4A of the Police Act 1996, when so requested by the Authority, the Supplier shall provide a list of the names of all persons who it is expected will be engaged in the provision of the Goods and/or performance of the Services, specifying the capacities in which they are concerned with the Contract and giving such other particulars as the Authority may reasonably require to permit the Barred List and the Police Advisory List to be checked. </w:t>
      </w:r>
    </w:p>
    <w:p w14:paraId="5AC4B5CD" w14:textId="77777777" w:rsidR="00E6558F" w:rsidRDefault="00C700ED">
      <w:pPr>
        <w:ind w:left="720" w:hanging="720"/>
      </w:pPr>
      <w:r>
        <w:lastRenderedPageBreak/>
        <w:t>12.5</w:t>
      </w:r>
      <w:r>
        <w:tab/>
        <w:t xml:space="preserve">The outcome of any check made pursuant to clause 12.4 above and the decision from the Authority in respect of the same is final and binding. Employees who are found by the Authority or notified to the Authority as being on the Barred List are not permitted to work on this Contract and the Supplier shall replace any of its employees or sub-contractor’s employees who are on the Barred List.  </w:t>
      </w:r>
    </w:p>
    <w:p w14:paraId="477F5017" w14:textId="77777777" w:rsidR="00E6558F" w:rsidRDefault="00C700ED">
      <w:pPr>
        <w:ind w:left="720" w:hanging="720"/>
      </w:pPr>
      <w:r>
        <w:t>12.6</w:t>
      </w:r>
      <w:r>
        <w:tab/>
        <w:t>Following the removal of any of the Supplier’s or sub-contractor’s employees in accordance with clause 12.5 above, the Supplier shall ensure such person is replaced promptly with another person with the necessary training and skills to meet the requirements of the Contract.</w:t>
      </w:r>
    </w:p>
    <w:p w14:paraId="7A305B4B" w14:textId="77777777" w:rsidR="00E6558F" w:rsidRDefault="00C700ED">
      <w:pPr>
        <w:ind w:left="720" w:hanging="720"/>
        <w:rPr>
          <w:b/>
        </w:rPr>
      </w:pPr>
      <w:r>
        <w:rPr>
          <w:b/>
        </w:rPr>
        <w:t>13.</w:t>
      </w:r>
      <w:r>
        <w:rPr>
          <w:b/>
        </w:rPr>
        <w:tab/>
        <w:t>DATA PROTECTION</w:t>
      </w:r>
    </w:p>
    <w:p w14:paraId="2C2B3D64" w14:textId="77777777" w:rsidR="00E6558F" w:rsidRDefault="00C700ED">
      <w:pPr>
        <w:ind w:left="720" w:hanging="720"/>
      </w:pPr>
      <w:r>
        <w:t>13.1</w:t>
      </w:r>
      <w:r>
        <w:tab/>
        <w:t>The Supplier warrants that it will comply with the Data Protection Legislation and this clause is in addition to, and does not relieve, remove or replace the Supplier’s obligations under the Data Protection Legislation.</w:t>
      </w:r>
    </w:p>
    <w:p w14:paraId="11DEE399" w14:textId="77777777" w:rsidR="00E6558F" w:rsidRDefault="00C700ED">
      <w:pPr>
        <w:ind w:left="720" w:hanging="720"/>
      </w:pPr>
      <w:r>
        <w:t>13.2</w:t>
      </w:r>
      <w:r>
        <w:tab/>
        <w:t xml:space="preserve">The Supplier agrees that if it acts at any time under this Contract as a Processor of the Police Data, it shall enter into a data processing contract with the Chief Constable, such data processing contract to include the Data Processing Details setting out the scope, nature and purpose of the Processing by the Supplier, the duration of the Processing, the types of the Police Data and categories of Data Subject involved and the obligations and rights of the Supplier and the Chief Constable. </w:t>
      </w:r>
    </w:p>
    <w:p w14:paraId="2ECE15E3" w14:textId="77777777" w:rsidR="00E6558F" w:rsidRDefault="00C700ED">
      <w:pPr>
        <w:ind w:left="720" w:hanging="720"/>
      </w:pPr>
      <w:r>
        <w:t>13.3</w:t>
      </w:r>
      <w:r>
        <w:tab/>
        <w:t>The Supplier shall comply at all times with its obligations under the data processing contract referred to in clause 13.2 above and shall only Process the Police Data to the extent, and in such a manner, as is necessary for the purposes identified by the Chief Constable and in the manner specified by the Chief Constable and for no other purpose or in any manner except on the written instructions of the Chief Constable or as required by any Laws. The Supplier shall not determine at any time the purpose or means of the Processing and, if it is so required by any Laws, the Supplier shall promptly notify the Chief Constable before Processing the Police Data unless prohibited by such Laws. The Supplier will keep a record of any Processing of the Police Data it carries out under the Contract.</w:t>
      </w:r>
    </w:p>
    <w:p w14:paraId="332A6CDF" w14:textId="77777777" w:rsidR="00E6558F" w:rsidRDefault="00C700ED">
      <w:pPr>
        <w:ind w:left="720" w:hanging="720"/>
      </w:pPr>
      <w:r>
        <w:t>13.4</w:t>
      </w:r>
      <w:r>
        <w:tab/>
        <w:t xml:space="preserve">The Supplier shall comply with the Chief Constable’s baseline security requirements as updated from time to time by the relevant body and notified to the Supplier.  </w:t>
      </w:r>
    </w:p>
    <w:p w14:paraId="7D9F84D2" w14:textId="77777777" w:rsidR="00E6558F" w:rsidRDefault="00C700ED">
      <w:pPr>
        <w:ind w:left="720" w:hanging="720"/>
      </w:pPr>
      <w:r>
        <w:t>13.5</w:t>
      </w:r>
      <w:r>
        <w:tab/>
        <w:t>If requested by the Chief Constable, the Supplier to enter into a Security Aspects Letter (“SAL”) with the relevant force and the Supplier shall comply with that the protocols set out in that SAL. In the event the Supplier fails to adhere to the SAL protocols, the Authority shall have the right to terminate this Contract and to recover from the Supplier the amount of any loss resulting from any such termination.</w:t>
      </w:r>
    </w:p>
    <w:p w14:paraId="6BB75603" w14:textId="77777777" w:rsidR="00E6558F" w:rsidRDefault="00C700ED">
      <w:pPr>
        <w:ind w:left="720" w:hanging="720"/>
        <w:rPr>
          <w:b/>
        </w:rPr>
      </w:pPr>
      <w:r>
        <w:rPr>
          <w:b/>
        </w:rPr>
        <w:t>14.</w:t>
      </w:r>
      <w:r>
        <w:rPr>
          <w:b/>
        </w:rPr>
        <w:tab/>
        <w:t>IMPROVING VISIBILITY OF SUBCONTRACT OPPORTUNITIES AVAILABLE TO SMES AND VCSES IN THE SUPPLY CHAIN</w:t>
      </w:r>
    </w:p>
    <w:p w14:paraId="736B9651" w14:textId="77777777" w:rsidR="00E6558F" w:rsidRDefault="00C700ED">
      <w:pPr>
        <w:ind w:left="720" w:hanging="720"/>
      </w:pPr>
      <w:r>
        <w:t>14.1</w:t>
      </w:r>
      <w:r>
        <w:tab/>
        <w:t>This clause 14 and clause 15 shall apply where the advertised contract value for the Contract was valued above £5 million per annum,</w:t>
      </w:r>
    </w:p>
    <w:p w14:paraId="01728A8E" w14:textId="77777777" w:rsidR="00E6558F" w:rsidRDefault="00C700ED">
      <w:pPr>
        <w:ind w:left="720" w:hanging="720"/>
      </w:pPr>
      <w:r>
        <w:t>14.2</w:t>
      </w:r>
      <w:r>
        <w:tab/>
        <w:t>The Supplier shall:</w:t>
      </w:r>
    </w:p>
    <w:p w14:paraId="223A1712" w14:textId="77777777" w:rsidR="00E6558F" w:rsidRDefault="00C700ED">
      <w:pPr>
        <w:ind w:left="720" w:hanging="720"/>
      </w:pPr>
      <w:r>
        <w:t>(a)</w:t>
      </w:r>
      <w:r>
        <w:tab/>
        <w:t>subject to clause 14.4, advertise on Contracts Finder all subcontract opportunities arising from or in connection with the provision of the Goods and/or Services above a minimum threshold of £25,000 that arise during the term of the Contract;</w:t>
      </w:r>
    </w:p>
    <w:p w14:paraId="2993CAD5" w14:textId="77777777" w:rsidR="00E6558F" w:rsidRDefault="00C700ED">
      <w:pPr>
        <w:ind w:left="720" w:hanging="720"/>
      </w:pPr>
      <w:r>
        <w:t>(b)</w:t>
      </w:r>
      <w:r>
        <w:tab/>
        <w:t>within 90 days of awarding a subcontract to a subcontractor, update the notice on Contracts Finder with details of the successful subcontractor;</w:t>
      </w:r>
    </w:p>
    <w:p w14:paraId="25D922B0" w14:textId="77777777" w:rsidR="00E6558F" w:rsidRDefault="00C700ED">
      <w:pPr>
        <w:ind w:left="720" w:hanging="720"/>
      </w:pPr>
      <w:r>
        <w:t>(c)</w:t>
      </w:r>
      <w:r>
        <w:tab/>
        <w:t>monitor the number, type and value of the subcontract opportunities placed on Contracts Finder advertised and awarded in its supply chain during the term of the Contract;</w:t>
      </w:r>
    </w:p>
    <w:p w14:paraId="161478D8" w14:textId="77777777" w:rsidR="00E6558F" w:rsidRDefault="00C700ED">
      <w:pPr>
        <w:ind w:left="720" w:hanging="720"/>
      </w:pPr>
      <w:r>
        <w:t>(d)</w:t>
      </w:r>
      <w:r>
        <w:tab/>
        <w:t>provide reports on the information at clause 14.2(c) to a Authority in the format and frequency as reasonably specified by the Authority; and</w:t>
      </w:r>
    </w:p>
    <w:p w14:paraId="2A6CA976" w14:textId="77777777" w:rsidR="00E6558F" w:rsidRDefault="00C700ED">
      <w:pPr>
        <w:ind w:left="720" w:hanging="720"/>
      </w:pPr>
      <w:r>
        <w:t>(e)</w:t>
      </w:r>
      <w:r>
        <w:tab/>
        <w:t>promote Contracts Finder to its suppliers and encourage those organisations to register on Contracts Finder.</w:t>
      </w:r>
    </w:p>
    <w:p w14:paraId="25ADCB6E" w14:textId="77777777" w:rsidR="00E6558F" w:rsidRDefault="00C700ED">
      <w:pPr>
        <w:ind w:left="720" w:hanging="720"/>
      </w:pPr>
      <w:r>
        <w:lastRenderedPageBreak/>
        <w:t>14.3</w:t>
      </w:r>
      <w:r>
        <w:tab/>
        <w:t>Each advert referred to at clause 14.2(a) above shall provide a full and detailed description of the subcontract opportunity with each of the mandatory fields being completed on Contracts Finder by the Supplier.</w:t>
      </w:r>
    </w:p>
    <w:p w14:paraId="1761F598" w14:textId="77777777" w:rsidR="00E6558F" w:rsidRDefault="00C700ED">
      <w:pPr>
        <w:ind w:left="720" w:hanging="720"/>
      </w:pPr>
      <w:r>
        <w:t>14.4</w:t>
      </w:r>
      <w:r>
        <w:tab/>
        <w:t>The obligation at clause 14.2(a) shall only apply in respect of subcontract opportunities arising after the contract award date.</w:t>
      </w:r>
    </w:p>
    <w:p w14:paraId="24179403" w14:textId="77777777" w:rsidR="00E6558F" w:rsidRDefault="00C700ED">
      <w:pPr>
        <w:ind w:left="720" w:hanging="720"/>
      </w:pPr>
      <w:r>
        <w:t>14.5</w:t>
      </w:r>
      <w:r>
        <w:tab/>
        <w:t>Notwithstanding clause 14.2, the Authority may by giving its prior written approval, agree that a subcontract opportunity is not required to be advertised on Contracts Finder.</w:t>
      </w:r>
    </w:p>
    <w:p w14:paraId="3795F35F" w14:textId="77777777" w:rsidR="00E6558F" w:rsidRDefault="00C700ED">
      <w:pPr>
        <w:ind w:left="720" w:hanging="720"/>
        <w:rPr>
          <w:b/>
        </w:rPr>
      </w:pPr>
      <w:r>
        <w:rPr>
          <w:b/>
        </w:rPr>
        <w:t>15.</w:t>
      </w:r>
      <w:r>
        <w:rPr>
          <w:b/>
        </w:rPr>
        <w:tab/>
        <w:t>MANAGEMENT CHARGES AND INFORMATION</w:t>
      </w:r>
    </w:p>
    <w:p w14:paraId="0EA64F28" w14:textId="77777777" w:rsidR="00E6558F" w:rsidRDefault="00C700ED">
      <w:pPr>
        <w:ind w:left="720" w:hanging="720"/>
      </w:pPr>
      <w:r>
        <w:t>15.1</w:t>
      </w:r>
      <w:r>
        <w:tab/>
        <w:t>In addition to any other management information requirements set out in this Contract, the Supplier agrees and acknowledges that it shall, at no charge, provide timely, full, accurate and complete SME Management Information (MI) Reports to the Authority which incorporate the data described in the MI Reporting template which is:</w:t>
      </w:r>
    </w:p>
    <w:p w14:paraId="1D375FD7" w14:textId="77777777" w:rsidR="00E6558F" w:rsidRDefault="00C700ED">
      <w:pPr>
        <w:ind w:left="720" w:hanging="720"/>
      </w:pPr>
      <w:r>
        <w:t>(a)</w:t>
      </w:r>
      <w:r>
        <w:tab/>
        <w:t>the total contract revenue received directly on a specific contract;</w:t>
      </w:r>
    </w:p>
    <w:p w14:paraId="70647852" w14:textId="77777777" w:rsidR="00E6558F" w:rsidRDefault="00C700ED">
      <w:pPr>
        <w:ind w:left="720" w:hanging="720"/>
      </w:pPr>
      <w:r>
        <w:t>(b)</w:t>
      </w:r>
      <w:r>
        <w:tab/>
        <w:t>the total value of sub-contracted revenues under the contract (including revenues for non-SMEs/non-VCSEs); and</w:t>
      </w:r>
    </w:p>
    <w:p w14:paraId="5968CAFD" w14:textId="77777777" w:rsidR="00E6558F" w:rsidRDefault="00C700ED">
      <w:pPr>
        <w:ind w:left="720" w:hanging="720"/>
      </w:pPr>
      <w:r>
        <w:t>(c)</w:t>
      </w:r>
      <w:r>
        <w:tab/>
        <w:t>the total value of sub-contracted revenues to SMEs and VCSEs.</w:t>
      </w:r>
    </w:p>
    <w:p w14:paraId="244026A6" w14:textId="77777777" w:rsidR="00E6558F" w:rsidRDefault="00C700ED">
      <w:pPr>
        <w:ind w:left="720" w:hanging="720"/>
      </w:pPr>
      <w:r>
        <w:t>15.2</w:t>
      </w:r>
      <w:r>
        <w:tab/>
        <w:t>The SME Management Information Reports shall be provided in the correct format as required by the MI Reporting Template and any guidance issued by the Authority from time to time. The Supplier shall use the initial MI Reporting Template which is set out in the Annex to Public Procurement Policy Note 01/08: Supply Chain Visibility Action and which may be changed from time to time (including the data required and/or format) by the Authority by issuing a replacement version. The Authority shall give at least thirty (30) days’ notice in writing of any such change and shall specify the date from which it must be used.</w:t>
      </w:r>
    </w:p>
    <w:p w14:paraId="4C1786DF" w14:textId="77777777" w:rsidR="00E6558F" w:rsidRDefault="00C700ED">
      <w:pPr>
        <w:ind w:left="720" w:hanging="720"/>
      </w:pPr>
      <w:r>
        <w:t>15.3</w:t>
      </w:r>
      <w:r>
        <w:tab/>
        <w:t>The Supplier further agrees and acknowledges that it may not make any amendment to the current MI Reporting Template without the prior written approval of the Authority.</w:t>
      </w:r>
    </w:p>
    <w:p w14:paraId="3D9DE750" w14:textId="77777777" w:rsidR="00E6558F" w:rsidRDefault="00C700ED">
      <w:pPr>
        <w:ind w:left="720" w:hanging="720"/>
        <w:rPr>
          <w:b/>
        </w:rPr>
      </w:pPr>
      <w:r>
        <w:rPr>
          <w:b/>
        </w:rPr>
        <w:t>16.</w:t>
      </w:r>
      <w:r>
        <w:rPr>
          <w:b/>
        </w:rPr>
        <w:tab/>
        <w:t>FREEDOM OF INFORMATION AND ENVIRONMENTAL INFORMATION REGULATIONS</w:t>
      </w:r>
    </w:p>
    <w:p w14:paraId="6DBFBAC8" w14:textId="77777777" w:rsidR="00E6558F" w:rsidRDefault="00C700ED">
      <w:pPr>
        <w:ind w:left="720" w:hanging="720"/>
      </w:pPr>
      <w:r>
        <w:t>16.1</w:t>
      </w:r>
      <w:r>
        <w:tab/>
        <w:t>The Supplier acknowledges that the Authority and the Chief Constable are subject to the requirements of the Freedom Of Information Act 2000, (FOIA), and the Environmental Information Regulations 2004 (EIR) and the Supplier agrees to assist and cooperate with the Authority and the Chief Constable (at the Supplier’s expense) as mandated by the Authority or Chief Constable in relation to these laws.</w:t>
      </w:r>
    </w:p>
    <w:p w14:paraId="6F6D78E0" w14:textId="77777777" w:rsidR="00E6558F" w:rsidRDefault="00C700ED">
      <w:pPr>
        <w:ind w:left="720" w:hanging="720"/>
      </w:pPr>
      <w:r>
        <w:t>16.2</w:t>
      </w:r>
      <w:r>
        <w:tab/>
        <w:t>Any Requests received by the Supplier shall be forwarded to the Authority or Chief Constable immediately.</w:t>
      </w:r>
    </w:p>
    <w:p w14:paraId="55C30AB5" w14:textId="77777777" w:rsidR="00E6558F" w:rsidRDefault="00C700ED">
      <w:pPr>
        <w:ind w:left="720" w:hanging="720"/>
      </w:pPr>
      <w:r>
        <w:t>16.3</w:t>
      </w:r>
      <w:r>
        <w:tab/>
        <w:t>The provisions of this clause 16 shall extend to sub-contractors and the Supplier shall ensure compliance with this requirement.</w:t>
      </w:r>
    </w:p>
    <w:p w14:paraId="367E99CC" w14:textId="77777777" w:rsidR="00E6558F" w:rsidRDefault="00C700ED">
      <w:pPr>
        <w:ind w:left="720" w:hanging="720"/>
      </w:pPr>
      <w:r>
        <w:t>16.4</w:t>
      </w:r>
      <w:r>
        <w:tab/>
        <w:t>The Supplier acknowledges that the Authority and the Chief Constable may, acting in accordance with the FOIA, or the EIR be obliged to disclose information relating to the Contract:</w:t>
      </w:r>
    </w:p>
    <w:p w14:paraId="31DEEAFF" w14:textId="77777777" w:rsidR="00E6558F" w:rsidRDefault="00C700ED">
      <w:pPr>
        <w:ind w:left="720" w:hanging="720"/>
      </w:pPr>
      <w:r>
        <w:t>(a)</w:t>
      </w:r>
      <w:r>
        <w:tab/>
        <w:t>without consulting with the Supplier; or</w:t>
      </w:r>
    </w:p>
    <w:p w14:paraId="4FEA01D7" w14:textId="77777777" w:rsidR="00E6558F" w:rsidRDefault="00C700ED">
      <w:pPr>
        <w:ind w:left="720" w:hanging="720"/>
      </w:pPr>
      <w:r>
        <w:t>(b)</w:t>
      </w:r>
      <w:r>
        <w:tab/>
        <w:t>following consultation with the Supplier and having taken the Supplier’s views into account: or</w:t>
      </w:r>
    </w:p>
    <w:p w14:paraId="5F5580B3" w14:textId="77777777" w:rsidR="00E6558F" w:rsidRDefault="00C700ED">
      <w:pPr>
        <w:ind w:left="720" w:hanging="720"/>
      </w:pPr>
      <w:r>
        <w:t>(c)</w:t>
      </w:r>
      <w:r>
        <w:tab/>
        <w:t>in accordance with legislation and procedural transparency requirements.</w:t>
      </w:r>
    </w:p>
    <w:p w14:paraId="6E374CEF" w14:textId="77777777" w:rsidR="00E6558F" w:rsidRDefault="00C700ED">
      <w:pPr>
        <w:ind w:left="720" w:hanging="720"/>
      </w:pPr>
      <w:r>
        <w:t>16.5</w:t>
      </w:r>
      <w:r>
        <w:tab/>
        <w:t xml:space="preserve">Where it is necessary for the Supplier to provide information to the Authority which it believes to be information falling into the exemptions set out in the FOIA (“Exempt Information”), it shall state in writing to the Authority the nature of the information and the relevant exemption. The Authority will use reasonable endeavours to consult with the Supplier before disclosing such information under the FOIA. The Supplier acknowledges that the final decision whether to disclose such information will rest with the Authority and not with the Supplier. Nothing contained in this Contract or any documents or negotiations relating to this Contract shall prevent the Authority from disclosing any information which (in </w:t>
      </w:r>
      <w:r>
        <w:lastRenderedPageBreak/>
        <w:t>the Authority’s reasonable opinion or in accordance with any recommendation, notice or decision of a competent Authority) it is required to disclose under the FOIA.</w:t>
      </w:r>
    </w:p>
    <w:p w14:paraId="5A8F5AF8" w14:textId="77777777" w:rsidR="00E6558F" w:rsidRDefault="00C700ED">
      <w:pPr>
        <w:ind w:left="720" w:hanging="720"/>
      </w:pPr>
      <w:r>
        <w:t>16.6</w:t>
      </w:r>
      <w:r>
        <w:tab/>
        <w:t>When requested to do so by the Authority, the Supplier shall promptly provide the information in its possession relating to this Contract and shall assist and co-operate with the Authority to enable it to respond to a Request within the time limit set out in the relevant legislation.</w:t>
      </w:r>
    </w:p>
    <w:p w14:paraId="48A1B688" w14:textId="77777777" w:rsidR="00E6558F" w:rsidRDefault="00C700ED">
      <w:pPr>
        <w:ind w:left="720" w:hanging="720"/>
      </w:pPr>
      <w:r>
        <w:t>16.7</w:t>
      </w:r>
      <w:r>
        <w:tab/>
        <w:t>The Supplier shall observe the Authority's Retention and Destruction Policy (details of which shall be provided by the Authority to the Supplier upon request) and shall not destroy information other than in accordance with this policy.  If the Authority notifies the Supplier of a request for information held by the Supplier, which is due for destruction the Supplier shall immediately suspend destruction of that information to allow disclosure to take place.  Upon the termination of this Contract the parties shall agree which party has the control of the retained information.  Should the Supplier retain control of the information this clause 16 shall remain in force beyond the termination of this Contract.</w:t>
      </w:r>
    </w:p>
    <w:p w14:paraId="7EE46275" w14:textId="77777777" w:rsidR="00E6558F" w:rsidRDefault="00C700ED">
      <w:pPr>
        <w:ind w:left="720" w:hanging="720"/>
      </w:pPr>
      <w:r>
        <w:t>16.8</w:t>
      </w:r>
      <w:r>
        <w:tab/>
        <w:t>The Supplier shall maintain an adequate records management system which will enable it to access the information within the time limits prescribed.</w:t>
      </w:r>
    </w:p>
    <w:p w14:paraId="1AA227A7" w14:textId="77777777" w:rsidR="00E6558F" w:rsidRDefault="00C700ED">
      <w:pPr>
        <w:ind w:left="720" w:hanging="720"/>
      </w:pPr>
      <w:r>
        <w:t>16.9</w:t>
      </w:r>
      <w:r>
        <w:tab/>
        <w:t>The Supplier shall indemnify the Authority against all claims, demands, actions, costs, proceedings and liabilities that the Authority directly incurs due to the Supplier's or any sub-contractor breach of this clause 16 or any part of it.</w:t>
      </w:r>
    </w:p>
    <w:p w14:paraId="59D802F7" w14:textId="77777777" w:rsidR="00E6558F" w:rsidRDefault="00C700ED">
      <w:pPr>
        <w:ind w:left="720" w:hanging="720"/>
        <w:rPr>
          <w:b/>
        </w:rPr>
      </w:pPr>
      <w:r>
        <w:rPr>
          <w:b/>
        </w:rPr>
        <w:t>17.</w:t>
      </w:r>
      <w:r>
        <w:rPr>
          <w:b/>
        </w:rPr>
        <w:tab/>
        <w:t>ANTI-BRIBERY AND FRAUD</w:t>
      </w:r>
    </w:p>
    <w:p w14:paraId="4EF69AA4" w14:textId="77777777" w:rsidR="00E6558F" w:rsidRDefault="00C700ED">
      <w:pPr>
        <w:ind w:left="720" w:hanging="720"/>
      </w:pPr>
      <w:r>
        <w:t>17.1</w:t>
      </w:r>
      <w:r>
        <w:tab/>
        <w:t>The Supplier shall not offer or give, or agree to give, to the Authority or any other public body or any person employed by or on behalf of the Authority or any other public body any gift or consideration of any kind as an inducement or reward for doing, refraining from doing, or for having done or refrained from doing, any act relating to obtaining or the signing of the Contract or any other contract with the Authority or any other public body or showing or refraining from showing favour or disfavour to any person, in relation to the Contract or any other Contract with the Authority, or if similar acts have been done by any person employed by the Supplier, or acting on the Supplier’s behalf (whether with or without the knowledge of the Supplier.</w:t>
      </w:r>
    </w:p>
    <w:p w14:paraId="65976868" w14:textId="77777777" w:rsidR="00E6558F" w:rsidRDefault="00C700ED">
      <w:pPr>
        <w:ind w:left="720" w:hanging="720"/>
      </w:pPr>
      <w:r>
        <w:t>17.2</w:t>
      </w:r>
      <w:r>
        <w:tab/>
        <w:t>The Supplier warrants that it has not paid commission or agreed to pay commission to the Authority or any other public body or any person employed by or on behalf of the Supplier or any other public body in connection with the Contract.</w:t>
      </w:r>
    </w:p>
    <w:p w14:paraId="7C8D4E05" w14:textId="77777777" w:rsidR="00E6558F" w:rsidRDefault="00C700ED">
      <w:pPr>
        <w:ind w:left="720" w:hanging="720"/>
      </w:pPr>
      <w:r>
        <w:t>17.3</w:t>
      </w:r>
      <w:r>
        <w:tab/>
        <w:t>The Supplier shall:</w:t>
      </w:r>
    </w:p>
    <w:p w14:paraId="53F719C4" w14:textId="77777777" w:rsidR="00E6558F" w:rsidRDefault="00C700ED">
      <w:pPr>
        <w:ind w:left="720" w:hanging="720"/>
      </w:pPr>
      <w:r>
        <w:t>(a)</w:t>
      </w:r>
      <w:r>
        <w:tab/>
        <w:t>comply with all applicable laws, statutes, regulations, and codes relating to anti-bribery and anti-corruption including but not limited to the Bribery Act 2010 ("Relevant Requirements");</w:t>
      </w:r>
    </w:p>
    <w:p w14:paraId="49A44919" w14:textId="77777777" w:rsidR="00E6558F" w:rsidRDefault="00C700ED">
      <w:pPr>
        <w:ind w:left="720" w:hanging="720"/>
      </w:pPr>
      <w:r>
        <w:t>(b)</w:t>
      </w:r>
      <w:r>
        <w:tab/>
        <w:t>not engage in any activity, practice or conduct which would constitute an offence under sections 1, 2 or 6 of the Bribery Act 2010 if such activity, practice or conduct had been carried out in the United Kingdom;</w:t>
      </w:r>
    </w:p>
    <w:p w14:paraId="3E951634" w14:textId="77777777" w:rsidR="00E6558F" w:rsidRDefault="00C700ED">
      <w:pPr>
        <w:ind w:left="720" w:hanging="720"/>
      </w:pPr>
      <w:r>
        <w:t>(c)</w:t>
      </w:r>
      <w:r>
        <w:tab/>
        <w:t>have and shall maintain in place throughout the term of this Contract its own policies and procedures, including but not limited to adequate procedures under the Bribery Act 2010, to ensure compliance with the Relevant Requirements and clause 17.3(b), and will enforce them where appropriate;</w:t>
      </w:r>
    </w:p>
    <w:p w14:paraId="7881A5B9" w14:textId="77777777" w:rsidR="00E6558F" w:rsidRDefault="00C700ED">
      <w:pPr>
        <w:ind w:left="720" w:hanging="720"/>
      </w:pPr>
      <w:r>
        <w:t>(d)</w:t>
      </w:r>
      <w:r>
        <w:tab/>
        <w:t>promptly report to the Authority any request or demand for any undue financial or other advantage of any kind received by the Supplier in connection with the performance of this Contract;</w:t>
      </w:r>
    </w:p>
    <w:p w14:paraId="20BFAC6F" w14:textId="77777777" w:rsidR="00E6558F" w:rsidRDefault="00C700ED">
      <w:pPr>
        <w:ind w:left="720" w:hanging="720"/>
      </w:pPr>
      <w:r>
        <w:t>(e)</w:t>
      </w:r>
      <w:r>
        <w:tab/>
        <w:t>immediately notify the Authority if a foreign public official becomes an officer or employee of the Supplier or acquires a direct or indirect interest in the Supplier (and the Supplier warrants that it has no foreign public officials as officers, employees or direct or indirect owners at the date of this Contract); and</w:t>
      </w:r>
    </w:p>
    <w:p w14:paraId="7446EC79" w14:textId="77777777" w:rsidR="00E6558F" w:rsidRDefault="00C700ED">
      <w:pPr>
        <w:ind w:left="720" w:hanging="720"/>
      </w:pPr>
      <w:r>
        <w:t>(f)</w:t>
      </w:r>
      <w:r>
        <w:tab/>
        <w:t>ensure that all persons associated with the Supplier or other persons who are performing services in connection with this Contract comply with this clause 17.</w:t>
      </w:r>
    </w:p>
    <w:p w14:paraId="5FEAC91A" w14:textId="77777777" w:rsidR="00E6558F" w:rsidRDefault="00C700ED">
      <w:pPr>
        <w:ind w:left="720" w:hanging="720"/>
      </w:pPr>
      <w:r>
        <w:lastRenderedPageBreak/>
        <w:t>17.4</w:t>
      </w:r>
      <w:r>
        <w:tab/>
        <w:t>The Supplier shall not engage in any activity practice or conduct which would constitute an offence under the Prevention of Corruption Acts 1889 to 1916 or Fraud Act 2006.</w:t>
      </w:r>
    </w:p>
    <w:p w14:paraId="4D31E10E" w14:textId="77777777" w:rsidR="00E6558F" w:rsidRDefault="00C700ED">
      <w:pPr>
        <w:ind w:left="720" w:hanging="720"/>
      </w:pPr>
      <w:r>
        <w:t>17.5</w:t>
      </w:r>
      <w:r>
        <w:tab/>
        <w:t>The Supplier shall not receive any fee or reward the receipt of which is offence under the sub-section (2) of Section 117 of the Local Government Act 1972.</w:t>
      </w:r>
    </w:p>
    <w:p w14:paraId="0D93C489" w14:textId="77777777" w:rsidR="00E6558F" w:rsidRDefault="00C700ED">
      <w:pPr>
        <w:ind w:left="720" w:hanging="720"/>
      </w:pPr>
      <w:r>
        <w:t>17.6</w:t>
      </w:r>
      <w:r>
        <w:tab/>
        <w:t xml:space="preserve">Breach of this clause 17 shall entitle the Authority to terminate the Contract with immediate effect. </w:t>
      </w:r>
    </w:p>
    <w:p w14:paraId="78E76534" w14:textId="77777777" w:rsidR="00E6558F" w:rsidRDefault="00C700ED">
      <w:pPr>
        <w:ind w:left="720" w:hanging="720"/>
      </w:pPr>
      <w:r>
        <w:t>17.7</w:t>
      </w:r>
      <w:r>
        <w:tab/>
        <w:t>In the event of any breach of this clause 17 by the Supplier or by anyone employed by it or acting on its behalf (whether with or without the knowledge of the Supplier):</w:t>
      </w:r>
    </w:p>
    <w:p w14:paraId="602266E3" w14:textId="77777777" w:rsidR="00E6558F" w:rsidRDefault="00C700ED">
      <w:pPr>
        <w:ind w:left="720" w:hanging="720"/>
      </w:pPr>
      <w:r>
        <w:t>(a)</w:t>
      </w:r>
      <w:r>
        <w:tab/>
        <w:t>the Supplier shall immediately give the Authority full details of any such breach and shall co operate fully with the Authority in disclosing information and documents which the Authority may request; and/or</w:t>
      </w:r>
    </w:p>
    <w:p w14:paraId="22D1FAFE" w14:textId="77777777" w:rsidR="00E6558F" w:rsidRDefault="00C700ED">
      <w:pPr>
        <w:ind w:left="720" w:hanging="720"/>
      </w:pPr>
      <w:r>
        <w:t>(b)</w:t>
      </w:r>
      <w:r>
        <w:tab/>
        <w:t>the Authority shall (without prejudice to any of its rights or remedies under this Contract or otherwise) be entitled by notice in writing to terminate this Contract immediately; and</w:t>
      </w:r>
    </w:p>
    <w:p w14:paraId="6C96A4A8" w14:textId="77777777" w:rsidR="00E6558F" w:rsidRDefault="00C700ED">
      <w:pPr>
        <w:ind w:left="720" w:hanging="720"/>
      </w:pPr>
      <w:r>
        <w:t>(c)</w:t>
      </w:r>
      <w:r>
        <w:tab/>
        <w:t>the Supplier shall be liable for and shall indemnify and keep the Authority and the Chief Constable indemnified in respect of any and all loss resulting from such termination.</w:t>
      </w:r>
    </w:p>
    <w:p w14:paraId="6A37BEAF" w14:textId="77777777" w:rsidR="00E6558F" w:rsidRDefault="00C700ED">
      <w:pPr>
        <w:ind w:left="720" w:hanging="720"/>
      </w:pPr>
      <w:r>
        <w:t>17.8</w:t>
      </w:r>
      <w:r>
        <w:tab/>
      </w:r>
      <w:r>
        <w:tab/>
        <w:t>In any dispute, difference or question arising in respect of:</w:t>
      </w:r>
    </w:p>
    <w:p w14:paraId="779B30F0" w14:textId="77777777" w:rsidR="00E6558F" w:rsidRDefault="00C700ED">
      <w:pPr>
        <w:ind w:left="720" w:hanging="720"/>
      </w:pPr>
      <w:r>
        <w:t>(a)</w:t>
      </w:r>
      <w:r>
        <w:tab/>
        <w:t>the interpretation of this clause 17; or</w:t>
      </w:r>
    </w:p>
    <w:p w14:paraId="17B16093" w14:textId="77777777" w:rsidR="00E6558F" w:rsidRDefault="00C700ED">
      <w:pPr>
        <w:ind w:left="720" w:hanging="720"/>
      </w:pPr>
      <w:r>
        <w:t>(b)</w:t>
      </w:r>
      <w:r>
        <w:tab/>
        <w:t>the right of the Authority to terminate this Contract; or</w:t>
      </w:r>
    </w:p>
    <w:p w14:paraId="0AD2A4C6" w14:textId="77777777" w:rsidR="00E6558F" w:rsidRDefault="00C700ED">
      <w:pPr>
        <w:ind w:left="720" w:hanging="720"/>
      </w:pPr>
      <w:r>
        <w:t>(c)</w:t>
      </w:r>
      <w:r>
        <w:tab/>
        <w:t>the amount or value of any gift, consideration or commission</w:t>
      </w:r>
    </w:p>
    <w:p w14:paraId="4E07EA57" w14:textId="77777777" w:rsidR="00E6558F" w:rsidRDefault="00C700ED">
      <w:pPr>
        <w:ind w:left="720" w:hanging="720"/>
      </w:pPr>
      <w:r>
        <w:t>the decision of the Authority shall be final and conclusive.</w:t>
      </w:r>
    </w:p>
    <w:p w14:paraId="20B5DE1B" w14:textId="77777777" w:rsidR="00E6558F" w:rsidRDefault="00C700ED">
      <w:pPr>
        <w:ind w:left="720" w:hanging="720"/>
        <w:rPr>
          <w:b/>
        </w:rPr>
      </w:pPr>
      <w:r>
        <w:rPr>
          <w:b/>
        </w:rPr>
        <w:t>18.</w:t>
      </w:r>
      <w:r>
        <w:rPr>
          <w:b/>
        </w:rPr>
        <w:tab/>
        <w:t>COMPLIANCE WITH ANTI-SLAVERY AND HUMAN TRAFFICKING LAWS</w:t>
      </w:r>
    </w:p>
    <w:p w14:paraId="7C1664C2" w14:textId="77777777" w:rsidR="00E6558F" w:rsidRDefault="00C700ED">
      <w:pPr>
        <w:ind w:left="720" w:hanging="720"/>
      </w:pPr>
      <w:r>
        <w:t>18.1</w:t>
      </w:r>
      <w:r>
        <w:tab/>
        <w:t>In performing its obligations under this Contract, the Supplier shall:</w:t>
      </w:r>
    </w:p>
    <w:p w14:paraId="0224541A" w14:textId="77777777" w:rsidR="00E6558F" w:rsidRDefault="00C700ED">
      <w:pPr>
        <w:ind w:left="720" w:hanging="720"/>
      </w:pPr>
      <w:r>
        <w:t>(a)</w:t>
      </w:r>
      <w:r>
        <w:tab/>
        <w:t>comply with all applicable anti-slavery and human trafficking laws, statutes, regulations and codes from time to time in force including but not limited to the Modern Slavery Act 2015; and</w:t>
      </w:r>
    </w:p>
    <w:p w14:paraId="46BB1308" w14:textId="77777777" w:rsidR="00E6558F" w:rsidRDefault="00C700ED">
      <w:pPr>
        <w:ind w:left="720" w:hanging="720"/>
      </w:pPr>
      <w:r>
        <w:t>(b)</w:t>
      </w:r>
      <w:r>
        <w:tab/>
        <w:t xml:space="preserve">not engage in any activity, practice or conduct that would constitute an offence under sections 1, 2 or 4, of the Modern Slavery Act 2015 if such activity, practice or conduct were carried out in the UK; </w:t>
      </w:r>
    </w:p>
    <w:p w14:paraId="11D5EC7C" w14:textId="77777777" w:rsidR="00E6558F" w:rsidRDefault="00C700ED">
      <w:pPr>
        <w:ind w:left="720" w:hanging="720"/>
      </w:pPr>
      <w:r>
        <w:t>(c)</w:t>
      </w:r>
      <w:r>
        <w:tab/>
        <w:t>include in contracts with its direct subcontractors and suppliers provisions which are at least as onerous as those set out in this clause 18.</w:t>
      </w:r>
    </w:p>
    <w:p w14:paraId="56DDFB9B" w14:textId="77777777" w:rsidR="00E6558F" w:rsidRDefault="00C700ED">
      <w:pPr>
        <w:ind w:left="720" w:hanging="720"/>
      </w:pPr>
      <w:r>
        <w:t>(d)</w:t>
      </w:r>
      <w:r>
        <w:tab/>
        <w:t xml:space="preserve">notify the Authority as soon as it becomes aware of any actual or suspected slavery or human trafficking in a supply chain which has a connection with this Contract.  </w:t>
      </w:r>
    </w:p>
    <w:p w14:paraId="1D0A49BE" w14:textId="77777777" w:rsidR="00E6558F" w:rsidRDefault="00C700ED">
      <w:pPr>
        <w:ind w:left="720" w:hanging="720"/>
      </w:pPr>
      <w:r>
        <w:t>(e)</w:t>
      </w:r>
      <w:r>
        <w:tab/>
        <w:t>maintain a complete set of records to trace the supply chain of all Goods and Services provided to the Authority in connection with this Contract; and permit the Authority and its third party representatives to inspect the Supplier’s premises, records, and to meet the Supplier’s personnel to audit the Supplier’s compliance with its obligations under this clause 18.</w:t>
      </w:r>
    </w:p>
    <w:p w14:paraId="2EBBCF19" w14:textId="77777777" w:rsidR="00E6558F" w:rsidRDefault="00C700ED">
      <w:pPr>
        <w:ind w:left="720" w:hanging="720"/>
      </w:pPr>
      <w:r>
        <w:t>18.2</w:t>
      </w:r>
      <w:r>
        <w:tab/>
        <w:t>The Supplier represents and warrants that it not has been convicted of any offence involving slavery and human trafficking; nor has it been the subject of any investigation, inquiry or enforcement proceedings regarding any offence or alleged offence of or in connection with slavery and human trafficking.</w:t>
      </w:r>
    </w:p>
    <w:p w14:paraId="7604BA16" w14:textId="77777777" w:rsidR="00E6558F" w:rsidRDefault="00C700ED">
      <w:pPr>
        <w:ind w:left="720" w:hanging="720"/>
      </w:pPr>
      <w:r>
        <w:t>18.3</w:t>
      </w:r>
      <w:r>
        <w:tab/>
        <w:t>The Authority may terminate this Contract with immediate effect by giving written notice to the Supplier if the Supplier commits a breach of this clause 18.</w:t>
      </w:r>
    </w:p>
    <w:p w14:paraId="2E63CD30" w14:textId="77777777" w:rsidR="00E6558F" w:rsidRDefault="00C700ED">
      <w:pPr>
        <w:ind w:left="720" w:hanging="720"/>
        <w:rPr>
          <w:b/>
        </w:rPr>
      </w:pPr>
      <w:r>
        <w:rPr>
          <w:b/>
        </w:rPr>
        <w:t>19.</w:t>
      </w:r>
      <w:r>
        <w:rPr>
          <w:b/>
        </w:rPr>
        <w:tab/>
        <w:t>OFFICIAL SECRETS ACT AND CONFIDENTIAL INFORMATION</w:t>
      </w:r>
    </w:p>
    <w:p w14:paraId="45C37331" w14:textId="77777777" w:rsidR="00E6558F" w:rsidRDefault="00C700ED">
      <w:pPr>
        <w:ind w:left="720" w:hanging="720"/>
      </w:pPr>
      <w:r>
        <w:t>19.1</w:t>
      </w:r>
      <w:r>
        <w:tab/>
        <w:t>The Supplier undertakes to comply with the provisions of the Official Secrets Acts 1911 to 1989. This may include if reasonably requested to do so by the Authority the requirement for the Supplier to have individuals involved in the delivery of this Contract to sign a copy of the Official Secrets Act.</w:t>
      </w:r>
    </w:p>
    <w:p w14:paraId="762706F3" w14:textId="77777777" w:rsidR="00E6558F" w:rsidRDefault="00C700ED">
      <w:pPr>
        <w:ind w:left="720" w:hanging="720"/>
      </w:pPr>
      <w:r>
        <w:t>19.2</w:t>
      </w:r>
      <w:r>
        <w:tab/>
        <w:t xml:space="preserve">The Supplier shall keep confidential all police operational matters, processes or initiatives which are of a confidential nature (“Confidential Information”) and have been disclosed to the Supplier by the Authority (or its agents) or acquired by the Supplier from the Authority </w:t>
      </w:r>
      <w:r>
        <w:lastRenderedPageBreak/>
        <w:t>(or its agents). The Supplier shall restrict disclosure of the confidential material to those of its employees, agents or subcontractors as need to know the information to enable them to carry out the Supplier’s obligations to the Authority and shall ensure that all employees, agents or subcontractors are subject to similar obligations of confidentiality as those imposed on the Supplier. Under no circumstances without the prior approval of the Authority shall such information be published, copied, amended or otherwise disclosed to any other persons and the Supplier shall ensure that all its subcontractors are also aware of their obligations under this clause.</w:t>
      </w:r>
    </w:p>
    <w:p w14:paraId="5242848C" w14:textId="77777777" w:rsidR="00E6558F" w:rsidRDefault="00C700ED">
      <w:pPr>
        <w:ind w:left="720" w:hanging="720"/>
      </w:pPr>
      <w:r>
        <w:t>19.3</w:t>
      </w:r>
      <w:r>
        <w:tab/>
        <w:t>This clause shall not apply to information to be disclosed by law as long as the Supplier shall notify the Authority and agree the nature of any such disclosure with the Authority in advance or which is in the public domain other than by a breach of this clause.</w:t>
      </w:r>
    </w:p>
    <w:p w14:paraId="5CE3DAD4" w14:textId="77777777" w:rsidR="00E6558F" w:rsidRDefault="00C700ED">
      <w:pPr>
        <w:ind w:left="720" w:hanging="720"/>
      </w:pPr>
      <w:r>
        <w:t>19.4</w:t>
      </w:r>
      <w:r>
        <w:tab/>
        <w:t>If the Authority has required the Supplier or its sub-contractors or suppliers to sign a mutual confidentiality agreement, the Supplier shall comply and procure its sub-contractors or suppliers shall comply at all times with its obligations under that mutual confidentiality agreement.</w:t>
      </w:r>
    </w:p>
    <w:p w14:paraId="2C4EED67" w14:textId="77777777" w:rsidR="00E6558F" w:rsidRDefault="00C700ED">
      <w:pPr>
        <w:ind w:left="720" w:hanging="720"/>
      </w:pPr>
      <w:r>
        <w:t>19.5</w:t>
      </w:r>
      <w:r>
        <w:tab/>
        <w:t>The provisions of the previous provisions of this clause shall apply during the continuance of this Contract and after it has been terminated however arising.</w:t>
      </w:r>
    </w:p>
    <w:p w14:paraId="6AF661F4" w14:textId="77777777" w:rsidR="00E6558F" w:rsidRDefault="00E6558F">
      <w:pPr>
        <w:ind w:left="720" w:hanging="720"/>
      </w:pPr>
    </w:p>
    <w:sectPr w:rsidR="00E6558F">
      <w:footerReference w:type="default" r:id="rId30"/>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32B23" w14:textId="77777777" w:rsidR="00C700ED" w:rsidRDefault="00C700ED">
      <w:pPr>
        <w:spacing w:line="240" w:lineRule="auto"/>
      </w:pPr>
      <w:r>
        <w:separator/>
      </w:r>
    </w:p>
  </w:endnote>
  <w:endnote w:type="continuationSeparator" w:id="0">
    <w:p w14:paraId="0EB32343" w14:textId="77777777" w:rsidR="00C700ED" w:rsidRDefault="00C700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F69DA" w14:textId="77777777" w:rsidR="00C700ED" w:rsidRDefault="00C700ED">
    <w:pPr>
      <w:pStyle w:val="Footer"/>
      <w:ind w:right="360"/>
    </w:pPr>
    <w:r>
      <w:rPr>
        <w:noProof/>
      </w:rPr>
      <mc:AlternateContent>
        <mc:Choice Requires="wps">
          <w:drawing>
            <wp:anchor distT="0" distB="0" distL="114300" distR="114300" simplePos="0" relativeHeight="251659264" behindDoc="0" locked="0" layoutInCell="1" allowOverlap="1" wp14:anchorId="06F14333" wp14:editId="70ABB2F9">
              <wp:simplePos x="0" y="0"/>
              <wp:positionH relativeFrom="margin">
                <wp:align>right</wp:align>
              </wp:positionH>
              <wp:positionV relativeFrom="paragraph">
                <wp:posOffset>722</wp:posOffset>
              </wp:positionV>
              <wp:extent cx="13972" cy="13972"/>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3972" cy="13972"/>
                      </a:xfrm>
                      <a:prstGeom prst="rect">
                        <a:avLst/>
                      </a:prstGeom>
                      <a:noFill/>
                      <a:ln>
                        <a:noFill/>
                        <a:prstDash/>
                      </a:ln>
                    </wps:spPr>
                    <wps:txbx>
                      <w:txbxContent>
                        <w:p w14:paraId="05FDE42F" w14:textId="77777777" w:rsidR="00C700ED" w:rsidRDefault="00C700ED">
                          <w:pPr>
                            <w:pStyle w:val="Footer"/>
                          </w:pPr>
                          <w:r>
                            <w:rPr>
                              <w:rStyle w:val="PageNumber"/>
                            </w:rPr>
                            <w:fldChar w:fldCharType="begin"/>
                          </w:r>
                          <w:r>
                            <w:rPr>
                              <w:rStyle w:val="PageNumber"/>
                            </w:rPr>
                            <w:instrText xml:space="preserve"> PAGE </w:instrText>
                          </w:r>
                          <w:r>
                            <w:rPr>
                              <w:rStyle w:val="PageNumber"/>
                            </w:rPr>
                            <w:fldChar w:fldCharType="separate"/>
                          </w:r>
                          <w:r w:rsidR="00BE7A9E">
                            <w:rPr>
                              <w:rStyle w:val="PageNumber"/>
                              <w:noProof/>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06F14333" id="_x0000_t202" coordsize="21600,21600" o:spt="202" path="m,l,21600r21600,l21600,xe">
              <v:stroke joinstyle="miter"/>
              <v:path gradientshapeok="t" o:connecttype="rect"/>
            </v:shapetype>
            <v:shape id="Frame1" o:spid="_x0000_s1026" type="#_x0000_t202" style="position:absolute;margin-left:-50.1pt;margin-top:.05pt;width:1.1pt;height:1.1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" filled="f" stroked="f">
              <v:textbox style="mso-fit-shape-to-text:t" inset="0,0,0,0">
                <w:txbxContent>
                  <w:p w14:paraId="05FDE42F" w14:textId="77777777" w:rsidR="00C700ED" w:rsidRDefault="00C700ED">
                    <w:pPr>
                      <w:pStyle w:val="Footer"/>
                    </w:pPr>
                    <w:r>
                      <w:rPr>
                        <w:rStyle w:val="PageNumber"/>
                      </w:rPr>
                      <w:fldChar w:fldCharType="begin"/>
                    </w:r>
                    <w:r>
                      <w:rPr>
                        <w:rStyle w:val="PageNumber"/>
                      </w:rPr>
                      <w:instrText xml:space="preserve"> PAGE </w:instrText>
                    </w:r>
                    <w:r>
                      <w:rPr>
                        <w:rStyle w:val="PageNumber"/>
                      </w:rPr>
                      <w:fldChar w:fldCharType="separate"/>
                    </w:r>
                    <w:r w:rsidR="00BE7A9E">
                      <w:rPr>
                        <w:rStyle w:val="PageNumber"/>
                        <w:noProof/>
                      </w:rPr>
                      <w:t>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E23A3" w14:textId="77777777" w:rsidR="00C700ED" w:rsidRDefault="00C700ED">
      <w:pPr>
        <w:spacing w:line="240" w:lineRule="auto"/>
      </w:pPr>
      <w:r>
        <w:rPr>
          <w:color w:val="000000"/>
        </w:rPr>
        <w:separator/>
      </w:r>
    </w:p>
  </w:footnote>
  <w:footnote w:type="continuationSeparator" w:id="0">
    <w:p w14:paraId="7A039137" w14:textId="77777777" w:rsidR="00C700ED" w:rsidRDefault="00C700E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16F1A"/>
    <w:multiLevelType w:val="multilevel"/>
    <w:tmpl w:val="2D3A8E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0D5D95"/>
    <w:multiLevelType w:val="multilevel"/>
    <w:tmpl w:val="BF92B3D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96A4DF5"/>
    <w:multiLevelType w:val="multilevel"/>
    <w:tmpl w:val="E894230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08A21AF"/>
    <w:multiLevelType w:val="multilevel"/>
    <w:tmpl w:val="C9381B9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128E7E5F"/>
    <w:multiLevelType w:val="multilevel"/>
    <w:tmpl w:val="A7EC96C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14732C22"/>
    <w:multiLevelType w:val="multilevel"/>
    <w:tmpl w:val="9B4669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5C90335"/>
    <w:multiLevelType w:val="multilevel"/>
    <w:tmpl w:val="514C2E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7B36267"/>
    <w:multiLevelType w:val="multilevel"/>
    <w:tmpl w:val="D028169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18842B06"/>
    <w:multiLevelType w:val="multilevel"/>
    <w:tmpl w:val="95DA33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EBE2244"/>
    <w:multiLevelType w:val="multilevel"/>
    <w:tmpl w:val="A358F3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F8E3B10"/>
    <w:multiLevelType w:val="multilevel"/>
    <w:tmpl w:val="1C428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1EC0973"/>
    <w:multiLevelType w:val="multilevel"/>
    <w:tmpl w:val="52063B6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242F6536"/>
    <w:multiLevelType w:val="multilevel"/>
    <w:tmpl w:val="1F401C6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2AB22F2B"/>
    <w:multiLevelType w:val="multilevel"/>
    <w:tmpl w:val="668EF62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31647B63"/>
    <w:multiLevelType w:val="multilevel"/>
    <w:tmpl w:val="BA8ACC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35B478A8"/>
    <w:multiLevelType w:val="multilevel"/>
    <w:tmpl w:val="3920E07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3A9F157B"/>
    <w:multiLevelType w:val="multilevel"/>
    <w:tmpl w:val="85188D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45627A95"/>
    <w:multiLevelType w:val="multilevel"/>
    <w:tmpl w:val="0F521A1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47280BF7"/>
    <w:multiLevelType w:val="multilevel"/>
    <w:tmpl w:val="7C8C701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47ED111F"/>
    <w:multiLevelType w:val="multilevel"/>
    <w:tmpl w:val="2FC26A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B566FFB"/>
    <w:multiLevelType w:val="multilevel"/>
    <w:tmpl w:val="844A844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530A64B9"/>
    <w:multiLevelType w:val="multilevel"/>
    <w:tmpl w:val="D47AD62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55AA108E"/>
    <w:multiLevelType w:val="multilevel"/>
    <w:tmpl w:val="74CAC5C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56414E74"/>
    <w:multiLevelType w:val="multilevel"/>
    <w:tmpl w:val="07F2186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5BB90E77"/>
    <w:multiLevelType w:val="multilevel"/>
    <w:tmpl w:val="32ECD2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36F5C3C"/>
    <w:multiLevelType w:val="multilevel"/>
    <w:tmpl w:val="6D70CC8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697C7E0C"/>
    <w:multiLevelType w:val="multilevel"/>
    <w:tmpl w:val="C0D677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6D006CCF"/>
    <w:multiLevelType w:val="multilevel"/>
    <w:tmpl w:val="3F18E1A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738171C7"/>
    <w:multiLevelType w:val="multilevel"/>
    <w:tmpl w:val="3FC253F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76BD7B01"/>
    <w:multiLevelType w:val="multilevel"/>
    <w:tmpl w:val="3DF0747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78B50833"/>
    <w:multiLevelType w:val="multilevel"/>
    <w:tmpl w:val="630ACC3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7A4A43E9"/>
    <w:multiLevelType w:val="multilevel"/>
    <w:tmpl w:val="06D217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7B507F77"/>
    <w:multiLevelType w:val="multilevel"/>
    <w:tmpl w:val="8622498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19"/>
  </w:num>
  <w:num w:numId="2">
    <w:abstractNumId w:val="0"/>
  </w:num>
  <w:num w:numId="3">
    <w:abstractNumId w:val="11"/>
  </w:num>
  <w:num w:numId="4">
    <w:abstractNumId w:val="12"/>
  </w:num>
  <w:num w:numId="5">
    <w:abstractNumId w:val="10"/>
  </w:num>
  <w:num w:numId="6">
    <w:abstractNumId w:val="2"/>
  </w:num>
  <w:num w:numId="7">
    <w:abstractNumId w:val="7"/>
  </w:num>
  <w:num w:numId="8">
    <w:abstractNumId w:val="3"/>
  </w:num>
  <w:num w:numId="9">
    <w:abstractNumId w:val="22"/>
  </w:num>
  <w:num w:numId="10">
    <w:abstractNumId w:val="28"/>
  </w:num>
  <w:num w:numId="11">
    <w:abstractNumId w:val="32"/>
  </w:num>
  <w:num w:numId="12">
    <w:abstractNumId w:val="15"/>
  </w:num>
  <w:num w:numId="13">
    <w:abstractNumId w:val="13"/>
  </w:num>
  <w:num w:numId="14">
    <w:abstractNumId w:val="4"/>
  </w:num>
  <w:num w:numId="15">
    <w:abstractNumId w:val="20"/>
  </w:num>
  <w:num w:numId="16">
    <w:abstractNumId w:val="27"/>
  </w:num>
  <w:num w:numId="17">
    <w:abstractNumId w:val="29"/>
  </w:num>
  <w:num w:numId="18">
    <w:abstractNumId w:val="8"/>
  </w:num>
  <w:num w:numId="19">
    <w:abstractNumId w:val="24"/>
  </w:num>
  <w:num w:numId="20">
    <w:abstractNumId w:val="5"/>
  </w:num>
  <w:num w:numId="21">
    <w:abstractNumId w:val="26"/>
  </w:num>
  <w:num w:numId="22">
    <w:abstractNumId w:val="9"/>
  </w:num>
  <w:num w:numId="23">
    <w:abstractNumId w:val="17"/>
  </w:num>
  <w:num w:numId="24">
    <w:abstractNumId w:val="6"/>
  </w:num>
  <w:num w:numId="25">
    <w:abstractNumId w:val="25"/>
  </w:num>
  <w:num w:numId="26">
    <w:abstractNumId w:val="30"/>
  </w:num>
  <w:num w:numId="27">
    <w:abstractNumId w:val="14"/>
  </w:num>
  <w:num w:numId="28">
    <w:abstractNumId w:val="1"/>
  </w:num>
  <w:num w:numId="29">
    <w:abstractNumId w:val="31"/>
  </w:num>
  <w:num w:numId="30">
    <w:abstractNumId w:val="16"/>
  </w:num>
  <w:num w:numId="31">
    <w:abstractNumId w:val="21"/>
  </w:num>
  <w:num w:numId="32">
    <w:abstractNumId w:val="18"/>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8F"/>
    <w:rsid w:val="005D650A"/>
    <w:rsid w:val="00BE7A9E"/>
    <w:rsid w:val="00C700ED"/>
    <w:rsid w:val="00C72BD9"/>
    <w:rsid w:val="00E65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FD9EEA"/>
  <w15:docId w15:val="{3432CFCC-009E-42C2-8F3E-4B2162CB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000000"/>
      <w:sz w:val="28"/>
      <w:szCs w:val="28"/>
    </w:rPr>
  </w:style>
  <w:style w:type="paragraph" w:styleId="Heading4">
    <w:name w:val="heading 4"/>
    <w:basedOn w:val="Normal"/>
    <w:next w:val="Normal"/>
    <w:pPr>
      <w:keepNext/>
      <w:keepLines/>
      <w:spacing w:before="280" w:after="80"/>
      <w:outlineLvl w:val="3"/>
    </w:pPr>
    <w:rPr>
      <w:color w:val="000000"/>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paragraph" w:customStyle="1" w:styleId="SectionBodyText">
    <w:name w:val="Section Body Text"/>
    <w:basedOn w:val="Normal"/>
    <w:pPr>
      <w:suppressAutoHyphens w:val="0"/>
      <w:spacing w:after="180" w:line="240" w:lineRule="auto"/>
      <w:textAlignment w:val="auto"/>
    </w:pPr>
    <w:rPr>
      <w:rFonts w:ascii="Calibri Light" w:eastAsia="Calibri" w:hAnsi="Calibri Light" w:cs="Segoe UI"/>
      <w:color w:val="000000"/>
      <w:lang w:eastAsia="en-US"/>
    </w:rPr>
  </w:style>
  <w:style w:type="character" w:customStyle="1" w:styleId="SectionBodyTextChar">
    <w:name w:val="Section Body Text Char"/>
    <w:basedOn w:val="DefaultParagraphFont"/>
    <w:rPr>
      <w:rFonts w:ascii="Calibri Light" w:eastAsia="Calibri" w:hAnsi="Calibri Light" w:cs="Segoe U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digitalmarketplace.service.gov.uk/" TargetMode="Externa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csc.gov.uk/guidance/10-steps-cyber-security"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endnotes" Target="endnotes.xm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57a73210-7c34-494b-9c36-951b2eb5bd68"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708BCBFFF0B5A541864E2EA3CB2C2AA8" ma:contentTypeVersion="6" ma:contentTypeDescription="Create a new document." ma:contentTypeScope="" ma:versionID="d8b7703ae6f7cd1895ff10d544124473">
  <xsd:schema xmlns:xsd="http://www.w3.org/2001/XMLSchema" xmlns:xs="http://www.w3.org/2001/XMLSchema" xmlns:p="http://schemas.microsoft.com/office/2006/metadata/properties" xmlns:ns1="http://schemas.microsoft.com/sharepoint/v3" targetNamespace="http://schemas.microsoft.com/office/2006/metadata/properties" ma:root="true" ma:fieldsID="67630f523e4d67a54f978b5d23506a4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E4E689-40DA-4295-A4C0-5F858EA5A912}">
  <ds:schemaRefs>
    <ds:schemaRef ds:uri="Microsoft.SharePoint.Taxonomy.ContentTypeSync"/>
  </ds:schemaRefs>
</ds:datastoreItem>
</file>

<file path=customXml/itemProps2.xml><?xml version="1.0" encoding="utf-8"?>
<ds:datastoreItem xmlns:ds="http://schemas.openxmlformats.org/officeDocument/2006/customXml" ds:itemID="{DEA88F27-CB69-4442-A902-8076C455B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AFF090-A967-4D2C-A5F7-9486F5A85D5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605167BC-AC6D-4BBF-8E01-FBE64DD7F5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26918</Words>
  <Characters>153434</Characters>
  <Application>Microsoft Office Word</Application>
  <DocSecurity>0</DocSecurity>
  <Lines>1278</Lines>
  <Paragraphs>359</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South Yorkshire Police</Company>
  <LinksUpToDate>false</LinksUpToDate>
  <CharactersWithSpaces>179993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DAVID HOLBROOK</cp:lastModifiedBy>
  <cp:revision>2</cp:revision>
  <cp:lastPrinted>2020-06-10T10:41:00Z</cp:lastPrinted>
  <dcterms:created xsi:type="dcterms:W3CDTF">2022-04-04T09:42:00Z</dcterms:created>
  <dcterms:modified xsi:type="dcterms:W3CDTF">2022-04-04T09:42:00Z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0x010100708BCBFFF0B5A541864E2EA3CB2C2AA8</vt:lpwstr>
  </property>
  <property fmtid="{D5CDD505-2E9C-101B-9397-08002B2CF9AE}" pid="3" name="MSIP_Label_f529d828-a824-4b78-ab24-eaae5922aa38_Enabled">
    <vt:lpwstr>true</vt:lpwstr>
  </property>
  <property fmtid="{D5CDD505-2E9C-101B-9397-08002B2CF9AE}" pid="4" name="MSIP_Label_f529d828-a824-4b78-ab24-eaae5922aa38_SetDate">
    <vt:lpwstr>2022-04-04T09:42:07Z</vt:lpwstr>
  </property>
  <property fmtid="{D5CDD505-2E9C-101B-9397-08002B2CF9AE}" pid="5" name="MSIP_Label_f529d828-a824-4b78-ab24-eaae5922aa38_Method">
    <vt:lpwstr>Standard</vt:lpwstr>
  </property>
  <property fmtid="{D5CDD505-2E9C-101B-9397-08002B2CF9AE}" pid="6" name="MSIP_Label_f529d828-a824-4b78-ab24-eaae5922aa38_Name">
    <vt:lpwstr>OFFICIAL</vt:lpwstr>
  </property>
  <property fmtid="{D5CDD505-2E9C-101B-9397-08002B2CF9AE}" pid="7" name="MSIP_Label_f529d828-a824-4b78-ab24-eaae5922aa38_SiteId">
    <vt:lpwstr>b23255a1-8f78-4144-8904-31f019036ade</vt:lpwstr>
  </property>
  <property fmtid="{D5CDD505-2E9C-101B-9397-08002B2CF9AE}" pid="8" name="MSIP_Label_f529d828-a824-4b78-ab24-eaae5922aa38_ContentBits">
    <vt:lpwstr>0</vt:lpwstr>
  </property>
</Properties>
</file>