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02906C5" w14:textId="77777777" w:rsidR="004E2D51" w:rsidRPr="008704F9" w:rsidRDefault="00B65719" w:rsidP="008704F9">
      <w:pPr>
        <w:pStyle w:val="Heading1"/>
        <w:contextualSpacing w:val="0"/>
        <w:jc w:val="center"/>
        <w:rPr>
          <w:color w:val="auto"/>
          <w:sz w:val="22"/>
          <w:szCs w:val="22"/>
          <w:u w:val="single"/>
        </w:rPr>
      </w:pPr>
      <w:r w:rsidRPr="008704F9">
        <w:rPr>
          <w:color w:val="auto"/>
          <w:sz w:val="22"/>
          <w:szCs w:val="22"/>
          <w:u w:val="single"/>
        </w:rPr>
        <w:t>Standard Selection Questionnaire</w:t>
      </w:r>
    </w:p>
    <w:p w14:paraId="48430F57" w14:textId="77777777" w:rsidR="00D50D22" w:rsidRDefault="00D50D22">
      <w:pPr>
        <w:pStyle w:val="Normal1"/>
        <w:spacing w:after="160" w:line="259" w:lineRule="auto"/>
        <w:jc w:val="both"/>
        <w:rPr>
          <w:rFonts w:ascii="Arial" w:eastAsia="Arial" w:hAnsi="Arial" w:cs="Arial"/>
          <w:b/>
          <w:sz w:val="22"/>
          <w:szCs w:val="22"/>
        </w:rPr>
      </w:pPr>
    </w:p>
    <w:p w14:paraId="4F7AD1E8" w14:textId="1FD8D75E" w:rsidR="00D50D22" w:rsidRDefault="00D50D22">
      <w:pPr>
        <w:pStyle w:val="Normal1"/>
        <w:spacing w:after="160" w:line="259" w:lineRule="auto"/>
        <w:jc w:val="both"/>
        <w:rPr>
          <w:rFonts w:ascii="Arial" w:eastAsia="Arial" w:hAnsi="Arial" w:cs="Arial"/>
          <w:b/>
          <w:sz w:val="22"/>
          <w:szCs w:val="22"/>
        </w:rPr>
      </w:pPr>
      <w:r>
        <w:rPr>
          <w:rFonts w:ascii="Arial" w:eastAsia="Arial" w:hAnsi="Arial" w:cs="Arial"/>
          <w:b/>
          <w:sz w:val="22"/>
          <w:szCs w:val="22"/>
        </w:rPr>
        <w:t>Introduction</w:t>
      </w:r>
    </w:p>
    <w:p w14:paraId="5805B5E5" w14:textId="7A6908E5" w:rsidR="00D50D22" w:rsidRPr="001B749B" w:rsidRDefault="00D50D22" w:rsidP="00E91B0E">
      <w:pPr>
        <w:rPr>
          <w:rFonts w:ascii="Arial" w:hAnsi="Arial" w:cs="Arial"/>
          <w:sz w:val="22"/>
          <w:szCs w:val="22"/>
        </w:rPr>
      </w:pPr>
      <w:r w:rsidRPr="001B749B">
        <w:rPr>
          <w:rFonts w:ascii="Arial" w:hAnsi="Arial" w:cs="Arial"/>
          <w:sz w:val="22"/>
          <w:szCs w:val="22"/>
        </w:rPr>
        <w:t>M</w:t>
      </w:r>
      <w:r w:rsidR="00D50ECC" w:rsidRPr="001B749B">
        <w:rPr>
          <w:rFonts w:ascii="Arial" w:hAnsi="Arial" w:cs="Arial"/>
          <w:sz w:val="22"/>
          <w:szCs w:val="22"/>
        </w:rPr>
        <w:t>ake sure you</w:t>
      </w:r>
      <w:r w:rsidRPr="001B749B">
        <w:rPr>
          <w:rFonts w:ascii="Arial" w:hAnsi="Arial" w:cs="Arial"/>
          <w:sz w:val="22"/>
          <w:szCs w:val="22"/>
        </w:rPr>
        <w:t xml:space="preserve"> have read and understood the ITT instructions &amp; Information, Terms of Participation and </w:t>
      </w:r>
      <w:r w:rsidR="005578ED">
        <w:rPr>
          <w:rFonts w:ascii="Arial" w:hAnsi="Arial" w:cs="Arial"/>
          <w:sz w:val="22"/>
          <w:szCs w:val="22"/>
        </w:rPr>
        <w:t>MHCLG</w:t>
      </w:r>
      <w:r w:rsidRPr="001B749B">
        <w:rPr>
          <w:rFonts w:ascii="Arial" w:hAnsi="Arial" w:cs="Arial"/>
          <w:sz w:val="22"/>
          <w:szCs w:val="22"/>
        </w:rPr>
        <w:t xml:space="preserve"> Standard Terms and Conditions.</w:t>
      </w:r>
    </w:p>
    <w:p w14:paraId="39711861" w14:textId="77777777" w:rsidR="00D50D22" w:rsidRPr="001B749B" w:rsidRDefault="00D50D22" w:rsidP="00E91B0E">
      <w:pPr>
        <w:rPr>
          <w:rFonts w:ascii="Arial" w:hAnsi="Arial" w:cs="Arial"/>
          <w:sz w:val="22"/>
          <w:szCs w:val="22"/>
        </w:rPr>
      </w:pPr>
    </w:p>
    <w:p w14:paraId="5278DFD6" w14:textId="77777777" w:rsidR="00A804FF" w:rsidRPr="001B749B" w:rsidRDefault="00A804FF">
      <w:pPr>
        <w:pStyle w:val="Normal1"/>
        <w:spacing w:after="160" w:line="259" w:lineRule="auto"/>
        <w:jc w:val="both"/>
        <w:rPr>
          <w:rFonts w:ascii="Arial" w:eastAsia="Arial" w:hAnsi="Arial" w:cs="Arial"/>
          <w:b/>
          <w:sz w:val="22"/>
          <w:szCs w:val="22"/>
        </w:rPr>
      </w:pPr>
      <w:r w:rsidRPr="001B749B">
        <w:rPr>
          <w:rFonts w:ascii="Arial" w:eastAsia="Arial" w:hAnsi="Arial" w:cs="Arial"/>
          <w:b/>
          <w:sz w:val="22"/>
          <w:szCs w:val="22"/>
        </w:rPr>
        <w:t>This document has been split into three parts.</w:t>
      </w:r>
    </w:p>
    <w:p w14:paraId="12F893FB" w14:textId="77777777" w:rsidR="00A804FF" w:rsidRPr="001B749B" w:rsidRDefault="00A804FF" w:rsidP="00A804FF">
      <w:pPr>
        <w:ind w:left="1080"/>
        <w:rPr>
          <w:rFonts w:ascii="Arial" w:hAnsi="Arial" w:cs="Arial"/>
          <w:sz w:val="22"/>
          <w:szCs w:val="22"/>
        </w:rPr>
      </w:pPr>
      <w:r w:rsidRPr="001B749B">
        <w:rPr>
          <w:rFonts w:ascii="Arial" w:hAnsi="Arial" w:cs="Arial"/>
          <w:sz w:val="22"/>
          <w:szCs w:val="22"/>
        </w:rPr>
        <w:t>Part 1: Potential supplier information</w:t>
      </w:r>
    </w:p>
    <w:p w14:paraId="10B7A1CD" w14:textId="77777777" w:rsidR="00A804FF" w:rsidRPr="001B749B" w:rsidRDefault="00A804FF" w:rsidP="00A804FF">
      <w:pPr>
        <w:ind w:left="1080"/>
        <w:rPr>
          <w:rFonts w:ascii="Arial" w:hAnsi="Arial" w:cs="Arial"/>
          <w:sz w:val="22"/>
          <w:szCs w:val="22"/>
        </w:rPr>
      </w:pPr>
    </w:p>
    <w:p w14:paraId="6551B8C8" w14:textId="77777777" w:rsidR="00A804FF" w:rsidRPr="001B749B" w:rsidRDefault="00A804FF" w:rsidP="00A804FF">
      <w:pPr>
        <w:ind w:left="1080"/>
        <w:rPr>
          <w:rFonts w:ascii="Arial" w:hAnsi="Arial" w:cs="Arial"/>
          <w:sz w:val="22"/>
          <w:szCs w:val="22"/>
        </w:rPr>
      </w:pPr>
      <w:r w:rsidRPr="001B749B">
        <w:rPr>
          <w:rFonts w:ascii="Arial" w:hAnsi="Arial" w:cs="Arial"/>
          <w:sz w:val="22"/>
          <w:szCs w:val="22"/>
        </w:rPr>
        <w:t>Part 2: Exclusion Grounds</w:t>
      </w:r>
    </w:p>
    <w:p w14:paraId="13DC4F25" w14:textId="77777777" w:rsidR="00A804FF" w:rsidRPr="001B749B" w:rsidRDefault="00A804FF" w:rsidP="00A804FF">
      <w:pPr>
        <w:ind w:left="1080"/>
        <w:rPr>
          <w:rFonts w:ascii="Arial" w:hAnsi="Arial" w:cs="Arial"/>
          <w:sz w:val="22"/>
          <w:szCs w:val="22"/>
        </w:rPr>
      </w:pPr>
    </w:p>
    <w:p w14:paraId="0D14EF55" w14:textId="0E9E9FBB" w:rsidR="00A804FF" w:rsidRPr="001B749B" w:rsidRDefault="00A804FF" w:rsidP="00A804FF">
      <w:pPr>
        <w:ind w:left="1080"/>
        <w:rPr>
          <w:rFonts w:ascii="Arial" w:hAnsi="Arial" w:cs="Arial"/>
          <w:sz w:val="22"/>
          <w:szCs w:val="22"/>
        </w:rPr>
      </w:pPr>
      <w:r w:rsidRPr="001B749B">
        <w:rPr>
          <w:rFonts w:ascii="Arial" w:hAnsi="Arial" w:cs="Arial"/>
          <w:sz w:val="22"/>
          <w:szCs w:val="22"/>
        </w:rPr>
        <w:t>Part 3: Selection Questions</w:t>
      </w:r>
    </w:p>
    <w:p w14:paraId="6EA82836" w14:textId="77777777" w:rsidR="00A804FF" w:rsidRDefault="00A804FF">
      <w:pPr>
        <w:pStyle w:val="Normal1"/>
        <w:spacing w:after="160" w:line="259" w:lineRule="auto"/>
        <w:jc w:val="both"/>
        <w:rPr>
          <w:rFonts w:ascii="Arial" w:eastAsia="Arial" w:hAnsi="Arial" w:cs="Arial"/>
          <w:b/>
          <w:sz w:val="22"/>
          <w:szCs w:val="22"/>
        </w:rPr>
      </w:pPr>
    </w:p>
    <w:p w14:paraId="689A70CD" w14:textId="7D67B013" w:rsidR="004E2D51" w:rsidRPr="000D7115" w:rsidRDefault="00B65719">
      <w:pPr>
        <w:pStyle w:val="Normal1"/>
        <w:spacing w:after="160" w:line="259" w:lineRule="auto"/>
        <w:jc w:val="both"/>
        <w:rPr>
          <w:sz w:val="22"/>
          <w:szCs w:val="22"/>
        </w:rPr>
      </w:pPr>
      <w:r w:rsidRPr="000D7115">
        <w:rPr>
          <w:rFonts w:ascii="Arial" w:eastAsia="Arial" w:hAnsi="Arial" w:cs="Arial"/>
          <w:b/>
          <w:sz w:val="22"/>
          <w:szCs w:val="22"/>
        </w:rPr>
        <w:t>Potential Supplier Informati</w:t>
      </w:r>
      <w:r w:rsidR="008E345B" w:rsidRPr="000D7115">
        <w:rPr>
          <w:rFonts w:ascii="Arial" w:eastAsia="Arial" w:hAnsi="Arial" w:cs="Arial"/>
          <w:b/>
          <w:sz w:val="22"/>
          <w:szCs w:val="22"/>
        </w:rPr>
        <w:t>on and Exclusion Grounds: Part 1 and Part 2</w:t>
      </w:r>
      <w:r w:rsidRPr="000D7115">
        <w:rPr>
          <w:rFonts w:ascii="Arial" w:eastAsia="Arial" w:hAnsi="Arial" w:cs="Arial"/>
          <w:b/>
          <w:sz w:val="22"/>
          <w:szCs w:val="22"/>
        </w:rPr>
        <w:t>.</w:t>
      </w:r>
    </w:p>
    <w:p w14:paraId="07E6684E" w14:textId="16472DC6"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00F7CF86"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39A3273D" w14:textId="1BBC36C8" w:rsidR="004E2D51" w:rsidRPr="004633E1" w:rsidRDefault="00B65719">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12">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4325191D" w14:textId="380D1A03" w:rsidR="004E2D51" w:rsidRPr="00FF029F" w:rsidRDefault="00B65719">
      <w:pPr>
        <w:pStyle w:val="Normal1"/>
        <w:spacing w:after="150"/>
        <w:jc w:val="both"/>
      </w:pPr>
      <w:r w:rsidRPr="00FF029F">
        <w:rPr>
          <w:rFonts w:ascii="Arial" w:eastAsia="Arial" w:hAnsi="Arial" w:cs="Arial"/>
          <w:b/>
        </w:rPr>
        <w:lastRenderedPageBreak/>
        <w:t xml:space="preserve">Supplier Selection Questions: Part </w:t>
      </w:r>
      <w:r w:rsidR="00D7190F" w:rsidRPr="00FF029F">
        <w:rPr>
          <w:rFonts w:ascii="Arial" w:eastAsia="Arial" w:hAnsi="Arial" w:cs="Arial"/>
          <w:b/>
        </w:rPr>
        <w:t>3</w:t>
      </w:r>
    </w:p>
    <w:p w14:paraId="01415218" w14:textId="4E0BD2BE"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3DBC9D9E"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4CFC1227"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14:paraId="0D33F7BF" w14:textId="77777777" w:rsidR="004E2D51" w:rsidRDefault="004E2D51">
      <w:pPr>
        <w:pStyle w:val="Normal1"/>
        <w:spacing w:after="160" w:line="259" w:lineRule="auto"/>
      </w:pPr>
    </w:p>
    <w:p w14:paraId="1DB40194" w14:textId="2478E8BB" w:rsidR="004E2D51" w:rsidRDefault="00012076">
      <w:pPr>
        <w:pStyle w:val="Normal1"/>
        <w:spacing w:after="160" w:line="259" w:lineRule="auto"/>
        <w:jc w:val="center"/>
      </w:pPr>
      <w:r>
        <w:rPr>
          <w:rFonts w:ascii="Arial" w:eastAsia="Arial" w:hAnsi="Arial" w:cs="Arial"/>
          <w:b/>
          <w:sz w:val="22"/>
          <w:szCs w:val="22"/>
        </w:rPr>
        <w:t>ESTABLISHMENT AND MANAGEMENT OF A HIGH STREETS TASK FORCE</w:t>
      </w:r>
    </w:p>
    <w:p w14:paraId="1DAD3E2B" w14:textId="514ED842" w:rsidR="004E2D51" w:rsidRDefault="00012076">
      <w:pPr>
        <w:pStyle w:val="Normal1"/>
        <w:spacing w:before="120" w:after="120"/>
        <w:jc w:val="center"/>
      </w:pPr>
      <w:r>
        <w:rPr>
          <w:rFonts w:ascii="Arial" w:eastAsia="Arial" w:hAnsi="Arial" w:cs="Arial"/>
          <w:b/>
          <w:sz w:val="22"/>
          <w:szCs w:val="22"/>
        </w:rPr>
        <w:t>CPD/004/119/139</w:t>
      </w:r>
    </w:p>
    <w:p w14:paraId="1A36C254" w14:textId="00C61073" w:rsidR="004E2D51" w:rsidRDefault="00B65719">
      <w:pPr>
        <w:pStyle w:val="Normal1"/>
        <w:spacing w:before="120" w:after="120"/>
        <w:jc w:val="center"/>
      </w:pPr>
      <w:r>
        <w:rPr>
          <w:rFonts w:ascii="Arial" w:eastAsia="Arial" w:hAnsi="Arial" w:cs="Arial"/>
          <w:b/>
          <w:sz w:val="22"/>
          <w:szCs w:val="22"/>
        </w:rPr>
        <w:t>OPEN</w:t>
      </w:r>
      <w:r w:rsidR="00012076">
        <w:rPr>
          <w:rFonts w:ascii="Arial" w:eastAsia="Arial" w:hAnsi="Arial" w:cs="Arial"/>
          <w:b/>
          <w:sz w:val="22"/>
          <w:szCs w:val="22"/>
        </w:rPr>
        <w:t xml:space="preserve"> PROCEDURE</w:t>
      </w:r>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4EDD1D9" w14:textId="0A46A808" w:rsidR="000D2845" w:rsidRPr="003F70E6" w:rsidRDefault="00A04C62" w:rsidP="003F70E6">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Where it is not self-evident how questions will be evaluated, guidance has been provided and we have told you what we will do to assess your bid.</w:t>
      </w:r>
    </w:p>
    <w:p w14:paraId="5DD89159" w14:textId="13E9B60D"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1B3A6B37" w14:textId="0E7C92F7"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w:t>
      </w:r>
      <w:r w:rsidR="008E345B">
        <w:rPr>
          <w:rFonts w:ascii="Arial" w:eastAsia="Arial" w:hAnsi="Arial" w:cs="Arial"/>
          <w:i/>
          <w:sz w:val="22"/>
          <w:szCs w:val="22"/>
        </w:rPr>
        <w:t xml:space="preserve">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14:paraId="2B2FD913" w14:textId="7A923B9B"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lastRenderedPageBreak/>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50D08D22" w14:textId="77777777" w:rsidR="00D50ECC" w:rsidRDefault="00B65719">
      <w:pPr>
        <w:pStyle w:val="Normal1"/>
        <w:rPr>
          <w:rFonts w:ascii="Arial" w:eastAsia="Arial" w:hAnsi="Arial" w:cs="Arial"/>
          <w:sz w:val="22"/>
          <w:szCs w:val="22"/>
        </w:rPr>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33657AF" w14:textId="77777777" w:rsidR="00D50ECC" w:rsidRDefault="00D50ECC">
      <w:pPr>
        <w:pStyle w:val="Normal1"/>
        <w:rPr>
          <w:rFonts w:ascii="Arial" w:eastAsia="Arial" w:hAnsi="Arial" w:cs="Arial"/>
          <w:sz w:val="22"/>
          <w:szCs w:val="22"/>
        </w:rPr>
      </w:pPr>
    </w:p>
    <w:p w14:paraId="4F77334B" w14:textId="77777777" w:rsidR="00D50ECC" w:rsidRDefault="00D50ECC">
      <w:pPr>
        <w:pStyle w:val="Normal1"/>
        <w:rPr>
          <w:rFonts w:ascii="Arial" w:eastAsia="Arial" w:hAnsi="Arial" w:cs="Arial"/>
          <w:sz w:val="22"/>
          <w:szCs w:val="22"/>
        </w:rPr>
      </w:pPr>
    </w:p>
    <w:p w14:paraId="65322B29" w14:textId="77777777" w:rsidR="004E2D51" w:rsidRDefault="004E2D51">
      <w:pPr>
        <w:pStyle w:val="Normal1"/>
        <w:spacing w:after="160" w:line="259" w:lineRule="auto"/>
      </w:pPr>
    </w:p>
    <w:p w14:paraId="50AEBD34" w14:textId="77777777" w:rsidR="004E2D51" w:rsidRDefault="004E2D51">
      <w:pPr>
        <w:pStyle w:val="Normal1"/>
        <w:spacing w:after="160" w:line="259" w:lineRule="auto"/>
      </w:pPr>
    </w:p>
    <w:p w14:paraId="0E897E6B" w14:textId="77777777" w:rsidR="00557298" w:rsidRDefault="00557298">
      <w:pPr>
        <w:rPr>
          <w:rFonts w:ascii="Arial" w:eastAsia="Arial" w:hAnsi="Arial" w:cs="Arial"/>
          <w:b/>
          <w:sz w:val="36"/>
          <w:szCs w:val="36"/>
        </w:rPr>
      </w:pPr>
      <w:r>
        <w:rPr>
          <w:rFonts w:ascii="Arial" w:eastAsia="Arial" w:hAnsi="Arial" w:cs="Arial"/>
          <w:b/>
          <w:sz w:val="36"/>
          <w:szCs w:val="36"/>
        </w:rPr>
        <w:br w:type="page"/>
      </w:r>
    </w:p>
    <w:p w14:paraId="5A9D50A7" w14:textId="7F5F854B" w:rsidR="004E2D51" w:rsidRDefault="008E345B">
      <w:pPr>
        <w:pStyle w:val="Normal1"/>
        <w:spacing w:before="100"/>
        <w:ind w:left="-525"/>
        <w:jc w:val="both"/>
      </w:pPr>
      <w:r>
        <w:rPr>
          <w:rFonts w:ascii="Arial" w:eastAsia="Arial" w:hAnsi="Arial" w:cs="Arial"/>
          <w:b/>
          <w:sz w:val="36"/>
          <w:szCs w:val="36"/>
        </w:rPr>
        <w:lastRenderedPageBreak/>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tc>
          <w:tcPr>
            <w:tcW w:w="1668" w:type="dxa"/>
          </w:tcPr>
          <w:p w14:paraId="7592AD43" w14:textId="77777777" w:rsidR="004E2D51" w:rsidRDefault="00B65719">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tc>
          <w:tcPr>
            <w:tcW w:w="1668" w:type="dxa"/>
          </w:tcPr>
          <w:p w14:paraId="0BAD4069" w14:textId="77777777" w:rsidR="004E2D51" w:rsidRDefault="00B6571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tc>
          <w:tcPr>
            <w:tcW w:w="1668" w:type="dxa"/>
          </w:tcPr>
          <w:p w14:paraId="226BA250" w14:textId="77777777" w:rsidR="004E2D51" w:rsidRDefault="00B6571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tc>
          <w:tcPr>
            <w:tcW w:w="1668" w:type="dxa"/>
          </w:tcPr>
          <w:p w14:paraId="2A4545FE" w14:textId="77777777" w:rsidR="004E2D51" w:rsidRDefault="00B65719">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72EA35C1" w14:textId="77777777" w:rsidR="004E2D51" w:rsidRDefault="00B65719">
            <w:pPr>
              <w:pStyle w:val="Normal1"/>
              <w:spacing w:before="100"/>
              <w:jc w:val="both"/>
              <w:rPr>
                <w:rFonts w:ascii="Arial" w:eastAsia="Arial" w:hAnsi="Arial" w:cs="Arial"/>
                <w:sz w:val="22"/>
                <w:szCs w:val="22"/>
              </w:rPr>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p w14:paraId="3F3660EE" w14:textId="554FD6A4" w:rsidR="001F2AFD" w:rsidRDefault="001F2AFD">
            <w:pPr>
              <w:pStyle w:val="Normal1"/>
              <w:spacing w:before="100"/>
              <w:jc w:val="both"/>
            </w:pPr>
          </w:p>
        </w:tc>
        <w:tc>
          <w:tcPr>
            <w:tcW w:w="2410" w:type="dxa"/>
          </w:tcPr>
          <w:p w14:paraId="24314F19" w14:textId="77777777" w:rsidR="004E2D51" w:rsidRDefault="004E2D51">
            <w:pPr>
              <w:pStyle w:val="Normal1"/>
              <w:spacing w:before="100"/>
              <w:jc w:val="both"/>
            </w:pPr>
          </w:p>
        </w:tc>
      </w:tr>
      <w:tr w:rsidR="004E2D51" w14:paraId="550865C4" w14:textId="77777777">
        <w:tc>
          <w:tcPr>
            <w:tcW w:w="1668" w:type="dxa"/>
          </w:tcPr>
          <w:p w14:paraId="26451746" w14:textId="77777777" w:rsidR="004E2D51" w:rsidRDefault="00B65719">
            <w:pPr>
              <w:pStyle w:val="Normal1"/>
              <w:spacing w:before="100"/>
              <w:jc w:val="both"/>
            </w:pPr>
            <w:r>
              <w:rPr>
                <w:rFonts w:ascii="Arial" w:eastAsia="Arial" w:hAnsi="Arial" w:cs="Arial"/>
                <w:sz w:val="22"/>
                <w:szCs w:val="22"/>
              </w:rPr>
              <w:lastRenderedPageBreak/>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tc>
          <w:tcPr>
            <w:tcW w:w="1668" w:type="dxa"/>
          </w:tcPr>
          <w:p w14:paraId="657415ED" w14:textId="77777777" w:rsidR="004E2D51" w:rsidRDefault="00B65719">
            <w:pPr>
              <w:pStyle w:val="Normal1"/>
              <w:spacing w:before="100"/>
              <w:jc w:val="both"/>
            </w:pPr>
            <w:r>
              <w:rPr>
                <w:rFonts w:ascii="Arial" w:eastAsia="Arial" w:hAnsi="Arial" w:cs="Arial"/>
                <w:sz w:val="22"/>
                <w:szCs w:val="22"/>
              </w:rPr>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4633E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 xml:space="preserve">The role each sub-contractor will take in providing the works and /or supplies e.g. </w:t>
                  </w:r>
                  <w:r>
                    <w:rPr>
                      <w:rFonts w:ascii="Arial" w:eastAsia="Arial" w:hAnsi="Arial" w:cs="Arial"/>
                      <w:sz w:val="16"/>
                      <w:szCs w:val="16"/>
                    </w:rPr>
                    <w:lastRenderedPageBreak/>
                    <w:t>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1A3633C4" w14:textId="77777777" w:rsidR="004E2D51" w:rsidRDefault="004E2D51">
      <w:pPr>
        <w:pStyle w:val="Normal1"/>
        <w:spacing w:before="100"/>
        <w:jc w:val="both"/>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4633E1">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4633E1">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13"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4"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0" w:name="_3rdcrjn" w:colFirst="0" w:colLast="0"/>
            <w:bookmarkEnd w:id="10"/>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lastRenderedPageBreak/>
              <w:t>2.2</w:t>
            </w:r>
          </w:p>
        </w:tc>
        <w:tc>
          <w:tcPr>
            <w:tcW w:w="4444" w:type="dxa"/>
          </w:tcPr>
          <w:p w14:paraId="1AFAD475" w14:textId="77777777" w:rsidR="004E2D51" w:rsidRDefault="00B6571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23B53A4A" w14:textId="77777777" w:rsidR="004E2D51" w:rsidRDefault="00B65719">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3" w:name="_3whwml4"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1E1D27B3" w:rsidR="004E2D51" w:rsidRDefault="001F2AFD">
      <w:pPr>
        <w:pStyle w:val="Normal1"/>
        <w:spacing w:after="160" w:line="259" w:lineRule="auto"/>
      </w:pPr>
      <w:r>
        <w:rPr>
          <w:rFonts w:ascii="Arial" w:eastAsia="Arial" w:hAnsi="Arial" w:cs="Arial"/>
          <w:sz w:val="22"/>
          <w:szCs w:val="22"/>
        </w:rPr>
        <w:br/>
      </w:r>
      <w:r w:rsidR="00B65719">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125A843B" w14:textId="5DA032DC" w:rsidR="004B299B" w:rsidRDefault="00B65719" w:rsidP="006B1FA9">
      <w:pPr>
        <w:pStyle w:val="Normal1"/>
      </w:pPr>
      <w:r>
        <w:br w:type="page"/>
      </w: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lastRenderedPageBreak/>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5"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AFFE8AD" w14:textId="77777777" w:rsidR="004E2D51" w:rsidRDefault="00B65719">
            <w:pPr>
              <w:pStyle w:val="Normal1"/>
              <w:spacing w:before="100"/>
              <w:jc w:val="both"/>
              <w:rPr>
                <w:rFonts w:ascii="Arial" w:eastAsia="Arial" w:hAnsi="Arial" w:cs="Arial"/>
                <w:sz w:val="22"/>
                <w:szCs w:val="22"/>
              </w:rPr>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p w14:paraId="2931BD4B" w14:textId="5F88B7CC" w:rsidR="001F2AFD" w:rsidRDefault="001F2AFD">
            <w:pPr>
              <w:pStyle w:val="Normal1"/>
              <w:spacing w:before="100"/>
              <w:jc w:val="both"/>
            </w:pP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6CE2CC26" w14:textId="77777777" w:rsidR="004E2D51" w:rsidRDefault="00B65719">
            <w:pPr>
              <w:pStyle w:val="Normal1"/>
              <w:spacing w:before="100"/>
              <w:jc w:val="both"/>
              <w:rPr>
                <w:rFonts w:ascii="Arial" w:eastAsia="Arial" w:hAnsi="Arial" w:cs="Arial"/>
                <w:sz w:val="22"/>
                <w:szCs w:val="22"/>
              </w:rPr>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27A4101" w14:textId="668DE6F9" w:rsidR="001F2AFD" w:rsidRDefault="001F2AFD">
            <w:pPr>
              <w:pStyle w:val="Normal1"/>
              <w:spacing w:before="100"/>
              <w:jc w:val="both"/>
            </w:pPr>
          </w:p>
        </w:tc>
        <w:tc>
          <w:tcPr>
            <w:tcW w:w="3547" w:type="dxa"/>
          </w:tcPr>
          <w:p w14:paraId="771C6C32" w14:textId="77777777" w:rsidR="004E2D51" w:rsidRDefault="00B65719">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lastRenderedPageBreak/>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Default="00B65719">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4633E1">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47" w:name="_37m2jsg" w:colFirst="0" w:colLast="0"/>
      <w:bookmarkEnd w:id="47"/>
    </w:p>
    <w:p w14:paraId="1A34103B" w14:textId="77777777" w:rsidR="004E2D51" w:rsidRDefault="004E2D51">
      <w:pPr>
        <w:pStyle w:val="Normal1"/>
        <w:ind w:left="-525" w:right="-525"/>
        <w:jc w:val="both"/>
      </w:pPr>
      <w:bookmarkStart w:id="48" w:name="_1mrcu09" w:colFirst="0" w:colLast="0"/>
      <w:bookmarkEnd w:id="48"/>
    </w:p>
    <w:p w14:paraId="5A5F71B0" w14:textId="77777777" w:rsidR="004E2D51" w:rsidRDefault="00B65719">
      <w:pPr>
        <w:pStyle w:val="Normal1"/>
      </w:pPr>
      <w:r>
        <w:br w:type="page"/>
      </w:r>
    </w:p>
    <w:p w14:paraId="5DBA47CA" w14:textId="713A3B1B" w:rsidR="004E2D51" w:rsidRDefault="008E345B">
      <w:pPr>
        <w:pStyle w:val="Normal1"/>
        <w:ind w:left="-567" w:right="849"/>
        <w:jc w:val="both"/>
      </w:pPr>
      <w:bookmarkStart w:id="49" w:name="_46r0co2" w:colFirst="0" w:colLast="0"/>
      <w:bookmarkEnd w:id="49"/>
      <w:r>
        <w:rPr>
          <w:rFonts w:ascii="Arial" w:eastAsia="Arial" w:hAnsi="Arial" w:cs="Arial"/>
          <w:b/>
          <w:sz w:val="36"/>
          <w:szCs w:val="36"/>
        </w:rPr>
        <w:lastRenderedPageBreak/>
        <w:t>Part 3</w:t>
      </w:r>
      <w:r w:rsidR="00B65719">
        <w:rPr>
          <w:rFonts w:ascii="Arial" w:eastAsia="Arial" w:hAnsi="Arial" w:cs="Arial"/>
          <w:b/>
          <w:sz w:val="36"/>
          <w:szCs w:val="36"/>
        </w:rPr>
        <w:t>: Selection Questions</w:t>
      </w:r>
    </w:p>
    <w:p w14:paraId="4762B820" w14:textId="77777777" w:rsidR="008070D2" w:rsidRPr="008070D2" w:rsidRDefault="008070D2" w:rsidP="004633E1">
      <w:pPr>
        <w:pStyle w:val="Normal1"/>
        <w:spacing w:line="276" w:lineRule="auto"/>
        <w:jc w:val="both"/>
      </w:pPr>
    </w:p>
    <w:p w14:paraId="5F44BF7C" w14:textId="61FA6667" w:rsidR="006A4553" w:rsidRDefault="003F70E6" w:rsidP="004633E1">
      <w:pPr>
        <w:pStyle w:val="Normal1"/>
        <w:spacing w:line="276" w:lineRule="auto"/>
        <w:jc w:val="both"/>
        <w:rPr>
          <w:rFonts w:ascii="Arial" w:hAnsi="Arial" w:cs="Arial"/>
          <w:sz w:val="22"/>
          <w:szCs w:val="22"/>
        </w:rPr>
      </w:pPr>
      <w:r>
        <w:rPr>
          <w:rFonts w:ascii="Arial" w:hAnsi="Arial" w:cs="Arial"/>
          <w:sz w:val="22"/>
          <w:szCs w:val="22"/>
        </w:rPr>
        <w:t>You should r</w:t>
      </w:r>
      <w:r w:rsidRPr="00554EE2">
        <w:rPr>
          <w:rFonts w:ascii="Arial" w:hAnsi="Arial" w:cs="Arial"/>
          <w:sz w:val="22"/>
          <w:szCs w:val="22"/>
        </w:rPr>
        <w:t>efer to</w:t>
      </w:r>
      <w:r w:rsidR="00B65BCC">
        <w:rPr>
          <w:rFonts w:ascii="Arial" w:hAnsi="Arial" w:cs="Arial"/>
          <w:sz w:val="22"/>
          <w:szCs w:val="22"/>
        </w:rPr>
        <w:t xml:space="preserve"> paragraph 1</w:t>
      </w:r>
      <w:r w:rsidR="00A62C33">
        <w:rPr>
          <w:rFonts w:ascii="Arial" w:hAnsi="Arial" w:cs="Arial"/>
          <w:sz w:val="22"/>
          <w:szCs w:val="22"/>
        </w:rPr>
        <w:t>4</w:t>
      </w:r>
      <w:r w:rsidR="003F4E00">
        <w:rPr>
          <w:rFonts w:ascii="Arial" w:hAnsi="Arial" w:cs="Arial"/>
          <w:sz w:val="22"/>
          <w:szCs w:val="22"/>
        </w:rPr>
        <w:t>.7.1 and</w:t>
      </w:r>
      <w:r w:rsidRPr="00554EE2">
        <w:rPr>
          <w:rFonts w:ascii="Arial" w:hAnsi="Arial" w:cs="Arial"/>
          <w:sz w:val="22"/>
          <w:szCs w:val="22"/>
        </w:rPr>
        <w:t xml:space="preserve"> </w:t>
      </w:r>
      <w:r w:rsidR="003F4E00">
        <w:rPr>
          <w:rFonts w:ascii="Arial" w:hAnsi="Arial" w:cs="Arial"/>
          <w:sz w:val="22"/>
          <w:szCs w:val="22"/>
        </w:rPr>
        <w:t>Table 2 (</w:t>
      </w:r>
      <w:r w:rsidRPr="00554EE2">
        <w:rPr>
          <w:rFonts w:ascii="Arial" w:hAnsi="Arial" w:cs="Arial"/>
          <w:sz w:val="22"/>
          <w:szCs w:val="22"/>
        </w:rPr>
        <w:t>Economic and Financial Standing Criteria</w:t>
      </w:r>
      <w:r w:rsidR="003F4E00">
        <w:rPr>
          <w:rFonts w:ascii="Arial" w:hAnsi="Arial" w:cs="Arial"/>
          <w:sz w:val="22"/>
          <w:szCs w:val="22"/>
        </w:rPr>
        <w:t>) of the</w:t>
      </w:r>
      <w:r w:rsidRPr="00554EE2">
        <w:rPr>
          <w:rFonts w:ascii="Arial" w:hAnsi="Arial" w:cs="Arial"/>
          <w:sz w:val="22"/>
          <w:szCs w:val="22"/>
        </w:rPr>
        <w:t xml:space="preserve"> ITT for more information about how the financial assessment </w:t>
      </w:r>
      <w:r w:rsidR="006A778A">
        <w:rPr>
          <w:rFonts w:ascii="Arial" w:hAnsi="Arial" w:cs="Arial"/>
          <w:sz w:val="22"/>
          <w:szCs w:val="22"/>
        </w:rPr>
        <w:t xml:space="preserve">including the financial standing </w:t>
      </w:r>
      <w:r w:rsidR="003F4E00">
        <w:rPr>
          <w:rFonts w:ascii="Arial" w:hAnsi="Arial" w:cs="Arial"/>
          <w:sz w:val="22"/>
          <w:szCs w:val="22"/>
        </w:rPr>
        <w:t>criteria will be applied to the information provided pursuant to sections 4 and 5</w:t>
      </w:r>
      <w:r w:rsidRPr="00554EE2">
        <w:rPr>
          <w:rFonts w:ascii="Arial" w:hAnsi="Arial" w:cs="Arial"/>
          <w:sz w:val="22"/>
          <w:szCs w:val="22"/>
        </w:rPr>
        <w:t>.</w:t>
      </w:r>
      <w:r w:rsidR="00DA75E9">
        <w:rPr>
          <w:rFonts w:ascii="Arial" w:hAnsi="Arial" w:cs="Arial"/>
          <w:sz w:val="22"/>
          <w:szCs w:val="22"/>
        </w:rPr>
        <w:t xml:space="preserve"> Table 2 (Economic and Financial Standing Criteria)</w:t>
      </w:r>
      <w:r w:rsidR="004E2705">
        <w:rPr>
          <w:rFonts w:ascii="Arial" w:hAnsi="Arial" w:cs="Arial"/>
          <w:sz w:val="22"/>
          <w:szCs w:val="22"/>
        </w:rPr>
        <w:t xml:space="preserve"> fro</w:t>
      </w:r>
      <w:r w:rsidR="00DA75E9">
        <w:rPr>
          <w:rFonts w:ascii="Arial" w:hAnsi="Arial" w:cs="Arial"/>
          <w:sz w:val="22"/>
          <w:szCs w:val="22"/>
        </w:rPr>
        <w:t>m the ITT is also included below.</w:t>
      </w:r>
    </w:p>
    <w:p w14:paraId="5E377753" w14:textId="77777777" w:rsidR="008320ED" w:rsidRDefault="008320ED"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99"/>
        <w:gridCol w:w="5528"/>
        <w:gridCol w:w="2410"/>
      </w:tblGrid>
      <w:tr w:rsidR="004633E1" w14:paraId="2AB5FB4D" w14:textId="77777777" w:rsidTr="008320ED">
        <w:trPr>
          <w:trHeight w:val="400"/>
        </w:trPr>
        <w:tc>
          <w:tcPr>
            <w:tcW w:w="1399" w:type="dxa"/>
            <w:tcBorders>
              <w:top w:val="single" w:sz="8" w:space="0" w:color="000000"/>
              <w:bottom w:val="single" w:sz="6" w:space="0" w:color="000000"/>
            </w:tcBorders>
            <w:shd w:val="clear" w:color="auto" w:fill="CCFFFF"/>
          </w:tcPr>
          <w:p w14:paraId="42CFA879" w14:textId="2B48BD73" w:rsidR="004633E1" w:rsidRPr="004633E1" w:rsidRDefault="004633E1" w:rsidP="004633E1">
            <w:pPr>
              <w:pStyle w:val="Normal1"/>
              <w:spacing w:before="100"/>
              <w:jc w:val="both"/>
              <w:rPr>
                <w:b/>
              </w:rPr>
            </w:pPr>
            <w:r w:rsidRPr="004633E1">
              <w:rPr>
                <w:rFonts w:ascii="Arial" w:eastAsia="Arial" w:hAnsi="Arial" w:cs="Arial"/>
                <w:b/>
              </w:rPr>
              <w:t>Section 4</w:t>
            </w:r>
          </w:p>
        </w:tc>
        <w:tc>
          <w:tcPr>
            <w:tcW w:w="7938" w:type="dxa"/>
            <w:gridSpan w:val="2"/>
            <w:tcBorders>
              <w:top w:val="single" w:sz="8" w:space="0" w:color="000000"/>
              <w:bottom w:val="single" w:sz="6" w:space="0" w:color="000000"/>
            </w:tcBorders>
            <w:shd w:val="clear" w:color="auto" w:fill="CCFFFF"/>
          </w:tcPr>
          <w:p w14:paraId="337F037F" w14:textId="3F251CAA"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0FCB3D3E" w14:textId="77777777" w:rsidTr="008320ED">
        <w:trPr>
          <w:trHeight w:val="400"/>
        </w:trPr>
        <w:tc>
          <w:tcPr>
            <w:tcW w:w="1399"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8"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399"/>
        <w:gridCol w:w="5528"/>
        <w:gridCol w:w="2410"/>
      </w:tblGrid>
      <w:tr w:rsidR="004E2D51" w14:paraId="047BBBB9" w14:textId="77777777" w:rsidTr="008320ED">
        <w:trPr>
          <w:trHeight w:val="1020"/>
        </w:trPr>
        <w:tc>
          <w:tcPr>
            <w:tcW w:w="1399"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28" w:type="dxa"/>
          </w:tcPr>
          <w:p w14:paraId="6E561D4C" w14:textId="77777777" w:rsidR="00D710EB" w:rsidRDefault="00D710EB" w:rsidP="00695C05">
            <w:pPr>
              <w:pStyle w:val="Normal1"/>
              <w:jc w:val="both"/>
              <w:rPr>
                <w:rFonts w:ascii="Arial" w:eastAsia="Arial" w:hAnsi="Arial" w:cs="Arial"/>
                <w:sz w:val="22"/>
                <w:szCs w:val="22"/>
              </w:rPr>
            </w:pPr>
            <w:r>
              <w:rPr>
                <w:rFonts w:ascii="Arial" w:eastAsia="Arial" w:hAnsi="Arial" w:cs="Arial"/>
                <w:sz w:val="22"/>
                <w:szCs w:val="22"/>
              </w:rPr>
              <w:t>Please indicate which of the following you have provided to demonstrate your economic/financial standing:</w:t>
            </w:r>
          </w:p>
          <w:p w14:paraId="65EB857B" w14:textId="77777777" w:rsidR="00D710EB" w:rsidRDefault="00D710EB" w:rsidP="00695C05">
            <w:pPr>
              <w:pStyle w:val="Normal1"/>
              <w:jc w:val="both"/>
              <w:rPr>
                <w:rFonts w:ascii="Arial" w:eastAsia="Arial" w:hAnsi="Arial" w:cs="Arial"/>
                <w:sz w:val="22"/>
                <w:szCs w:val="22"/>
              </w:rPr>
            </w:pPr>
          </w:p>
          <w:p w14:paraId="790C4B5E" w14:textId="360C36FB" w:rsidR="004E2D51" w:rsidRDefault="00D710EB" w:rsidP="00695C05">
            <w:pPr>
              <w:pStyle w:val="Normal1"/>
              <w:jc w:val="both"/>
            </w:pPr>
            <w:r>
              <w:rPr>
                <w:rFonts w:ascii="Arial" w:eastAsia="Arial" w:hAnsi="Arial" w:cs="Arial"/>
                <w:sz w:val="22"/>
                <w:szCs w:val="22"/>
              </w:rPr>
              <w:t>A</w:t>
            </w:r>
            <w:r w:rsidR="00B65719">
              <w:rPr>
                <w:rFonts w:ascii="Arial" w:eastAsia="Arial" w:hAnsi="Arial" w:cs="Arial"/>
                <w:sz w:val="22"/>
                <w:szCs w:val="22"/>
              </w:rPr>
              <w:t xml:space="preserve"> copy of your audited accounts for the last two years</w:t>
            </w:r>
            <w:r>
              <w:rPr>
                <w:rFonts w:ascii="Arial" w:eastAsia="Arial" w:hAnsi="Arial" w:cs="Arial"/>
                <w:sz w:val="22"/>
                <w:szCs w:val="22"/>
              </w:rPr>
              <w:t>.</w:t>
            </w:r>
            <w:r w:rsidR="00B65719">
              <w:rPr>
                <w:rFonts w:ascii="Arial" w:eastAsia="Arial" w:hAnsi="Arial" w:cs="Arial"/>
                <w:sz w:val="22"/>
                <w:szCs w:val="22"/>
              </w:rPr>
              <w:t xml:space="preserve"> </w:t>
            </w:r>
          </w:p>
          <w:p w14:paraId="67B44ADC" w14:textId="77777777"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AA8C18D" w14:textId="77777777" w:rsidR="004E2D51" w:rsidRDefault="004E2D51">
            <w:pPr>
              <w:pStyle w:val="Normal1"/>
              <w:spacing w:line="276" w:lineRule="auto"/>
              <w:jc w:val="both"/>
            </w:pPr>
          </w:p>
        </w:tc>
        <w:tc>
          <w:tcPr>
            <w:tcW w:w="2410" w:type="dxa"/>
          </w:tcPr>
          <w:p w14:paraId="375C1189" w14:textId="77777777" w:rsidR="00D710EB" w:rsidRDefault="00D710EB">
            <w:pPr>
              <w:pStyle w:val="Normal1"/>
              <w:jc w:val="both"/>
              <w:rPr>
                <w:rFonts w:ascii="Arial" w:eastAsia="Arial" w:hAnsi="Arial" w:cs="Arial"/>
                <w:sz w:val="22"/>
                <w:szCs w:val="22"/>
              </w:rPr>
            </w:pPr>
          </w:p>
          <w:p w14:paraId="0A5B3E85" w14:textId="77777777" w:rsidR="00D710EB" w:rsidRDefault="00D710EB">
            <w:pPr>
              <w:pStyle w:val="Normal1"/>
              <w:jc w:val="both"/>
              <w:rPr>
                <w:rFonts w:ascii="Arial" w:eastAsia="Arial" w:hAnsi="Arial" w:cs="Arial"/>
                <w:sz w:val="22"/>
                <w:szCs w:val="22"/>
              </w:rPr>
            </w:pPr>
          </w:p>
          <w:p w14:paraId="0D52B410" w14:textId="77777777" w:rsidR="00D710EB" w:rsidRDefault="00D710EB">
            <w:pPr>
              <w:pStyle w:val="Normal1"/>
              <w:jc w:val="both"/>
              <w:rPr>
                <w:rFonts w:ascii="Arial" w:eastAsia="Arial" w:hAnsi="Arial" w:cs="Arial"/>
                <w:sz w:val="22"/>
                <w:szCs w:val="22"/>
              </w:rPr>
            </w:pPr>
          </w:p>
          <w:p w14:paraId="7C236850" w14:textId="77777777" w:rsidR="00D710EB" w:rsidRDefault="00D710EB">
            <w:pPr>
              <w:pStyle w:val="Normal1"/>
              <w:jc w:val="both"/>
              <w:rPr>
                <w:rFonts w:ascii="Arial" w:eastAsia="Arial" w:hAnsi="Arial" w:cs="Arial"/>
                <w:sz w:val="22"/>
                <w:szCs w:val="22"/>
              </w:rPr>
            </w:pPr>
          </w:p>
          <w:p w14:paraId="0715F9B8" w14:textId="38D2701A"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8320ED">
        <w:trPr>
          <w:trHeight w:val="1020"/>
        </w:trPr>
        <w:tc>
          <w:tcPr>
            <w:tcW w:w="1399" w:type="dxa"/>
            <w:vMerge/>
          </w:tcPr>
          <w:p w14:paraId="19DD51CB" w14:textId="77777777" w:rsidR="004E2D51" w:rsidRDefault="004E2D51">
            <w:pPr>
              <w:pStyle w:val="Normal1"/>
              <w:widowControl w:val="0"/>
              <w:jc w:val="both"/>
            </w:pPr>
          </w:p>
        </w:tc>
        <w:tc>
          <w:tcPr>
            <w:tcW w:w="5528" w:type="dxa"/>
          </w:tcPr>
          <w:p w14:paraId="079422B6" w14:textId="475C6949"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Default="004E2D51">
            <w:pPr>
              <w:pStyle w:val="Normal1"/>
              <w:widowControl w:val="0"/>
              <w:jc w:val="both"/>
            </w:pPr>
          </w:p>
        </w:tc>
        <w:tc>
          <w:tcPr>
            <w:tcW w:w="2410"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8320ED">
        <w:trPr>
          <w:trHeight w:val="700"/>
        </w:trPr>
        <w:tc>
          <w:tcPr>
            <w:tcW w:w="1399" w:type="dxa"/>
            <w:vMerge/>
          </w:tcPr>
          <w:p w14:paraId="72CE89E9" w14:textId="77777777" w:rsidR="004E2D51" w:rsidRDefault="004E2D51">
            <w:pPr>
              <w:pStyle w:val="Normal1"/>
              <w:widowControl w:val="0"/>
              <w:jc w:val="both"/>
            </w:pPr>
          </w:p>
        </w:tc>
        <w:tc>
          <w:tcPr>
            <w:tcW w:w="5528"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410"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8320ED">
        <w:trPr>
          <w:trHeight w:val="1500"/>
        </w:trPr>
        <w:tc>
          <w:tcPr>
            <w:tcW w:w="1399" w:type="dxa"/>
          </w:tcPr>
          <w:p w14:paraId="106CEF39" w14:textId="77777777" w:rsidR="004E2D51" w:rsidRDefault="004E2D51">
            <w:pPr>
              <w:pStyle w:val="Normal1"/>
              <w:widowControl w:val="0"/>
              <w:jc w:val="both"/>
            </w:pPr>
          </w:p>
        </w:tc>
        <w:tc>
          <w:tcPr>
            <w:tcW w:w="5528"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410"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8320ED">
        <w:tc>
          <w:tcPr>
            <w:tcW w:w="1399"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28" w:type="dxa"/>
          </w:tcPr>
          <w:p w14:paraId="7869E718" w14:textId="7565C137" w:rsidR="004E2D51" w:rsidRDefault="00B65719">
            <w:pPr>
              <w:pStyle w:val="Normal1"/>
              <w:widowControl w:val="0"/>
              <w:jc w:val="both"/>
            </w:pPr>
            <w:r>
              <w:rPr>
                <w:rFonts w:ascii="Arial" w:eastAsia="Arial" w:hAnsi="Arial" w:cs="Arial"/>
                <w:sz w:val="22"/>
                <w:szCs w:val="22"/>
              </w:rPr>
              <w:t>Where we have specified a minimum level of economic and financial standing and/or a minimum financial threshold within the evaluation criteria for this procurement, please self-certify by answering ‘Yes’ or ‘No’ that you meet the requirements set out.</w:t>
            </w:r>
          </w:p>
          <w:p w14:paraId="11D373BD" w14:textId="77777777" w:rsidR="004E2D51" w:rsidRDefault="004E2D51">
            <w:pPr>
              <w:pStyle w:val="Normal1"/>
              <w:widowControl w:val="0"/>
              <w:jc w:val="both"/>
            </w:pPr>
          </w:p>
        </w:tc>
        <w:tc>
          <w:tcPr>
            <w:tcW w:w="2410"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2CD26A" w:rsidR="008320ED" w:rsidRDefault="008320ED">
      <w:pPr>
        <w:pStyle w:val="Normal1"/>
        <w:spacing w:after="160" w:line="259" w:lineRule="auto"/>
      </w:pPr>
    </w:p>
    <w:p w14:paraId="0D912ED0" w14:textId="77777777" w:rsidR="008320ED" w:rsidRDefault="008320ED">
      <w:r>
        <w:br w:type="page"/>
      </w:r>
    </w:p>
    <w:p w14:paraId="0BB69989"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677EE95B" w14:textId="2BAAF4C0"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4633E1">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4633E1">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7B30EB">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7B30EB">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7B30EB">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2BE802EE" w:rsidR="004E2D51" w:rsidRDefault="004E2D51" w:rsidP="007B30EB">
      <w:pPr>
        <w:pStyle w:val="Normal1"/>
        <w:spacing w:line="276" w:lineRule="auto"/>
        <w:jc w:val="both"/>
      </w:pPr>
    </w:p>
    <w:p w14:paraId="60EE902B" w14:textId="77777777" w:rsidR="00C3218A" w:rsidRPr="00C3218A" w:rsidRDefault="00C3218A" w:rsidP="00C3218A">
      <w:pPr>
        <w:pStyle w:val="Heading2"/>
        <w:spacing w:before="120"/>
        <w:ind w:left="1134"/>
        <w:rPr>
          <w:rFonts w:ascii="Arial" w:hAnsi="Arial" w:cs="Arial"/>
          <w:sz w:val="22"/>
          <w:szCs w:val="22"/>
        </w:rPr>
      </w:pPr>
      <w:r w:rsidRPr="00C3218A">
        <w:rPr>
          <w:rFonts w:ascii="Arial" w:hAnsi="Arial" w:cs="Arial"/>
          <w:sz w:val="22"/>
          <w:szCs w:val="22"/>
        </w:rPr>
        <w:t>TABLE 2 – ECONOMIC AND FINANCIAL STANDING CRITERIA</w:t>
      </w:r>
    </w:p>
    <w:tbl>
      <w:tblPr>
        <w:tblW w:w="9720" w:type="dxa"/>
        <w:tblInd w:w="108" w:type="dxa"/>
        <w:tblLayout w:type="fixed"/>
        <w:tblLook w:val="0000" w:firstRow="0" w:lastRow="0" w:firstColumn="0" w:lastColumn="0" w:noHBand="0" w:noVBand="0"/>
      </w:tblPr>
      <w:tblGrid>
        <w:gridCol w:w="1620"/>
        <w:gridCol w:w="6480"/>
        <w:gridCol w:w="1620"/>
      </w:tblGrid>
      <w:tr w:rsidR="00C3218A" w:rsidRPr="00AE2FF7" w14:paraId="760CF6AC" w14:textId="77777777" w:rsidTr="00547375">
        <w:trPr>
          <w:trHeight w:val="360"/>
        </w:trPr>
        <w:tc>
          <w:tcPr>
            <w:tcW w:w="1620" w:type="dxa"/>
            <w:tcBorders>
              <w:top w:val="single" w:sz="4" w:space="0" w:color="auto"/>
              <w:left w:val="single" w:sz="4" w:space="0" w:color="auto"/>
              <w:bottom w:val="single" w:sz="4" w:space="0" w:color="auto"/>
              <w:right w:val="single" w:sz="4" w:space="0" w:color="auto"/>
            </w:tcBorders>
            <w:shd w:val="clear" w:color="auto" w:fill="E0E0E0"/>
          </w:tcPr>
          <w:p w14:paraId="3B1DB3BD" w14:textId="77777777" w:rsidR="00C3218A" w:rsidRPr="00AE2FF7" w:rsidRDefault="00C3218A" w:rsidP="00547375">
            <w:pPr>
              <w:rPr>
                <w:rFonts w:ascii="Arial" w:hAnsi="Arial" w:cs="Arial"/>
                <w:b/>
                <w:bCs/>
                <w:sz w:val="20"/>
                <w:szCs w:val="20"/>
              </w:rPr>
            </w:pPr>
            <w:r w:rsidRPr="00AE2FF7">
              <w:rPr>
                <w:rFonts w:ascii="Arial" w:hAnsi="Arial" w:cs="Arial"/>
                <w:b/>
                <w:bCs/>
                <w:sz w:val="20"/>
                <w:szCs w:val="20"/>
              </w:rPr>
              <w:t>Information Requested</w:t>
            </w:r>
          </w:p>
        </w:tc>
        <w:tc>
          <w:tcPr>
            <w:tcW w:w="6480" w:type="dxa"/>
            <w:tcBorders>
              <w:top w:val="single" w:sz="4" w:space="0" w:color="auto"/>
              <w:left w:val="single" w:sz="4" w:space="0" w:color="auto"/>
              <w:bottom w:val="single" w:sz="4" w:space="0" w:color="auto"/>
              <w:right w:val="single" w:sz="4" w:space="0" w:color="auto"/>
            </w:tcBorders>
            <w:shd w:val="clear" w:color="auto" w:fill="E0E0E0"/>
          </w:tcPr>
          <w:p w14:paraId="7D8525A2" w14:textId="77777777" w:rsidR="00C3218A" w:rsidRPr="00AE2FF7" w:rsidRDefault="00C3218A" w:rsidP="00547375">
            <w:pPr>
              <w:rPr>
                <w:rFonts w:ascii="Arial" w:hAnsi="Arial" w:cs="Arial"/>
                <w:b/>
                <w:bCs/>
                <w:sz w:val="20"/>
                <w:szCs w:val="20"/>
              </w:rPr>
            </w:pPr>
            <w:r w:rsidRPr="00AE2FF7">
              <w:rPr>
                <w:rFonts w:ascii="Arial" w:hAnsi="Arial" w:cs="Arial"/>
                <w:b/>
                <w:bCs/>
                <w:sz w:val="20"/>
                <w:szCs w:val="20"/>
              </w:rPr>
              <w:t xml:space="preserve">Guidance </w:t>
            </w:r>
          </w:p>
        </w:tc>
        <w:tc>
          <w:tcPr>
            <w:tcW w:w="1620" w:type="dxa"/>
            <w:tcBorders>
              <w:top w:val="single" w:sz="4" w:space="0" w:color="auto"/>
              <w:left w:val="single" w:sz="4" w:space="0" w:color="auto"/>
              <w:bottom w:val="single" w:sz="4" w:space="0" w:color="auto"/>
              <w:right w:val="single" w:sz="4" w:space="0" w:color="auto"/>
            </w:tcBorders>
            <w:shd w:val="clear" w:color="auto" w:fill="E0E0E0"/>
          </w:tcPr>
          <w:p w14:paraId="7801BF18" w14:textId="77777777" w:rsidR="00C3218A" w:rsidRPr="00AE2FF7" w:rsidRDefault="00C3218A" w:rsidP="00547375">
            <w:pPr>
              <w:jc w:val="right"/>
              <w:rPr>
                <w:rFonts w:ascii="Arial" w:hAnsi="Arial" w:cs="Arial"/>
                <w:b/>
                <w:bCs/>
                <w:sz w:val="20"/>
                <w:szCs w:val="20"/>
              </w:rPr>
            </w:pPr>
            <w:r w:rsidRPr="00AE2FF7">
              <w:rPr>
                <w:rFonts w:ascii="Arial" w:hAnsi="Arial" w:cs="Arial"/>
                <w:b/>
                <w:bCs/>
                <w:sz w:val="20"/>
                <w:szCs w:val="20"/>
              </w:rPr>
              <w:t>Score</w:t>
            </w:r>
          </w:p>
        </w:tc>
      </w:tr>
      <w:tr w:rsidR="00C3218A" w:rsidRPr="00AE2FF7" w14:paraId="6F61C4A1" w14:textId="77777777" w:rsidTr="00547375">
        <w:trPr>
          <w:trHeight w:val="387"/>
        </w:trPr>
        <w:tc>
          <w:tcPr>
            <w:tcW w:w="1620" w:type="dxa"/>
            <w:vMerge w:val="restart"/>
            <w:tcBorders>
              <w:top w:val="single" w:sz="4" w:space="0" w:color="auto"/>
              <w:left w:val="single" w:sz="4" w:space="0" w:color="auto"/>
              <w:right w:val="single" w:sz="4" w:space="0" w:color="auto"/>
            </w:tcBorders>
            <w:shd w:val="clear" w:color="auto" w:fill="auto"/>
            <w:vAlign w:val="center"/>
          </w:tcPr>
          <w:p w14:paraId="6A602788" w14:textId="77777777" w:rsidR="00C3218A" w:rsidRPr="00AE2FF7" w:rsidRDefault="00C3218A" w:rsidP="00547375">
            <w:pPr>
              <w:rPr>
                <w:rFonts w:ascii="Arial" w:hAnsi="Arial" w:cs="Arial"/>
                <w:b/>
                <w:bCs/>
                <w:sz w:val="20"/>
                <w:szCs w:val="20"/>
              </w:rPr>
            </w:pPr>
            <w:r w:rsidRPr="00AE2FF7">
              <w:rPr>
                <w:rFonts w:ascii="Arial" w:hAnsi="Arial" w:cs="Arial"/>
                <w:b/>
                <w:bCs/>
                <w:sz w:val="20"/>
                <w:szCs w:val="20"/>
              </w:rPr>
              <w:t>Economic and Financial Standing (Regulation 58)</w:t>
            </w:r>
          </w:p>
        </w:tc>
        <w:tc>
          <w:tcPr>
            <w:tcW w:w="6480" w:type="dxa"/>
            <w:tcBorders>
              <w:top w:val="single" w:sz="4" w:space="0" w:color="auto"/>
              <w:left w:val="nil"/>
              <w:bottom w:val="single" w:sz="4" w:space="0" w:color="auto"/>
              <w:right w:val="single" w:sz="4" w:space="0" w:color="auto"/>
            </w:tcBorders>
            <w:shd w:val="clear" w:color="auto" w:fill="auto"/>
          </w:tcPr>
          <w:p w14:paraId="623AE635" w14:textId="77777777" w:rsidR="00D80BEF" w:rsidRDefault="00D80BEF" w:rsidP="00D80BEF">
            <w:pPr>
              <w:rPr>
                <w:rFonts w:ascii="Arial" w:hAnsi="Arial" w:cs="Arial"/>
                <w:sz w:val="20"/>
                <w:szCs w:val="20"/>
              </w:rPr>
            </w:pPr>
            <w:r w:rsidRPr="00694029">
              <w:rPr>
                <w:rFonts w:ascii="Arial" w:hAnsi="Arial" w:cs="Arial"/>
                <w:sz w:val="20"/>
                <w:szCs w:val="20"/>
              </w:rPr>
              <w:t xml:space="preserve">The Potential Supplier has provided the Economic and Financial Standing information requested under 4.1 of the Standard Selection Questionnaire at Annex D </w:t>
            </w:r>
            <w:r w:rsidRPr="00694029">
              <w:rPr>
                <w:rFonts w:ascii="Arial" w:hAnsi="Arial" w:cs="Arial"/>
                <w:b/>
                <w:sz w:val="20"/>
                <w:szCs w:val="20"/>
              </w:rPr>
              <w:t xml:space="preserve">AND </w:t>
            </w:r>
            <w:r w:rsidRPr="00694029">
              <w:rPr>
                <w:rFonts w:ascii="Arial" w:hAnsi="Arial" w:cs="Arial"/>
                <w:sz w:val="20"/>
                <w:szCs w:val="20"/>
              </w:rPr>
              <w:t xml:space="preserve">has been assessed as meeting the requirements in paragraph </w:t>
            </w:r>
            <w:r w:rsidRPr="00694029">
              <w:rPr>
                <w:rFonts w:ascii="Arial" w:hAnsi="Arial" w:cs="Arial"/>
                <w:sz w:val="20"/>
                <w:szCs w:val="20"/>
              </w:rPr>
              <w:fldChar w:fldCharType="begin"/>
            </w:r>
            <w:r w:rsidRPr="00694029">
              <w:rPr>
                <w:rFonts w:ascii="Arial" w:hAnsi="Arial" w:cs="Arial"/>
                <w:sz w:val="20"/>
                <w:szCs w:val="20"/>
              </w:rPr>
              <w:instrText xml:space="preserve"> REF _Ref468201859 \r \h </w:instrText>
            </w:r>
            <w:r w:rsidRPr="00694029">
              <w:rPr>
                <w:rFonts w:ascii="Arial" w:hAnsi="Arial" w:cs="Arial"/>
                <w:sz w:val="20"/>
                <w:szCs w:val="20"/>
              </w:rPr>
            </w:r>
            <w:r w:rsidRPr="00694029">
              <w:rPr>
                <w:rFonts w:ascii="Arial" w:hAnsi="Arial" w:cs="Arial"/>
                <w:sz w:val="20"/>
                <w:szCs w:val="20"/>
              </w:rPr>
              <w:fldChar w:fldCharType="separate"/>
            </w:r>
            <w:r w:rsidRPr="00694029">
              <w:rPr>
                <w:rFonts w:ascii="Arial" w:hAnsi="Arial" w:cs="Arial"/>
                <w:sz w:val="20"/>
                <w:szCs w:val="20"/>
              </w:rPr>
              <w:t>14.7.2</w:t>
            </w:r>
            <w:r w:rsidRPr="00694029">
              <w:rPr>
                <w:rFonts w:ascii="Arial" w:hAnsi="Arial" w:cs="Arial"/>
                <w:sz w:val="20"/>
                <w:szCs w:val="20"/>
              </w:rPr>
              <w:fldChar w:fldCharType="end"/>
            </w:r>
            <w:r w:rsidRPr="00694029">
              <w:rPr>
                <w:rFonts w:ascii="Arial" w:hAnsi="Arial" w:cs="Arial"/>
                <w:sz w:val="20"/>
                <w:szCs w:val="20"/>
              </w:rPr>
              <w:t xml:space="preserve"> of the ITT based on the submitted information and</w:t>
            </w:r>
            <w:r>
              <w:rPr>
                <w:rFonts w:ascii="Arial" w:hAnsi="Arial" w:cs="Arial"/>
                <w:sz w:val="20"/>
                <w:szCs w:val="20"/>
              </w:rPr>
              <w:t>/or any</w:t>
            </w:r>
            <w:r w:rsidRPr="00694029">
              <w:rPr>
                <w:rFonts w:ascii="Arial" w:hAnsi="Arial" w:cs="Arial"/>
                <w:sz w:val="20"/>
                <w:szCs w:val="20"/>
              </w:rPr>
              <w:t xml:space="preserve"> credit </w:t>
            </w:r>
            <w:r>
              <w:rPr>
                <w:rFonts w:ascii="Arial" w:hAnsi="Arial" w:cs="Arial"/>
                <w:sz w:val="20"/>
                <w:szCs w:val="20"/>
              </w:rPr>
              <w:t>checks or credit rating assessments undertaken.</w:t>
            </w:r>
          </w:p>
          <w:p w14:paraId="05D980C6" w14:textId="23071845" w:rsidR="00C3218A" w:rsidRPr="00157884" w:rsidRDefault="00C3218A" w:rsidP="003A6193">
            <w:pPr>
              <w:rPr>
                <w:rFonts w:ascii="Arial" w:hAnsi="Arial" w:cs="Arial"/>
                <w:sz w:val="20"/>
                <w:szCs w:val="20"/>
              </w:rPr>
            </w:pPr>
          </w:p>
        </w:tc>
        <w:tc>
          <w:tcPr>
            <w:tcW w:w="1620" w:type="dxa"/>
            <w:tcBorders>
              <w:top w:val="single" w:sz="4" w:space="0" w:color="auto"/>
              <w:left w:val="nil"/>
              <w:bottom w:val="single" w:sz="4" w:space="0" w:color="auto"/>
              <w:right w:val="single" w:sz="4" w:space="0" w:color="auto"/>
            </w:tcBorders>
            <w:shd w:val="clear" w:color="auto" w:fill="auto"/>
            <w:noWrap/>
          </w:tcPr>
          <w:p w14:paraId="042DE2C8" w14:textId="77777777" w:rsidR="00C3218A" w:rsidRPr="00AE2FF7" w:rsidRDefault="00C3218A" w:rsidP="00547375">
            <w:pPr>
              <w:jc w:val="right"/>
              <w:rPr>
                <w:rFonts w:ascii="Arial" w:hAnsi="Arial" w:cs="Arial"/>
                <w:sz w:val="20"/>
                <w:szCs w:val="20"/>
              </w:rPr>
            </w:pPr>
            <w:r w:rsidRPr="00AE2FF7">
              <w:rPr>
                <w:rFonts w:ascii="Arial" w:hAnsi="Arial" w:cs="Arial"/>
                <w:sz w:val="20"/>
                <w:szCs w:val="20"/>
              </w:rPr>
              <w:t>PASS</w:t>
            </w:r>
          </w:p>
        </w:tc>
      </w:tr>
      <w:tr w:rsidR="00C3218A" w:rsidRPr="00AE2FF7" w14:paraId="668DEB13" w14:textId="77777777" w:rsidTr="00547375">
        <w:trPr>
          <w:trHeight w:val="570"/>
        </w:trPr>
        <w:tc>
          <w:tcPr>
            <w:tcW w:w="1620" w:type="dxa"/>
            <w:vMerge/>
            <w:tcBorders>
              <w:left w:val="single" w:sz="4" w:space="0" w:color="auto"/>
              <w:right w:val="single" w:sz="4" w:space="0" w:color="auto"/>
            </w:tcBorders>
            <w:shd w:val="clear" w:color="auto" w:fill="auto"/>
            <w:vAlign w:val="center"/>
          </w:tcPr>
          <w:p w14:paraId="14C15A9D" w14:textId="77777777" w:rsidR="00C3218A" w:rsidRPr="00AE2FF7" w:rsidRDefault="00C3218A" w:rsidP="00547375">
            <w:pPr>
              <w:rPr>
                <w:rFonts w:ascii="Arial" w:hAnsi="Arial" w:cs="Arial"/>
                <w:b/>
                <w:bCs/>
                <w:sz w:val="20"/>
                <w:szCs w:val="20"/>
              </w:rPr>
            </w:pPr>
          </w:p>
        </w:tc>
        <w:tc>
          <w:tcPr>
            <w:tcW w:w="6480" w:type="dxa"/>
            <w:tcBorders>
              <w:top w:val="single" w:sz="4" w:space="0" w:color="auto"/>
              <w:left w:val="nil"/>
              <w:bottom w:val="single" w:sz="4" w:space="0" w:color="auto"/>
              <w:right w:val="single" w:sz="4" w:space="0" w:color="auto"/>
            </w:tcBorders>
            <w:shd w:val="clear" w:color="auto" w:fill="auto"/>
          </w:tcPr>
          <w:p w14:paraId="042BC99B" w14:textId="77777777" w:rsidR="00C3218A" w:rsidRDefault="00FB1213" w:rsidP="003A6193">
            <w:pPr>
              <w:rPr>
                <w:rFonts w:ascii="Arial" w:hAnsi="Arial" w:cs="Arial"/>
                <w:sz w:val="20"/>
                <w:szCs w:val="20"/>
              </w:rPr>
            </w:pPr>
            <w:r w:rsidRPr="00FB1213">
              <w:rPr>
                <w:rFonts w:ascii="Arial" w:hAnsi="Arial" w:cs="Arial"/>
                <w:sz w:val="20"/>
                <w:szCs w:val="20"/>
              </w:rPr>
              <w:t>The Potential Supplier has provided the Economic and Financial Standing information requested under 4.1 of the Standard Selection Questionnaire at Annex D; AND has been assessed as not meeting the requirements in paragraph 14.7.2 of the ITT based on the submitted information and/or any credit checks or credit rating assessments undertaken but has confirmed, through their response to Section 5 of the Standard Selection Questionnaire at Annex D, that they are able to offer a suitable guarantee.</w:t>
            </w:r>
          </w:p>
          <w:p w14:paraId="58BDF1C1" w14:textId="7F2D33DE" w:rsidR="00FB1213" w:rsidRPr="00AE2FF7" w:rsidRDefault="00FB1213" w:rsidP="003A6193">
            <w:pPr>
              <w:rPr>
                <w:rFonts w:ascii="Arial" w:hAnsi="Arial" w:cs="Arial"/>
                <w:sz w:val="20"/>
                <w:szCs w:val="20"/>
              </w:rPr>
            </w:pPr>
          </w:p>
        </w:tc>
        <w:tc>
          <w:tcPr>
            <w:tcW w:w="1620" w:type="dxa"/>
            <w:tcBorders>
              <w:top w:val="single" w:sz="4" w:space="0" w:color="auto"/>
              <w:left w:val="nil"/>
              <w:bottom w:val="single" w:sz="4" w:space="0" w:color="auto"/>
              <w:right w:val="single" w:sz="4" w:space="0" w:color="auto"/>
            </w:tcBorders>
            <w:shd w:val="clear" w:color="auto" w:fill="auto"/>
            <w:noWrap/>
          </w:tcPr>
          <w:p w14:paraId="09F06636" w14:textId="77777777" w:rsidR="00C3218A" w:rsidRPr="00AE2FF7" w:rsidRDefault="00C3218A" w:rsidP="00547375">
            <w:pPr>
              <w:jc w:val="right"/>
              <w:rPr>
                <w:rFonts w:ascii="Arial" w:hAnsi="Arial" w:cs="Arial"/>
                <w:sz w:val="20"/>
                <w:szCs w:val="20"/>
              </w:rPr>
            </w:pPr>
            <w:r w:rsidRPr="00AE2FF7">
              <w:rPr>
                <w:rFonts w:ascii="Arial" w:hAnsi="Arial" w:cs="Arial"/>
                <w:sz w:val="20"/>
                <w:szCs w:val="20"/>
              </w:rPr>
              <w:t>PASS</w:t>
            </w:r>
          </w:p>
        </w:tc>
      </w:tr>
      <w:tr w:rsidR="00C3218A" w:rsidRPr="00AE2FF7" w14:paraId="1247FBB9" w14:textId="77777777" w:rsidTr="00547375">
        <w:trPr>
          <w:trHeight w:val="570"/>
        </w:trPr>
        <w:tc>
          <w:tcPr>
            <w:tcW w:w="1620" w:type="dxa"/>
            <w:vMerge/>
            <w:tcBorders>
              <w:left w:val="single" w:sz="4" w:space="0" w:color="auto"/>
              <w:right w:val="single" w:sz="4" w:space="0" w:color="auto"/>
            </w:tcBorders>
            <w:shd w:val="clear" w:color="auto" w:fill="auto"/>
            <w:vAlign w:val="center"/>
          </w:tcPr>
          <w:p w14:paraId="6D80205A" w14:textId="77777777" w:rsidR="00C3218A" w:rsidRPr="00AE2FF7" w:rsidRDefault="00C3218A" w:rsidP="00547375">
            <w:pPr>
              <w:rPr>
                <w:rFonts w:ascii="Arial" w:hAnsi="Arial" w:cs="Arial"/>
                <w:b/>
                <w:bCs/>
                <w:sz w:val="20"/>
                <w:szCs w:val="20"/>
              </w:rPr>
            </w:pPr>
          </w:p>
        </w:tc>
        <w:tc>
          <w:tcPr>
            <w:tcW w:w="6480" w:type="dxa"/>
            <w:tcBorders>
              <w:top w:val="single" w:sz="4" w:space="0" w:color="auto"/>
              <w:left w:val="nil"/>
              <w:bottom w:val="single" w:sz="4" w:space="0" w:color="auto"/>
              <w:right w:val="single" w:sz="4" w:space="0" w:color="auto"/>
            </w:tcBorders>
            <w:shd w:val="clear" w:color="auto" w:fill="auto"/>
          </w:tcPr>
          <w:p w14:paraId="20560A9C" w14:textId="77777777" w:rsidR="00C3218A" w:rsidRDefault="00FB1213" w:rsidP="00547375">
            <w:pPr>
              <w:rPr>
                <w:rFonts w:ascii="Arial" w:hAnsi="Arial" w:cs="Arial"/>
                <w:sz w:val="20"/>
                <w:szCs w:val="20"/>
              </w:rPr>
            </w:pPr>
            <w:r w:rsidRPr="00FB1213">
              <w:rPr>
                <w:rFonts w:ascii="Arial" w:hAnsi="Arial" w:cs="Arial"/>
                <w:sz w:val="20"/>
                <w:szCs w:val="20"/>
              </w:rPr>
              <w:t>The Potential Supplier has not provided the Economic and Financial Standing information requested under 4.1 of the Standard Selection Questionnaire at Annex D.</w:t>
            </w:r>
          </w:p>
          <w:p w14:paraId="6765FE7A" w14:textId="7C032958" w:rsidR="00FB1213" w:rsidRPr="00E6714E" w:rsidRDefault="00FB1213" w:rsidP="00547375">
            <w:pPr>
              <w:rPr>
                <w:rFonts w:ascii="Arial" w:hAnsi="Arial" w:cs="Arial"/>
                <w:b/>
                <w:sz w:val="20"/>
                <w:szCs w:val="20"/>
              </w:rPr>
            </w:pPr>
          </w:p>
        </w:tc>
        <w:tc>
          <w:tcPr>
            <w:tcW w:w="1620" w:type="dxa"/>
            <w:tcBorders>
              <w:top w:val="single" w:sz="4" w:space="0" w:color="auto"/>
              <w:left w:val="nil"/>
              <w:bottom w:val="single" w:sz="4" w:space="0" w:color="auto"/>
              <w:right w:val="single" w:sz="4" w:space="0" w:color="auto"/>
            </w:tcBorders>
            <w:shd w:val="clear" w:color="auto" w:fill="auto"/>
            <w:noWrap/>
          </w:tcPr>
          <w:p w14:paraId="4EE069CF" w14:textId="77777777" w:rsidR="00C3218A" w:rsidRPr="00AE2FF7" w:rsidRDefault="00C3218A" w:rsidP="00547375">
            <w:pPr>
              <w:jc w:val="right"/>
              <w:rPr>
                <w:rFonts w:ascii="Arial" w:hAnsi="Arial" w:cs="Arial"/>
                <w:sz w:val="20"/>
                <w:szCs w:val="20"/>
              </w:rPr>
            </w:pPr>
            <w:r w:rsidRPr="00AE2FF7">
              <w:rPr>
                <w:rFonts w:ascii="Arial" w:hAnsi="Arial" w:cs="Arial"/>
                <w:sz w:val="20"/>
                <w:szCs w:val="20"/>
              </w:rPr>
              <w:t>FAIL</w:t>
            </w:r>
          </w:p>
        </w:tc>
      </w:tr>
      <w:tr w:rsidR="00C3218A" w:rsidRPr="00AE2FF7" w14:paraId="1D423EE8" w14:textId="77777777" w:rsidTr="00547375">
        <w:trPr>
          <w:trHeight w:val="335"/>
        </w:trPr>
        <w:tc>
          <w:tcPr>
            <w:tcW w:w="1620" w:type="dxa"/>
            <w:vMerge/>
            <w:tcBorders>
              <w:left w:val="single" w:sz="4" w:space="0" w:color="auto"/>
              <w:bottom w:val="single" w:sz="4" w:space="0" w:color="auto"/>
              <w:right w:val="single" w:sz="4" w:space="0" w:color="auto"/>
            </w:tcBorders>
            <w:shd w:val="clear" w:color="auto" w:fill="auto"/>
            <w:vAlign w:val="center"/>
          </w:tcPr>
          <w:p w14:paraId="6E90B3A8" w14:textId="77777777" w:rsidR="00C3218A" w:rsidRPr="00AE2FF7" w:rsidRDefault="00C3218A" w:rsidP="00547375">
            <w:pPr>
              <w:rPr>
                <w:rFonts w:ascii="Arial" w:hAnsi="Arial" w:cs="Arial"/>
                <w:b/>
                <w:bCs/>
                <w:sz w:val="20"/>
                <w:szCs w:val="20"/>
              </w:rPr>
            </w:pPr>
          </w:p>
        </w:tc>
        <w:tc>
          <w:tcPr>
            <w:tcW w:w="6480" w:type="dxa"/>
            <w:tcBorders>
              <w:top w:val="single" w:sz="4" w:space="0" w:color="auto"/>
              <w:left w:val="nil"/>
              <w:bottom w:val="single" w:sz="4" w:space="0" w:color="auto"/>
              <w:right w:val="single" w:sz="4" w:space="0" w:color="auto"/>
            </w:tcBorders>
            <w:shd w:val="clear" w:color="auto" w:fill="auto"/>
          </w:tcPr>
          <w:p w14:paraId="69B5A9E2" w14:textId="77777777" w:rsidR="00C3218A" w:rsidRDefault="00FB1213" w:rsidP="003A6193">
            <w:pPr>
              <w:rPr>
                <w:rFonts w:ascii="Arial" w:hAnsi="Arial" w:cs="Arial"/>
                <w:sz w:val="20"/>
                <w:szCs w:val="20"/>
              </w:rPr>
            </w:pPr>
            <w:r w:rsidRPr="00FB1213">
              <w:rPr>
                <w:rFonts w:ascii="Arial" w:hAnsi="Arial" w:cs="Arial"/>
                <w:sz w:val="20"/>
                <w:szCs w:val="20"/>
              </w:rPr>
              <w:t>The Potential Supplier has been assessed as not meeting the requirements in paragraph 14.7.2 of the ITT based on the submitted information and/or any credit checks or credit rating assessments undertaken and has confirmed, through their response to Section 5 of the Standard Selection Questionnaire at Annex D that they are not able to offer a suitable guarantee.</w:t>
            </w:r>
          </w:p>
          <w:p w14:paraId="404930DD" w14:textId="06AE59BF" w:rsidR="00FB1213" w:rsidRPr="00AE2FF7" w:rsidRDefault="00FB1213" w:rsidP="003A6193">
            <w:pPr>
              <w:rPr>
                <w:rFonts w:ascii="Arial" w:hAnsi="Arial" w:cs="Arial"/>
                <w:sz w:val="20"/>
                <w:szCs w:val="20"/>
              </w:rPr>
            </w:pPr>
          </w:p>
        </w:tc>
        <w:tc>
          <w:tcPr>
            <w:tcW w:w="1620" w:type="dxa"/>
            <w:tcBorders>
              <w:top w:val="single" w:sz="4" w:space="0" w:color="auto"/>
              <w:left w:val="nil"/>
              <w:bottom w:val="single" w:sz="4" w:space="0" w:color="auto"/>
              <w:right w:val="single" w:sz="4" w:space="0" w:color="auto"/>
            </w:tcBorders>
            <w:shd w:val="clear" w:color="auto" w:fill="auto"/>
            <w:noWrap/>
          </w:tcPr>
          <w:p w14:paraId="52E4594A" w14:textId="77777777" w:rsidR="00C3218A" w:rsidRPr="00AE2FF7" w:rsidRDefault="00C3218A" w:rsidP="00547375">
            <w:pPr>
              <w:jc w:val="right"/>
              <w:rPr>
                <w:rFonts w:ascii="Arial" w:hAnsi="Arial" w:cs="Arial"/>
                <w:sz w:val="20"/>
                <w:szCs w:val="20"/>
              </w:rPr>
            </w:pPr>
            <w:r w:rsidRPr="00AE2FF7">
              <w:rPr>
                <w:rFonts w:ascii="Arial" w:hAnsi="Arial" w:cs="Arial"/>
                <w:sz w:val="20"/>
                <w:szCs w:val="20"/>
              </w:rPr>
              <w:t>FAIL</w:t>
            </w:r>
          </w:p>
        </w:tc>
      </w:tr>
    </w:tbl>
    <w:p w14:paraId="096BC79C" w14:textId="6CA5DF22" w:rsidR="00D50E1F" w:rsidRDefault="00D50E1F" w:rsidP="007B30EB">
      <w:pPr>
        <w:pStyle w:val="Normal1"/>
        <w:spacing w:line="276" w:lineRule="auto"/>
        <w:jc w:val="both"/>
      </w:pPr>
    </w:p>
    <w:p w14:paraId="326E1BEE" w14:textId="0C61B131" w:rsidR="00D50E1F" w:rsidRPr="00B230F5" w:rsidRDefault="00D50E1F" w:rsidP="00B230F5">
      <w:pPr>
        <w:pStyle w:val="Normal1"/>
        <w:spacing w:line="276" w:lineRule="auto"/>
        <w:jc w:val="both"/>
        <w:rPr>
          <w:rFonts w:ascii="Arial" w:hAnsi="Arial" w:cs="Arial"/>
          <w:sz w:val="22"/>
          <w:szCs w:val="22"/>
        </w:rPr>
      </w:pPr>
      <w:r>
        <w:br w:type="page"/>
      </w:r>
      <w:r w:rsidR="002C7E3E">
        <w:rPr>
          <w:rFonts w:ascii="Arial" w:hAnsi="Arial" w:cs="Arial"/>
          <w:sz w:val="22"/>
          <w:szCs w:val="22"/>
        </w:rPr>
        <w:lastRenderedPageBreak/>
        <w:t>You should r</w:t>
      </w:r>
      <w:r w:rsidR="002C7E3E" w:rsidRPr="00554EE2">
        <w:rPr>
          <w:rFonts w:ascii="Arial" w:hAnsi="Arial" w:cs="Arial"/>
          <w:sz w:val="22"/>
          <w:szCs w:val="22"/>
        </w:rPr>
        <w:t>efer to</w:t>
      </w:r>
      <w:r w:rsidR="00D371F9">
        <w:rPr>
          <w:rFonts w:ascii="Arial" w:hAnsi="Arial" w:cs="Arial"/>
          <w:sz w:val="22"/>
          <w:szCs w:val="22"/>
        </w:rPr>
        <w:t xml:space="preserve"> paragraph 1</w:t>
      </w:r>
      <w:r w:rsidR="009125E9">
        <w:rPr>
          <w:rFonts w:ascii="Arial" w:hAnsi="Arial" w:cs="Arial"/>
          <w:sz w:val="22"/>
          <w:szCs w:val="22"/>
        </w:rPr>
        <w:t>4</w:t>
      </w:r>
      <w:r w:rsidR="001B514D">
        <w:rPr>
          <w:rFonts w:ascii="Arial" w:hAnsi="Arial" w:cs="Arial"/>
          <w:sz w:val="22"/>
          <w:szCs w:val="22"/>
        </w:rPr>
        <w:t>.9</w:t>
      </w:r>
      <w:r w:rsidR="002C7E3E">
        <w:rPr>
          <w:rFonts w:ascii="Arial" w:hAnsi="Arial" w:cs="Arial"/>
          <w:sz w:val="22"/>
          <w:szCs w:val="22"/>
        </w:rPr>
        <w:t>.1 and</w:t>
      </w:r>
      <w:r w:rsidR="002C7E3E" w:rsidRPr="00554EE2">
        <w:rPr>
          <w:rFonts w:ascii="Arial" w:hAnsi="Arial" w:cs="Arial"/>
          <w:sz w:val="22"/>
          <w:szCs w:val="22"/>
        </w:rPr>
        <w:t xml:space="preserve"> </w:t>
      </w:r>
      <w:r w:rsidR="001B514D">
        <w:rPr>
          <w:rFonts w:ascii="Arial" w:hAnsi="Arial" w:cs="Arial"/>
          <w:sz w:val="22"/>
          <w:szCs w:val="22"/>
        </w:rPr>
        <w:t>Table 3</w:t>
      </w:r>
      <w:r w:rsidR="002C7E3E">
        <w:rPr>
          <w:rFonts w:ascii="Arial" w:hAnsi="Arial" w:cs="Arial"/>
          <w:sz w:val="22"/>
          <w:szCs w:val="22"/>
        </w:rPr>
        <w:t xml:space="preserve"> (</w:t>
      </w:r>
      <w:r w:rsidR="001B514D">
        <w:rPr>
          <w:rFonts w:ascii="Arial" w:hAnsi="Arial" w:cs="Arial"/>
          <w:sz w:val="22"/>
          <w:szCs w:val="22"/>
        </w:rPr>
        <w:t>Technical and Professional Ability</w:t>
      </w:r>
      <w:r w:rsidR="002C7E3E" w:rsidRPr="00554EE2">
        <w:rPr>
          <w:rFonts w:ascii="Arial" w:hAnsi="Arial" w:cs="Arial"/>
          <w:sz w:val="22"/>
          <w:szCs w:val="22"/>
        </w:rPr>
        <w:t xml:space="preserve"> Criteria</w:t>
      </w:r>
      <w:r w:rsidR="002C7E3E">
        <w:rPr>
          <w:rFonts w:ascii="Arial" w:hAnsi="Arial" w:cs="Arial"/>
          <w:sz w:val="22"/>
          <w:szCs w:val="22"/>
        </w:rPr>
        <w:t>)</w:t>
      </w:r>
      <w:r w:rsidR="00972349">
        <w:rPr>
          <w:rFonts w:ascii="Arial" w:hAnsi="Arial" w:cs="Arial"/>
          <w:sz w:val="22"/>
          <w:szCs w:val="22"/>
        </w:rPr>
        <w:t xml:space="preserve">, and paragraph </w:t>
      </w:r>
      <w:r w:rsidR="009125E9">
        <w:rPr>
          <w:rFonts w:ascii="Arial" w:hAnsi="Arial" w:cs="Arial"/>
          <w:sz w:val="22"/>
          <w:szCs w:val="22"/>
        </w:rPr>
        <w:t>14.10.1 and Table 4 (Technical and Professional Ability Criteria – Modern Slavery Act 2015)</w:t>
      </w:r>
      <w:r w:rsidR="002C7E3E">
        <w:rPr>
          <w:rFonts w:ascii="Arial" w:hAnsi="Arial" w:cs="Arial"/>
          <w:sz w:val="22"/>
          <w:szCs w:val="22"/>
        </w:rPr>
        <w:t xml:space="preserve"> of the</w:t>
      </w:r>
      <w:r w:rsidR="002C7E3E" w:rsidRPr="00554EE2">
        <w:rPr>
          <w:rFonts w:ascii="Arial" w:hAnsi="Arial" w:cs="Arial"/>
          <w:sz w:val="22"/>
          <w:szCs w:val="22"/>
        </w:rPr>
        <w:t xml:space="preserve"> ITT for more information about how the assessment </w:t>
      </w:r>
      <w:r w:rsidR="002C7E3E">
        <w:rPr>
          <w:rFonts w:ascii="Arial" w:hAnsi="Arial" w:cs="Arial"/>
          <w:sz w:val="22"/>
          <w:szCs w:val="22"/>
        </w:rPr>
        <w:t>will be applied to the information</w:t>
      </w:r>
      <w:r w:rsidR="00602BFE">
        <w:rPr>
          <w:rFonts w:ascii="Arial" w:hAnsi="Arial" w:cs="Arial"/>
          <w:sz w:val="22"/>
          <w:szCs w:val="22"/>
        </w:rPr>
        <w:t xml:space="preserve"> provided pursuant to section</w:t>
      </w:r>
      <w:r w:rsidR="00F84B94">
        <w:rPr>
          <w:rFonts w:ascii="Arial" w:hAnsi="Arial" w:cs="Arial"/>
          <w:sz w:val="22"/>
          <w:szCs w:val="22"/>
        </w:rPr>
        <w:t>s</w:t>
      </w:r>
      <w:r w:rsidR="001B514D">
        <w:rPr>
          <w:rFonts w:ascii="Arial" w:hAnsi="Arial" w:cs="Arial"/>
          <w:sz w:val="22"/>
          <w:szCs w:val="22"/>
        </w:rPr>
        <w:t xml:space="preserve"> 6</w:t>
      </w:r>
      <w:r w:rsidR="00F84B94">
        <w:rPr>
          <w:rFonts w:ascii="Arial" w:hAnsi="Arial" w:cs="Arial"/>
          <w:sz w:val="22"/>
          <w:szCs w:val="22"/>
        </w:rPr>
        <w:t xml:space="preserve"> and 7</w:t>
      </w:r>
      <w:r w:rsidR="002C7E3E" w:rsidRPr="00554EE2">
        <w:rPr>
          <w:rFonts w:ascii="Arial" w:hAnsi="Arial" w:cs="Arial"/>
          <w:sz w:val="22"/>
          <w:szCs w:val="22"/>
        </w:rPr>
        <w:t>.</w:t>
      </w:r>
      <w:r w:rsidR="002C7E3E">
        <w:rPr>
          <w:rFonts w:ascii="Arial" w:hAnsi="Arial" w:cs="Arial"/>
          <w:sz w:val="22"/>
          <w:szCs w:val="22"/>
        </w:rPr>
        <w:t xml:space="preserve"> Table </w:t>
      </w:r>
      <w:r w:rsidR="00602BFE">
        <w:rPr>
          <w:rFonts w:ascii="Arial" w:hAnsi="Arial" w:cs="Arial"/>
          <w:sz w:val="22"/>
          <w:szCs w:val="22"/>
        </w:rPr>
        <w:t>3</w:t>
      </w:r>
      <w:r w:rsidR="002C7E3E">
        <w:rPr>
          <w:rFonts w:ascii="Arial" w:hAnsi="Arial" w:cs="Arial"/>
          <w:sz w:val="22"/>
          <w:szCs w:val="22"/>
        </w:rPr>
        <w:t xml:space="preserve"> (</w:t>
      </w:r>
      <w:r w:rsidR="00602BFE">
        <w:rPr>
          <w:rFonts w:ascii="Arial" w:hAnsi="Arial" w:cs="Arial"/>
          <w:sz w:val="22"/>
          <w:szCs w:val="22"/>
        </w:rPr>
        <w:t>Technical and Professional Ability</w:t>
      </w:r>
      <w:r w:rsidR="002C7E3E">
        <w:rPr>
          <w:rFonts w:ascii="Arial" w:hAnsi="Arial" w:cs="Arial"/>
          <w:sz w:val="22"/>
          <w:szCs w:val="22"/>
        </w:rPr>
        <w:t xml:space="preserve"> Criteria)</w:t>
      </w:r>
      <w:r w:rsidR="004E2705">
        <w:rPr>
          <w:rFonts w:ascii="Arial" w:hAnsi="Arial" w:cs="Arial"/>
          <w:sz w:val="22"/>
          <w:szCs w:val="22"/>
        </w:rPr>
        <w:t xml:space="preserve"> </w:t>
      </w:r>
      <w:r w:rsidR="00F84B94">
        <w:rPr>
          <w:rFonts w:ascii="Arial" w:hAnsi="Arial" w:cs="Arial"/>
          <w:sz w:val="22"/>
          <w:szCs w:val="22"/>
        </w:rPr>
        <w:t xml:space="preserve">and Table 4 (Technical and Professional Ability Criteria – Modern Slavery Act 2015) </w:t>
      </w:r>
      <w:r w:rsidR="004E2705">
        <w:rPr>
          <w:rFonts w:ascii="Arial" w:hAnsi="Arial" w:cs="Arial"/>
          <w:sz w:val="22"/>
          <w:szCs w:val="22"/>
        </w:rPr>
        <w:t>fro</w:t>
      </w:r>
      <w:r w:rsidR="002C7E3E">
        <w:rPr>
          <w:rFonts w:ascii="Arial" w:hAnsi="Arial" w:cs="Arial"/>
          <w:sz w:val="22"/>
          <w:szCs w:val="22"/>
        </w:rPr>
        <w:t xml:space="preserve">m the ITT </w:t>
      </w:r>
      <w:r w:rsidR="00F84B94">
        <w:rPr>
          <w:rFonts w:ascii="Arial" w:hAnsi="Arial" w:cs="Arial"/>
          <w:sz w:val="22"/>
          <w:szCs w:val="22"/>
        </w:rPr>
        <w:t>are</w:t>
      </w:r>
      <w:r w:rsidR="002C7E3E">
        <w:rPr>
          <w:rFonts w:ascii="Arial" w:hAnsi="Arial" w:cs="Arial"/>
          <w:sz w:val="22"/>
          <w:szCs w:val="22"/>
        </w:rPr>
        <w:t xml:space="preserve"> also included below.</w:t>
      </w:r>
    </w:p>
    <w:p w14:paraId="257DF828" w14:textId="77777777" w:rsidR="00A954EA" w:rsidRDefault="00A954EA"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99"/>
        <w:gridCol w:w="7938"/>
      </w:tblGrid>
      <w:tr w:rsidR="007B30EB" w14:paraId="7E5C1E9C" w14:textId="77777777" w:rsidTr="00FB1213">
        <w:trPr>
          <w:trHeight w:val="400"/>
        </w:trPr>
        <w:tc>
          <w:tcPr>
            <w:tcW w:w="1399" w:type="dxa"/>
            <w:tcBorders>
              <w:top w:val="single" w:sz="8" w:space="0" w:color="000000"/>
              <w:bottom w:val="single" w:sz="6" w:space="0" w:color="000000"/>
            </w:tcBorders>
            <w:shd w:val="clear" w:color="auto" w:fill="CCFFFF"/>
          </w:tcPr>
          <w:p w14:paraId="41E75B79" w14:textId="603708B6" w:rsidR="007B30EB" w:rsidRPr="004633E1" w:rsidRDefault="007B30EB" w:rsidP="007B30EB">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7938" w:type="dxa"/>
            <w:tcBorders>
              <w:top w:val="single" w:sz="8" w:space="0" w:color="000000"/>
              <w:bottom w:val="single" w:sz="6" w:space="0" w:color="000000"/>
            </w:tcBorders>
            <w:shd w:val="clear" w:color="auto" w:fill="CCFFFF"/>
          </w:tcPr>
          <w:p w14:paraId="63ACFC68" w14:textId="40360C4D"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399"/>
        <w:gridCol w:w="7938"/>
      </w:tblGrid>
      <w:tr w:rsidR="004E2D51" w14:paraId="73BF4749" w14:textId="77777777" w:rsidTr="00FB1213">
        <w:trPr>
          <w:trHeight w:val="5700"/>
        </w:trPr>
        <w:tc>
          <w:tcPr>
            <w:tcW w:w="1399" w:type="dxa"/>
          </w:tcPr>
          <w:p w14:paraId="74255B05" w14:textId="77777777" w:rsidR="004E2D51" w:rsidRDefault="00B65719">
            <w:pPr>
              <w:pStyle w:val="Normal1"/>
              <w:widowControl w:val="0"/>
              <w:jc w:val="both"/>
            </w:pPr>
            <w:r>
              <w:rPr>
                <w:rFonts w:ascii="Arial" w:eastAsia="Arial" w:hAnsi="Arial" w:cs="Arial"/>
                <w:b/>
                <w:sz w:val="22"/>
                <w:szCs w:val="22"/>
              </w:rPr>
              <w:t>6.1</w:t>
            </w:r>
          </w:p>
        </w:tc>
        <w:tc>
          <w:tcPr>
            <w:tcW w:w="7938" w:type="dxa"/>
          </w:tcPr>
          <w:p w14:paraId="5821BF0F" w14:textId="174697EE" w:rsidR="004E2D51" w:rsidRDefault="00B6571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w:t>
            </w:r>
            <w:r w:rsidR="00D55C0C">
              <w:rPr>
                <w:rFonts w:ascii="Arial" w:eastAsia="Arial" w:hAnsi="Arial" w:cs="Arial"/>
                <w:sz w:val="22"/>
                <w:szCs w:val="22"/>
              </w:rPr>
              <w:t xml:space="preserve"> as set out in the Specification at Annex A</w:t>
            </w:r>
            <w:r>
              <w:rPr>
                <w:rFonts w:ascii="Arial" w:eastAsia="Arial" w:hAnsi="Arial" w:cs="Arial"/>
                <w:sz w:val="22"/>
                <w:szCs w:val="22"/>
              </w:rPr>
              <w: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sidR="00D960BE">
              <w:rPr>
                <w:rFonts w:ascii="Arial" w:eastAsia="Arial" w:hAnsi="Arial" w:cs="Arial"/>
                <w:sz w:val="22"/>
                <w:szCs w:val="22"/>
              </w:rPr>
              <w:t xml:space="preserve"> This contact must not be yourselves or anyone working for your organisation. </w:t>
            </w:r>
            <w:r w:rsidR="00D960BE">
              <w:rPr>
                <w:rFonts w:ascii="Arial" w:eastAsia="Arial" w:hAnsi="Arial" w:cs="Arial"/>
                <w:b/>
                <w:sz w:val="22"/>
                <w:szCs w:val="22"/>
              </w:rPr>
              <w:t xml:space="preserve">If the contact information for your example is confidential please use a different example as a response which fails to provide actual contact information (as opposed to your contact </w:t>
            </w:r>
            <w:r w:rsidR="009266D2">
              <w:rPr>
                <w:rFonts w:ascii="Arial" w:eastAsia="Arial" w:hAnsi="Arial" w:cs="Arial"/>
                <w:b/>
                <w:sz w:val="22"/>
                <w:szCs w:val="22"/>
              </w:rPr>
              <w:t>information) may be deemed non-compliant.</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AB8030" w14:textId="77777777" w:rsidR="004E2D51" w:rsidRDefault="004E2D51">
            <w:pPr>
              <w:pStyle w:val="Normal1"/>
              <w:widowControl w:val="0"/>
            </w:pPr>
          </w:p>
          <w:p w14:paraId="2B1C8C15" w14:textId="77777777" w:rsidR="004E2D51" w:rsidRDefault="00B65719" w:rsidP="006431DF">
            <w:pPr>
              <w:pStyle w:val="Normal1"/>
              <w:widowControl w:val="0"/>
              <w:rPr>
                <w:rFonts w:ascii="Arial" w:eastAsia="Arial" w:hAnsi="Arial" w:cs="Arial"/>
                <w:sz w:val="22"/>
                <w:szCs w:val="22"/>
              </w:rPr>
            </w:pPr>
            <w:r>
              <w:rPr>
                <w:rFonts w:ascii="Arial" w:eastAsia="Arial" w:hAnsi="Arial" w:cs="Arial"/>
                <w:sz w:val="22"/>
                <w:szCs w:val="22"/>
              </w:rPr>
              <w:t>If you cannot provide examples see question 6.3</w:t>
            </w:r>
          </w:p>
          <w:p w14:paraId="4B616DD4" w14:textId="5D08867F" w:rsidR="00FB1213" w:rsidRDefault="00FB1213" w:rsidP="006431DF">
            <w:pPr>
              <w:pStyle w:val="Normal1"/>
              <w:widowControl w:val="0"/>
            </w:pPr>
          </w:p>
        </w:tc>
      </w:tr>
    </w:tbl>
    <w:p w14:paraId="0C1EC398" w14:textId="77777777" w:rsidR="004E2D51" w:rsidRDefault="004E2D51">
      <w:pPr>
        <w:pStyle w:val="Normal1"/>
        <w:spacing w:line="259" w:lineRule="auto"/>
        <w:jc w:val="both"/>
      </w:pPr>
    </w:p>
    <w:p w14:paraId="2CC5A7DA" w14:textId="77777777" w:rsidR="00FB1213" w:rsidRDefault="00FB1213">
      <w:r>
        <w:br w:type="page"/>
      </w: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14:paraId="1E9DE7B6" w14:textId="77777777" w:rsidTr="007B30EB">
        <w:trPr>
          <w:trHeight w:val="420"/>
        </w:trPr>
        <w:tc>
          <w:tcPr>
            <w:tcW w:w="2334" w:type="dxa"/>
          </w:tcPr>
          <w:p w14:paraId="55375381" w14:textId="0136C239" w:rsidR="007B30EB" w:rsidRDefault="007B30EB">
            <w:pPr>
              <w:pStyle w:val="Normal1"/>
              <w:widowControl w:val="0"/>
              <w:jc w:val="both"/>
            </w:pPr>
          </w:p>
        </w:tc>
        <w:tc>
          <w:tcPr>
            <w:tcW w:w="2334" w:type="dxa"/>
          </w:tcPr>
          <w:p w14:paraId="468B558D" w14:textId="77777777" w:rsidR="007B30EB" w:rsidRDefault="007B30EB">
            <w:pPr>
              <w:pStyle w:val="Normal1"/>
              <w:widowControl w:val="0"/>
              <w:jc w:val="both"/>
            </w:pPr>
            <w:r>
              <w:rPr>
                <w:rFonts w:ascii="Arial" w:eastAsia="Arial" w:hAnsi="Arial" w:cs="Arial"/>
                <w:b/>
                <w:sz w:val="22"/>
                <w:szCs w:val="22"/>
              </w:rPr>
              <w:t>Contract 1</w:t>
            </w:r>
          </w:p>
        </w:tc>
        <w:tc>
          <w:tcPr>
            <w:tcW w:w="2334" w:type="dxa"/>
          </w:tcPr>
          <w:p w14:paraId="6A5DEC52" w14:textId="77777777" w:rsidR="007B30EB" w:rsidRDefault="007B30EB">
            <w:pPr>
              <w:pStyle w:val="Normal1"/>
              <w:widowControl w:val="0"/>
              <w:jc w:val="both"/>
            </w:pPr>
            <w:r>
              <w:rPr>
                <w:rFonts w:ascii="Arial" w:eastAsia="Arial" w:hAnsi="Arial" w:cs="Arial"/>
                <w:b/>
                <w:sz w:val="22"/>
                <w:szCs w:val="22"/>
              </w:rPr>
              <w:t>Contract 2</w:t>
            </w:r>
          </w:p>
        </w:tc>
        <w:tc>
          <w:tcPr>
            <w:tcW w:w="2335" w:type="dxa"/>
          </w:tcPr>
          <w:p w14:paraId="303FE76C" w14:textId="77777777" w:rsidR="007B30EB" w:rsidRDefault="007B30EB">
            <w:pPr>
              <w:pStyle w:val="Normal1"/>
              <w:widowControl w:val="0"/>
              <w:jc w:val="both"/>
            </w:pPr>
            <w:r>
              <w:rPr>
                <w:rFonts w:ascii="Arial" w:eastAsia="Arial" w:hAnsi="Arial" w:cs="Arial"/>
                <w:b/>
                <w:sz w:val="22"/>
                <w:szCs w:val="22"/>
              </w:rPr>
              <w:t>Contract 3</w:t>
            </w:r>
          </w:p>
        </w:tc>
      </w:tr>
      <w:tr w:rsidR="007B30EB" w14:paraId="4E9C9BA7" w14:textId="77777777" w:rsidTr="00FB1213">
        <w:trPr>
          <w:trHeight w:val="574"/>
        </w:trPr>
        <w:tc>
          <w:tcPr>
            <w:tcW w:w="2334" w:type="dxa"/>
          </w:tcPr>
          <w:p w14:paraId="456B2684" w14:textId="74E49416"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14:paraId="3AB16753" w14:textId="77777777" w:rsidR="007B30EB" w:rsidRDefault="007B30EB">
            <w:pPr>
              <w:pStyle w:val="Normal1"/>
              <w:widowControl w:val="0"/>
              <w:jc w:val="both"/>
            </w:pPr>
          </w:p>
        </w:tc>
        <w:tc>
          <w:tcPr>
            <w:tcW w:w="2334" w:type="dxa"/>
          </w:tcPr>
          <w:p w14:paraId="42D5BF08" w14:textId="77777777" w:rsidR="007B30EB" w:rsidRDefault="007B30EB">
            <w:pPr>
              <w:pStyle w:val="Normal1"/>
              <w:widowControl w:val="0"/>
              <w:jc w:val="both"/>
            </w:pPr>
          </w:p>
        </w:tc>
        <w:tc>
          <w:tcPr>
            <w:tcW w:w="2335" w:type="dxa"/>
          </w:tcPr>
          <w:p w14:paraId="1D0E749E" w14:textId="77777777" w:rsidR="007B30EB" w:rsidRDefault="007B30EB">
            <w:pPr>
              <w:pStyle w:val="Normal1"/>
              <w:widowControl w:val="0"/>
              <w:jc w:val="both"/>
            </w:pPr>
          </w:p>
        </w:tc>
      </w:tr>
      <w:tr w:rsidR="007B30EB" w14:paraId="36163114" w14:textId="77777777" w:rsidTr="007B30EB">
        <w:trPr>
          <w:trHeight w:val="420"/>
        </w:trPr>
        <w:tc>
          <w:tcPr>
            <w:tcW w:w="2334" w:type="dxa"/>
          </w:tcPr>
          <w:p w14:paraId="138FFF83"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14:paraId="164A119E" w14:textId="77777777" w:rsidR="007B30EB" w:rsidRDefault="007B30EB">
            <w:pPr>
              <w:pStyle w:val="Normal1"/>
              <w:widowControl w:val="0"/>
              <w:jc w:val="both"/>
            </w:pPr>
          </w:p>
        </w:tc>
        <w:tc>
          <w:tcPr>
            <w:tcW w:w="2334" w:type="dxa"/>
          </w:tcPr>
          <w:p w14:paraId="3292A9C0" w14:textId="77777777" w:rsidR="007B30EB" w:rsidRDefault="007B30EB">
            <w:pPr>
              <w:pStyle w:val="Normal1"/>
              <w:widowControl w:val="0"/>
              <w:jc w:val="both"/>
            </w:pPr>
          </w:p>
        </w:tc>
        <w:tc>
          <w:tcPr>
            <w:tcW w:w="2335" w:type="dxa"/>
          </w:tcPr>
          <w:p w14:paraId="3F86EBF0" w14:textId="77777777" w:rsidR="007B30EB" w:rsidRDefault="007B30EB">
            <w:pPr>
              <w:pStyle w:val="Normal1"/>
              <w:widowControl w:val="0"/>
              <w:jc w:val="both"/>
            </w:pPr>
          </w:p>
        </w:tc>
      </w:tr>
      <w:tr w:rsidR="007B30EB" w14:paraId="3DC8EB18" w14:textId="77777777" w:rsidTr="007B30EB">
        <w:trPr>
          <w:trHeight w:val="420"/>
        </w:trPr>
        <w:tc>
          <w:tcPr>
            <w:tcW w:w="2334" w:type="dxa"/>
          </w:tcPr>
          <w:p w14:paraId="2EC837D7" w14:textId="77777777"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14:paraId="52130693" w14:textId="77777777" w:rsidR="007B30EB" w:rsidRDefault="007B30EB">
            <w:pPr>
              <w:pStyle w:val="Normal1"/>
              <w:widowControl w:val="0"/>
              <w:jc w:val="both"/>
            </w:pPr>
          </w:p>
        </w:tc>
        <w:tc>
          <w:tcPr>
            <w:tcW w:w="2334" w:type="dxa"/>
          </w:tcPr>
          <w:p w14:paraId="3EF01C94" w14:textId="77777777" w:rsidR="007B30EB" w:rsidRDefault="007B30EB">
            <w:pPr>
              <w:pStyle w:val="Normal1"/>
              <w:widowControl w:val="0"/>
              <w:jc w:val="both"/>
            </w:pPr>
          </w:p>
        </w:tc>
        <w:tc>
          <w:tcPr>
            <w:tcW w:w="2335" w:type="dxa"/>
          </w:tcPr>
          <w:p w14:paraId="1C85382E" w14:textId="77777777" w:rsidR="007B30EB" w:rsidRDefault="007B30EB">
            <w:pPr>
              <w:pStyle w:val="Normal1"/>
              <w:widowControl w:val="0"/>
              <w:jc w:val="both"/>
            </w:pPr>
          </w:p>
        </w:tc>
      </w:tr>
      <w:tr w:rsidR="007B30EB" w14:paraId="4F06726E" w14:textId="77777777" w:rsidTr="007B30EB">
        <w:trPr>
          <w:trHeight w:val="420"/>
        </w:trPr>
        <w:tc>
          <w:tcPr>
            <w:tcW w:w="2334" w:type="dxa"/>
          </w:tcPr>
          <w:p w14:paraId="0B087200" w14:textId="77777777" w:rsidR="007B30EB" w:rsidRDefault="007B30EB">
            <w:pPr>
              <w:pStyle w:val="Normal1"/>
              <w:widowControl w:val="0"/>
              <w:jc w:val="both"/>
            </w:pPr>
            <w:r>
              <w:rPr>
                <w:rFonts w:ascii="Arial" w:eastAsia="Arial" w:hAnsi="Arial" w:cs="Arial"/>
                <w:b/>
                <w:sz w:val="22"/>
                <w:szCs w:val="22"/>
              </w:rPr>
              <w:t>E-mail address</w:t>
            </w:r>
          </w:p>
        </w:tc>
        <w:tc>
          <w:tcPr>
            <w:tcW w:w="2334" w:type="dxa"/>
          </w:tcPr>
          <w:p w14:paraId="5E0A1EBF" w14:textId="77777777" w:rsidR="007B30EB" w:rsidRDefault="007B30EB">
            <w:pPr>
              <w:pStyle w:val="Normal1"/>
              <w:widowControl w:val="0"/>
              <w:jc w:val="both"/>
            </w:pPr>
          </w:p>
        </w:tc>
        <w:tc>
          <w:tcPr>
            <w:tcW w:w="2334" w:type="dxa"/>
          </w:tcPr>
          <w:p w14:paraId="454A80CB" w14:textId="77777777" w:rsidR="007B30EB" w:rsidRDefault="007B30EB">
            <w:pPr>
              <w:pStyle w:val="Normal1"/>
              <w:widowControl w:val="0"/>
              <w:jc w:val="both"/>
            </w:pPr>
          </w:p>
        </w:tc>
        <w:tc>
          <w:tcPr>
            <w:tcW w:w="2335" w:type="dxa"/>
          </w:tcPr>
          <w:p w14:paraId="563BCBCE" w14:textId="77777777" w:rsidR="007B30EB" w:rsidRDefault="007B30EB">
            <w:pPr>
              <w:pStyle w:val="Normal1"/>
              <w:widowControl w:val="0"/>
              <w:jc w:val="both"/>
            </w:pPr>
          </w:p>
        </w:tc>
      </w:tr>
      <w:tr w:rsidR="007B30EB" w14:paraId="05E5BD55" w14:textId="77777777" w:rsidTr="007B30EB">
        <w:trPr>
          <w:trHeight w:val="420"/>
        </w:trPr>
        <w:tc>
          <w:tcPr>
            <w:tcW w:w="2334" w:type="dxa"/>
          </w:tcPr>
          <w:p w14:paraId="2C15485C"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14:paraId="4785CBC9" w14:textId="77777777" w:rsidR="007B30EB" w:rsidRDefault="007B30EB">
            <w:pPr>
              <w:pStyle w:val="Normal1"/>
              <w:widowControl w:val="0"/>
              <w:jc w:val="both"/>
            </w:pPr>
          </w:p>
        </w:tc>
        <w:tc>
          <w:tcPr>
            <w:tcW w:w="2334" w:type="dxa"/>
          </w:tcPr>
          <w:p w14:paraId="72E7BA1B" w14:textId="77777777" w:rsidR="007B30EB" w:rsidRDefault="007B30EB">
            <w:pPr>
              <w:pStyle w:val="Normal1"/>
              <w:widowControl w:val="0"/>
              <w:jc w:val="both"/>
            </w:pPr>
          </w:p>
        </w:tc>
        <w:tc>
          <w:tcPr>
            <w:tcW w:w="2335" w:type="dxa"/>
          </w:tcPr>
          <w:p w14:paraId="3EDB80B7" w14:textId="77777777" w:rsidR="007B30EB" w:rsidRDefault="007B30EB">
            <w:pPr>
              <w:pStyle w:val="Normal1"/>
              <w:widowControl w:val="0"/>
              <w:jc w:val="both"/>
            </w:pPr>
          </w:p>
        </w:tc>
      </w:tr>
      <w:tr w:rsidR="007B30EB" w14:paraId="1F45F3DF" w14:textId="77777777" w:rsidTr="007B30EB">
        <w:trPr>
          <w:trHeight w:val="420"/>
        </w:trPr>
        <w:tc>
          <w:tcPr>
            <w:tcW w:w="2334" w:type="dxa"/>
          </w:tcPr>
          <w:p w14:paraId="7AD42A60" w14:textId="77777777" w:rsidR="007B30EB" w:rsidRDefault="007B30EB">
            <w:pPr>
              <w:pStyle w:val="Normal1"/>
              <w:widowControl w:val="0"/>
              <w:jc w:val="both"/>
            </w:pPr>
            <w:r>
              <w:rPr>
                <w:rFonts w:ascii="Arial" w:eastAsia="Arial" w:hAnsi="Arial" w:cs="Arial"/>
                <w:b/>
                <w:sz w:val="22"/>
                <w:szCs w:val="22"/>
              </w:rPr>
              <w:t>Contract Start date</w:t>
            </w:r>
          </w:p>
        </w:tc>
        <w:tc>
          <w:tcPr>
            <w:tcW w:w="2334" w:type="dxa"/>
          </w:tcPr>
          <w:p w14:paraId="386A92DF" w14:textId="77777777" w:rsidR="007B30EB" w:rsidRDefault="007B30EB">
            <w:pPr>
              <w:pStyle w:val="Normal1"/>
              <w:widowControl w:val="0"/>
              <w:jc w:val="both"/>
            </w:pPr>
          </w:p>
        </w:tc>
        <w:tc>
          <w:tcPr>
            <w:tcW w:w="2334" w:type="dxa"/>
          </w:tcPr>
          <w:p w14:paraId="6B91415C" w14:textId="77777777" w:rsidR="007B30EB" w:rsidRDefault="007B30EB">
            <w:pPr>
              <w:pStyle w:val="Normal1"/>
              <w:widowControl w:val="0"/>
              <w:jc w:val="both"/>
            </w:pPr>
          </w:p>
        </w:tc>
        <w:tc>
          <w:tcPr>
            <w:tcW w:w="2335" w:type="dxa"/>
          </w:tcPr>
          <w:p w14:paraId="3E856A25" w14:textId="77777777" w:rsidR="007B30EB" w:rsidRDefault="007B30EB">
            <w:pPr>
              <w:pStyle w:val="Normal1"/>
              <w:widowControl w:val="0"/>
              <w:jc w:val="both"/>
            </w:pPr>
          </w:p>
        </w:tc>
      </w:tr>
      <w:tr w:rsidR="007B30EB" w14:paraId="53973860" w14:textId="77777777" w:rsidTr="007B30EB">
        <w:trPr>
          <w:trHeight w:val="420"/>
        </w:trPr>
        <w:tc>
          <w:tcPr>
            <w:tcW w:w="2334" w:type="dxa"/>
          </w:tcPr>
          <w:p w14:paraId="5464CA09" w14:textId="77777777" w:rsidR="007B30EB" w:rsidRDefault="007B30EB">
            <w:pPr>
              <w:pStyle w:val="Normal1"/>
              <w:widowControl w:val="0"/>
              <w:jc w:val="both"/>
            </w:pPr>
            <w:r>
              <w:rPr>
                <w:rFonts w:ascii="Arial" w:eastAsia="Arial" w:hAnsi="Arial" w:cs="Arial"/>
                <w:b/>
                <w:sz w:val="22"/>
                <w:szCs w:val="22"/>
              </w:rPr>
              <w:t>Contract completion date</w:t>
            </w:r>
          </w:p>
        </w:tc>
        <w:tc>
          <w:tcPr>
            <w:tcW w:w="2334" w:type="dxa"/>
          </w:tcPr>
          <w:p w14:paraId="39A7A212" w14:textId="77777777" w:rsidR="007B30EB" w:rsidRDefault="007B30EB">
            <w:pPr>
              <w:pStyle w:val="Normal1"/>
              <w:widowControl w:val="0"/>
              <w:jc w:val="both"/>
            </w:pPr>
          </w:p>
        </w:tc>
        <w:tc>
          <w:tcPr>
            <w:tcW w:w="2334" w:type="dxa"/>
          </w:tcPr>
          <w:p w14:paraId="6F016E78" w14:textId="77777777" w:rsidR="007B30EB" w:rsidRDefault="007B30EB">
            <w:pPr>
              <w:pStyle w:val="Normal1"/>
              <w:widowControl w:val="0"/>
              <w:jc w:val="both"/>
            </w:pPr>
          </w:p>
        </w:tc>
        <w:tc>
          <w:tcPr>
            <w:tcW w:w="2335" w:type="dxa"/>
          </w:tcPr>
          <w:p w14:paraId="24F7DAF2" w14:textId="77777777" w:rsidR="007B30EB" w:rsidRDefault="007B30EB">
            <w:pPr>
              <w:pStyle w:val="Normal1"/>
              <w:widowControl w:val="0"/>
              <w:jc w:val="both"/>
            </w:pPr>
          </w:p>
        </w:tc>
      </w:tr>
      <w:tr w:rsidR="007B30EB" w14:paraId="3BFC5E99" w14:textId="77777777" w:rsidTr="007B30EB">
        <w:trPr>
          <w:trHeight w:val="420"/>
        </w:trPr>
        <w:tc>
          <w:tcPr>
            <w:tcW w:w="2334" w:type="dxa"/>
          </w:tcPr>
          <w:p w14:paraId="7181D32E" w14:textId="77777777" w:rsidR="007B30EB" w:rsidRDefault="007B30EB">
            <w:pPr>
              <w:pStyle w:val="Normal1"/>
              <w:widowControl w:val="0"/>
              <w:jc w:val="both"/>
            </w:pPr>
            <w:r>
              <w:rPr>
                <w:rFonts w:ascii="Arial" w:eastAsia="Arial" w:hAnsi="Arial" w:cs="Arial"/>
                <w:b/>
                <w:sz w:val="22"/>
                <w:szCs w:val="22"/>
              </w:rPr>
              <w:t>Estimated contract value</w:t>
            </w:r>
          </w:p>
        </w:tc>
        <w:tc>
          <w:tcPr>
            <w:tcW w:w="2334" w:type="dxa"/>
          </w:tcPr>
          <w:p w14:paraId="1C8F7703" w14:textId="77777777" w:rsidR="007B30EB" w:rsidRDefault="007B30EB">
            <w:pPr>
              <w:pStyle w:val="Normal1"/>
              <w:widowControl w:val="0"/>
              <w:jc w:val="both"/>
            </w:pPr>
          </w:p>
        </w:tc>
        <w:tc>
          <w:tcPr>
            <w:tcW w:w="2334" w:type="dxa"/>
          </w:tcPr>
          <w:p w14:paraId="46D565C3" w14:textId="77777777" w:rsidR="007B30EB" w:rsidRDefault="007B30EB">
            <w:pPr>
              <w:pStyle w:val="Normal1"/>
              <w:widowControl w:val="0"/>
              <w:jc w:val="both"/>
            </w:pPr>
          </w:p>
        </w:tc>
        <w:tc>
          <w:tcPr>
            <w:tcW w:w="2335" w:type="dxa"/>
          </w:tcPr>
          <w:p w14:paraId="03ADC21C" w14:textId="77777777" w:rsidR="007B30EB" w:rsidRDefault="007B30EB">
            <w:pPr>
              <w:pStyle w:val="Normal1"/>
              <w:widowControl w:val="0"/>
              <w:jc w:val="both"/>
            </w:pPr>
          </w:p>
        </w:tc>
      </w:tr>
    </w:tbl>
    <w:p w14:paraId="51830FAA" w14:textId="77777777" w:rsidR="00FF029F" w:rsidRDefault="00FF029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5761DB" w:rsidRPr="005761DB" w14:paraId="1C313D97" w14:textId="77777777" w:rsidTr="005761DB">
        <w:trPr>
          <w:trHeight w:val="1247"/>
        </w:trPr>
        <w:tc>
          <w:tcPr>
            <w:tcW w:w="1257" w:type="dxa"/>
          </w:tcPr>
          <w:p w14:paraId="430FDCF0" w14:textId="77777777" w:rsidR="005761DB" w:rsidRPr="005761DB" w:rsidRDefault="005761DB" w:rsidP="005761DB">
            <w:pPr>
              <w:widowControl w:val="0"/>
              <w:jc w:val="both"/>
            </w:pPr>
          </w:p>
          <w:p w14:paraId="529BC379" w14:textId="77777777" w:rsidR="005761DB" w:rsidRPr="005761DB" w:rsidRDefault="005761DB" w:rsidP="005761DB">
            <w:pPr>
              <w:widowControl w:val="0"/>
              <w:jc w:val="both"/>
            </w:pPr>
            <w:r w:rsidRPr="005761DB">
              <w:rPr>
                <w:rFonts w:ascii="Arial" w:eastAsia="Arial" w:hAnsi="Arial" w:cs="Arial"/>
                <w:b/>
                <w:sz w:val="22"/>
                <w:szCs w:val="22"/>
              </w:rPr>
              <w:t>6.1 (A)</w:t>
            </w:r>
          </w:p>
          <w:p w14:paraId="3CA6C78F" w14:textId="77777777" w:rsidR="005761DB" w:rsidRPr="005761DB" w:rsidRDefault="005761DB" w:rsidP="005761DB">
            <w:pPr>
              <w:widowControl w:val="0"/>
              <w:jc w:val="both"/>
            </w:pPr>
          </w:p>
          <w:p w14:paraId="6542812E" w14:textId="77777777" w:rsidR="005761DB" w:rsidRPr="005761DB" w:rsidRDefault="005761DB" w:rsidP="005761DB">
            <w:pPr>
              <w:widowControl w:val="0"/>
              <w:jc w:val="both"/>
            </w:pPr>
          </w:p>
        </w:tc>
        <w:tc>
          <w:tcPr>
            <w:tcW w:w="8080" w:type="dxa"/>
          </w:tcPr>
          <w:p w14:paraId="69B692F9" w14:textId="06B4AE1C" w:rsidR="005761DB" w:rsidRPr="005761DB" w:rsidRDefault="005761DB" w:rsidP="005761DB">
            <w:pPr>
              <w:rPr>
                <w:rFonts w:ascii="Arial" w:eastAsia="Arial" w:hAnsi="Arial" w:cs="Arial"/>
                <w:sz w:val="22"/>
                <w:szCs w:val="22"/>
              </w:rPr>
            </w:pPr>
            <w:r w:rsidRPr="005761DB">
              <w:rPr>
                <w:rFonts w:ascii="Arial" w:eastAsia="Arial" w:hAnsi="Arial" w:cs="Arial"/>
                <w:sz w:val="22"/>
                <w:szCs w:val="22"/>
              </w:rPr>
              <w:t>Please describe, in no more than 800 words, how the comparable contract examples identified in your response to 6.1 have delivered similar requirements to those sought under this Procurement, and how their performance demonstrates the relevant technical and professional requirements.</w:t>
            </w:r>
          </w:p>
        </w:tc>
      </w:tr>
      <w:tr w:rsidR="005761DB" w:rsidRPr="005761DB" w14:paraId="75F2E67F" w14:textId="77777777" w:rsidTr="00FB1213">
        <w:trPr>
          <w:trHeight w:val="1562"/>
        </w:trPr>
        <w:tc>
          <w:tcPr>
            <w:tcW w:w="1257" w:type="dxa"/>
          </w:tcPr>
          <w:p w14:paraId="2814893F" w14:textId="77777777" w:rsidR="005761DB" w:rsidRPr="005761DB" w:rsidRDefault="005761DB" w:rsidP="005761DB">
            <w:pPr>
              <w:widowControl w:val="0"/>
              <w:jc w:val="both"/>
            </w:pPr>
          </w:p>
        </w:tc>
        <w:tc>
          <w:tcPr>
            <w:tcW w:w="8080" w:type="dxa"/>
          </w:tcPr>
          <w:p w14:paraId="36E202FD" w14:textId="77777777" w:rsidR="005761DB" w:rsidRPr="005761DB" w:rsidRDefault="005761DB" w:rsidP="005761DB">
            <w:pPr>
              <w:rPr>
                <w:rFonts w:ascii="Arial" w:eastAsia="Arial" w:hAnsi="Arial" w:cs="Arial"/>
                <w:sz w:val="22"/>
                <w:szCs w:val="22"/>
              </w:rPr>
            </w:pPr>
          </w:p>
          <w:p w14:paraId="17997A3B" w14:textId="77777777" w:rsidR="005761DB" w:rsidRPr="005761DB" w:rsidRDefault="005761DB" w:rsidP="005761DB"/>
        </w:tc>
      </w:tr>
    </w:tbl>
    <w:p w14:paraId="017A11F7" w14:textId="77777777" w:rsidR="005761DB" w:rsidRDefault="005761DB">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7B30EB">
        <w:trPr>
          <w:trHeight w:val="2100"/>
        </w:trPr>
        <w:tc>
          <w:tcPr>
            <w:tcW w:w="1257" w:type="dxa"/>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8080" w:type="dxa"/>
          </w:tcPr>
          <w:p w14:paraId="1E1B4A87"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Default="004E2D51">
            <w:pPr>
              <w:pStyle w:val="Normal1"/>
              <w:widowControl w:val="0"/>
              <w:jc w:val="both"/>
            </w:pPr>
          </w:p>
          <w:p w14:paraId="590449C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FB1213">
        <w:trPr>
          <w:trHeight w:val="2141"/>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74EC365D" w14:textId="77777777" w:rsidR="004E2D51" w:rsidRDefault="004E2D51" w:rsidP="007B30EB">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082"/>
      </w:tblGrid>
      <w:tr w:rsidR="007B30EB" w14:paraId="6AF5C0D4" w14:textId="77777777" w:rsidTr="007B30EB">
        <w:tc>
          <w:tcPr>
            <w:tcW w:w="681" w:type="pct"/>
          </w:tcPr>
          <w:p w14:paraId="0060FE07" w14:textId="267D863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lastRenderedPageBreak/>
              <w:t xml:space="preserve">6.3  </w:t>
            </w:r>
          </w:p>
        </w:tc>
        <w:tc>
          <w:tcPr>
            <w:tcW w:w="4319" w:type="pct"/>
            <w:vAlign w:val="center"/>
          </w:tcPr>
          <w:p w14:paraId="24EE7470" w14:textId="048DC3AE" w:rsidR="007B30EB" w:rsidRDefault="007B30EB" w:rsidP="007B30EB">
            <w:pPr>
              <w:pStyle w:val="Normal1"/>
              <w:contextualSpacing w:val="0"/>
              <w:jc w:val="both"/>
            </w:pPr>
            <w:r>
              <w:rPr>
                <w:rFonts w:ascii="Arial" w:eastAsia="Arial" w:hAnsi="Arial" w:cs="Arial"/>
                <w:sz w:val="22"/>
                <w:szCs w:val="22"/>
              </w:rPr>
              <w:t>If you cannot provide at</w:t>
            </w:r>
            <w:r w:rsidR="00C549D6">
              <w:rPr>
                <w:rFonts w:ascii="Arial" w:eastAsia="Arial" w:hAnsi="Arial" w:cs="Arial"/>
                <w:sz w:val="22"/>
                <w:szCs w:val="22"/>
              </w:rPr>
              <w:t xml:space="preserve"> least one example for question</w:t>
            </w:r>
            <w:r>
              <w:rPr>
                <w:rFonts w:ascii="Arial" w:eastAsia="Arial" w:hAnsi="Arial" w:cs="Arial"/>
                <w:sz w:val="22"/>
                <w:szCs w:val="22"/>
              </w:rPr>
              <w:t xml:space="preserve"> 6.1, in no more than 500 words please provide an explanation for this e.g. your organisation is a new start-up or you have provided services in the past but not under a contract.</w:t>
            </w:r>
          </w:p>
        </w:tc>
      </w:tr>
      <w:tr w:rsidR="007B30EB" w14:paraId="414D22AB" w14:textId="77777777" w:rsidTr="007B30EB">
        <w:tc>
          <w:tcPr>
            <w:tcW w:w="681" w:type="pct"/>
          </w:tcPr>
          <w:p w14:paraId="6550676F" w14:textId="77777777" w:rsidR="007B30EB" w:rsidRDefault="007B30EB" w:rsidP="007B30EB">
            <w:pPr>
              <w:pStyle w:val="Normal1"/>
              <w:jc w:val="both"/>
            </w:pPr>
          </w:p>
        </w:tc>
        <w:tc>
          <w:tcPr>
            <w:tcW w:w="4319" w:type="pct"/>
          </w:tcPr>
          <w:p w14:paraId="4930A854" w14:textId="77777777" w:rsidR="007B30EB" w:rsidRDefault="007B30EB" w:rsidP="007B30EB">
            <w:pPr>
              <w:pStyle w:val="Normal1"/>
              <w:contextualSpacing w:val="0"/>
              <w:jc w:val="both"/>
            </w:pPr>
          </w:p>
          <w:p w14:paraId="6AB684A4" w14:textId="77777777" w:rsidR="007B30EB" w:rsidRDefault="007B30EB" w:rsidP="007B30EB">
            <w:pPr>
              <w:pStyle w:val="Normal1"/>
              <w:contextualSpacing w:val="0"/>
              <w:jc w:val="both"/>
            </w:pPr>
          </w:p>
          <w:p w14:paraId="770B7785" w14:textId="77777777" w:rsidR="007B30EB" w:rsidRDefault="007B30EB" w:rsidP="007B30EB">
            <w:pPr>
              <w:pStyle w:val="Normal1"/>
              <w:contextualSpacing w:val="0"/>
              <w:jc w:val="both"/>
            </w:pPr>
          </w:p>
          <w:p w14:paraId="0DF51165" w14:textId="77777777" w:rsidR="007B30EB" w:rsidRDefault="007B30EB" w:rsidP="007B30EB">
            <w:pPr>
              <w:pStyle w:val="Normal1"/>
              <w:contextualSpacing w:val="0"/>
              <w:jc w:val="both"/>
            </w:pPr>
          </w:p>
          <w:p w14:paraId="0DA90EB6" w14:textId="77777777" w:rsidR="007B30EB" w:rsidRDefault="007B30EB" w:rsidP="007B30EB">
            <w:pPr>
              <w:pStyle w:val="Normal1"/>
              <w:contextualSpacing w:val="0"/>
              <w:jc w:val="both"/>
            </w:pPr>
          </w:p>
          <w:p w14:paraId="29A60661" w14:textId="77777777" w:rsidR="007B30EB" w:rsidRDefault="007B30EB" w:rsidP="007B30EB">
            <w:pPr>
              <w:pStyle w:val="Normal1"/>
              <w:contextualSpacing w:val="0"/>
              <w:jc w:val="both"/>
            </w:pPr>
          </w:p>
          <w:p w14:paraId="614F7BCC" w14:textId="77777777" w:rsidR="007B30EB" w:rsidRDefault="007B30EB" w:rsidP="007B30EB">
            <w:pPr>
              <w:pStyle w:val="Normal1"/>
              <w:contextualSpacing w:val="0"/>
              <w:jc w:val="both"/>
            </w:pPr>
          </w:p>
        </w:tc>
      </w:tr>
    </w:tbl>
    <w:p w14:paraId="4737C0A1" w14:textId="77777777" w:rsidR="004E2D51" w:rsidRDefault="004E2D51">
      <w:pPr>
        <w:pStyle w:val="Normal1"/>
        <w:spacing w:line="276" w:lineRule="auto"/>
        <w:jc w:val="both"/>
      </w:pPr>
    </w:p>
    <w:p w14:paraId="3D60AA6F" w14:textId="77777777" w:rsidR="00696EA1" w:rsidRPr="00696EA1" w:rsidRDefault="00696EA1" w:rsidP="00696EA1">
      <w:pPr>
        <w:pStyle w:val="Heading2"/>
        <w:spacing w:before="120"/>
        <w:ind w:left="1134"/>
        <w:rPr>
          <w:rFonts w:ascii="Arial" w:hAnsi="Arial" w:cs="Arial"/>
          <w:sz w:val="22"/>
          <w:szCs w:val="22"/>
        </w:rPr>
      </w:pPr>
      <w:r w:rsidRPr="00696EA1">
        <w:rPr>
          <w:rFonts w:ascii="Arial" w:hAnsi="Arial" w:cs="Arial"/>
          <w:sz w:val="22"/>
          <w:szCs w:val="22"/>
        </w:rPr>
        <w:t>TABLE 3 – TECHNICAL AND PROFESSIONAL ABILITY CRITERIA</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480"/>
        <w:gridCol w:w="1620"/>
      </w:tblGrid>
      <w:tr w:rsidR="00696EA1" w:rsidRPr="00AE2FF7" w14:paraId="31391EBC" w14:textId="77777777" w:rsidTr="00547375">
        <w:trPr>
          <w:trHeight w:val="570"/>
        </w:trPr>
        <w:tc>
          <w:tcPr>
            <w:tcW w:w="1620" w:type="dxa"/>
            <w:shd w:val="clear" w:color="auto" w:fill="D9D9D9" w:themeFill="background1" w:themeFillShade="D9"/>
          </w:tcPr>
          <w:p w14:paraId="407730FA" w14:textId="77777777" w:rsidR="00696EA1" w:rsidRPr="00AE2FF7" w:rsidRDefault="00696EA1" w:rsidP="00547375">
            <w:pPr>
              <w:rPr>
                <w:rFonts w:ascii="Arial" w:hAnsi="Arial" w:cs="Arial"/>
                <w:b/>
                <w:bCs/>
                <w:sz w:val="20"/>
                <w:szCs w:val="20"/>
              </w:rPr>
            </w:pPr>
            <w:r w:rsidRPr="00AE2FF7">
              <w:rPr>
                <w:rFonts w:ascii="Arial" w:hAnsi="Arial" w:cs="Arial"/>
                <w:b/>
                <w:bCs/>
                <w:sz w:val="20"/>
                <w:szCs w:val="20"/>
              </w:rPr>
              <w:t>Information Requested</w:t>
            </w:r>
          </w:p>
        </w:tc>
        <w:tc>
          <w:tcPr>
            <w:tcW w:w="6480" w:type="dxa"/>
            <w:shd w:val="clear" w:color="auto" w:fill="D9D9D9" w:themeFill="background1" w:themeFillShade="D9"/>
          </w:tcPr>
          <w:p w14:paraId="379EB9B1" w14:textId="77777777" w:rsidR="00696EA1" w:rsidRPr="00AE2FF7" w:rsidRDefault="00696EA1" w:rsidP="00547375">
            <w:pPr>
              <w:rPr>
                <w:rFonts w:ascii="Arial" w:hAnsi="Arial" w:cs="Arial"/>
                <w:sz w:val="20"/>
                <w:szCs w:val="20"/>
              </w:rPr>
            </w:pPr>
            <w:r w:rsidRPr="00AE2FF7">
              <w:rPr>
                <w:rFonts w:ascii="Arial" w:hAnsi="Arial" w:cs="Arial"/>
                <w:b/>
                <w:bCs/>
                <w:sz w:val="20"/>
                <w:szCs w:val="20"/>
              </w:rPr>
              <w:t xml:space="preserve">Guidance </w:t>
            </w:r>
          </w:p>
        </w:tc>
        <w:tc>
          <w:tcPr>
            <w:tcW w:w="1620" w:type="dxa"/>
            <w:shd w:val="clear" w:color="auto" w:fill="D9D9D9" w:themeFill="background1" w:themeFillShade="D9"/>
            <w:noWrap/>
          </w:tcPr>
          <w:p w14:paraId="5F469118" w14:textId="77777777" w:rsidR="00696EA1" w:rsidRPr="00AE2FF7" w:rsidRDefault="00696EA1" w:rsidP="00547375">
            <w:pPr>
              <w:jc w:val="right"/>
              <w:rPr>
                <w:rFonts w:ascii="Arial" w:hAnsi="Arial" w:cs="Arial"/>
                <w:sz w:val="20"/>
                <w:szCs w:val="20"/>
              </w:rPr>
            </w:pPr>
            <w:r w:rsidRPr="00AE2FF7">
              <w:rPr>
                <w:rFonts w:ascii="Arial" w:hAnsi="Arial" w:cs="Arial"/>
                <w:b/>
                <w:bCs/>
                <w:sz w:val="20"/>
                <w:szCs w:val="20"/>
              </w:rPr>
              <w:t>Score</w:t>
            </w:r>
          </w:p>
        </w:tc>
      </w:tr>
      <w:tr w:rsidR="00696EA1" w:rsidRPr="00AE2FF7" w14:paraId="24205A63" w14:textId="77777777" w:rsidTr="00547375">
        <w:trPr>
          <w:trHeight w:val="570"/>
        </w:trPr>
        <w:tc>
          <w:tcPr>
            <w:tcW w:w="1620" w:type="dxa"/>
            <w:vMerge w:val="restart"/>
            <w:shd w:val="clear" w:color="auto" w:fill="auto"/>
            <w:vAlign w:val="center"/>
          </w:tcPr>
          <w:p w14:paraId="775CE40A" w14:textId="77777777" w:rsidR="00696EA1" w:rsidRPr="00AE2FF7" w:rsidRDefault="00696EA1" w:rsidP="00547375">
            <w:pPr>
              <w:rPr>
                <w:rFonts w:ascii="Arial" w:hAnsi="Arial" w:cs="Arial"/>
                <w:b/>
                <w:bCs/>
                <w:sz w:val="20"/>
                <w:szCs w:val="20"/>
              </w:rPr>
            </w:pPr>
            <w:r w:rsidRPr="00AE2FF7">
              <w:rPr>
                <w:rFonts w:ascii="Arial" w:hAnsi="Arial" w:cs="Arial"/>
                <w:b/>
                <w:bCs/>
                <w:sz w:val="20"/>
                <w:szCs w:val="20"/>
              </w:rPr>
              <w:t>Technical and Professional Ability (Regulation 58)</w:t>
            </w:r>
            <w:r w:rsidRPr="00AE2FF7">
              <w:rPr>
                <w:rFonts w:ascii="Arial" w:hAnsi="Arial" w:cs="Arial"/>
                <w:b/>
                <w:bCs/>
                <w:sz w:val="20"/>
                <w:szCs w:val="20"/>
              </w:rPr>
              <w:br/>
            </w:r>
            <w:r w:rsidRPr="00AE2FF7">
              <w:rPr>
                <w:rFonts w:ascii="Arial" w:hAnsi="Arial" w:cs="Arial"/>
                <w:sz w:val="20"/>
                <w:szCs w:val="20"/>
              </w:rPr>
              <w:t>Experience and Contract Examples</w:t>
            </w:r>
          </w:p>
        </w:tc>
        <w:tc>
          <w:tcPr>
            <w:tcW w:w="6480" w:type="dxa"/>
            <w:shd w:val="clear" w:color="auto" w:fill="auto"/>
          </w:tcPr>
          <w:p w14:paraId="41A55A5B" w14:textId="48A906A5" w:rsidR="00696EA1" w:rsidRPr="00D034F6" w:rsidRDefault="00FB1213" w:rsidP="00547375">
            <w:pPr>
              <w:rPr>
                <w:rFonts w:ascii="Arial" w:hAnsi="Arial" w:cs="Arial"/>
                <w:sz w:val="20"/>
                <w:szCs w:val="20"/>
              </w:rPr>
            </w:pPr>
            <w:r w:rsidRPr="00FB1213">
              <w:rPr>
                <w:rFonts w:ascii="Arial" w:hAnsi="Arial" w:cs="Arial"/>
                <w:sz w:val="20"/>
                <w:szCs w:val="20"/>
              </w:rPr>
              <w:t>The Potential Supplier has provided relevant examples that demonstrate they can deliver the requirements as set out in the Specification at Annex A; and, where they intend to sub-contract a proportion of the contract, the Potential Supplier has provided evidence of maintaining healthy supply chains with their sub-contractors; OR the Potential Supplier has provided a clear rationale, which the Authority in its sole discretion accepts, as to why they are unable to provide at least one example; and, where they intend to sub-contract a proportion of the contract, the Potential Supplier has provided evidence of maintaining healthy supply chains with their sub-contractors.</w:t>
            </w:r>
          </w:p>
        </w:tc>
        <w:tc>
          <w:tcPr>
            <w:tcW w:w="1620" w:type="dxa"/>
            <w:shd w:val="clear" w:color="auto" w:fill="auto"/>
            <w:noWrap/>
          </w:tcPr>
          <w:p w14:paraId="7F881F29" w14:textId="77777777" w:rsidR="00696EA1" w:rsidRPr="00AE2FF7" w:rsidRDefault="00696EA1" w:rsidP="00547375">
            <w:pPr>
              <w:jc w:val="right"/>
              <w:rPr>
                <w:rFonts w:ascii="Arial" w:hAnsi="Arial" w:cs="Arial"/>
                <w:sz w:val="20"/>
                <w:szCs w:val="20"/>
              </w:rPr>
            </w:pPr>
            <w:r w:rsidRPr="00AE2FF7">
              <w:rPr>
                <w:rFonts w:ascii="Arial" w:hAnsi="Arial" w:cs="Arial"/>
                <w:sz w:val="20"/>
                <w:szCs w:val="20"/>
              </w:rPr>
              <w:t>PASS</w:t>
            </w:r>
          </w:p>
        </w:tc>
      </w:tr>
      <w:tr w:rsidR="00696EA1" w:rsidRPr="00AE2FF7" w14:paraId="535165A8" w14:textId="77777777" w:rsidTr="00547375">
        <w:trPr>
          <w:trHeight w:val="570"/>
        </w:trPr>
        <w:tc>
          <w:tcPr>
            <w:tcW w:w="1620" w:type="dxa"/>
            <w:vMerge/>
            <w:shd w:val="clear" w:color="auto" w:fill="auto"/>
            <w:vAlign w:val="center"/>
          </w:tcPr>
          <w:p w14:paraId="0838506D" w14:textId="77777777" w:rsidR="00696EA1" w:rsidRPr="00AE2FF7" w:rsidRDefault="00696EA1" w:rsidP="00547375">
            <w:pPr>
              <w:rPr>
                <w:rFonts w:ascii="Arial" w:hAnsi="Arial" w:cs="Arial"/>
                <w:b/>
                <w:bCs/>
                <w:sz w:val="20"/>
                <w:szCs w:val="20"/>
              </w:rPr>
            </w:pPr>
          </w:p>
        </w:tc>
        <w:tc>
          <w:tcPr>
            <w:tcW w:w="6480" w:type="dxa"/>
            <w:shd w:val="clear" w:color="auto" w:fill="auto"/>
            <w:vAlign w:val="bottom"/>
          </w:tcPr>
          <w:p w14:paraId="73720B82" w14:textId="4B697B33" w:rsidR="00696EA1" w:rsidRPr="00AE2FF7" w:rsidRDefault="00FB1213" w:rsidP="00547375">
            <w:pPr>
              <w:rPr>
                <w:rFonts w:ascii="Arial" w:hAnsi="Arial" w:cs="Arial"/>
                <w:sz w:val="20"/>
                <w:szCs w:val="20"/>
              </w:rPr>
            </w:pPr>
            <w:r w:rsidRPr="00FB1213">
              <w:rPr>
                <w:rFonts w:ascii="Arial" w:hAnsi="Arial" w:cs="Arial"/>
                <w:sz w:val="20"/>
                <w:szCs w:val="20"/>
              </w:rPr>
              <w:t>The Potential Supplier has not provided relevant examples that demonstrate they can deliver the requirements as set out in the Specification at Annex A; and/or, where they intend to sub-contract a proportion of the contract, the Potential Supplier has not provided evidence of maintaining healthy supply chains with their sub-contractors; OR the Potential Supplier has not provided a clear rationale, which the Authority in its sole discretion accepts, as to why they are unable to provide at least one example; and/or, where they intend to sub-contract a proportion of the contract, the Potential Supplier has not provided evidence of maintaining healthy supply chains with their sub-contractors.</w:t>
            </w:r>
          </w:p>
        </w:tc>
        <w:tc>
          <w:tcPr>
            <w:tcW w:w="1620" w:type="dxa"/>
            <w:shd w:val="clear" w:color="auto" w:fill="auto"/>
            <w:noWrap/>
          </w:tcPr>
          <w:p w14:paraId="793076FB" w14:textId="77777777" w:rsidR="00696EA1" w:rsidRPr="00AE2FF7" w:rsidRDefault="00696EA1" w:rsidP="00547375">
            <w:pPr>
              <w:jc w:val="right"/>
              <w:rPr>
                <w:rFonts w:ascii="Arial" w:hAnsi="Arial" w:cs="Arial"/>
                <w:sz w:val="20"/>
                <w:szCs w:val="20"/>
              </w:rPr>
            </w:pPr>
            <w:r w:rsidRPr="00AE2FF7">
              <w:rPr>
                <w:rFonts w:ascii="Arial" w:hAnsi="Arial" w:cs="Arial"/>
                <w:sz w:val="20"/>
                <w:szCs w:val="20"/>
              </w:rPr>
              <w:t>FAIL</w:t>
            </w:r>
          </w:p>
        </w:tc>
      </w:tr>
    </w:tbl>
    <w:p w14:paraId="6B0BB58D" w14:textId="77777777" w:rsidR="00696EA1" w:rsidRDefault="00696EA1">
      <w:pPr>
        <w:pStyle w:val="Normal1"/>
        <w:spacing w:line="276" w:lineRule="auto"/>
        <w:jc w:val="both"/>
      </w:pPr>
    </w:p>
    <w:p w14:paraId="47B9DF3B" w14:textId="77777777" w:rsidR="004E2D51" w:rsidRDefault="004E2D51">
      <w:pPr>
        <w:pStyle w:val="Normal1"/>
        <w:jc w:val="both"/>
      </w:pPr>
    </w:p>
    <w:p w14:paraId="56DB8114" w14:textId="77777777" w:rsidR="00FB1213" w:rsidRDefault="00FB1213">
      <w:r>
        <w:br w:type="page"/>
      </w: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4416490B" w14:textId="77777777" w:rsidTr="00454434">
        <w:trPr>
          <w:trHeight w:val="400"/>
        </w:trPr>
        <w:tc>
          <w:tcPr>
            <w:tcW w:w="1276" w:type="dxa"/>
            <w:shd w:val="clear" w:color="auto" w:fill="CCFFFF"/>
          </w:tcPr>
          <w:p w14:paraId="5E83F92C" w14:textId="28A82D38" w:rsidR="00454434" w:rsidRPr="004633E1" w:rsidRDefault="00454434" w:rsidP="00454434">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7</w:t>
            </w:r>
          </w:p>
        </w:tc>
        <w:tc>
          <w:tcPr>
            <w:tcW w:w="8080" w:type="dxa"/>
            <w:shd w:val="clear" w:color="auto" w:fill="CCFFFF"/>
          </w:tcPr>
          <w:p w14:paraId="07FB05B3" w14:textId="6BA871E1"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50C8D123" w14:textId="77777777" w:rsidTr="00454434">
        <w:tc>
          <w:tcPr>
            <w:tcW w:w="1276" w:type="dxa"/>
            <w:tcMar>
              <w:left w:w="120" w:type="dxa"/>
              <w:right w:w="120" w:type="dxa"/>
            </w:tcMar>
          </w:tcPr>
          <w:p w14:paraId="5BD869E2" w14:textId="17A84F90"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14:paraId="1862F36C"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14:paraId="3FE50A4C" w14:textId="77777777"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14:paraId="2793E05D" w14:textId="77777777" w:rsidTr="00454434">
        <w:tc>
          <w:tcPr>
            <w:tcW w:w="1276" w:type="dxa"/>
            <w:tcMar>
              <w:left w:w="120" w:type="dxa"/>
              <w:right w:w="120" w:type="dxa"/>
            </w:tcMar>
          </w:tcPr>
          <w:p w14:paraId="430C0927" w14:textId="2F011311"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14:paraId="3FC7E40D" w14:textId="09BB3DC6"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14:paraId="72849A1D" w14:textId="77777777" w:rsidR="004E2D51" w:rsidRDefault="004E2D51">
            <w:pPr>
              <w:pStyle w:val="Normal1"/>
              <w:spacing w:after="160" w:line="259" w:lineRule="auto"/>
              <w:jc w:val="both"/>
            </w:pPr>
          </w:p>
        </w:tc>
        <w:tc>
          <w:tcPr>
            <w:tcW w:w="2406" w:type="dxa"/>
            <w:tcMar>
              <w:left w:w="120" w:type="dxa"/>
              <w:right w:w="120" w:type="dxa"/>
            </w:tcMar>
          </w:tcPr>
          <w:p w14:paraId="6419511B" w14:textId="77777777"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A495B57" w14:textId="0C509044"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 xml:space="preserve">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2B41ECFA" w14:textId="77777777" w:rsidR="004E2D51" w:rsidRPr="00454434" w:rsidRDefault="004E2D51" w:rsidP="00454434">
            <w:pPr>
              <w:pStyle w:val="Normal1"/>
              <w:rPr>
                <w:rFonts w:ascii="Arial" w:hAnsi="Arial" w:cs="Arial"/>
              </w:rPr>
            </w:pPr>
          </w:p>
          <w:p w14:paraId="2BFCC94C" w14:textId="77777777"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1B2CFA87" w14:textId="3B979548"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6F132906" w14:textId="77777777" w:rsidR="004E2D51" w:rsidRDefault="004E2D51">
      <w:pPr>
        <w:pStyle w:val="Normal1"/>
        <w:jc w:val="both"/>
      </w:pPr>
    </w:p>
    <w:p w14:paraId="50067A89" w14:textId="77777777" w:rsidR="00D9549D" w:rsidRDefault="00D9549D">
      <w:pPr>
        <w:pStyle w:val="Normal1"/>
        <w:jc w:val="both"/>
      </w:pPr>
    </w:p>
    <w:p w14:paraId="7CF8B792" w14:textId="77777777" w:rsidR="001427C0" w:rsidRPr="001427C0" w:rsidRDefault="001427C0" w:rsidP="001427C0">
      <w:pPr>
        <w:pStyle w:val="Heading2"/>
        <w:spacing w:before="120"/>
        <w:ind w:left="1134"/>
        <w:rPr>
          <w:rFonts w:ascii="Arial" w:hAnsi="Arial" w:cs="Arial"/>
          <w:sz w:val="22"/>
          <w:szCs w:val="22"/>
        </w:rPr>
      </w:pPr>
      <w:r w:rsidRPr="001427C0">
        <w:rPr>
          <w:rFonts w:ascii="Arial" w:hAnsi="Arial" w:cs="Arial"/>
          <w:sz w:val="22"/>
          <w:szCs w:val="22"/>
        </w:rPr>
        <w:t>TABLE 4 – TECHNICAL AND PROFESSIONAL ABILITY CRITERIA – MODERN SLAVERY ACT 2015</w:t>
      </w:r>
    </w:p>
    <w:p w14:paraId="6CA75F89" w14:textId="77777777" w:rsidR="001427C0" w:rsidRDefault="001427C0" w:rsidP="001427C0">
      <w:pPr>
        <w:pStyle w:val="Heading2"/>
        <w:spacing w:before="120"/>
        <w:ind w:left="1134"/>
        <w:rPr>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480"/>
        <w:gridCol w:w="1620"/>
      </w:tblGrid>
      <w:tr w:rsidR="001427C0" w:rsidRPr="00AE2FF7" w14:paraId="370E2D84" w14:textId="77777777" w:rsidTr="00E7003C">
        <w:trPr>
          <w:trHeight w:val="570"/>
        </w:trPr>
        <w:tc>
          <w:tcPr>
            <w:tcW w:w="1620" w:type="dxa"/>
            <w:shd w:val="clear" w:color="auto" w:fill="D9D9D9" w:themeFill="background1" w:themeFillShade="D9"/>
          </w:tcPr>
          <w:p w14:paraId="6C090294" w14:textId="77777777" w:rsidR="001427C0" w:rsidRPr="00AE2FF7" w:rsidRDefault="001427C0" w:rsidP="00E7003C">
            <w:pPr>
              <w:rPr>
                <w:rFonts w:ascii="Arial" w:hAnsi="Arial" w:cs="Arial"/>
                <w:b/>
                <w:bCs/>
                <w:sz w:val="20"/>
                <w:szCs w:val="20"/>
              </w:rPr>
            </w:pPr>
            <w:r w:rsidRPr="00AE2FF7">
              <w:rPr>
                <w:rFonts w:ascii="Arial" w:hAnsi="Arial" w:cs="Arial"/>
                <w:b/>
                <w:bCs/>
                <w:sz w:val="20"/>
                <w:szCs w:val="20"/>
              </w:rPr>
              <w:t>Information Requested</w:t>
            </w:r>
          </w:p>
        </w:tc>
        <w:tc>
          <w:tcPr>
            <w:tcW w:w="6480" w:type="dxa"/>
            <w:shd w:val="clear" w:color="auto" w:fill="D9D9D9" w:themeFill="background1" w:themeFillShade="D9"/>
          </w:tcPr>
          <w:p w14:paraId="30B4D2B1" w14:textId="77777777" w:rsidR="001427C0" w:rsidRPr="00AE2FF7" w:rsidRDefault="001427C0" w:rsidP="00E7003C">
            <w:pPr>
              <w:rPr>
                <w:rFonts w:ascii="Arial" w:hAnsi="Arial" w:cs="Arial"/>
                <w:sz w:val="20"/>
                <w:szCs w:val="20"/>
              </w:rPr>
            </w:pPr>
            <w:r w:rsidRPr="00AE2FF7">
              <w:rPr>
                <w:rFonts w:ascii="Arial" w:hAnsi="Arial" w:cs="Arial"/>
                <w:b/>
                <w:bCs/>
                <w:sz w:val="20"/>
                <w:szCs w:val="20"/>
              </w:rPr>
              <w:t xml:space="preserve">Guidance </w:t>
            </w:r>
          </w:p>
        </w:tc>
        <w:tc>
          <w:tcPr>
            <w:tcW w:w="1620" w:type="dxa"/>
            <w:shd w:val="clear" w:color="auto" w:fill="D9D9D9" w:themeFill="background1" w:themeFillShade="D9"/>
            <w:noWrap/>
          </w:tcPr>
          <w:p w14:paraId="24038B92" w14:textId="77777777" w:rsidR="001427C0" w:rsidRPr="00AE2FF7" w:rsidRDefault="001427C0" w:rsidP="00E7003C">
            <w:pPr>
              <w:jc w:val="right"/>
              <w:rPr>
                <w:rFonts w:ascii="Arial" w:hAnsi="Arial" w:cs="Arial"/>
                <w:sz w:val="20"/>
                <w:szCs w:val="20"/>
              </w:rPr>
            </w:pPr>
            <w:r w:rsidRPr="00AE2FF7">
              <w:rPr>
                <w:rFonts w:ascii="Arial" w:hAnsi="Arial" w:cs="Arial"/>
                <w:b/>
                <w:bCs/>
                <w:sz w:val="20"/>
                <w:szCs w:val="20"/>
              </w:rPr>
              <w:t>Score</w:t>
            </w:r>
          </w:p>
        </w:tc>
      </w:tr>
      <w:tr w:rsidR="001427C0" w:rsidRPr="00AE2FF7" w14:paraId="4B304681" w14:textId="77777777" w:rsidTr="00E7003C">
        <w:trPr>
          <w:trHeight w:val="570"/>
        </w:trPr>
        <w:tc>
          <w:tcPr>
            <w:tcW w:w="1620" w:type="dxa"/>
            <w:vMerge w:val="restart"/>
            <w:shd w:val="clear" w:color="auto" w:fill="auto"/>
            <w:vAlign w:val="center"/>
          </w:tcPr>
          <w:p w14:paraId="35F4F3C0" w14:textId="77777777" w:rsidR="001427C0" w:rsidRPr="00AE2FF7" w:rsidRDefault="001427C0" w:rsidP="00E7003C">
            <w:pPr>
              <w:rPr>
                <w:rFonts w:ascii="Arial" w:hAnsi="Arial" w:cs="Arial"/>
                <w:b/>
                <w:bCs/>
                <w:sz w:val="20"/>
                <w:szCs w:val="20"/>
              </w:rPr>
            </w:pPr>
            <w:r w:rsidRPr="00AE2FF7">
              <w:rPr>
                <w:rFonts w:ascii="Arial" w:hAnsi="Arial" w:cs="Arial"/>
                <w:b/>
                <w:bCs/>
                <w:sz w:val="20"/>
                <w:szCs w:val="20"/>
              </w:rPr>
              <w:t>Technical and Professional Ability (Regulation 58)</w:t>
            </w:r>
            <w:r w:rsidRPr="00AE2FF7">
              <w:rPr>
                <w:rFonts w:ascii="Arial" w:hAnsi="Arial" w:cs="Arial"/>
                <w:b/>
                <w:bCs/>
                <w:sz w:val="20"/>
                <w:szCs w:val="20"/>
              </w:rPr>
              <w:br/>
            </w:r>
            <w:r>
              <w:rPr>
                <w:rFonts w:ascii="Arial" w:hAnsi="Arial" w:cs="Arial"/>
                <w:sz w:val="20"/>
                <w:szCs w:val="20"/>
              </w:rPr>
              <w:t>Requirements under Modern Slavery Act 2015</w:t>
            </w:r>
          </w:p>
        </w:tc>
        <w:tc>
          <w:tcPr>
            <w:tcW w:w="6480" w:type="dxa"/>
            <w:shd w:val="clear" w:color="auto" w:fill="auto"/>
          </w:tcPr>
          <w:p w14:paraId="1137DB94" w14:textId="5D07B5A7" w:rsidR="001427C0" w:rsidRPr="002C18E3" w:rsidRDefault="00FB1213" w:rsidP="00E7003C">
            <w:pPr>
              <w:rPr>
                <w:rFonts w:ascii="Arial" w:hAnsi="Arial" w:cs="Arial"/>
                <w:sz w:val="20"/>
                <w:szCs w:val="20"/>
              </w:rPr>
            </w:pPr>
            <w:r w:rsidRPr="00FB1213">
              <w:rPr>
                <w:rFonts w:ascii="Arial" w:hAnsi="Arial" w:cs="Arial"/>
                <w:sz w:val="20"/>
                <w:szCs w:val="20"/>
              </w:rPr>
              <w:t xml:space="preserve">Where the Potential Supplier is a relevant commercial organisation as defined by section 54 ("Transparency in supply chains etc.") of the Modern Slavery Act 2015 ("the Act"), they have confirmed they are compliant with the annual reporting requirements contained within Section 54 of the Act 2015 and provided the relevant </w:t>
            </w:r>
            <w:proofErr w:type="spellStart"/>
            <w:r w:rsidRPr="00FB1213">
              <w:rPr>
                <w:rFonts w:ascii="Arial" w:hAnsi="Arial" w:cs="Arial"/>
                <w:sz w:val="20"/>
                <w:szCs w:val="20"/>
              </w:rPr>
              <w:t>url</w:t>
            </w:r>
            <w:proofErr w:type="spellEnd"/>
            <w:r w:rsidRPr="00FB1213">
              <w:rPr>
                <w:rFonts w:ascii="Arial" w:hAnsi="Arial" w:cs="Arial"/>
                <w:sz w:val="20"/>
                <w:szCs w:val="20"/>
              </w:rPr>
              <w:t>; OR where the Potential Supplier is a relevant commercial organisation as defined by section 54 ("Transparency in supply chains etc.") of the Modern Slavery Act 2015 ("the Act"), they have provided an explanation, which the Authority in its sole discretion accepts, as to why they are not compliant with the annual reporting requirements contained within Section 54 of the Act 2015.</w:t>
            </w:r>
          </w:p>
        </w:tc>
        <w:tc>
          <w:tcPr>
            <w:tcW w:w="1620" w:type="dxa"/>
            <w:shd w:val="clear" w:color="auto" w:fill="auto"/>
            <w:noWrap/>
          </w:tcPr>
          <w:p w14:paraId="26EF738A" w14:textId="77777777" w:rsidR="001427C0" w:rsidRPr="00AE2FF7" w:rsidRDefault="001427C0" w:rsidP="00E7003C">
            <w:pPr>
              <w:jc w:val="right"/>
              <w:rPr>
                <w:rFonts w:ascii="Arial" w:hAnsi="Arial" w:cs="Arial"/>
                <w:sz w:val="20"/>
                <w:szCs w:val="20"/>
              </w:rPr>
            </w:pPr>
            <w:r w:rsidRPr="00AE2FF7">
              <w:rPr>
                <w:rFonts w:ascii="Arial" w:hAnsi="Arial" w:cs="Arial"/>
                <w:sz w:val="20"/>
                <w:szCs w:val="20"/>
              </w:rPr>
              <w:t>PASS</w:t>
            </w:r>
          </w:p>
        </w:tc>
      </w:tr>
      <w:tr w:rsidR="001427C0" w:rsidRPr="00AE2FF7" w14:paraId="392BE64A" w14:textId="77777777" w:rsidTr="00E7003C">
        <w:trPr>
          <w:trHeight w:val="570"/>
        </w:trPr>
        <w:tc>
          <w:tcPr>
            <w:tcW w:w="1620" w:type="dxa"/>
            <w:vMerge/>
            <w:shd w:val="clear" w:color="auto" w:fill="auto"/>
            <w:vAlign w:val="center"/>
          </w:tcPr>
          <w:p w14:paraId="160DA6BF" w14:textId="77777777" w:rsidR="001427C0" w:rsidRPr="00AE2FF7" w:rsidRDefault="001427C0" w:rsidP="00E7003C">
            <w:pPr>
              <w:rPr>
                <w:rFonts w:ascii="Arial" w:hAnsi="Arial" w:cs="Arial"/>
                <w:b/>
                <w:bCs/>
                <w:sz w:val="20"/>
                <w:szCs w:val="20"/>
              </w:rPr>
            </w:pPr>
          </w:p>
        </w:tc>
        <w:tc>
          <w:tcPr>
            <w:tcW w:w="6480" w:type="dxa"/>
            <w:shd w:val="clear" w:color="auto" w:fill="auto"/>
            <w:vAlign w:val="bottom"/>
          </w:tcPr>
          <w:p w14:paraId="24C2A5BC" w14:textId="6D5F2FD3" w:rsidR="001427C0" w:rsidRPr="00AE2FF7" w:rsidRDefault="00FB1213" w:rsidP="00E7003C">
            <w:pPr>
              <w:rPr>
                <w:rFonts w:ascii="Arial" w:hAnsi="Arial" w:cs="Arial"/>
                <w:sz w:val="20"/>
                <w:szCs w:val="20"/>
              </w:rPr>
            </w:pPr>
            <w:r w:rsidRPr="00FB1213">
              <w:rPr>
                <w:rFonts w:ascii="Arial" w:hAnsi="Arial" w:cs="Arial"/>
                <w:sz w:val="20"/>
                <w:szCs w:val="20"/>
              </w:rPr>
              <w:t xml:space="preserve">Where the Potential Supplier is a relevant commercial organisation as defined by section 54 ("Transparency in supply chains etc.") of the Modern Slavery Act 2015 ("the Act"), they have not confirmed they are compliant with the annual reporting requirements contained within Section 54 of the Act 2015 nor provided the relevant </w:t>
            </w:r>
            <w:proofErr w:type="spellStart"/>
            <w:r w:rsidRPr="00FB1213">
              <w:rPr>
                <w:rFonts w:ascii="Arial" w:hAnsi="Arial" w:cs="Arial"/>
                <w:sz w:val="20"/>
                <w:szCs w:val="20"/>
              </w:rPr>
              <w:t>url</w:t>
            </w:r>
            <w:proofErr w:type="spellEnd"/>
            <w:r w:rsidRPr="00FB1213">
              <w:rPr>
                <w:rFonts w:ascii="Arial" w:hAnsi="Arial" w:cs="Arial"/>
                <w:sz w:val="20"/>
                <w:szCs w:val="20"/>
              </w:rPr>
              <w:t>; OR where the Potential Supplier is a relevant commercial organisation as defined by section 54 ("Transparency in supply chains etc.") of the Modern Slavery Act 2015 ("the Act"), they have not provided an explanation, which the Authority in its sole discretion accepts, as to why they are not compliant with the annual reporting requirements contained within Section 54 of the Act 2015.</w:t>
            </w:r>
          </w:p>
        </w:tc>
        <w:tc>
          <w:tcPr>
            <w:tcW w:w="1620" w:type="dxa"/>
            <w:shd w:val="clear" w:color="auto" w:fill="auto"/>
            <w:noWrap/>
          </w:tcPr>
          <w:p w14:paraId="5A5CE78D" w14:textId="77777777" w:rsidR="001427C0" w:rsidRPr="00AE2FF7" w:rsidRDefault="001427C0" w:rsidP="00E7003C">
            <w:pPr>
              <w:jc w:val="right"/>
              <w:rPr>
                <w:rFonts w:ascii="Arial" w:hAnsi="Arial" w:cs="Arial"/>
                <w:sz w:val="20"/>
                <w:szCs w:val="20"/>
              </w:rPr>
            </w:pPr>
            <w:r w:rsidRPr="00AE2FF7">
              <w:rPr>
                <w:rFonts w:ascii="Arial" w:hAnsi="Arial" w:cs="Arial"/>
                <w:sz w:val="20"/>
                <w:szCs w:val="20"/>
              </w:rPr>
              <w:t>FAIL</w:t>
            </w:r>
          </w:p>
        </w:tc>
      </w:tr>
    </w:tbl>
    <w:p w14:paraId="4D19B1D5" w14:textId="77777777" w:rsidR="004E2D51" w:rsidRDefault="00B65719">
      <w:pPr>
        <w:pStyle w:val="Normal1"/>
      </w:pPr>
      <w:r>
        <w:br w:type="page"/>
      </w:r>
    </w:p>
    <w:p w14:paraId="303EC34E" w14:textId="77777777" w:rsidR="004E2D51" w:rsidRDefault="00B65719">
      <w:pPr>
        <w:pStyle w:val="Normal1"/>
        <w:spacing w:line="276" w:lineRule="auto"/>
        <w:ind w:left="-525"/>
        <w:jc w:val="both"/>
      </w:pPr>
      <w:r>
        <w:rPr>
          <w:rFonts w:ascii="Arial" w:eastAsia="Arial" w:hAnsi="Arial" w:cs="Arial"/>
          <w:b/>
        </w:rPr>
        <w:lastRenderedPageBreak/>
        <w:t>8. Additional Questions</w:t>
      </w:r>
    </w:p>
    <w:p w14:paraId="72D74706" w14:textId="77777777" w:rsidR="004E2D51" w:rsidRDefault="004E2D51">
      <w:pPr>
        <w:pStyle w:val="Normal1"/>
        <w:spacing w:line="276" w:lineRule="auto"/>
        <w:jc w:val="both"/>
      </w:pPr>
    </w:p>
    <w:p w14:paraId="47CC9A27" w14:textId="77777777" w:rsidR="004E2D51" w:rsidRDefault="00B65719">
      <w:pPr>
        <w:pStyle w:val="Normal1"/>
        <w:spacing w:line="276" w:lineRule="auto"/>
        <w:ind w:left="-567"/>
        <w:jc w:val="both"/>
        <w:rPr>
          <w:rFonts w:ascii="Arial" w:eastAsia="Arial" w:hAnsi="Arial" w:cs="Arial"/>
          <w:sz w:val="22"/>
          <w:szCs w:val="22"/>
        </w:rPr>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1EB65B4A" w14:textId="77777777" w:rsidR="004E2705" w:rsidRDefault="004E2705">
      <w:pPr>
        <w:pStyle w:val="Normal1"/>
        <w:spacing w:line="276" w:lineRule="auto"/>
        <w:ind w:left="-567"/>
        <w:jc w:val="both"/>
        <w:rPr>
          <w:rFonts w:ascii="Arial" w:eastAsia="Arial" w:hAnsi="Arial" w:cs="Arial"/>
          <w:sz w:val="22"/>
          <w:szCs w:val="22"/>
        </w:rPr>
      </w:pPr>
    </w:p>
    <w:p w14:paraId="54D8F7D1" w14:textId="393D19E0" w:rsidR="004E2705" w:rsidRDefault="004E2705">
      <w:pPr>
        <w:pStyle w:val="Normal1"/>
        <w:spacing w:line="276" w:lineRule="auto"/>
        <w:ind w:left="-567"/>
        <w:jc w:val="both"/>
      </w:pPr>
      <w:r>
        <w:rPr>
          <w:rFonts w:ascii="Arial" w:hAnsi="Arial" w:cs="Arial"/>
          <w:sz w:val="22"/>
          <w:szCs w:val="22"/>
        </w:rPr>
        <w:t>You should r</w:t>
      </w:r>
      <w:r w:rsidRPr="00554EE2">
        <w:rPr>
          <w:rFonts w:ascii="Arial" w:hAnsi="Arial" w:cs="Arial"/>
          <w:sz w:val="22"/>
          <w:szCs w:val="22"/>
        </w:rPr>
        <w:t>efer to</w:t>
      </w:r>
      <w:r>
        <w:rPr>
          <w:rFonts w:ascii="Arial" w:hAnsi="Arial" w:cs="Arial"/>
          <w:sz w:val="22"/>
          <w:szCs w:val="22"/>
        </w:rPr>
        <w:t xml:space="preserve"> paragraph 1</w:t>
      </w:r>
      <w:r w:rsidR="002E3960">
        <w:rPr>
          <w:rFonts w:ascii="Arial" w:hAnsi="Arial" w:cs="Arial"/>
          <w:sz w:val="22"/>
          <w:szCs w:val="22"/>
        </w:rPr>
        <w:t>4</w:t>
      </w:r>
      <w:r>
        <w:rPr>
          <w:rFonts w:ascii="Arial" w:hAnsi="Arial" w:cs="Arial"/>
          <w:sz w:val="22"/>
          <w:szCs w:val="22"/>
        </w:rPr>
        <w:t>.1</w:t>
      </w:r>
      <w:r w:rsidR="002E3960">
        <w:rPr>
          <w:rFonts w:ascii="Arial" w:hAnsi="Arial" w:cs="Arial"/>
          <w:sz w:val="22"/>
          <w:szCs w:val="22"/>
        </w:rPr>
        <w:t>1</w:t>
      </w:r>
      <w:r>
        <w:rPr>
          <w:rFonts w:ascii="Arial" w:hAnsi="Arial" w:cs="Arial"/>
          <w:sz w:val="22"/>
          <w:szCs w:val="22"/>
        </w:rPr>
        <w:t>.1 and</w:t>
      </w:r>
      <w:r w:rsidRPr="00554EE2">
        <w:rPr>
          <w:rFonts w:ascii="Arial" w:hAnsi="Arial" w:cs="Arial"/>
          <w:sz w:val="22"/>
          <w:szCs w:val="22"/>
        </w:rPr>
        <w:t xml:space="preserve"> </w:t>
      </w:r>
      <w:r>
        <w:rPr>
          <w:rFonts w:ascii="Arial" w:hAnsi="Arial" w:cs="Arial"/>
          <w:sz w:val="22"/>
          <w:szCs w:val="22"/>
        </w:rPr>
        <w:t xml:space="preserve">Table </w:t>
      </w:r>
      <w:r w:rsidR="002E3960">
        <w:rPr>
          <w:rFonts w:ascii="Arial" w:hAnsi="Arial" w:cs="Arial"/>
          <w:sz w:val="22"/>
          <w:szCs w:val="22"/>
        </w:rPr>
        <w:t>5</w:t>
      </w:r>
      <w:r>
        <w:rPr>
          <w:rFonts w:ascii="Arial" w:hAnsi="Arial" w:cs="Arial"/>
          <w:sz w:val="22"/>
          <w:szCs w:val="22"/>
        </w:rPr>
        <w:t xml:space="preserve"> (Technical and Professional Ability – Additional Questions</w:t>
      </w:r>
      <w:r w:rsidRPr="00554EE2">
        <w:rPr>
          <w:rFonts w:ascii="Arial" w:hAnsi="Arial" w:cs="Arial"/>
          <w:sz w:val="22"/>
          <w:szCs w:val="22"/>
        </w:rPr>
        <w:t xml:space="preserve"> Criteria</w:t>
      </w:r>
      <w:r>
        <w:rPr>
          <w:rFonts w:ascii="Arial" w:hAnsi="Arial" w:cs="Arial"/>
          <w:sz w:val="22"/>
          <w:szCs w:val="22"/>
        </w:rPr>
        <w:t>) of the</w:t>
      </w:r>
      <w:r w:rsidRPr="00554EE2">
        <w:rPr>
          <w:rFonts w:ascii="Arial" w:hAnsi="Arial" w:cs="Arial"/>
          <w:sz w:val="22"/>
          <w:szCs w:val="22"/>
        </w:rPr>
        <w:t xml:space="preserve"> ITT for more information about how the assessment </w:t>
      </w:r>
      <w:r>
        <w:rPr>
          <w:rFonts w:ascii="Arial" w:hAnsi="Arial" w:cs="Arial"/>
          <w:sz w:val="22"/>
          <w:szCs w:val="22"/>
        </w:rPr>
        <w:t xml:space="preserve">will be applied to the information provided pursuant to section </w:t>
      </w:r>
      <w:r w:rsidR="002E3960">
        <w:rPr>
          <w:rFonts w:ascii="Arial" w:hAnsi="Arial" w:cs="Arial"/>
          <w:sz w:val="22"/>
          <w:szCs w:val="22"/>
        </w:rPr>
        <w:t>8</w:t>
      </w:r>
      <w:r w:rsidRPr="00554EE2">
        <w:rPr>
          <w:rFonts w:ascii="Arial" w:hAnsi="Arial" w:cs="Arial"/>
          <w:sz w:val="22"/>
          <w:szCs w:val="22"/>
        </w:rPr>
        <w:t>.</w:t>
      </w:r>
      <w:r>
        <w:rPr>
          <w:rFonts w:ascii="Arial" w:hAnsi="Arial" w:cs="Arial"/>
          <w:sz w:val="22"/>
          <w:szCs w:val="22"/>
        </w:rPr>
        <w:t xml:space="preserve"> Table </w:t>
      </w:r>
      <w:r w:rsidR="002E3960">
        <w:rPr>
          <w:rFonts w:ascii="Arial" w:hAnsi="Arial" w:cs="Arial"/>
          <w:sz w:val="22"/>
          <w:szCs w:val="22"/>
        </w:rPr>
        <w:t>5</w:t>
      </w:r>
      <w:r>
        <w:rPr>
          <w:rFonts w:ascii="Arial" w:hAnsi="Arial" w:cs="Arial"/>
          <w:sz w:val="22"/>
          <w:szCs w:val="22"/>
        </w:rPr>
        <w:t xml:space="preserve"> (Technical and Professional Ability – Additional Questions Criteria) from the ITT is also included below.</w:t>
      </w:r>
    </w:p>
    <w:p w14:paraId="0F42B671" w14:textId="34D7C9CB" w:rsidR="004E2D51" w:rsidRDefault="004E2D51">
      <w:pPr>
        <w:pStyle w:val="Normal1"/>
        <w:spacing w:line="276" w:lineRule="auto"/>
        <w:jc w:val="both"/>
      </w:pPr>
    </w:p>
    <w:tbl>
      <w:tblPr>
        <w:tblStyle w:val="a4"/>
        <w:tblW w:w="976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976"/>
      </w:tblGrid>
      <w:tr w:rsidR="006E2A51" w14:paraId="4371881D" w14:textId="77777777" w:rsidTr="0092131D">
        <w:trPr>
          <w:trHeight w:val="400"/>
        </w:trPr>
        <w:tc>
          <w:tcPr>
            <w:tcW w:w="1257" w:type="dxa"/>
            <w:tcBorders>
              <w:top w:val="single" w:sz="8" w:space="0" w:color="000000"/>
              <w:bottom w:val="single" w:sz="6" w:space="0" w:color="000000"/>
            </w:tcBorders>
            <w:shd w:val="clear" w:color="auto" w:fill="CCFFFF"/>
          </w:tcPr>
          <w:p w14:paraId="0AD55D18" w14:textId="77777777" w:rsidR="006E2A51" w:rsidRPr="004633E1" w:rsidRDefault="006E2A51" w:rsidP="0092131D">
            <w:pPr>
              <w:pStyle w:val="Normal1"/>
              <w:spacing w:before="100"/>
              <w:jc w:val="both"/>
              <w:rPr>
                <w:b/>
              </w:rPr>
            </w:pPr>
            <w:r>
              <w:rPr>
                <w:rFonts w:ascii="Arial" w:eastAsia="Arial" w:hAnsi="Arial" w:cs="Arial"/>
                <w:b/>
              </w:rPr>
              <w:t>Section 8</w:t>
            </w:r>
          </w:p>
        </w:tc>
        <w:tc>
          <w:tcPr>
            <w:tcW w:w="8505" w:type="dxa"/>
            <w:gridSpan w:val="2"/>
            <w:tcBorders>
              <w:top w:val="single" w:sz="8" w:space="0" w:color="000000"/>
              <w:bottom w:val="single" w:sz="6" w:space="0" w:color="000000"/>
            </w:tcBorders>
            <w:shd w:val="clear" w:color="auto" w:fill="CCFFFF"/>
          </w:tcPr>
          <w:p w14:paraId="366107B5" w14:textId="77777777" w:rsidR="006E2A51" w:rsidRDefault="006E2A51" w:rsidP="0092131D">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6E2A51" w14:paraId="32E24123" w14:textId="77777777" w:rsidTr="0092131D">
        <w:trPr>
          <w:trHeight w:val="400"/>
        </w:trPr>
        <w:tc>
          <w:tcPr>
            <w:tcW w:w="1257" w:type="dxa"/>
            <w:tcBorders>
              <w:top w:val="single" w:sz="6" w:space="0" w:color="000000"/>
              <w:bottom w:val="single" w:sz="6" w:space="0" w:color="000000"/>
            </w:tcBorders>
            <w:shd w:val="clear" w:color="auto" w:fill="CCFFFF"/>
          </w:tcPr>
          <w:p w14:paraId="757FA6CF" w14:textId="77777777" w:rsidR="006E2A51" w:rsidRDefault="006E2A51" w:rsidP="0092131D">
            <w:pPr>
              <w:pStyle w:val="Normal1"/>
              <w:spacing w:before="100"/>
              <w:ind w:right="306"/>
            </w:pPr>
            <w:r>
              <w:rPr>
                <w:rFonts w:ascii="Arial" w:eastAsia="Arial" w:hAnsi="Arial" w:cs="Arial"/>
                <w:b/>
              </w:rPr>
              <w:t>8.1</w:t>
            </w:r>
          </w:p>
        </w:tc>
        <w:tc>
          <w:tcPr>
            <w:tcW w:w="5529" w:type="dxa"/>
            <w:tcBorders>
              <w:top w:val="single" w:sz="6" w:space="0" w:color="000000"/>
              <w:bottom w:val="single" w:sz="6" w:space="0" w:color="000000"/>
            </w:tcBorders>
            <w:shd w:val="clear" w:color="auto" w:fill="CCFFFF"/>
          </w:tcPr>
          <w:p w14:paraId="3D2F5114" w14:textId="77777777" w:rsidR="006E2A51" w:rsidRDefault="006E2A51" w:rsidP="0092131D">
            <w:pPr>
              <w:pStyle w:val="Normal1"/>
              <w:spacing w:before="100"/>
              <w:ind w:right="306"/>
              <w:jc w:val="both"/>
            </w:pPr>
            <w:r>
              <w:rPr>
                <w:rFonts w:ascii="Arial" w:eastAsia="Arial" w:hAnsi="Arial" w:cs="Arial"/>
                <w:b/>
              </w:rPr>
              <w:t>Insurance</w:t>
            </w:r>
          </w:p>
        </w:tc>
        <w:tc>
          <w:tcPr>
            <w:tcW w:w="2976" w:type="dxa"/>
            <w:tcBorders>
              <w:top w:val="single" w:sz="6" w:space="0" w:color="000000"/>
              <w:bottom w:val="single" w:sz="6" w:space="0" w:color="000000"/>
            </w:tcBorders>
            <w:shd w:val="clear" w:color="auto" w:fill="CCFFFF"/>
          </w:tcPr>
          <w:p w14:paraId="5B464C19" w14:textId="77777777" w:rsidR="006E2A51" w:rsidRDefault="006E2A51" w:rsidP="0092131D">
            <w:pPr>
              <w:pStyle w:val="Normal1"/>
              <w:spacing w:before="100"/>
              <w:jc w:val="both"/>
            </w:pPr>
            <w:r>
              <w:rPr>
                <w:rFonts w:ascii="Arial" w:eastAsia="Arial" w:hAnsi="Arial" w:cs="Arial"/>
                <w:sz w:val="22"/>
                <w:szCs w:val="22"/>
              </w:rPr>
              <w:t>Response</w:t>
            </w:r>
          </w:p>
        </w:tc>
      </w:tr>
    </w:tbl>
    <w:tbl>
      <w:tblPr>
        <w:tblStyle w:val="a6"/>
        <w:tblW w:w="976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942"/>
      </w:tblGrid>
      <w:tr w:rsidR="006E2A51" w14:paraId="266F222A" w14:textId="77777777" w:rsidTr="0092131D">
        <w:trPr>
          <w:trHeight w:val="1020"/>
        </w:trPr>
        <w:tc>
          <w:tcPr>
            <w:tcW w:w="1257" w:type="dxa"/>
            <w:vMerge w:val="restart"/>
          </w:tcPr>
          <w:p w14:paraId="2CE99E54" w14:textId="77777777" w:rsidR="006E2A51" w:rsidRDefault="006E2A51" w:rsidP="0092131D">
            <w:pPr>
              <w:pStyle w:val="Normal1"/>
              <w:widowControl w:val="0"/>
              <w:jc w:val="both"/>
            </w:pPr>
            <w:r>
              <w:rPr>
                <w:rFonts w:ascii="Arial" w:hAnsi="Arial" w:cs="Arial"/>
              </w:rPr>
              <w:t>a.</w:t>
            </w:r>
          </w:p>
        </w:tc>
        <w:tc>
          <w:tcPr>
            <w:tcW w:w="5563" w:type="dxa"/>
          </w:tcPr>
          <w:p w14:paraId="2E70A8E7" w14:textId="77777777" w:rsidR="006E2A51" w:rsidRPr="006E2A51" w:rsidRDefault="006E2A51" w:rsidP="006E2A51">
            <w:pPr>
              <w:pStyle w:val="Normal1"/>
              <w:widowControl w:val="0"/>
              <w:jc w:val="both"/>
              <w:rPr>
                <w:rFonts w:ascii="Arial" w:eastAsia="Arial" w:hAnsi="Arial" w:cs="Arial"/>
                <w:sz w:val="22"/>
                <w:szCs w:val="22"/>
              </w:rPr>
            </w:pPr>
            <w:r w:rsidRPr="006E2A51">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330C635C" w14:textId="77777777" w:rsidR="006E2A51" w:rsidRPr="006E2A51" w:rsidRDefault="006E2A51" w:rsidP="006E2A51">
            <w:pPr>
              <w:pStyle w:val="Normal1"/>
              <w:widowControl w:val="0"/>
              <w:jc w:val="both"/>
              <w:rPr>
                <w:rFonts w:ascii="Arial" w:eastAsia="Arial" w:hAnsi="Arial" w:cs="Arial"/>
                <w:sz w:val="22"/>
                <w:szCs w:val="22"/>
              </w:rPr>
            </w:pPr>
            <w:r w:rsidRPr="006E2A51">
              <w:rPr>
                <w:rFonts w:ascii="Arial" w:eastAsia="Arial" w:hAnsi="Arial" w:cs="Arial"/>
                <w:sz w:val="22"/>
                <w:szCs w:val="22"/>
              </w:rPr>
              <w:t xml:space="preserve">Y/N  </w:t>
            </w:r>
          </w:p>
          <w:p w14:paraId="7D4C9829" w14:textId="77777777" w:rsidR="006E2A51" w:rsidRPr="006E2A51" w:rsidRDefault="006E2A51" w:rsidP="006E2A51">
            <w:pPr>
              <w:pStyle w:val="Normal1"/>
              <w:widowControl w:val="0"/>
              <w:jc w:val="both"/>
              <w:rPr>
                <w:rFonts w:ascii="Arial" w:eastAsia="Arial" w:hAnsi="Arial" w:cs="Arial"/>
                <w:sz w:val="22"/>
                <w:szCs w:val="22"/>
              </w:rPr>
            </w:pPr>
          </w:p>
          <w:p w14:paraId="7E7651A1" w14:textId="2F499EAD" w:rsidR="006E2A51" w:rsidRPr="006E2A51" w:rsidRDefault="006E2A51" w:rsidP="006E2A51">
            <w:pPr>
              <w:pStyle w:val="Normal1"/>
              <w:widowControl w:val="0"/>
              <w:rPr>
                <w:rFonts w:ascii="Arial" w:eastAsia="Arial" w:hAnsi="Arial" w:cs="Arial"/>
                <w:sz w:val="22"/>
                <w:szCs w:val="22"/>
              </w:rPr>
            </w:pPr>
            <w:r w:rsidRPr="006E2A51">
              <w:rPr>
                <w:rFonts w:ascii="Arial" w:eastAsia="Arial" w:hAnsi="Arial" w:cs="Arial"/>
                <w:sz w:val="22"/>
                <w:szCs w:val="22"/>
              </w:rPr>
              <w:t xml:space="preserve">Employer’s (Compulsory) Liability Insurance = </w:t>
            </w:r>
            <w:r>
              <w:rPr>
                <w:rFonts w:ascii="Arial" w:eastAsia="Arial" w:hAnsi="Arial" w:cs="Arial"/>
                <w:sz w:val="22"/>
                <w:szCs w:val="22"/>
              </w:rPr>
              <w:br/>
            </w:r>
            <w:r w:rsidRPr="006E2A51">
              <w:rPr>
                <w:rFonts w:ascii="Arial" w:eastAsia="Arial" w:hAnsi="Arial" w:cs="Arial"/>
                <w:sz w:val="22"/>
                <w:szCs w:val="22"/>
              </w:rPr>
              <w:t>£5 million.</w:t>
            </w:r>
          </w:p>
          <w:p w14:paraId="0309F53E" w14:textId="77777777" w:rsidR="006E2A51" w:rsidRPr="006E2A51" w:rsidRDefault="006E2A51" w:rsidP="006E2A51">
            <w:pPr>
              <w:pStyle w:val="Normal1"/>
              <w:widowControl w:val="0"/>
              <w:jc w:val="both"/>
              <w:rPr>
                <w:rFonts w:ascii="Arial" w:eastAsia="Arial" w:hAnsi="Arial" w:cs="Arial"/>
                <w:sz w:val="22"/>
                <w:szCs w:val="22"/>
              </w:rPr>
            </w:pPr>
          </w:p>
          <w:p w14:paraId="5BBC4C78" w14:textId="3011F170" w:rsidR="006E2A51" w:rsidRDefault="006E2A51" w:rsidP="006E2A51">
            <w:pPr>
              <w:pStyle w:val="Normal1"/>
              <w:widowControl w:val="0"/>
            </w:pPr>
            <w:r w:rsidRPr="006E2A51">
              <w:rPr>
                <w:rFonts w:ascii="Arial" w:eastAsia="Arial" w:hAnsi="Arial" w:cs="Arial"/>
                <w:sz w:val="22"/>
                <w:szCs w:val="22"/>
              </w:rPr>
              <w:t>*</w:t>
            </w:r>
            <w:r w:rsidRPr="006E2A51">
              <w:rPr>
                <w:rFonts w:ascii="Arial" w:eastAsia="Arial" w:hAnsi="Arial" w:cs="Arial"/>
                <w:sz w:val="18"/>
                <w:szCs w:val="18"/>
              </w:rPr>
              <w:t>It is a legal requirement that all companies hold Employer’s (Compulsory) Liability Insurance of £5 million as a minimum. Please note this requirement is not applicable to Sole Traders.</w:t>
            </w:r>
          </w:p>
        </w:tc>
        <w:tc>
          <w:tcPr>
            <w:tcW w:w="2942" w:type="dxa"/>
          </w:tcPr>
          <w:p w14:paraId="61CE733B" w14:textId="77777777" w:rsidR="006E2A51" w:rsidRDefault="006E2A51" w:rsidP="0092131D">
            <w:pPr>
              <w:pStyle w:val="Normal1"/>
              <w:jc w:val="both"/>
              <w:rPr>
                <w:rFonts w:ascii="Arial" w:eastAsia="Arial" w:hAnsi="Arial" w:cs="Arial"/>
                <w:sz w:val="22"/>
                <w:szCs w:val="22"/>
              </w:rPr>
            </w:pPr>
          </w:p>
          <w:p w14:paraId="48277DE4" w14:textId="77777777" w:rsidR="006E2A51" w:rsidRDefault="006E2A51" w:rsidP="0092131D">
            <w:pPr>
              <w:pStyle w:val="Normal1"/>
              <w:jc w:val="both"/>
              <w:rPr>
                <w:rFonts w:ascii="Arial" w:eastAsia="Arial" w:hAnsi="Arial" w:cs="Arial"/>
                <w:sz w:val="22"/>
                <w:szCs w:val="22"/>
              </w:rPr>
            </w:pPr>
          </w:p>
          <w:p w14:paraId="2E157D67" w14:textId="77777777" w:rsidR="006E2A51" w:rsidRDefault="006E2A51" w:rsidP="0092131D">
            <w:pPr>
              <w:pStyle w:val="Normal1"/>
              <w:jc w:val="both"/>
              <w:rPr>
                <w:rFonts w:ascii="Arial" w:eastAsia="Arial" w:hAnsi="Arial" w:cs="Arial"/>
                <w:sz w:val="22"/>
                <w:szCs w:val="22"/>
              </w:rPr>
            </w:pPr>
          </w:p>
          <w:p w14:paraId="0978AFA3" w14:textId="77777777" w:rsidR="006E2A51" w:rsidRDefault="006E2A51" w:rsidP="0092131D">
            <w:pPr>
              <w:pStyle w:val="Normal1"/>
              <w:jc w:val="both"/>
              <w:rPr>
                <w:rFonts w:ascii="Arial" w:eastAsia="Arial" w:hAnsi="Arial" w:cs="Arial"/>
                <w:sz w:val="22"/>
                <w:szCs w:val="22"/>
              </w:rPr>
            </w:pPr>
          </w:p>
          <w:p w14:paraId="75F6C42C" w14:textId="77777777" w:rsidR="006E2A51" w:rsidRDefault="006E2A51" w:rsidP="0092131D">
            <w:pPr>
              <w:pStyle w:val="Normal1"/>
              <w:jc w:val="both"/>
              <w:rPr>
                <w:rFonts w:ascii="Arial" w:eastAsia="Arial" w:hAnsi="Arial" w:cs="Arial"/>
                <w:sz w:val="22"/>
                <w:szCs w:val="22"/>
              </w:rPr>
            </w:pPr>
          </w:p>
          <w:p w14:paraId="16D0C286" w14:textId="77777777" w:rsidR="006E2A51" w:rsidRDefault="006E2A51" w:rsidP="0092131D">
            <w:pPr>
              <w:pStyle w:val="Normal1"/>
              <w:jc w:val="both"/>
              <w:rPr>
                <w:rFonts w:ascii="Menlo Regular" w:eastAsia="Menlo Regular" w:hAnsi="Menlo Regular" w:cs="Menlo Regular"/>
                <w:sz w:val="22"/>
                <w:szCs w:val="22"/>
              </w:rPr>
            </w:pPr>
            <w:r>
              <w:rPr>
                <w:rFonts w:ascii="Arial" w:eastAsia="Arial" w:hAnsi="Arial" w:cs="Arial"/>
                <w:sz w:val="22"/>
                <w:szCs w:val="22"/>
              </w:rPr>
              <w:t xml:space="preserve">Yes, already have insurance cover </w:t>
            </w:r>
            <w:r>
              <w:rPr>
                <w:rFonts w:ascii="Menlo Regular" w:eastAsia="Menlo Regular" w:hAnsi="Menlo Regular" w:cs="Menlo Regular"/>
                <w:sz w:val="22"/>
                <w:szCs w:val="22"/>
              </w:rPr>
              <w:t>☐</w:t>
            </w:r>
          </w:p>
          <w:p w14:paraId="61C34FF1" w14:textId="77777777" w:rsidR="006E2A51" w:rsidRPr="000B4F89" w:rsidRDefault="006E2A51" w:rsidP="0092131D">
            <w:pPr>
              <w:pStyle w:val="Normal1"/>
              <w:jc w:val="both"/>
              <w:rPr>
                <w:rFonts w:ascii="Menlo Regular" w:eastAsia="Menlo Regular" w:hAnsi="Menlo Regular" w:cs="Menlo Regular"/>
                <w:sz w:val="22"/>
                <w:szCs w:val="22"/>
              </w:rPr>
            </w:pPr>
            <w:r>
              <w:rPr>
                <w:rFonts w:ascii="Arial" w:eastAsia="Arial" w:hAnsi="Arial" w:cs="Arial"/>
                <w:sz w:val="22"/>
                <w:szCs w:val="22"/>
              </w:rPr>
              <w:t xml:space="preserve">Yes, commit to obtaining insurance cover </w:t>
            </w:r>
            <w:r>
              <w:rPr>
                <w:rFonts w:ascii="Menlo Regular" w:eastAsia="Menlo Regular" w:hAnsi="Menlo Regular" w:cs="Menlo Regular"/>
                <w:sz w:val="22"/>
                <w:szCs w:val="22"/>
              </w:rPr>
              <w:t>☐</w:t>
            </w:r>
          </w:p>
          <w:p w14:paraId="1CDEB269" w14:textId="77777777" w:rsidR="006E2A51" w:rsidRDefault="006E2A51" w:rsidP="0092131D">
            <w:pPr>
              <w:pStyle w:val="Normal1"/>
              <w:spacing w:line="276" w:lineRule="auto"/>
              <w:jc w:val="both"/>
            </w:pPr>
            <w:r>
              <w:rPr>
                <w:rFonts w:ascii="Arial" w:eastAsia="Arial" w:hAnsi="Arial" w:cs="Arial"/>
                <w:sz w:val="22"/>
                <w:szCs w:val="22"/>
              </w:rPr>
              <w:t xml:space="preserve">No   </w:t>
            </w:r>
            <w:r>
              <w:rPr>
                <w:rFonts w:ascii="MS Gothic" w:eastAsia="MS Gothic" w:hAnsi="MS Gothic" w:cs="MS Gothic" w:hint="eastAsia"/>
                <w:sz w:val="22"/>
                <w:szCs w:val="22"/>
              </w:rPr>
              <w:t>☐</w:t>
            </w:r>
          </w:p>
        </w:tc>
      </w:tr>
      <w:tr w:rsidR="006E2A51" w14:paraId="6BB6C392" w14:textId="77777777" w:rsidTr="0092131D">
        <w:trPr>
          <w:trHeight w:val="1020"/>
        </w:trPr>
        <w:tc>
          <w:tcPr>
            <w:tcW w:w="1257" w:type="dxa"/>
            <w:vMerge/>
          </w:tcPr>
          <w:p w14:paraId="107E6BB2" w14:textId="77777777" w:rsidR="006E2A51" w:rsidRDefault="006E2A51" w:rsidP="0092131D">
            <w:pPr>
              <w:pStyle w:val="Normal1"/>
              <w:widowControl w:val="0"/>
              <w:jc w:val="both"/>
            </w:pPr>
          </w:p>
        </w:tc>
        <w:tc>
          <w:tcPr>
            <w:tcW w:w="5563" w:type="dxa"/>
          </w:tcPr>
          <w:p w14:paraId="5CF6353F" w14:textId="5D0913F9" w:rsidR="006E2A51" w:rsidRPr="00DF6747" w:rsidRDefault="006E2A51" w:rsidP="006E2A51">
            <w:pPr>
              <w:pStyle w:val="Normal1"/>
              <w:widowControl w:val="0"/>
            </w:pPr>
            <w:r w:rsidRPr="00DF6747">
              <w:rPr>
                <w:rFonts w:ascii="Arial" w:eastAsia="Arial" w:hAnsi="Arial" w:cs="Arial"/>
                <w:sz w:val="22"/>
                <w:szCs w:val="22"/>
              </w:rPr>
              <w:t xml:space="preserve">Professional Indemnity Insurance = </w:t>
            </w:r>
            <w:r w:rsidRPr="00DF6747">
              <w:rPr>
                <w:rFonts w:ascii="Arial" w:eastAsia="Arial" w:hAnsi="Arial" w:cs="Arial"/>
                <w:sz w:val="22"/>
                <w:szCs w:val="22"/>
              </w:rPr>
              <w:br/>
              <w:t>£</w:t>
            </w:r>
            <w:r w:rsidR="0031621F">
              <w:rPr>
                <w:rFonts w:ascii="Arial" w:eastAsia="Arial" w:hAnsi="Arial" w:cs="Arial"/>
                <w:sz w:val="22"/>
                <w:szCs w:val="22"/>
              </w:rPr>
              <w:t>2</w:t>
            </w:r>
            <w:r w:rsidRPr="00DF6747">
              <w:rPr>
                <w:rFonts w:ascii="Arial" w:eastAsia="Arial" w:hAnsi="Arial" w:cs="Arial"/>
                <w:sz w:val="22"/>
                <w:szCs w:val="22"/>
              </w:rPr>
              <w:t xml:space="preserve"> million</w:t>
            </w:r>
          </w:p>
          <w:p w14:paraId="6C65AAD2" w14:textId="77777777" w:rsidR="006E2A51" w:rsidRPr="00DF6747" w:rsidRDefault="006E2A51" w:rsidP="0092131D">
            <w:pPr>
              <w:pStyle w:val="Normal1"/>
              <w:widowControl w:val="0"/>
              <w:jc w:val="both"/>
            </w:pPr>
          </w:p>
        </w:tc>
        <w:tc>
          <w:tcPr>
            <w:tcW w:w="2942" w:type="dxa"/>
          </w:tcPr>
          <w:p w14:paraId="13571A93" w14:textId="77777777" w:rsidR="006E2A51" w:rsidRDefault="006E2A51" w:rsidP="0092131D">
            <w:pPr>
              <w:pStyle w:val="Normal1"/>
              <w:jc w:val="both"/>
              <w:rPr>
                <w:rFonts w:ascii="Menlo Regular" w:eastAsia="Menlo Regular" w:hAnsi="Menlo Regular" w:cs="Menlo Regular"/>
                <w:sz w:val="22"/>
                <w:szCs w:val="22"/>
              </w:rPr>
            </w:pPr>
            <w:r>
              <w:rPr>
                <w:rFonts w:ascii="Arial" w:eastAsia="Arial" w:hAnsi="Arial" w:cs="Arial"/>
                <w:sz w:val="22"/>
                <w:szCs w:val="22"/>
              </w:rPr>
              <w:t xml:space="preserve">Yes, already have insurance cover </w:t>
            </w:r>
            <w:r>
              <w:rPr>
                <w:rFonts w:ascii="Menlo Regular" w:eastAsia="Menlo Regular" w:hAnsi="Menlo Regular" w:cs="Menlo Regular"/>
                <w:sz w:val="22"/>
                <w:szCs w:val="22"/>
              </w:rPr>
              <w:t>☐</w:t>
            </w:r>
          </w:p>
          <w:p w14:paraId="0FA33C9E" w14:textId="77777777" w:rsidR="006E2A51" w:rsidRPr="000B4F89" w:rsidRDefault="006E2A51" w:rsidP="0092131D">
            <w:pPr>
              <w:pStyle w:val="Normal1"/>
              <w:jc w:val="both"/>
              <w:rPr>
                <w:rFonts w:ascii="Menlo Regular" w:eastAsia="Menlo Regular" w:hAnsi="Menlo Regular" w:cs="Menlo Regular"/>
                <w:sz w:val="22"/>
                <w:szCs w:val="22"/>
              </w:rPr>
            </w:pPr>
            <w:r>
              <w:rPr>
                <w:rFonts w:ascii="Arial" w:eastAsia="Arial" w:hAnsi="Arial" w:cs="Arial"/>
                <w:sz w:val="22"/>
                <w:szCs w:val="22"/>
              </w:rPr>
              <w:t xml:space="preserve">Yes, commit to obtaining insurance cover </w:t>
            </w:r>
            <w:r>
              <w:rPr>
                <w:rFonts w:ascii="Menlo Regular" w:eastAsia="Menlo Regular" w:hAnsi="Menlo Regular" w:cs="Menlo Regular"/>
                <w:sz w:val="22"/>
                <w:szCs w:val="22"/>
              </w:rPr>
              <w:t>☐</w:t>
            </w:r>
          </w:p>
          <w:p w14:paraId="04592A41" w14:textId="77777777" w:rsidR="006E2A51" w:rsidRDefault="006E2A51" w:rsidP="0092131D">
            <w:pPr>
              <w:pStyle w:val="Normal1"/>
              <w:widowControl w:val="0"/>
              <w:jc w:val="both"/>
            </w:pPr>
            <w:r>
              <w:rPr>
                <w:rFonts w:ascii="Arial" w:eastAsia="Arial" w:hAnsi="Arial" w:cs="Arial"/>
                <w:sz w:val="22"/>
                <w:szCs w:val="22"/>
              </w:rPr>
              <w:t xml:space="preserve">No   </w:t>
            </w:r>
            <w:r>
              <w:rPr>
                <w:rFonts w:ascii="MS Gothic" w:eastAsia="MS Gothic" w:hAnsi="MS Gothic" w:cs="MS Gothic" w:hint="eastAsia"/>
                <w:sz w:val="22"/>
                <w:szCs w:val="22"/>
              </w:rPr>
              <w:t>☐</w:t>
            </w:r>
          </w:p>
        </w:tc>
      </w:tr>
      <w:tr w:rsidR="006E2A51" w14:paraId="19A8119B" w14:textId="77777777" w:rsidTr="0092131D">
        <w:trPr>
          <w:trHeight w:val="1020"/>
        </w:trPr>
        <w:tc>
          <w:tcPr>
            <w:tcW w:w="1257" w:type="dxa"/>
            <w:vMerge/>
          </w:tcPr>
          <w:p w14:paraId="0B573459" w14:textId="77777777" w:rsidR="006E2A51" w:rsidRDefault="006E2A51" w:rsidP="0092131D">
            <w:pPr>
              <w:pStyle w:val="Normal1"/>
              <w:widowControl w:val="0"/>
              <w:jc w:val="both"/>
            </w:pPr>
          </w:p>
        </w:tc>
        <w:tc>
          <w:tcPr>
            <w:tcW w:w="5563" w:type="dxa"/>
          </w:tcPr>
          <w:p w14:paraId="2B7FE831" w14:textId="5F9CA0C4" w:rsidR="006E2A51" w:rsidRPr="00DF6747" w:rsidRDefault="006E2A51" w:rsidP="006E2A51">
            <w:pPr>
              <w:pStyle w:val="Normal1"/>
              <w:widowControl w:val="0"/>
              <w:rPr>
                <w:rFonts w:ascii="Arial" w:eastAsia="Arial" w:hAnsi="Arial" w:cs="Arial"/>
                <w:sz w:val="22"/>
                <w:szCs w:val="22"/>
              </w:rPr>
            </w:pPr>
            <w:r w:rsidRPr="00DF6747">
              <w:rPr>
                <w:rFonts w:ascii="Arial" w:eastAsia="Arial" w:hAnsi="Arial" w:cs="Arial"/>
                <w:sz w:val="22"/>
                <w:szCs w:val="22"/>
              </w:rPr>
              <w:t xml:space="preserve">Public Liability Insurance = </w:t>
            </w:r>
            <w:r w:rsidRPr="00DF6747">
              <w:rPr>
                <w:rFonts w:ascii="Arial" w:eastAsia="Arial" w:hAnsi="Arial" w:cs="Arial"/>
                <w:sz w:val="22"/>
                <w:szCs w:val="22"/>
              </w:rPr>
              <w:br/>
              <w:t>£</w:t>
            </w:r>
            <w:r w:rsidR="0031621F">
              <w:rPr>
                <w:rFonts w:ascii="Arial" w:eastAsia="Arial" w:hAnsi="Arial" w:cs="Arial"/>
                <w:sz w:val="22"/>
                <w:szCs w:val="22"/>
              </w:rPr>
              <w:t>2</w:t>
            </w:r>
            <w:r w:rsidR="00DF6747" w:rsidRPr="00DF6747">
              <w:rPr>
                <w:rFonts w:ascii="Arial" w:eastAsia="Arial" w:hAnsi="Arial" w:cs="Arial"/>
                <w:sz w:val="22"/>
                <w:szCs w:val="22"/>
              </w:rPr>
              <w:t xml:space="preserve"> million</w:t>
            </w:r>
          </w:p>
        </w:tc>
        <w:tc>
          <w:tcPr>
            <w:tcW w:w="2942" w:type="dxa"/>
          </w:tcPr>
          <w:p w14:paraId="2CAE6AA4" w14:textId="77777777" w:rsidR="006E2A51" w:rsidRPr="006E2A51" w:rsidRDefault="006E2A51" w:rsidP="006E2A51">
            <w:pPr>
              <w:pStyle w:val="Normal1"/>
              <w:jc w:val="both"/>
              <w:rPr>
                <w:rFonts w:ascii="Arial" w:eastAsia="Arial" w:hAnsi="Arial" w:cs="Arial"/>
                <w:sz w:val="22"/>
                <w:szCs w:val="22"/>
              </w:rPr>
            </w:pPr>
            <w:r w:rsidRPr="006E2A51">
              <w:rPr>
                <w:rFonts w:ascii="Arial" w:eastAsia="Arial" w:hAnsi="Arial" w:cs="Arial"/>
                <w:sz w:val="22"/>
                <w:szCs w:val="22"/>
              </w:rPr>
              <w:t xml:space="preserve">Yes, already have insurance cover </w:t>
            </w:r>
            <w:r w:rsidRPr="006E2A51">
              <w:rPr>
                <w:rFonts w:ascii="Segoe UI Symbol" w:eastAsia="Arial" w:hAnsi="Segoe UI Symbol" w:cs="Segoe UI Symbol"/>
                <w:sz w:val="22"/>
                <w:szCs w:val="22"/>
              </w:rPr>
              <w:t>☐</w:t>
            </w:r>
          </w:p>
          <w:p w14:paraId="3A3DDD23" w14:textId="77777777" w:rsidR="006E2A51" w:rsidRPr="006E2A51" w:rsidRDefault="006E2A51" w:rsidP="006E2A51">
            <w:pPr>
              <w:pStyle w:val="Normal1"/>
              <w:jc w:val="both"/>
              <w:rPr>
                <w:rFonts w:ascii="Arial" w:eastAsia="Arial" w:hAnsi="Arial" w:cs="Arial"/>
                <w:sz w:val="22"/>
                <w:szCs w:val="22"/>
              </w:rPr>
            </w:pPr>
            <w:r w:rsidRPr="006E2A51">
              <w:rPr>
                <w:rFonts w:ascii="Arial" w:eastAsia="Arial" w:hAnsi="Arial" w:cs="Arial"/>
                <w:sz w:val="22"/>
                <w:szCs w:val="22"/>
              </w:rPr>
              <w:t xml:space="preserve">Yes, commit to obtaining insurance cover </w:t>
            </w:r>
            <w:r w:rsidRPr="006E2A51">
              <w:rPr>
                <w:rFonts w:ascii="Segoe UI Symbol" w:eastAsia="Arial" w:hAnsi="Segoe UI Symbol" w:cs="Segoe UI Symbol"/>
                <w:sz w:val="22"/>
                <w:szCs w:val="22"/>
              </w:rPr>
              <w:t>☐</w:t>
            </w:r>
          </w:p>
          <w:p w14:paraId="64FB5992" w14:textId="72594D18" w:rsidR="006E2A51" w:rsidRDefault="006E2A51" w:rsidP="006E2A51">
            <w:pPr>
              <w:pStyle w:val="Normal1"/>
              <w:jc w:val="both"/>
              <w:rPr>
                <w:rFonts w:ascii="Arial" w:eastAsia="Arial" w:hAnsi="Arial" w:cs="Arial"/>
                <w:sz w:val="22"/>
                <w:szCs w:val="22"/>
              </w:rPr>
            </w:pPr>
            <w:r w:rsidRPr="006E2A51">
              <w:rPr>
                <w:rFonts w:ascii="Arial" w:eastAsia="Arial" w:hAnsi="Arial" w:cs="Arial"/>
                <w:sz w:val="22"/>
                <w:szCs w:val="22"/>
              </w:rPr>
              <w:t xml:space="preserve">No   </w:t>
            </w:r>
            <w:r w:rsidRPr="006E2A51">
              <w:rPr>
                <w:rFonts w:ascii="Segoe UI Symbol" w:eastAsia="Arial" w:hAnsi="Segoe UI Symbol" w:cs="Segoe UI Symbol"/>
                <w:sz w:val="22"/>
                <w:szCs w:val="22"/>
              </w:rPr>
              <w:t>☐</w:t>
            </w:r>
          </w:p>
        </w:tc>
      </w:tr>
      <w:tr w:rsidR="006E2A51" w14:paraId="09887319" w14:textId="77777777" w:rsidTr="0092131D">
        <w:trPr>
          <w:trHeight w:val="1020"/>
        </w:trPr>
        <w:tc>
          <w:tcPr>
            <w:tcW w:w="1257" w:type="dxa"/>
            <w:vMerge/>
          </w:tcPr>
          <w:p w14:paraId="4E0025E0" w14:textId="77777777" w:rsidR="006E2A51" w:rsidRDefault="006E2A51" w:rsidP="0092131D">
            <w:pPr>
              <w:pStyle w:val="Normal1"/>
              <w:widowControl w:val="0"/>
              <w:jc w:val="both"/>
            </w:pPr>
          </w:p>
        </w:tc>
        <w:tc>
          <w:tcPr>
            <w:tcW w:w="5563" w:type="dxa"/>
          </w:tcPr>
          <w:p w14:paraId="76B9E727" w14:textId="569AD720" w:rsidR="006E2A51" w:rsidRPr="00DF6747" w:rsidRDefault="006E2A51" w:rsidP="006E2A51">
            <w:pPr>
              <w:pStyle w:val="Normal1"/>
              <w:widowControl w:val="0"/>
              <w:rPr>
                <w:rFonts w:ascii="Arial" w:eastAsia="Arial" w:hAnsi="Arial" w:cs="Arial"/>
                <w:sz w:val="22"/>
                <w:szCs w:val="22"/>
              </w:rPr>
            </w:pPr>
            <w:r w:rsidRPr="00DF6747">
              <w:rPr>
                <w:rFonts w:ascii="Arial" w:eastAsia="Arial" w:hAnsi="Arial" w:cs="Arial"/>
                <w:sz w:val="22"/>
                <w:szCs w:val="22"/>
              </w:rPr>
              <w:t xml:space="preserve">Product Liability Insurance = </w:t>
            </w:r>
            <w:r w:rsidRPr="00DF6747">
              <w:rPr>
                <w:rFonts w:ascii="Arial" w:eastAsia="Arial" w:hAnsi="Arial" w:cs="Arial"/>
                <w:sz w:val="22"/>
                <w:szCs w:val="22"/>
              </w:rPr>
              <w:br/>
              <w:t>£</w:t>
            </w:r>
            <w:r w:rsidR="0031621F">
              <w:rPr>
                <w:rFonts w:ascii="Arial" w:eastAsia="Arial" w:hAnsi="Arial" w:cs="Arial"/>
                <w:sz w:val="22"/>
                <w:szCs w:val="22"/>
              </w:rPr>
              <w:t>2</w:t>
            </w:r>
            <w:r w:rsidR="00DF6747" w:rsidRPr="00DF6747">
              <w:rPr>
                <w:rFonts w:ascii="Arial" w:eastAsia="Arial" w:hAnsi="Arial" w:cs="Arial"/>
                <w:sz w:val="22"/>
                <w:szCs w:val="22"/>
              </w:rPr>
              <w:t xml:space="preserve"> million</w:t>
            </w:r>
          </w:p>
        </w:tc>
        <w:tc>
          <w:tcPr>
            <w:tcW w:w="2942" w:type="dxa"/>
          </w:tcPr>
          <w:p w14:paraId="14171310" w14:textId="77777777" w:rsidR="006E2A51" w:rsidRPr="006E2A51" w:rsidRDefault="006E2A51" w:rsidP="006E2A51">
            <w:pPr>
              <w:pStyle w:val="Normal1"/>
              <w:jc w:val="both"/>
              <w:rPr>
                <w:rFonts w:ascii="Arial" w:eastAsia="Arial" w:hAnsi="Arial" w:cs="Arial"/>
                <w:sz w:val="22"/>
                <w:szCs w:val="22"/>
              </w:rPr>
            </w:pPr>
            <w:r w:rsidRPr="006E2A51">
              <w:rPr>
                <w:rFonts w:ascii="Arial" w:eastAsia="Arial" w:hAnsi="Arial" w:cs="Arial"/>
                <w:sz w:val="22"/>
                <w:szCs w:val="22"/>
              </w:rPr>
              <w:t xml:space="preserve">Yes, already have insurance cover </w:t>
            </w:r>
            <w:r w:rsidRPr="006E2A51">
              <w:rPr>
                <w:rFonts w:ascii="Segoe UI Symbol" w:eastAsia="Arial" w:hAnsi="Segoe UI Symbol" w:cs="Segoe UI Symbol"/>
                <w:sz w:val="22"/>
                <w:szCs w:val="22"/>
              </w:rPr>
              <w:t>☐</w:t>
            </w:r>
          </w:p>
          <w:p w14:paraId="544305C2" w14:textId="77777777" w:rsidR="006E2A51" w:rsidRPr="006E2A51" w:rsidRDefault="006E2A51" w:rsidP="006E2A51">
            <w:pPr>
              <w:pStyle w:val="Normal1"/>
              <w:jc w:val="both"/>
              <w:rPr>
                <w:rFonts w:ascii="Arial" w:eastAsia="Arial" w:hAnsi="Arial" w:cs="Arial"/>
                <w:sz w:val="22"/>
                <w:szCs w:val="22"/>
              </w:rPr>
            </w:pPr>
            <w:r w:rsidRPr="006E2A51">
              <w:rPr>
                <w:rFonts w:ascii="Arial" w:eastAsia="Arial" w:hAnsi="Arial" w:cs="Arial"/>
                <w:sz w:val="22"/>
                <w:szCs w:val="22"/>
              </w:rPr>
              <w:t xml:space="preserve">Yes, commit to obtaining insurance cover </w:t>
            </w:r>
            <w:r w:rsidRPr="006E2A51">
              <w:rPr>
                <w:rFonts w:ascii="Segoe UI Symbol" w:eastAsia="Arial" w:hAnsi="Segoe UI Symbol" w:cs="Segoe UI Symbol"/>
                <w:sz w:val="22"/>
                <w:szCs w:val="22"/>
              </w:rPr>
              <w:t>☐</w:t>
            </w:r>
          </w:p>
          <w:p w14:paraId="54E5A8C5" w14:textId="2A40BF1E" w:rsidR="006E2A51" w:rsidRDefault="006E2A51" w:rsidP="006E2A51">
            <w:pPr>
              <w:pStyle w:val="Normal1"/>
              <w:jc w:val="both"/>
              <w:rPr>
                <w:rFonts w:ascii="Arial" w:eastAsia="Arial" w:hAnsi="Arial" w:cs="Arial"/>
                <w:sz w:val="22"/>
                <w:szCs w:val="22"/>
              </w:rPr>
            </w:pPr>
            <w:r w:rsidRPr="006E2A51">
              <w:rPr>
                <w:rFonts w:ascii="Arial" w:eastAsia="Arial" w:hAnsi="Arial" w:cs="Arial"/>
                <w:sz w:val="22"/>
                <w:szCs w:val="22"/>
              </w:rPr>
              <w:t xml:space="preserve">No   </w:t>
            </w:r>
            <w:r w:rsidRPr="006E2A51">
              <w:rPr>
                <w:rFonts w:ascii="Segoe UI Symbol" w:eastAsia="Arial" w:hAnsi="Segoe UI Symbol" w:cs="Segoe UI Symbol"/>
                <w:sz w:val="22"/>
                <w:szCs w:val="22"/>
              </w:rPr>
              <w:t>☐</w:t>
            </w:r>
          </w:p>
        </w:tc>
      </w:tr>
    </w:tbl>
    <w:p w14:paraId="5D79AE93" w14:textId="77777777" w:rsidR="006E2A51" w:rsidRDefault="006E2A51" w:rsidP="006E2A51">
      <w:pPr>
        <w:pStyle w:val="Normal1"/>
        <w:spacing w:line="276" w:lineRule="auto"/>
        <w:jc w:val="both"/>
      </w:pPr>
    </w:p>
    <w:p w14:paraId="7D2877C5" w14:textId="77777777" w:rsidR="005924D8" w:rsidRDefault="005924D8">
      <w:r>
        <w:br w:type="page"/>
      </w:r>
      <w:bookmarkStart w:id="50" w:name="_GoBack"/>
      <w:bookmarkEnd w:id="50"/>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670"/>
        <w:gridCol w:w="2410"/>
      </w:tblGrid>
      <w:tr w:rsidR="006E2A51" w:rsidRPr="00697C38" w14:paraId="32385F67" w14:textId="77777777" w:rsidTr="0092131D">
        <w:trPr>
          <w:trHeight w:val="400"/>
        </w:trPr>
        <w:tc>
          <w:tcPr>
            <w:tcW w:w="9337" w:type="dxa"/>
            <w:gridSpan w:val="3"/>
            <w:tcBorders>
              <w:top w:val="single" w:sz="8" w:space="0" w:color="000000"/>
              <w:bottom w:val="single" w:sz="6" w:space="0" w:color="000000"/>
            </w:tcBorders>
            <w:shd w:val="clear" w:color="auto" w:fill="CCFFFF"/>
          </w:tcPr>
          <w:p w14:paraId="202B2508" w14:textId="3918880F" w:rsidR="006E2A51" w:rsidRPr="00697C38" w:rsidRDefault="006E2A51" w:rsidP="0092131D">
            <w:pPr>
              <w:spacing w:before="100"/>
              <w:jc w:val="both"/>
              <w:rPr>
                <w:rFonts w:ascii="Arial" w:eastAsia="Arial" w:hAnsi="Arial" w:cs="Arial"/>
                <w:b/>
              </w:rPr>
            </w:pPr>
            <w:r w:rsidRPr="00697C38">
              <w:rPr>
                <w:rFonts w:ascii="Arial" w:eastAsia="Arial" w:hAnsi="Arial" w:cs="Arial"/>
                <w:b/>
              </w:rPr>
              <w:lastRenderedPageBreak/>
              <w:t>Cyber Essentials</w:t>
            </w:r>
          </w:p>
        </w:tc>
      </w:tr>
      <w:tr w:rsidR="006E2A51" w:rsidRPr="00697C38" w14:paraId="5DF61830" w14:textId="77777777" w:rsidTr="0092131D">
        <w:trPr>
          <w:trHeight w:val="400"/>
        </w:trPr>
        <w:tc>
          <w:tcPr>
            <w:tcW w:w="1257" w:type="dxa"/>
            <w:tcBorders>
              <w:top w:val="single" w:sz="8" w:space="0" w:color="000000"/>
              <w:bottom w:val="single" w:sz="6" w:space="0" w:color="000000"/>
            </w:tcBorders>
            <w:shd w:val="clear" w:color="auto" w:fill="CCFFFF"/>
          </w:tcPr>
          <w:p w14:paraId="37B0AE70" w14:textId="77777777" w:rsidR="006E2A51" w:rsidRPr="00697C38" w:rsidRDefault="006E2A51" w:rsidP="0092131D">
            <w:pPr>
              <w:spacing w:before="100"/>
              <w:jc w:val="both"/>
              <w:rPr>
                <w:rFonts w:ascii="Arial" w:eastAsia="Arial" w:hAnsi="Arial" w:cs="Arial"/>
                <w:b/>
              </w:rPr>
            </w:pPr>
            <w:r>
              <w:rPr>
                <w:rFonts w:ascii="Arial" w:eastAsia="Arial" w:hAnsi="Arial" w:cs="Arial"/>
                <w:b/>
              </w:rPr>
              <w:t>8.2</w:t>
            </w:r>
          </w:p>
        </w:tc>
        <w:tc>
          <w:tcPr>
            <w:tcW w:w="5670" w:type="dxa"/>
            <w:tcBorders>
              <w:top w:val="single" w:sz="8" w:space="0" w:color="000000"/>
              <w:bottom w:val="single" w:sz="6" w:space="0" w:color="000000"/>
            </w:tcBorders>
            <w:shd w:val="clear" w:color="auto" w:fill="CCFFFF"/>
          </w:tcPr>
          <w:p w14:paraId="1020C520" w14:textId="77777777" w:rsidR="006E2A51" w:rsidRPr="00697C38" w:rsidRDefault="006E2A51" w:rsidP="0092131D">
            <w:pPr>
              <w:spacing w:before="100"/>
              <w:jc w:val="both"/>
              <w:rPr>
                <w:rFonts w:ascii="Arial" w:eastAsia="Arial" w:hAnsi="Arial" w:cs="Arial"/>
                <w:sz w:val="22"/>
                <w:szCs w:val="22"/>
              </w:rPr>
            </w:pPr>
            <w:r w:rsidRPr="00697C38">
              <w:rPr>
                <w:rFonts w:ascii="Arial" w:eastAsia="Arial" w:hAnsi="Arial" w:cs="Arial"/>
                <w:sz w:val="22"/>
                <w:szCs w:val="22"/>
              </w:rPr>
              <w:t>Question</w:t>
            </w:r>
          </w:p>
        </w:tc>
        <w:tc>
          <w:tcPr>
            <w:tcW w:w="2410" w:type="dxa"/>
            <w:tcBorders>
              <w:top w:val="single" w:sz="8" w:space="0" w:color="000000"/>
              <w:bottom w:val="single" w:sz="6" w:space="0" w:color="000000"/>
            </w:tcBorders>
            <w:shd w:val="clear" w:color="auto" w:fill="CCFFFF"/>
          </w:tcPr>
          <w:p w14:paraId="54370636" w14:textId="77777777" w:rsidR="006E2A51" w:rsidRPr="00697C38" w:rsidRDefault="006E2A51" w:rsidP="0092131D">
            <w:pPr>
              <w:spacing w:before="100"/>
              <w:jc w:val="both"/>
              <w:rPr>
                <w:rFonts w:ascii="Arial" w:eastAsia="Arial" w:hAnsi="Arial" w:cs="Arial"/>
                <w:sz w:val="22"/>
                <w:szCs w:val="22"/>
              </w:rPr>
            </w:pPr>
            <w:r w:rsidRPr="00697C38">
              <w:rPr>
                <w:rFonts w:ascii="Arial" w:eastAsia="Arial" w:hAnsi="Arial" w:cs="Arial"/>
                <w:sz w:val="22"/>
                <w:szCs w:val="22"/>
              </w:rPr>
              <w:t>Response</w:t>
            </w:r>
          </w:p>
        </w:tc>
      </w:tr>
      <w:tr w:rsidR="006E2A51" w:rsidRPr="00697C38" w14:paraId="079C4FCA" w14:textId="77777777" w:rsidTr="0092131D">
        <w:tblPrEx>
          <w:tblLook w:val="0600" w:firstRow="0" w:lastRow="0" w:firstColumn="0" w:lastColumn="0" w:noHBand="1" w:noVBand="1"/>
        </w:tblPrEx>
        <w:trPr>
          <w:trHeight w:val="2875"/>
        </w:trPr>
        <w:tc>
          <w:tcPr>
            <w:tcW w:w="1257" w:type="dxa"/>
          </w:tcPr>
          <w:p w14:paraId="450AC9B8" w14:textId="77777777" w:rsidR="006E2A51" w:rsidRPr="00697C38" w:rsidRDefault="006E2A51" w:rsidP="0092131D">
            <w:pPr>
              <w:widowControl w:val="0"/>
              <w:jc w:val="both"/>
              <w:rPr>
                <w:rFonts w:ascii="Arial" w:hAnsi="Arial" w:cs="Arial"/>
                <w:b/>
              </w:rPr>
            </w:pPr>
            <w:r>
              <w:rPr>
                <w:rFonts w:ascii="Arial" w:hAnsi="Arial" w:cs="Arial"/>
                <w:b/>
              </w:rPr>
              <w:t>8.2</w:t>
            </w:r>
          </w:p>
        </w:tc>
        <w:tc>
          <w:tcPr>
            <w:tcW w:w="5670" w:type="dxa"/>
          </w:tcPr>
          <w:p w14:paraId="49E98158" w14:textId="77777777" w:rsidR="006E2A51" w:rsidRPr="00697C38" w:rsidRDefault="006E2A51" w:rsidP="0092131D">
            <w:pPr>
              <w:autoSpaceDE w:val="0"/>
              <w:autoSpaceDN w:val="0"/>
              <w:adjustRightInd w:val="0"/>
              <w:rPr>
                <w:rFonts w:ascii="Arial" w:eastAsiaTheme="minorHAnsi" w:hAnsi="Arial" w:cs="Arial"/>
                <w:sz w:val="22"/>
                <w:szCs w:val="22"/>
              </w:rPr>
            </w:pPr>
            <w:r w:rsidRPr="00697C38">
              <w:rPr>
                <w:rFonts w:ascii="Arial" w:eastAsiaTheme="minorHAnsi" w:hAnsi="Arial" w:cs="Arial"/>
                <w:sz w:val="22"/>
                <w:szCs w:val="22"/>
              </w:rPr>
              <w:t>In relation to the Services, please confirm that you comply with one of the following criteria:</w:t>
            </w:r>
          </w:p>
          <w:p w14:paraId="1E13DD38" w14:textId="77777777" w:rsidR="006E2A51" w:rsidRPr="00697C38" w:rsidRDefault="006E2A51" w:rsidP="0092131D">
            <w:pPr>
              <w:autoSpaceDE w:val="0"/>
              <w:autoSpaceDN w:val="0"/>
              <w:adjustRightInd w:val="0"/>
              <w:rPr>
                <w:rFonts w:ascii="Arial" w:eastAsiaTheme="minorHAnsi" w:hAnsi="Arial" w:cs="Arial"/>
                <w:sz w:val="22"/>
                <w:szCs w:val="22"/>
              </w:rPr>
            </w:pPr>
            <w:r w:rsidRPr="00697C38">
              <w:rPr>
                <w:rFonts w:ascii="Arial" w:eastAsiaTheme="minorHAnsi" w:hAnsi="Arial" w:cs="Arial"/>
                <w:sz w:val="22"/>
                <w:szCs w:val="22"/>
              </w:rPr>
              <w:t xml:space="preserve"> </w:t>
            </w:r>
          </w:p>
          <w:p w14:paraId="7B1A756C" w14:textId="77777777" w:rsidR="006E2A51" w:rsidRPr="00697C38" w:rsidRDefault="006E2A51" w:rsidP="0092131D">
            <w:pPr>
              <w:autoSpaceDE w:val="0"/>
              <w:autoSpaceDN w:val="0"/>
              <w:adjustRightInd w:val="0"/>
              <w:rPr>
                <w:rFonts w:ascii="Arial" w:eastAsiaTheme="minorHAnsi" w:hAnsi="Arial" w:cs="Arial"/>
                <w:sz w:val="22"/>
                <w:szCs w:val="22"/>
              </w:rPr>
            </w:pPr>
            <w:r w:rsidRPr="00697C38">
              <w:rPr>
                <w:rFonts w:ascii="Arial" w:eastAsiaTheme="minorHAnsi" w:hAnsi="Arial" w:cs="Arial"/>
                <w:b/>
                <w:sz w:val="22"/>
                <w:szCs w:val="22"/>
              </w:rPr>
              <w:t>(</w:t>
            </w:r>
            <w:proofErr w:type="spellStart"/>
            <w:r w:rsidRPr="00697C38">
              <w:rPr>
                <w:rFonts w:ascii="Arial" w:eastAsiaTheme="minorHAnsi" w:hAnsi="Arial" w:cs="Arial"/>
                <w:b/>
                <w:sz w:val="22"/>
                <w:szCs w:val="22"/>
              </w:rPr>
              <w:t>i</w:t>
            </w:r>
            <w:proofErr w:type="spellEnd"/>
            <w:r w:rsidRPr="00697C38">
              <w:rPr>
                <w:rFonts w:ascii="Arial" w:eastAsiaTheme="minorHAnsi" w:hAnsi="Arial" w:cs="Arial"/>
                <w:b/>
                <w:sz w:val="22"/>
                <w:szCs w:val="22"/>
              </w:rPr>
              <w:t>)</w:t>
            </w:r>
            <w:r w:rsidRPr="00697C38">
              <w:rPr>
                <w:rFonts w:ascii="Arial" w:eastAsiaTheme="minorHAnsi" w:hAnsi="Arial" w:cs="Arial"/>
                <w:sz w:val="22"/>
                <w:szCs w:val="22"/>
              </w:rPr>
              <w:t xml:space="preserve"> You have a current and valid Cyber Essentials certificate which has been awarded by one of the government approved Cyber Essentials accreditation bodies within the most recent 12 months and where your organisation proposes to use Key Sub-Contractors to carry out the Services and these Key Sub-Contractors shall be involved in handling sensitive and personal information with regard to the Services, such Key Sub-Contractors will have in place a valid Cyber Essentials certificate by the commencement date of the Contract; </w:t>
            </w:r>
          </w:p>
          <w:p w14:paraId="4117A666" w14:textId="77777777" w:rsidR="006E2A51" w:rsidRDefault="006E2A51" w:rsidP="0092131D">
            <w:pPr>
              <w:autoSpaceDE w:val="0"/>
              <w:autoSpaceDN w:val="0"/>
              <w:adjustRightInd w:val="0"/>
              <w:rPr>
                <w:rFonts w:ascii="Arial" w:eastAsiaTheme="minorHAnsi" w:hAnsi="Arial" w:cs="Arial"/>
                <w:b/>
                <w:bCs/>
                <w:sz w:val="22"/>
                <w:szCs w:val="22"/>
              </w:rPr>
            </w:pPr>
          </w:p>
          <w:p w14:paraId="43575BC4" w14:textId="77777777" w:rsidR="006E2A51" w:rsidRPr="00697C38" w:rsidRDefault="006E2A51" w:rsidP="0092131D">
            <w:pPr>
              <w:autoSpaceDE w:val="0"/>
              <w:autoSpaceDN w:val="0"/>
              <w:adjustRightInd w:val="0"/>
              <w:rPr>
                <w:rFonts w:ascii="Arial" w:eastAsiaTheme="minorHAnsi" w:hAnsi="Arial" w:cs="Arial"/>
                <w:b/>
                <w:bCs/>
                <w:sz w:val="22"/>
                <w:szCs w:val="22"/>
              </w:rPr>
            </w:pPr>
            <w:r w:rsidRPr="00697C38">
              <w:rPr>
                <w:rFonts w:ascii="Arial" w:eastAsiaTheme="minorHAnsi" w:hAnsi="Arial" w:cs="Arial"/>
                <w:b/>
                <w:bCs/>
                <w:sz w:val="22"/>
                <w:szCs w:val="22"/>
              </w:rPr>
              <w:t xml:space="preserve">OR </w:t>
            </w:r>
          </w:p>
          <w:p w14:paraId="09683756" w14:textId="77777777" w:rsidR="006E2A51" w:rsidRPr="00697C38" w:rsidRDefault="006E2A51" w:rsidP="0092131D">
            <w:pPr>
              <w:autoSpaceDE w:val="0"/>
              <w:autoSpaceDN w:val="0"/>
              <w:adjustRightInd w:val="0"/>
              <w:rPr>
                <w:rFonts w:ascii="Arial" w:eastAsiaTheme="minorHAnsi" w:hAnsi="Arial" w:cs="Arial"/>
                <w:sz w:val="22"/>
                <w:szCs w:val="22"/>
              </w:rPr>
            </w:pPr>
            <w:r w:rsidRPr="00697C38">
              <w:rPr>
                <w:rFonts w:ascii="Arial" w:eastAsiaTheme="minorHAnsi" w:hAnsi="Arial" w:cs="Arial"/>
                <w:b/>
                <w:sz w:val="22"/>
                <w:szCs w:val="22"/>
              </w:rPr>
              <w:t>(ii)</w:t>
            </w:r>
            <w:r w:rsidRPr="00697C38">
              <w:rPr>
                <w:rFonts w:ascii="Arial" w:eastAsiaTheme="minorHAnsi" w:hAnsi="Arial" w:cs="Arial"/>
                <w:sz w:val="22"/>
                <w:szCs w:val="22"/>
              </w:rPr>
              <w:t xml:space="preserve"> You have not got a current and valid Cyber Essentials certificate which has been awarded by one of the government approved Cyber Essentials accreditation bodies but you are working towards gaining it, and will be in a position to confirm that you have been awarded a current and valid Cyber Essentials certificate by one of the government approved accreditation bodies, by the commencement date of the Contract, and where your organisation proposes to use Key Sub-Contractors to carry out the Services and these Key Sub-Contractors shall be involved in handling sensitive and personal information with regard to the Services, such Key Sub-Contractors will have in place a valid Cyber Essentials certificate by the commencement date of the Contract; </w:t>
            </w:r>
          </w:p>
          <w:p w14:paraId="7E1F9C81" w14:textId="77777777" w:rsidR="006E2A51" w:rsidRPr="00697C38" w:rsidRDefault="006E2A51" w:rsidP="0092131D">
            <w:pPr>
              <w:autoSpaceDE w:val="0"/>
              <w:autoSpaceDN w:val="0"/>
              <w:adjustRightInd w:val="0"/>
              <w:rPr>
                <w:rFonts w:ascii="Arial" w:eastAsiaTheme="minorHAnsi" w:hAnsi="Arial" w:cs="Arial"/>
                <w:sz w:val="22"/>
                <w:szCs w:val="22"/>
              </w:rPr>
            </w:pPr>
          </w:p>
          <w:p w14:paraId="1DC3FEE5" w14:textId="77777777" w:rsidR="006E2A51" w:rsidRPr="00697C38" w:rsidRDefault="006E2A51" w:rsidP="0092131D">
            <w:pPr>
              <w:autoSpaceDE w:val="0"/>
              <w:autoSpaceDN w:val="0"/>
              <w:adjustRightInd w:val="0"/>
              <w:rPr>
                <w:rFonts w:ascii="Arial" w:eastAsiaTheme="minorHAnsi" w:hAnsi="Arial" w:cs="Arial"/>
                <w:sz w:val="22"/>
                <w:szCs w:val="22"/>
              </w:rPr>
            </w:pPr>
            <w:r w:rsidRPr="00697C38">
              <w:rPr>
                <w:rFonts w:ascii="Arial" w:eastAsiaTheme="minorHAnsi" w:hAnsi="Arial" w:cs="Arial"/>
                <w:b/>
                <w:bCs/>
                <w:sz w:val="22"/>
                <w:szCs w:val="22"/>
              </w:rPr>
              <w:t xml:space="preserve">OR </w:t>
            </w:r>
          </w:p>
          <w:p w14:paraId="03165EC1" w14:textId="77777777" w:rsidR="006E2A51" w:rsidRPr="00697C38" w:rsidRDefault="006E2A51" w:rsidP="0092131D">
            <w:pPr>
              <w:autoSpaceDE w:val="0"/>
              <w:autoSpaceDN w:val="0"/>
              <w:adjustRightInd w:val="0"/>
              <w:rPr>
                <w:rFonts w:ascii="Arial" w:eastAsiaTheme="minorHAnsi" w:hAnsi="Arial" w:cs="Arial"/>
                <w:sz w:val="22"/>
                <w:szCs w:val="22"/>
              </w:rPr>
            </w:pPr>
            <w:r w:rsidRPr="00697C38">
              <w:rPr>
                <w:rFonts w:ascii="Arial" w:eastAsiaTheme="minorHAnsi" w:hAnsi="Arial" w:cs="Arial"/>
                <w:b/>
                <w:sz w:val="22"/>
                <w:szCs w:val="22"/>
              </w:rPr>
              <w:t>(iii)</w:t>
            </w:r>
            <w:r w:rsidRPr="00697C38">
              <w:rPr>
                <w:rFonts w:ascii="Arial" w:eastAsiaTheme="minorHAnsi" w:hAnsi="Arial" w:cs="Arial"/>
                <w:sz w:val="22"/>
                <w:szCs w:val="22"/>
              </w:rPr>
              <w:t xml:space="preserve"> You have not got a current and valid Cyber Essentials certificate which has been awarded by one of the government approved Cyber Essentials accreditation bodies, but you can demonstrate (or, will be able to demonstrate) by the commencement date of the Contract that your organisation meets the technical requirements prescribed by the Cyber Essentials Scheme as detailed in the following link: https://www.cyberstreetwise.com/cyberessentials/files/require ments.pdf </w:t>
            </w:r>
          </w:p>
          <w:p w14:paraId="355D29F0" w14:textId="77777777" w:rsidR="005924D8" w:rsidRDefault="006E2A51" w:rsidP="0092131D">
            <w:pPr>
              <w:autoSpaceDE w:val="0"/>
              <w:autoSpaceDN w:val="0"/>
              <w:adjustRightInd w:val="0"/>
              <w:rPr>
                <w:rFonts w:ascii="Arial" w:hAnsi="Arial" w:cs="Arial"/>
                <w:b/>
                <w:sz w:val="22"/>
                <w:szCs w:val="22"/>
              </w:rPr>
            </w:pPr>
            <w:r>
              <w:rPr>
                <w:rFonts w:ascii="Arial" w:hAnsi="Arial" w:cs="Arial"/>
                <w:b/>
                <w:sz w:val="22"/>
                <w:szCs w:val="22"/>
              </w:rPr>
              <w:br/>
            </w:r>
          </w:p>
          <w:p w14:paraId="7D263423" w14:textId="77777777" w:rsidR="005924D8" w:rsidRDefault="005924D8" w:rsidP="0092131D">
            <w:pPr>
              <w:autoSpaceDE w:val="0"/>
              <w:autoSpaceDN w:val="0"/>
              <w:adjustRightInd w:val="0"/>
              <w:rPr>
                <w:rFonts w:ascii="Arial" w:hAnsi="Arial" w:cs="Arial"/>
                <w:b/>
                <w:sz w:val="22"/>
                <w:szCs w:val="22"/>
              </w:rPr>
            </w:pPr>
          </w:p>
          <w:p w14:paraId="689B4C39" w14:textId="77777777" w:rsidR="005924D8" w:rsidRDefault="005924D8" w:rsidP="0092131D">
            <w:pPr>
              <w:autoSpaceDE w:val="0"/>
              <w:autoSpaceDN w:val="0"/>
              <w:adjustRightInd w:val="0"/>
              <w:rPr>
                <w:rFonts w:ascii="Arial" w:hAnsi="Arial" w:cs="Arial"/>
                <w:b/>
                <w:sz w:val="22"/>
                <w:szCs w:val="22"/>
              </w:rPr>
            </w:pPr>
          </w:p>
          <w:p w14:paraId="0C3DB123" w14:textId="3DAB1D99" w:rsidR="006E2A51" w:rsidRPr="00697C38" w:rsidRDefault="006E2A51" w:rsidP="0092131D">
            <w:pPr>
              <w:autoSpaceDE w:val="0"/>
              <w:autoSpaceDN w:val="0"/>
              <w:adjustRightInd w:val="0"/>
              <w:rPr>
                <w:rFonts w:ascii="Arial" w:hAnsi="Arial" w:cs="Arial"/>
                <w:sz w:val="22"/>
                <w:szCs w:val="22"/>
              </w:rPr>
            </w:pPr>
            <w:r w:rsidRPr="00697C38">
              <w:rPr>
                <w:rFonts w:ascii="Arial" w:hAnsi="Arial" w:cs="Arial"/>
                <w:b/>
                <w:sz w:val="22"/>
                <w:szCs w:val="22"/>
              </w:rPr>
              <w:t>AND</w:t>
            </w:r>
            <w:r w:rsidRPr="00697C38">
              <w:rPr>
                <w:rFonts w:ascii="Arial" w:hAnsi="Arial" w:cs="Arial"/>
                <w:sz w:val="22"/>
                <w:szCs w:val="22"/>
              </w:rPr>
              <w:t xml:space="preserve"> that you can provide evidence of verification by a technically competent and independent third party (which has taken place within the most recent 12 months) that your organisation demonstrates compliance with Cyber Essentials technical requirements. Also where your organisation proposes to use Key Sub-Contractors to carry out the Services and these Key Sub-Contractors shall be involved in handling sensitive and personal information with regard to the Services, such Key Sub-Contractors will have in place a valid Cyber Essentials certificate by the commencement date of the Contract; </w:t>
            </w:r>
          </w:p>
          <w:p w14:paraId="78FBA8DA" w14:textId="77777777" w:rsidR="006E2A51" w:rsidRDefault="006E2A51" w:rsidP="0092131D">
            <w:pPr>
              <w:widowControl w:val="0"/>
              <w:rPr>
                <w:rFonts w:ascii="Arial" w:hAnsi="Arial" w:cs="Arial"/>
                <w:b/>
                <w:sz w:val="22"/>
                <w:szCs w:val="22"/>
              </w:rPr>
            </w:pPr>
          </w:p>
          <w:p w14:paraId="6989A71B" w14:textId="77777777" w:rsidR="006E2A51" w:rsidRPr="00697C38" w:rsidRDefault="006E2A51" w:rsidP="0092131D">
            <w:pPr>
              <w:widowControl w:val="0"/>
              <w:rPr>
                <w:rFonts w:ascii="Arial" w:hAnsi="Arial" w:cs="Arial"/>
                <w:b/>
                <w:sz w:val="22"/>
                <w:szCs w:val="22"/>
              </w:rPr>
            </w:pPr>
            <w:r w:rsidRPr="00697C38">
              <w:rPr>
                <w:rFonts w:ascii="Arial" w:hAnsi="Arial" w:cs="Arial"/>
                <w:b/>
                <w:sz w:val="22"/>
                <w:szCs w:val="22"/>
              </w:rPr>
              <w:t xml:space="preserve">OR </w:t>
            </w:r>
          </w:p>
          <w:p w14:paraId="60DCB702" w14:textId="77777777" w:rsidR="006E2A51" w:rsidRPr="00697C38" w:rsidRDefault="006E2A51" w:rsidP="0092131D">
            <w:pPr>
              <w:widowControl w:val="0"/>
              <w:rPr>
                <w:rFonts w:ascii="Arial" w:hAnsi="Arial" w:cs="Arial"/>
                <w:sz w:val="22"/>
                <w:szCs w:val="22"/>
              </w:rPr>
            </w:pPr>
            <w:r w:rsidRPr="00697C38">
              <w:rPr>
                <w:rFonts w:ascii="Arial" w:hAnsi="Arial" w:cs="Arial"/>
                <w:b/>
                <w:sz w:val="22"/>
                <w:szCs w:val="22"/>
              </w:rPr>
              <w:t>(iv)</w:t>
            </w:r>
            <w:r w:rsidRPr="00697C38">
              <w:rPr>
                <w:rFonts w:ascii="Arial" w:hAnsi="Arial" w:cs="Arial"/>
                <w:sz w:val="22"/>
                <w:szCs w:val="22"/>
              </w:rPr>
              <w:t xml:space="preserve"> Your organisation is exempt from complying with the requirements at questions (</w:t>
            </w:r>
            <w:proofErr w:type="spellStart"/>
            <w:r w:rsidRPr="00697C38">
              <w:rPr>
                <w:rFonts w:ascii="Arial" w:hAnsi="Arial" w:cs="Arial"/>
                <w:sz w:val="22"/>
                <w:szCs w:val="22"/>
              </w:rPr>
              <w:t>i</w:t>
            </w:r>
            <w:proofErr w:type="spellEnd"/>
            <w:r w:rsidRPr="00697C38">
              <w:rPr>
                <w:rFonts w:ascii="Arial" w:hAnsi="Arial" w:cs="Arial"/>
                <w:sz w:val="22"/>
                <w:szCs w:val="22"/>
              </w:rPr>
              <w:t>), ii) and iii) because your organisation conforms with the ISO27001 standard and the Cyber Essentials requirements have been included in the scope of that standard, and verified as such and the certification bodies carrying out this verification is approved to issue a Cyber Essentials certificate by one of the government approved Cyber Essentials accreditation bodies referred to in (</w:t>
            </w:r>
            <w:proofErr w:type="spellStart"/>
            <w:r w:rsidRPr="00697C38">
              <w:rPr>
                <w:rFonts w:ascii="Arial" w:hAnsi="Arial" w:cs="Arial"/>
                <w:sz w:val="22"/>
                <w:szCs w:val="22"/>
              </w:rPr>
              <w:t>i</w:t>
            </w:r>
            <w:proofErr w:type="spellEnd"/>
            <w:r w:rsidRPr="00697C38">
              <w:rPr>
                <w:rFonts w:ascii="Arial" w:hAnsi="Arial" w:cs="Arial"/>
                <w:sz w:val="22"/>
                <w:szCs w:val="22"/>
              </w:rPr>
              <w:t>) and where your organisation proposes to use Key Sub-Contractors to carry out the Services and these Key Sub-Contractors shall be involved in handling sensitive and personal information with regard to the Services, such Key Sub-Contractors will have in place a valid Cyber Essentials certificate by the commencement date of the Contract.</w:t>
            </w:r>
          </w:p>
          <w:p w14:paraId="0E65BFC4" w14:textId="77777777" w:rsidR="006E2A51" w:rsidRPr="00697C38" w:rsidRDefault="006E2A51" w:rsidP="0092131D">
            <w:pPr>
              <w:autoSpaceDE w:val="0"/>
              <w:autoSpaceDN w:val="0"/>
              <w:adjustRightInd w:val="0"/>
              <w:rPr>
                <w:rFonts w:ascii="Arial" w:eastAsiaTheme="minorHAnsi" w:hAnsi="Arial" w:cs="Arial"/>
                <w:sz w:val="22"/>
                <w:szCs w:val="22"/>
              </w:rPr>
            </w:pPr>
          </w:p>
          <w:p w14:paraId="707A753A" w14:textId="77777777" w:rsidR="006E2A51" w:rsidRPr="00697C38" w:rsidRDefault="006E2A51" w:rsidP="0092131D">
            <w:pPr>
              <w:keepNext/>
              <w:keepLines/>
              <w:spacing w:before="280" w:after="80"/>
              <w:contextualSpacing/>
              <w:outlineLvl w:val="2"/>
              <w:rPr>
                <w:rFonts w:ascii="Arial" w:hAnsi="Arial" w:cs="Arial"/>
                <w:sz w:val="22"/>
                <w:szCs w:val="22"/>
              </w:rPr>
            </w:pPr>
            <w:r w:rsidRPr="00697C38">
              <w:rPr>
                <w:rFonts w:ascii="Arial" w:hAnsi="Arial" w:cs="Arial"/>
                <w:sz w:val="22"/>
                <w:szCs w:val="22"/>
              </w:rPr>
              <w:t>Please note that it will NOT be acceptable to submit a completed Cyber Essentials Common Questionnaire as evidence of the requirements being met, in the absence of appropriate verification by an independent Certification Body acceptable to the Authority.</w:t>
            </w:r>
          </w:p>
          <w:p w14:paraId="24F026A9" w14:textId="77777777" w:rsidR="006E2A51" w:rsidRPr="00697C38" w:rsidRDefault="006E2A51" w:rsidP="0092131D">
            <w:pPr>
              <w:autoSpaceDE w:val="0"/>
              <w:autoSpaceDN w:val="0"/>
              <w:adjustRightInd w:val="0"/>
              <w:rPr>
                <w:rFonts w:ascii="Arial" w:eastAsiaTheme="minorHAnsi" w:hAnsi="Arial" w:cs="Arial"/>
                <w:sz w:val="22"/>
                <w:szCs w:val="22"/>
              </w:rPr>
            </w:pPr>
          </w:p>
        </w:tc>
        <w:tc>
          <w:tcPr>
            <w:tcW w:w="2410" w:type="dxa"/>
          </w:tcPr>
          <w:p w14:paraId="2C07ED26" w14:textId="77777777" w:rsidR="006E2A51" w:rsidRPr="00697C38" w:rsidRDefault="006E2A51" w:rsidP="0092131D">
            <w:pPr>
              <w:widowControl w:val="0"/>
              <w:rPr>
                <w:rFonts w:ascii="Arial" w:eastAsiaTheme="minorHAnsi" w:hAnsi="Arial" w:cs="Arial"/>
                <w:sz w:val="22"/>
                <w:szCs w:val="22"/>
              </w:rPr>
            </w:pPr>
            <w:r w:rsidRPr="00697C38">
              <w:rPr>
                <w:rFonts w:ascii="Arial" w:eastAsiaTheme="minorHAnsi" w:hAnsi="Arial" w:cs="Arial"/>
                <w:sz w:val="22"/>
                <w:szCs w:val="22"/>
              </w:rPr>
              <w:lastRenderedPageBreak/>
              <w:t>Please select an option from the list below:</w:t>
            </w:r>
          </w:p>
          <w:p w14:paraId="472196C8" w14:textId="77777777" w:rsidR="006E2A51" w:rsidRPr="00697C38" w:rsidRDefault="006E2A51" w:rsidP="0092131D">
            <w:pPr>
              <w:widowControl w:val="0"/>
              <w:rPr>
                <w:rFonts w:ascii="Arial" w:eastAsiaTheme="minorHAnsi" w:hAnsi="Arial" w:cs="Arial"/>
                <w:sz w:val="22"/>
                <w:szCs w:val="22"/>
              </w:rPr>
            </w:pPr>
          </w:p>
          <w:p w14:paraId="6EA25789" w14:textId="77777777" w:rsidR="006E2A51" w:rsidRPr="00697C38" w:rsidRDefault="006E2A51" w:rsidP="0092131D">
            <w:pPr>
              <w:widowControl w:val="0"/>
              <w:rPr>
                <w:rFonts w:ascii="Arial" w:eastAsiaTheme="minorHAnsi" w:hAnsi="Arial" w:cs="Arial"/>
                <w:sz w:val="22"/>
                <w:szCs w:val="22"/>
              </w:rPr>
            </w:pPr>
            <w:r w:rsidRPr="00697C38">
              <w:rPr>
                <w:rFonts w:ascii="Meiryo" w:eastAsia="Meiryo" w:hAnsi="Meiryo" w:cs="Meiryo" w:hint="eastAsia"/>
                <w:sz w:val="18"/>
                <w:szCs w:val="18"/>
              </w:rPr>
              <w:t>▢</w:t>
            </w:r>
            <w:r w:rsidRPr="00697C38">
              <w:rPr>
                <w:rFonts w:ascii="Arial" w:eastAsiaTheme="minorHAnsi" w:hAnsi="Arial" w:cs="Arial"/>
                <w:sz w:val="22"/>
                <w:szCs w:val="22"/>
              </w:rPr>
              <w:t xml:space="preserve"> (</w:t>
            </w:r>
            <w:proofErr w:type="spellStart"/>
            <w:r w:rsidRPr="00697C38">
              <w:rPr>
                <w:rFonts w:ascii="Arial" w:eastAsiaTheme="minorHAnsi" w:hAnsi="Arial" w:cs="Arial"/>
                <w:sz w:val="22"/>
                <w:szCs w:val="22"/>
              </w:rPr>
              <w:t>i</w:t>
            </w:r>
            <w:proofErr w:type="spellEnd"/>
            <w:r w:rsidRPr="00697C38">
              <w:rPr>
                <w:rFonts w:ascii="Arial" w:eastAsiaTheme="minorHAnsi" w:hAnsi="Arial" w:cs="Arial"/>
                <w:sz w:val="22"/>
                <w:szCs w:val="22"/>
              </w:rPr>
              <w:t>) Yes</w:t>
            </w:r>
          </w:p>
          <w:p w14:paraId="65051DA6" w14:textId="77777777" w:rsidR="006E2A51" w:rsidRPr="00697C38" w:rsidRDefault="006E2A51" w:rsidP="0092131D">
            <w:pPr>
              <w:widowControl w:val="0"/>
              <w:rPr>
                <w:rFonts w:ascii="Arial" w:eastAsiaTheme="minorHAnsi" w:hAnsi="Arial" w:cs="Arial"/>
                <w:sz w:val="22"/>
                <w:szCs w:val="22"/>
              </w:rPr>
            </w:pPr>
            <w:r w:rsidRPr="00697C38">
              <w:rPr>
                <w:rFonts w:ascii="Meiryo" w:eastAsia="Meiryo" w:hAnsi="Meiryo" w:cs="Meiryo" w:hint="eastAsia"/>
                <w:sz w:val="18"/>
                <w:szCs w:val="18"/>
              </w:rPr>
              <w:t>▢</w:t>
            </w:r>
            <w:r w:rsidRPr="00697C38">
              <w:rPr>
                <w:rFonts w:ascii="Arial" w:eastAsiaTheme="minorHAnsi" w:hAnsi="Arial" w:cs="Arial"/>
                <w:sz w:val="22"/>
                <w:szCs w:val="22"/>
              </w:rPr>
              <w:t xml:space="preserve"> (ii) Yes</w:t>
            </w:r>
          </w:p>
          <w:p w14:paraId="104F6550" w14:textId="77777777" w:rsidR="006E2A51" w:rsidRPr="00697C38" w:rsidRDefault="006E2A51" w:rsidP="0092131D">
            <w:pPr>
              <w:widowControl w:val="0"/>
              <w:rPr>
                <w:rFonts w:ascii="Arial" w:eastAsiaTheme="minorHAnsi" w:hAnsi="Arial" w:cs="Arial"/>
                <w:sz w:val="22"/>
                <w:szCs w:val="22"/>
              </w:rPr>
            </w:pPr>
            <w:r w:rsidRPr="00697C38">
              <w:rPr>
                <w:rFonts w:ascii="Meiryo" w:eastAsia="Meiryo" w:hAnsi="Meiryo" w:cs="Meiryo" w:hint="eastAsia"/>
                <w:sz w:val="18"/>
                <w:szCs w:val="18"/>
              </w:rPr>
              <w:t>▢</w:t>
            </w:r>
            <w:r w:rsidRPr="00697C38">
              <w:rPr>
                <w:rFonts w:ascii="Arial" w:eastAsiaTheme="minorHAnsi" w:hAnsi="Arial" w:cs="Arial"/>
                <w:sz w:val="22"/>
                <w:szCs w:val="22"/>
              </w:rPr>
              <w:t xml:space="preserve"> (iii) Yes</w:t>
            </w:r>
          </w:p>
          <w:p w14:paraId="50EE7924" w14:textId="77777777" w:rsidR="006E2A51" w:rsidRPr="00697C38" w:rsidRDefault="006E2A51" w:rsidP="0092131D">
            <w:pPr>
              <w:widowControl w:val="0"/>
              <w:rPr>
                <w:rFonts w:ascii="Arial" w:eastAsiaTheme="minorHAnsi" w:hAnsi="Arial" w:cs="Arial"/>
                <w:sz w:val="22"/>
                <w:szCs w:val="22"/>
              </w:rPr>
            </w:pPr>
            <w:r w:rsidRPr="00697C38">
              <w:rPr>
                <w:rFonts w:ascii="Meiryo" w:eastAsia="Meiryo" w:hAnsi="Meiryo" w:cs="Meiryo" w:hint="eastAsia"/>
                <w:sz w:val="18"/>
                <w:szCs w:val="18"/>
              </w:rPr>
              <w:t>▢</w:t>
            </w:r>
            <w:r w:rsidRPr="00697C38">
              <w:rPr>
                <w:rFonts w:ascii="Arial" w:eastAsiaTheme="minorHAnsi" w:hAnsi="Arial" w:cs="Arial"/>
                <w:sz w:val="22"/>
                <w:szCs w:val="22"/>
              </w:rPr>
              <w:t xml:space="preserve"> (iv) Yes</w:t>
            </w:r>
          </w:p>
          <w:p w14:paraId="67AA3411" w14:textId="77777777" w:rsidR="006E2A51" w:rsidRPr="00697C38" w:rsidRDefault="006E2A51" w:rsidP="0092131D">
            <w:pPr>
              <w:widowControl w:val="0"/>
            </w:pPr>
            <w:r w:rsidRPr="00697C38">
              <w:rPr>
                <w:rFonts w:ascii="Meiryo" w:eastAsia="Meiryo" w:hAnsi="Meiryo" w:cs="Meiryo" w:hint="eastAsia"/>
                <w:sz w:val="18"/>
                <w:szCs w:val="18"/>
              </w:rPr>
              <w:t>▢</w:t>
            </w:r>
            <w:r w:rsidRPr="00697C38">
              <w:rPr>
                <w:rFonts w:ascii="Arial" w:eastAsiaTheme="minorHAnsi" w:hAnsi="Arial" w:cs="Arial"/>
                <w:sz w:val="22"/>
                <w:szCs w:val="22"/>
              </w:rPr>
              <w:t xml:space="preserve"> No</w:t>
            </w:r>
          </w:p>
        </w:tc>
      </w:tr>
    </w:tbl>
    <w:p w14:paraId="12ADA32C" w14:textId="77777777" w:rsidR="006E2A51" w:rsidRDefault="006E2A51" w:rsidP="006E2A51">
      <w:pPr>
        <w:rPr>
          <w:rFonts w:ascii="Arial" w:hAnsi="Arial" w:cs="Arial"/>
          <w:b/>
          <w:sz w:val="22"/>
          <w:szCs w:val="22"/>
          <w:highlight w:val="green"/>
        </w:rPr>
      </w:pPr>
    </w:p>
    <w:p w14:paraId="2A597799" w14:textId="77777777" w:rsidR="006E2A51" w:rsidRDefault="006E2A51" w:rsidP="006E2A51">
      <w:pPr>
        <w:rPr>
          <w:rFonts w:ascii="Arial" w:hAnsi="Arial" w:cs="Arial"/>
          <w:b/>
          <w:sz w:val="22"/>
          <w:szCs w:val="22"/>
        </w:rPr>
      </w:pPr>
      <w:r>
        <w:rPr>
          <w:rFonts w:ascii="Arial" w:hAnsi="Arial" w:cs="Arial"/>
          <w:sz w:val="22"/>
          <w:szCs w:val="22"/>
        </w:rPr>
        <w:br w:type="page"/>
      </w:r>
    </w:p>
    <w:p w14:paraId="454DED4B" w14:textId="77777777" w:rsidR="006E2A51" w:rsidRDefault="006E2A51" w:rsidP="006E2A51">
      <w:pPr>
        <w:pStyle w:val="Heading2"/>
        <w:spacing w:before="120"/>
        <w:ind w:left="1134"/>
        <w:rPr>
          <w:rFonts w:ascii="Arial" w:hAnsi="Arial" w:cs="Arial"/>
          <w:sz w:val="22"/>
          <w:szCs w:val="22"/>
        </w:rPr>
      </w:pPr>
    </w:p>
    <w:p w14:paraId="59951F60" w14:textId="77777777" w:rsidR="006E2A51" w:rsidRPr="007D2599" w:rsidRDefault="006E2A51" w:rsidP="006E2A51">
      <w:pPr>
        <w:pStyle w:val="Heading2"/>
        <w:spacing w:before="120"/>
        <w:ind w:left="1134"/>
        <w:rPr>
          <w:rFonts w:ascii="Arial" w:hAnsi="Arial" w:cs="Arial"/>
          <w:sz w:val="22"/>
          <w:szCs w:val="22"/>
        </w:rPr>
      </w:pPr>
      <w:r w:rsidRPr="007D2599">
        <w:rPr>
          <w:rFonts w:ascii="Arial" w:hAnsi="Arial" w:cs="Arial"/>
          <w:sz w:val="22"/>
          <w:szCs w:val="22"/>
        </w:rPr>
        <w:t>TABLE 5 – TECHNICAL AND PROFESSIONAL ABILITY – ADDITIONAL QUESTIONS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399"/>
        <w:gridCol w:w="1620"/>
      </w:tblGrid>
      <w:tr w:rsidR="006E2A51" w:rsidRPr="001A1DFD" w14:paraId="211DCF60" w14:textId="77777777" w:rsidTr="0092131D">
        <w:trPr>
          <w:trHeight w:val="570"/>
        </w:trPr>
        <w:tc>
          <w:tcPr>
            <w:tcW w:w="1701" w:type="dxa"/>
            <w:shd w:val="clear" w:color="auto" w:fill="D9D9D9" w:themeFill="background1" w:themeFillShade="D9"/>
          </w:tcPr>
          <w:p w14:paraId="48E18A81" w14:textId="77777777" w:rsidR="006E2A51" w:rsidRPr="001A1DFD" w:rsidRDefault="006E2A51" w:rsidP="0092131D">
            <w:pPr>
              <w:rPr>
                <w:rFonts w:ascii="Arial" w:hAnsi="Arial" w:cs="Arial"/>
                <w:b/>
                <w:bCs/>
                <w:sz w:val="22"/>
                <w:szCs w:val="22"/>
              </w:rPr>
            </w:pPr>
            <w:r w:rsidRPr="001A1DFD">
              <w:rPr>
                <w:rFonts w:ascii="Arial" w:hAnsi="Arial" w:cs="Arial"/>
                <w:b/>
                <w:bCs/>
                <w:sz w:val="22"/>
                <w:szCs w:val="22"/>
              </w:rPr>
              <w:t>Information Requested</w:t>
            </w:r>
          </w:p>
        </w:tc>
        <w:tc>
          <w:tcPr>
            <w:tcW w:w="6399" w:type="dxa"/>
            <w:shd w:val="clear" w:color="auto" w:fill="D9D9D9" w:themeFill="background1" w:themeFillShade="D9"/>
          </w:tcPr>
          <w:p w14:paraId="0F8B4E88" w14:textId="77777777" w:rsidR="006E2A51" w:rsidRPr="001A1DFD" w:rsidRDefault="006E2A51" w:rsidP="0092131D">
            <w:pPr>
              <w:rPr>
                <w:rFonts w:ascii="Arial" w:hAnsi="Arial" w:cs="Arial"/>
                <w:sz w:val="22"/>
                <w:szCs w:val="22"/>
              </w:rPr>
            </w:pPr>
            <w:r w:rsidRPr="001A1DFD">
              <w:rPr>
                <w:rFonts w:ascii="Arial" w:hAnsi="Arial" w:cs="Arial"/>
                <w:b/>
                <w:bCs/>
                <w:sz w:val="22"/>
                <w:szCs w:val="22"/>
              </w:rPr>
              <w:t xml:space="preserve">Guidance </w:t>
            </w:r>
          </w:p>
        </w:tc>
        <w:tc>
          <w:tcPr>
            <w:tcW w:w="1620" w:type="dxa"/>
            <w:shd w:val="clear" w:color="auto" w:fill="D9D9D9" w:themeFill="background1" w:themeFillShade="D9"/>
            <w:noWrap/>
          </w:tcPr>
          <w:p w14:paraId="6E507ECF" w14:textId="77777777" w:rsidR="006E2A51" w:rsidRPr="001A1DFD" w:rsidRDefault="006E2A51" w:rsidP="0092131D">
            <w:pPr>
              <w:jc w:val="right"/>
              <w:rPr>
                <w:rFonts w:ascii="Arial" w:hAnsi="Arial" w:cs="Arial"/>
                <w:sz w:val="22"/>
                <w:szCs w:val="22"/>
              </w:rPr>
            </w:pPr>
            <w:r w:rsidRPr="001A1DFD">
              <w:rPr>
                <w:rFonts w:ascii="Arial" w:hAnsi="Arial" w:cs="Arial"/>
                <w:b/>
                <w:bCs/>
                <w:sz w:val="22"/>
                <w:szCs w:val="22"/>
              </w:rPr>
              <w:t>Score</w:t>
            </w:r>
          </w:p>
        </w:tc>
      </w:tr>
      <w:tr w:rsidR="006E2A51" w:rsidRPr="001A1DFD" w14:paraId="4B81A159" w14:textId="77777777" w:rsidTr="0092131D">
        <w:trPr>
          <w:trHeight w:val="570"/>
        </w:trPr>
        <w:tc>
          <w:tcPr>
            <w:tcW w:w="1701" w:type="dxa"/>
            <w:vMerge w:val="restart"/>
            <w:shd w:val="clear" w:color="auto" w:fill="auto"/>
            <w:vAlign w:val="center"/>
          </w:tcPr>
          <w:p w14:paraId="0FA9593D" w14:textId="77777777" w:rsidR="006E2A51" w:rsidRPr="001A1DFD" w:rsidRDefault="006E2A51" w:rsidP="0092131D">
            <w:pPr>
              <w:rPr>
                <w:rFonts w:ascii="Arial" w:hAnsi="Arial" w:cs="Arial"/>
                <w:b/>
                <w:bCs/>
                <w:sz w:val="22"/>
                <w:szCs w:val="22"/>
              </w:rPr>
            </w:pPr>
            <w:r w:rsidRPr="001A1DFD">
              <w:rPr>
                <w:rFonts w:ascii="Arial" w:hAnsi="Arial" w:cs="Arial"/>
                <w:b/>
                <w:bCs/>
                <w:sz w:val="22"/>
                <w:szCs w:val="22"/>
              </w:rPr>
              <w:t xml:space="preserve">8.1 </w:t>
            </w:r>
            <w:r>
              <w:rPr>
                <w:rFonts w:ascii="Arial" w:hAnsi="Arial" w:cs="Arial"/>
                <w:b/>
                <w:bCs/>
                <w:sz w:val="22"/>
                <w:szCs w:val="22"/>
              </w:rPr>
              <w:t>I</w:t>
            </w:r>
            <w:r w:rsidRPr="001A1DFD">
              <w:rPr>
                <w:rFonts w:ascii="Arial" w:hAnsi="Arial" w:cs="Arial"/>
                <w:b/>
                <w:bCs/>
                <w:sz w:val="22"/>
                <w:szCs w:val="22"/>
              </w:rPr>
              <w:t>nsurance</w:t>
            </w:r>
          </w:p>
        </w:tc>
        <w:tc>
          <w:tcPr>
            <w:tcW w:w="6399" w:type="dxa"/>
            <w:shd w:val="clear" w:color="auto" w:fill="auto"/>
          </w:tcPr>
          <w:p w14:paraId="1D5748B0" w14:textId="77777777" w:rsidR="006E2A51" w:rsidRDefault="005924D8" w:rsidP="0092131D">
            <w:pPr>
              <w:rPr>
                <w:rFonts w:ascii="Arial" w:hAnsi="Arial" w:cs="Arial"/>
                <w:sz w:val="22"/>
                <w:szCs w:val="22"/>
              </w:rPr>
            </w:pPr>
            <w:r w:rsidRPr="005924D8">
              <w:rPr>
                <w:rFonts w:ascii="Arial" w:hAnsi="Arial" w:cs="Arial"/>
                <w:sz w:val="22"/>
                <w:szCs w:val="22"/>
              </w:rPr>
              <w:t>The Potential Supplier has confirmed that they do hold all required insurance as set out in Section 8 of the Standard Selection Questionnaire at Annex D or they will obtain this in the event of being awarded the Contract.</w:t>
            </w:r>
          </w:p>
          <w:p w14:paraId="6B5C475B" w14:textId="09625B5A" w:rsidR="005924D8" w:rsidRPr="001A1DFD" w:rsidRDefault="005924D8" w:rsidP="0092131D">
            <w:pPr>
              <w:rPr>
                <w:rFonts w:ascii="Arial" w:hAnsi="Arial" w:cs="Arial"/>
                <w:sz w:val="22"/>
                <w:szCs w:val="22"/>
              </w:rPr>
            </w:pPr>
          </w:p>
        </w:tc>
        <w:tc>
          <w:tcPr>
            <w:tcW w:w="1620" w:type="dxa"/>
            <w:shd w:val="clear" w:color="auto" w:fill="auto"/>
            <w:noWrap/>
          </w:tcPr>
          <w:p w14:paraId="4E2A656B" w14:textId="77777777" w:rsidR="006E2A51" w:rsidRPr="001A1DFD" w:rsidRDefault="006E2A51" w:rsidP="0092131D">
            <w:pPr>
              <w:jc w:val="right"/>
              <w:rPr>
                <w:rFonts w:ascii="Arial" w:hAnsi="Arial" w:cs="Arial"/>
                <w:sz w:val="22"/>
                <w:szCs w:val="22"/>
              </w:rPr>
            </w:pPr>
            <w:r w:rsidRPr="001A1DFD">
              <w:rPr>
                <w:rFonts w:ascii="Arial" w:hAnsi="Arial" w:cs="Arial"/>
                <w:sz w:val="22"/>
                <w:szCs w:val="22"/>
              </w:rPr>
              <w:t>PASS</w:t>
            </w:r>
          </w:p>
        </w:tc>
      </w:tr>
      <w:tr w:rsidR="006E2A51" w:rsidRPr="001A1DFD" w14:paraId="0138AD37" w14:textId="77777777" w:rsidTr="0092131D">
        <w:trPr>
          <w:trHeight w:val="570"/>
        </w:trPr>
        <w:tc>
          <w:tcPr>
            <w:tcW w:w="1701" w:type="dxa"/>
            <w:vMerge/>
            <w:shd w:val="clear" w:color="auto" w:fill="auto"/>
            <w:vAlign w:val="center"/>
          </w:tcPr>
          <w:p w14:paraId="4717A740" w14:textId="77777777" w:rsidR="006E2A51" w:rsidRPr="001A1DFD" w:rsidRDefault="006E2A51" w:rsidP="0092131D">
            <w:pPr>
              <w:rPr>
                <w:rFonts w:ascii="Arial" w:hAnsi="Arial" w:cs="Arial"/>
                <w:b/>
                <w:bCs/>
                <w:sz w:val="22"/>
                <w:szCs w:val="22"/>
              </w:rPr>
            </w:pPr>
          </w:p>
        </w:tc>
        <w:tc>
          <w:tcPr>
            <w:tcW w:w="6399" w:type="dxa"/>
            <w:shd w:val="clear" w:color="auto" w:fill="auto"/>
          </w:tcPr>
          <w:p w14:paraId="14673CEE" w14:textId="77777777" w:rsidR="006E2A51" w:rsidRDefault="005924D8" w:rsidP="0092131D">
            <w:pPr>
              <w:rPr>
                <w:rFonts w:ascii="Arial" w:hAnsi="Arial" w:cs="Arial"/>
                <w:sz w:val="22"/>
                <w:szCs w:val="22"/>
              </w:rPr>
            </w:pPr>
            <w:r w:rsidRPr="005924D8">
              <w:rPr>
                <w:rFonts w:ascii="Arial" w:hAnsi="Arial" w:cs="Arial"/>
                <w:sz w:val="22"/>
                <w:szCs w:val="22"/>
              </w:rPr>
              <w:t>The Potential Supplier has confirmed that they do not hold all required insurance as set out in Section 8 of the Standard Selection Questionnaire at Annex D and they will not obtain this in the event of being awarded the Contract.</w:t>
            </w:r>
          </w:p>
          <w:p w14:paraId="2A5E530F" w14:textId="1A10DFD2" w:rsidR="005924D8" w:rsidRPr="001A1DFD" w:rsidRDefault="005924D8" w:rsidP="0092131D">
            <w:pPr>
              <w:rPr>
                <w:rFonts w:ascii="Arial" w:hAnsi="Arial" w:cs="Arial"/>
                <w:sz w:val="22"/>
                <w:szCs w:val="22"/>
              </w:rPr>
            </w:pPr>
          </w:p>
        </w:tc>
        <w:tc>
          <w:tcPr>
            <w:tcW w:w="1620" w:type="dxa"/>
            <w:shd w:val="clear" w:color="auto" w:fill="auto"/>
            <w:noWrap/>
          </w:tcPr>
          <w:p w14:paraId="7FA53D96" w14:textId="77777777" w:rsidR="006E2A51" w:rsidRPr="001A1DFD" w:rsidRDefault="006E2A51" w:rsidP="0092131D">
            <w:pPr>
              <w:jc w:val="right"/>
              <w:rPr>
                <w:rFonts w:ascii="Arial" w:hAnsi="Arial" w:cs="Arial"/>
                <w:sz w:val="22"/>
                <w:szCs w:val="22"/>
              </w:rPr>
            </w:pPr>
            <w:r w:rsidRPr="001A1DFD">
              <w:rPr>
                <w:rFonts w:ascii="Arial" w:hAnsi="Arial" w:cs="Arial"/>
                <w:sz w:val="22"/>
                <w:szCs w:val="22"/>
              </w:rPr>
              <w:t>FAIL</w:t>
            </w:r>
          </w:p>
        </w:tc>
      </w:tr>
      <w:tr w:rsidR="006E2A51" w:rsidRPr="001A1DFD" w14:paraId="7C17B193" w14:textId="77777777" w:rsidTr="0092131D">
        <w:trPr>
          <w:trHeight w:val="570"/>
        </w:trPr>
        <w:tc>
          <w:tcPr>
            <w:tcW w:w="1701" w:type="dxa"/>
            <w:vMerge w:val="restart"/>
            <w:shd w:val="clear" w:color="auto" w:fill="auto"/>
            <w:vAlign w:val="center"/>
          </w:tcPr>
          <w:p w14:paraId="7659C50F" w14:textId="77777777" w:rsidR="006E2A51" w:rsidRPr="001A1DFD" w:rsidRDefault="006E2A51" w:rsidP="0092131D">
            <w:pPr>
              <w:rPr>
                <w:rFonts w:ascii="Arial" w:hAnsi="Arial" w:cs="Arial"/>
                <w:b/>
                <w:bCs/>
                <w:sz w:val="22"/>
                <w:szCs w:val="22"/>
              </w:rPr>
            </w:pPr>
            <w:r w:rsidRPr="001A1DFD">
              <w:rPr>
                <w:rFonts w:ascii="Arial" w:hAnsi="Arial" w:cs="Arial"/>
                <w:b/>
                <w:bCs/>
                <w:sz w:val="22"/>
                <w:szCs w:val="22"/>
              </w:rPr>
              <w:t>8.</w:t>
            </w:r>
            <w:r>
              <w:rPr>
                <w:rFonts w:ascii="Arial" w:hAnsi="Arial" w:cs="Arial"/>
                <w:b/>
                <w:bCs/>
                <w:sz w:val="22"/>
                <w:szCs w:val="22"/>
              </w:rPr>
              <w:t>2</w:t>
            </w:r>
            <w:r w:rsidRPr="001A1DFD">
              <w:rPr>
                <w:rFonts w:ascii="Arial" w:hAnsi="Arial" w:cs="Arial"/>
                <w:b/>
                <w:bCs/>
                <w:sz w:val="22"/>
                <w:szCs w:val="22"/>
              </w:rPr>
              <w:t xml:space="preserve"> Cyber Essentials</w:t>
            </w:r>
          </w:p>
        </w:tc>
        <w:tc>
          <w:tcPr>
            <w:tcW w:w="6399" w:type="dxa"/>
            <w:shd w:val="clear" w:color="auto" w:fill="auto"/>
          </w:tcPr>
          <w:p w14:paraId="4EF07AA1" w14:textId="77777777" w:rsidR="005924D8" w:rsidRPr="005924D8" w:rsidRDefault="005924D8" w:rsidP="005924D8">
            <w:pPr>
              <w:autoSpaceDE w:val="0"/>
              <w:autoSpaceDN w:val="0"/>
              <w:adjustRightInd w:val="0"/>
              <w:rPr>
                <w:rFonts w:ascii="Arial" w:hAnsi="Arial" w:cs="Arial"/>
                <w:sz w:val="22"/>
                <w:szCs w:val="22"/>
              </w:rPr>
            </w:pPr>
            <w:r w:rsidRPr="005924D8">
              <w:rPr>
                <w:rFonts w:ascii="Arial" w:hAnsi="Arial" w:cs="Arial"/>
                <w:sz w:val="22"/>
                <w:szCs w:val="22"/>
              </w:rPr>
              <w:t xml:space="preserve">The Potential Supplier has answered Yes to this question and confirmed that they and their Key Sub-Contractors meet the requirements of the Cyber Essentials scheme.  </w:t>
            </w:r>
          </w:p>
          <w:p w14:paraId="7A9D4907" w14:textId="77777777" w:rsidR="005924D8" w:rsidRPr="005924D8" w:rsidRDefault="005924D8" w:rsidP="005924D8">
            <w:pPr>
              <w:autoSpaceDE w:val="0"/>
              <w:autoSpaceDN w:val="0"/>
              <w:adjustRightInd w:val="0"/>
              <w:rPr>
                <w:rFonts w:ascii="Arial" w:hAnsi="Arial" w:cs="Arial"/>
                <w:sz w:val="22"/>
                <w:szCs w:val="22"/>
              </w:rPr>
            </w:pPr>
          </w:p>
          <w:p w14:paraId="67055022" w14:textId="77777777" w:rsidR="006E2A51" w:rsidRDefault="005924D8" w:rsidP="005924D8">
            <w:pPr>
              <w:rPr>
                <w:rFonts w:ascii="Arial" w:hAnsi="Arial" w:cs="Arial"/>
                <w:sz w:val="22"/>
                <w:szCs w:val="22"/>
              </w:rPr>
            </w:pPr>
            <w:r w:rsidRPr="005924D8">
              <w:rPr>
                <w:rFonts w:ascii="Arial" w:hAnsi="Arial" w:cs="Arial"/>
                <w:sz w:val="22"/>
                <w:szCs w:val="22"/>
              </w:rPr>
              <w:t>Potential Suppliers will be required to provide evidence, if they are successful, by the Commencement Date of the Contract.</w:t>
            </w:r>
          </w:p>
          <w:p w14:paraId="5A59ABAE" w14:textId="5F414BC9" w:rsidR="005924D8" w:rsidRPr="001A1DFD" w:rsidRDefault="005924D8" w:rsidP="005924D8">
            <w:pPr>
              <w:rPr>
                <w:rFonts w:ascii="Arial" w:hAnsi="Arial" w:cs="Arial"/>
                <w:sz w:val="22"/>
                <w:szCs w:val="22"/>
              </w:rPr>
            </w:pPr>
          </w:p>
        </w:tc>
        <w:tc>
          <w:tcPr>
            <w:tcW w:w="1620" w:type="dxa"/>
            <w:shd w:val="clear" w:color="auto" w:fill="auto"/>
            <w:noWrap/>
          </w:tcPr>
          <w:p w14:paraId="3D1C272D" w14:textId="77777777" w:rsidR="006E2A51" w:rsidRPr="001A1DFD" w:rsidRDefault="006E2A51" w:rsidP="0092131D">
            <w:pPr>
              <w:jc w:val="right"/>
              <w:rPr>
                <w:rFonts w:ascii="Arial" w:hAnsi="Arial" w:cs="Arial"/>
                <w:sz w:val="22"/>
                <w:szCs w:val="22"/>
              </w:rPr>
            </w:pPr>
            <w:r w:rsidRPr="001A1DFD">
              <w:rPr>
                <w:rFonts w:ascii="Arial" w:hAnsi="Arial" w:cs="Arial"/>
                <w:sz w:val="22"/>
                <w:szCs w:val="22"/>
              </w:rPr>
              <w:t>PASS</w:t>
            </w:r>
          </w:p>
        </w:tc>
      </w:tr>
      <w:tr w:rsidR="006E2A51" w:rsidRPr="001A1DFD" w14:paraId="1ABFCDB5" w14:textId="77777777" w:rsidTr="0092131D">
        <w:trPr>
          <w:trHeight w:val="570"/>
        </w:trPr>
        <w:tc>
          <w:tcPr>
            <w:tcW w:w="1701" w:type="dxa"/>
            <w:vMerge/>
            <w:shd w:val="clear" w:color="auto" w:fill="auto"/>
            <w:vAlign w:val="center"/>
          </w:tcPr>
          <w:p w14:paraId="34045881" w14:textId="77777777" w:rsidR="006E2A51" w:rsidRPr="001A1DFD" w:rsidRDefault="006E2A51" w:rsidP="0092131D">
            <w:pPr>
              <w:rPr>
                <w:rFonts w:ascii="Arial" w:hAnsi="Arial" w:cs="Arial"/>
                <w:b/>
                <w:bCs/>
                <w:sz w:val="22"/>
                <w:szCs w:val="22"/>
              </w:rPr>
            </w:pPr>
          </w:p>
        </w:tc>
        <w:tc>
          <w:tcPr>
            <w:tcW w:w="6399" w:type="dxa"/>
            <w:shd w:val="clear" w:color="auto" w:fill="auto"/>
          </w:tcPr>
          <w:p w14:paraId="25C40955" w14:textId="77777777" w:rsidR="006E2A51" w:rsidRPr="001A1DFD" w:rsidRDefault="006E2A51" w:rsidP="0092131D">
            <w:pPr>
              <w:rPr>
                <w:rFonts w:ascii="Arial" w:hAnsi="Arial" w:cs="Arial"/>
                <w:sz w:val="22"/>
                <w:szCs w:val="22"/>
              </w:rPr>
            </w:pPr>
            <w:r w:rsidRPr="001A1DFD">
              <w:rPr>
                <w:rFonts w:ascii="Arial" w:hAnsi="Arial" w:cs="Arial"/>
                <w:sz w:val="22"/>
                <w:szCs w:val="22"/>
              </w:rPr>
              <w:t>The Potential Supplier has answered No to this question.</w:t>
            </w:r>
          </w:p>
          <w:p w14:paraId="6CA6CBC1" w14:textId="77777777" w:rsidR="006E2A51" w:rsidRPr="001A1DFD" w:rsidRDefault="006E2A51" w:rsidP="0092131D">
            <w:pPr>
              <w:rPr>
                <w:rFonts w:ascii="Arial" w:hAnsi="Arial" w:cs="Arial"/>
                <w:sz w:val="22"/>
                <w:szCs w:val="22"/>
              </w:rPr>
            </w:pPr>
          </w:p>
        </w:tc>
        <w:tc>
          <w:tcPr>
            <w:tcW w:w="1620" w:type="dxa"/>
            <w:shd w:val="clear" w:color="auto" w:fill="auto"/>
            <w:noWrap/>
          </w:tcPr>
          <w:p w14:paraId="55E3AF10" w14:textId="77777777" w:rsidR="006E2A51" w:rsidRPr="001A1DFD" w:rsidRDefault="006E2A51" w:rsidP="0092131D">
            <w:pPr>
              <w:jc w:val="right"/>
              <w:rPr>
                <w:rFonts w:ascii="Arial" w:hAnsi="Arial" w:cs="Arial"/>
                <w:sz w:val="22"/>
                <w:szCs w:val="22"/>
              </w:rPr>
            </w:pPr>
            <w:r w:rsidRPr="001A1DFD">
              <w:rPr>
                <w:rFonts w:ascii="Arial" w:hAnsi="Arial" w:cs="Arial"/>
                <w:sz w:val="22"/>
                <w:szCs w:val="22"/>
              </w:rPr>
              <w:t>FAIL</w:t>
            </w:r>
          </w:p>
        </w:tc>
      </w:tr>
    </w:tbl>
    <w:p w14:paraId="556537B4" w14:textId="2716CEC2" w:rsidR="006E2A51" w:rsidRDefault="006E2A51">
      <w:pPr>
        <w:pStyle w:val="Normal1"/>
        <w:spacing w:line="276" w:lineRule="auto"/>
        <w:jc w:val="both"/>
      </w:pPr>
    </w:p>
    <w:p w14:paraId="31069E34" w14:textId="65EFED6E" w:rsidR="006E2A51" w:rsidRDefault="006E2A51">
      <w:pPr>
        <w:pStyle w:val="Normal1"/>
        <w:spacing w:line="276" w:lineRule="auto"/>
        <w:jc w:val="both"/>
      </w:pPr>
    </w:p>
    <w:p w14:paraId="40748C2C" w14:textId="77777777" w:rsidR="006E2A51" w:rsidRDefault="006E2A51">
      <w:pPr>
        <w:pStyle w:val="Normal1"/>
        <w:spacing w:line="276" w:lineRule="auto"/>
        <w:jc w:val="both"/>
      </w:pPr>
    </w:p>
    <w:p w14:paraId="758D1D27" w14:textId="41A458E7" w:rsidR="00BD15FC" w:rsidRDefault="00BD15FC">
      <w:pPr>
        <w:pStyle w:val="Normal1"/>
      </w:pPr>
    </w:p>
    <w:p w14:paraId="7392EFEE" w14:textId="77777777" w:rsidR="007A1D0E" w:rsidRDefault="007A1D0E">
      <w:pPr>
        <w:pStyle w:val="Normal1"/>
        <w:sectPr w:rsidR="007A1D0E">
          <w:headerReference w:type="default" r:id="rId16"/>
          <w:footerReference w:type="even" r:id="rId17"/>
          <w:footerReference w:type="default" r:id="rId18"/>
          <w:pgSz w:w="11900" w:h="16840"/>
          <w:pgMar w:top="709" w:right="1800" w:bottom="709" w:left="1800" w:header="720" w:footer="720" w:gutter="0"/>
          <w:pgNumType w:start="1"/>
          <w:cols w:space="720"/>
        </w:sectPr>
      </w:pPr>
    </w:p>
    <w:p w14:paraId="16A69BA9" w14:textId="77777777" w:rsidR="004E2D51" w:rsidRDefault="00B65719">
      <w:pPr>
        <w:pStyle w:val="Normal1"/>
        <w:jc w:val="both"/>
      </w:pPr>
      <w:r>
        <w:rPr>
          <w:rFonts w:ascii="Arial" w:eastAsia="Arial" w:hAnsi="Arial" w:cs="Arial"/>
          <w:b/>
          <w:sz w:val="36"/>
          <w:szCs w:val="36"/>
        </w:rPr>
        <w:lastRenderedPageBreak/>
        <w:t>Mandatory Exclusion Grounds</w:t>
      </w:r>
    </w:p>
    <w:p w14:paraId="10AE4F94" w14:textId="77777777" w:rsidR="004E2D51" w:rsidRDefault="00B65719">
      <w:pPr>
        <w:pStyle w:val="Normal1"/>
        <w:spacing w:after="160"/>
        <w:jc w:val="both"/>
      </w:pPr>
      <w:r>
        <w:rPr>
          <w:rFonts w:ascii="Arial" w:eastAsia="Arial" w:hAnsi="Arial" w:cs="Arial"/>
          <w:b/>
        </w:rPr>
        <w:t>Public Contract Regulations 2015 R57(1), (2) and (3)</w:t>
      </w:r>
    </w:p>
    <w:p w14:paraId="0A2FA88D" w14:textId="77777777" w:rsidR="004E2D51" w:rsidRDefault="00B65719">
      <w:pPr>
        <w:pStyle w:val="Normal1"/>
        <w:spacing w:after="160"/>
        <w:jc w:val="both"/>
      </w:pPr>
      <w:r>
        <w:rPr>
          <w:rFonts w:ascii="Arial" w:eastAsia="Arial" w:hAnsi="Arial" w:cs="Arial"/>
          <w:b/>
        </w:rPr>
        <w:t>Public Contract Directives 2014/24/EU Article 57(1)</w:t>
      </w:r>
    </w:p>
    <w:p w14:paraId="6161DD25" w14:textId="77777777" w:rsidR="004E2D51" w:rsidRDefault="00B65719">
      <w:pPr>
        <w:pStyle w:val="Normal1"/>
        <w:jc w:val="both"/>
      </w:pPr>
      <w:r>
        <w:rPr>
          <w:rFonts w:ascii="Arial" w:eastAsia="Arial" w:hAnsi="Arial" w:cs="Arial"/>
          <w:b/>
        </w:rPr>
        <w:t>Participation in a criminal organisation</w:t>
      </w:r>
    </w:p>
    <w:p w14:paraId="026DCFED" w14:textId="77777777" w:rsidR="004E2D51" w:rsidRDefault="004E2D51">
      <w:pPr>
        <w:pStyle w:val="Normal1"/>
        <w:jc w:val="both"/>
      </w:pPr>
    </w:p>
    <w:p w14:paraId="49CE77C3" w14:textId="77777777" w:rsidR="004E2D51" w:rsidRDefault="00B65719">
      <w:pPr>
        <w:pStyle w:val="Normal1"/>
        <w:spacing w:after="160"/>
        <w:jc w:val="both"/>
      </w:pPr>
      <w:r>
        <w:rPr>
          <w:rFonts w:ascii="Arial" w:eastAsia="Arial" w:hAnsi="Arial" w:cs="Arial"/>
        </w:rPr>
        <w:t>Participation offence as defined by section 45 of the Serious Crime Act 2015</w:t>
      </w:r>
    </w:p>
    <w:p w14:paraId="10D54452" w14:textId="77777777" w:rsidR="004E2D51" w:rsidRDefault="00B65719">
      <w:pPr>
        <w:pStyle w:val="Normal1"/>
        <w:spacing w:after="160"/>
        <w:jc w:val="both"/>
      </w:pPr>
      <w:r>
        <w:rPr>
          <w:rFonts w:ascii="Arial" w:eastAsia="Arial" w:hAnsi="Arial" w:cs="Arial"/>
        </w:rPr>
        <w:t xml:space="preserve">Conspiracy within the meaning of </w:t>
      </w:r>
    </w:p>
    <w:p w14:paraId="60AAA50D" w14:textId="77777777" w:rsidR="004E2D51" w:rsidRDefault="00B65719">
      <w:pPr>
        <w:pStyle w:val="Normal1"/>
        <w:numPr>
          <w:ilvl w:val="0"/>
          <w:numId w:val="8"/>
        </w:numPr>
        <w:spacing w:after="120"/>
        <w:ind w:left="1797" w:hanging="356"/>
        <w:jc w:val="both"/>
      </w:pPr>
      <w:r>
        <w:rPr>
          <w:rFonts w:ascii="Arial" w:eastAsia="Arial" w:hAnsi="Arial" w:cs="Arial"/>
        </w:rPr>
        <w:t xml:space="preserve">section 1 or 1A of the Criminal Law Act 1977 or </w:t>
      </w:r>
    </w:p>
    <w:p w14:paraId="0D8AC475" w14:textId="77777777" w:rsidR="004E2D51" w:rsidRDefault="00B65719">
      <w:pPr>
        <w:pStyle w:val="Normal1"/>
        <w:numPr>
          <w:ilvl w:val="0"/>
          <w:numId w:val="8"/>
        </w:numPr>
        <w:spacing w:after="120"/>
        <w:ind w:left="1797" w:hanging="356"/>
        <w:jc w:val="both"/>
      </w:pPr>
      <w:r>
        <w:rPr>
          <w:rFonts w:ascii="Arial" w:eastAsia="Arial" w:hAnsi="Arial" w:cs="Arial"/>
        </w:rPr>
        <w:t xml:space="preserve">article 9 or 9A of the Criminal Attempts and Conspiracy (Northern Ireland) Order 1983 </w:t>
      </w:r>
    </w:p>
    <w:p w14:paraId="1F9F8317" w14:textId="77777777" w:rsidR="004E2D51" w:rsidRDefault="00B65719">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4574C0E1" w14:textId="77777777" w:rsidR="004E2D51" w:rsidRDefault="004E2D51">
      <w:pPr>
        <w:pStyle w:val="Normal1"/>
        <w:spacing w:after="160"/>
        <w:jc w:val="both"/>
      </w:pPr>
    </w:p>
    <w:p w14:paraId="2B184212" w14:textId="77777777" w:rsidR="004E2D51" w:rsidRDefault="00B65719">
      <w:pPr>
        <w:pStyle w:val="Normal1"/>
        <w:jc w:val="both"/>
      </w:pPr>
      <w:r>
        <w:rPr>
          <w:rFonts w:ascii="Arial" w:eastAsia="Arial" w:hAnsi="Arial" w:cs="Arial"/>
          <w:b/>
        </w:rPr>
        <w:t>Corruption</w:t>
      </w:r>
    </w:p>
    <w:p w14:paraId="5CAB6735" w14:textId="77777777" w:rsidR="004E2D51" w:rsidRDefault="004E2D51">
      <w:pPr>
        <w:pStyle w:val="Normal1"/>
        <w:jc w:val="both"/>
      </w:pPr>
    </w:p>
    <w:p w14:paraId="36A33EB6" w14:textId="77777777" w:rsidR="004E2D51" w:rsidRDefault="00B65719">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2FA99985" w14:textId="77777777" w:rsidR="004E2D51" w:rsidRDefault="00B65719">
      <w:pPr>
        <w:pStyle w:val="Normal1"/>
        <w:spacing w:after="160"/>
        <w:jc w:val="both"/>
      </w:pPr>
      <w:r>
        <w:rPr>
          <w:rFonts w:ascii="Arial" w:eastAsia="Arial" w:hAnsi="Arial" w:cs="Arial"/>
        </w:rPr>
        <w:t>The common law offence of bribery;</w:t>
      </w:r>
    </w:p>
    <w:p w14:paraId="18734F26" w14:textId="77777777" w:rsidR="004E2D51" w:rsidRDefault="00B65719">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1AB01164" w14:textId="77777777" w:rsidR="004E2D51" w:rsidRDefault="00B65719">
      <w:pPr>
        <w:pStyle w:val="Normal1"/>
        <w:jc w:val="both"/>
      </w:pPr>
      <w:r>
        <w:rPr>
          <w:rFonts w:ascii="Arial" w:eastAsia="Arial" w:hAnsi="Arial" w:cs="Arial"/>
          <w:b/>
        </w:rPr>
        <w:t>Fraud</w:t>
      </w:r>
    </w:p>
    <w:p w14:paraId="6F97DFB9" w14:textId="77777777" w:rsidR="004E2D51" w:rsidRDefault="004E2D51">
      <w:pPr>
        <w:pStyle w:val="Normal1"/>
        <w:jc w:val="both"/>
      </w:pPr>
    </w:p>
    <w:p w14:paraId="306EB777" w14:textId="77777777" w:rsidR="004E2D51" w:rsidRDefault="00B65719">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281226E" w14:textId="77777777" w:rsidR="004E2D51" w:rsidRDefault="00B65719">
      <w:pPr>
        <w:pStyle w:val="Normal1"/>
        <w:numPr>
          <w:ilvl w:val="0"/>
          <w:numId w:val="8"/>
        </w:numPr>
        <w:spacing w:after="120"/>
        <w:ind w:left="1797" w:hanging="356"/>
        <w:jc w:val="both"/>
      </w:pPr>
      <w:r>
        <w:rPr>
          <w:rFonts w:ascii="Arial" w:eastAsia="Arial" w:hAnsi="Arial" w:cs="Arial"/>
        </w:rPr>
        <w:t>the common law offence of cheating the Revenue;</w:t>
      </w:r>
    </w:p>
    <w:p w14:paraId="4F129367" w14:textId="77777777" w:rsidR="004E2D51" w:rsidRDefault="00B65719">
      <w:pPr>
        <w:pStyle w:val="Normal1"/>
        <w:numPr>
          <w:ilvl w:val="0"/>
          <w:numId w:val="8"/>
        </w:numPr>
        <w:spacing w:after="120"/>
        <w:ind w:left="1797" w:hanging="356"/>
        <w:jc w:val="both"/>
      </w:pPr>
      <w:r>
        <w:rPr>
          <w:rFonts w:ascii="Arial" w:eastAsia="Arial" w:hAnsi="Arial" w:cs="Arial"/>
        </w:rPr>
        <w:t xml:space="preserve">the common law offence of conspiracy to defraud; </w:t>
      </w:r>
    </w:p>
    <w:p w14:paraId="16ADAE29" w14:textId="77777777" w:rsidR="004E2D51" w:rsidRDefault="00B65719">
      <w:pPr>
        <w:pStyle w:val="Normal1"/>
        <w:numPr>
          <w:ilvl w:val="0"/>
          <w:numId w:val="1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45B061DC" w14:textId="77777777" w:rsidR="005924D8" w:rsidRDefault="005924D8">
      <w:pPr>
        <w:rPr>
          <w:rFonts w:ascii="Arial" w:eastAsia="Arial" w:hAnsi="Arial" w:cs="Arial"/>
        </w:rPr>
      </w:pPr>
      <w:r>
        <w:rPr>
          <w:rFonts w:ascii="Arial" w:eastAsia="Arial" w:hAnsi="Arial" w:cs="Arial"/>
        </w:rPr>
        <w:br w:type="page"/>
      </w:r>
    </w:p>
    <w:p w14:paraId="1FFF2946" w14:textId="1DEA6EFB" w:rsidR="004E2D51" w:rsidRDefault="00B65719">
      <w:pPr>
        <w:pStyle w:val="Normal1"/>
        <w:numPr>
          <w:ilvl w:val="0"/>
          <w:numId w:val="12"/>
        </w:numPr>
        <w:spacing w:after="120"/>
        <w:ind w:left="1797" w:hanging="356"/>
        <w:jc w:val="both"/>
      </w:pPr>
      <w:r>
        <w:rPr>
          <w:rFonts w:ascii="Arial" w:eastAsia="Arial" w:hAnsi="Arial" w:cs="Arial"/>
        </w:rPr>
        <w:lastRenderedPageBreak/>
        <w:t>fraudulent trading within the meaning of section 458 of the Companies Act 1985, article 451 of the Companies (Northern Ireland) Order 1986 or section 993 of the Companies Act 2006;</w:t>
      </w:r>
    </w:p>
    <w:p w14:paraId="1ADF15C2" w14:textId="77777777" w:rsidR="004E2D51" w:rsidRDefault="00B65719">
      <w:pPr>
        <w:pStyle w:val="Normal1"/>
        <w:numPr>
          <w:ilvl w:val="0"/>
          <w:numId w:val="1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7B527735" w14:textId="77777777" w:rsidR="004E2D51" w:rsidRDefault="00B65719">
      <w:pPr>
        <w:pStyle w:val="Normal1"/>
        <w:numPr>
          <w:ilvl w:val="0"/>
          <w:numId w:val="1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25B43440" w14:textId="77777777" w:rsidR="004E2D51" w:rsidRDefault="00B65719">
      <w:pPr>
        <w:pStyle w:val="Normal1"/>
        <w:numPr>
          <w:ilvl w:val="0"/>
          <w:numId w:val="1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0D4548CE" w14:textId="77777777" w:rsidR="004E2D51" w:rsidRDefault="00B65719">
      <w:pPr>
        <w:pStyle w:val="Normal1"/>
        <w:numPr>
          <w:ilvl w:val="0"/>
          <w:numId w:val="12"/>
        </w:numPr>
        <w:spacing w:after="120"/>
        <w:ind w:left="1797" w:hanging="356"/>
        <w:jc w:val="both"/>
      </w:pPr>
      <w:r>
        <w:rPr>
          <w:rFonts w:ascii="Arial" w:eastAsia="Arial" w:hAnsi="Arial" w:cs="Arial"/>
        </w:rPr>
        <w:t>fraud within the meaning of section 2, 3 or 4 of the Fraud Act 2006;</w:t>
      </w:r>
    </w:p>
    <w:p w14:paraId="3606BA3D" w14:textId="77777777" w:rsidR="004E2D51" w:rsidRDefault="00B65719">
      <w:pPr>
        <w:pStyle w:val="Normal1"/>
        <w:numPr>
          <w:ilvl w:val="0"/>
          <w:numId w:val="1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3B2380DD" w14:textId="77777777" w:rsidR="004E2D51" w:rsidRDefault="004E2D51">
      <w:pPr>
        <w:pStyle w:val="Normal1"/>
        <w:ind w:left="720"/>
        <w:jc w:val="both"/>
      </w:pPr>
    </w:p>
    <w:p w14:paraId="5C137BCB" w14:textId="77777777" w:rsidR="004E2D51" w:rsidRDefault="00B65719">
      <w:pPr>
        <w:pStyle w:val="Normal1"/>
        <w:jc w:val="both"/>
      </w:pPr>
      <w:r>
        <w:rPr>
          <w:rFonts w:ascii="Arial" w:eastAsia="Arial" w:hAnsi="Arial" w:cs="Arial"/>
          <w:b/>
        </w:rPr>
        <w:t>Terrorist offences or offences linked to terrorist activities</w:t>
      </w:r>
    </w:p>
    <w:p w14:paraId="72810EF5" w14:textId="77777777" w:rsidR="004E2D51" w:rsidRDefault="004E2D51">
      <w:pPr>
        <w:pStyle w:val="Normal1"/>
        <w:jc w:val="both"/>
      </w:pPr>
    </w:p>
    <w:p w14:paraId="5C27C2A4" w14:textId="77777777" w:rsidR="004E2D51" w:rsidRDefault="00B65719">
      <w:pPr>
        <w:pStyle w:val="Normal1"/>
        <w:spacing w:after="160"/>
        <w:jc w:val="both"/>
      </w:pPr>
      <w:r>
        <w:rPr>
          <w:rFonts w:ascii="Arial" w:eastAsia="Arial" w:hAnsi="Arial" w:cs="Arial"/>
        </w:rPr>
        <w:t>Any offence:</w:t>
      </w:r>
    </w:p>
    <w:p w14:paraId="7C62EE4F" w14:textId="77777777" w:rsidR="004E2D51" w:rsidRDefault="00B65719">
      <w:pPr>
        <w:pStyle w:val="Normal1"/>
        <w:numPr>
          <w:ilvl w:val="0"/>
          <w:numId w:val="12"/>
        </w:numPr>
        <w:spacing w:after="120"/>
        <w:ind w:left="1797" w:hanging="356"/>
        <w:jc w:val="both"/>
      </w:pPr>
      <w:r>
        <w:rPr>
          <w:rFonts w:ascii="Arial" w:eastAsia="Arial" w:hAnsi="Arial" w:cs="Arial"/>
        </w:rPr>
        <w:t>listed in section 41 of the Counter Terrorism Act 2008;</w:t>
      </w:r>
    </w:p>
    <w:p w14:paraId="7A5D39A4" w14:textId="77777777" w:rsidR="004E2D51" w:rsidRDefault="00B65719">
      <w:pPr>
        <w:pStyle w:val="Normal1"/>
        <w:numPr>
          <w:ilvl w:val="0"/>
          <w:numId w:val="12"/>
        </w:numPr>
        <w:spacing w:after="120"/>
        <w:ind w:left="1797" w:hanging="356"/>
        <w:jc w:val="both"/>
      </w:pPr>
      <w:r>
        <w:rPr>
          <w:rFonts w:ascii="Arial" w:eastAsia="Arial" w:hAnsi="Arial" w:cs="Arial"/>
        </w:rPr>
        <w:t>listed in schedule 2 to that Act where the court has determined that there is a terrorist connection;</w:t>
      </w:r>
    </w:p>
    <w:p w14:paraId="65794CF9" w14:textId="77777777" w:rsidR="004E2D51" w:rsidRDefault="00B65719">
      <w:pPr>
        <w:pStyle w:val="Normal1"/>
        <w:numPr>
          <w:ilvl w:val="0"/>
          <w:numId w:val="1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98AEB28" w14:textId="77777777" w:rsidR="004E2D51" w:rsidRDefault="004E2D51">
      <w:pPr>
        <w:pStyle w:val="Normal1"/>
        <w:spacing w:after="160"/>
        <w:jc w:val="both"/>
      </w:pPr>
    </w:p>
    <w:p w14:paraId="616C63A7" w14:textId="77777777" w:rsidR="004E2D51" w:rsidRDefault="00B65719">
      <w:pPr>
        <w:pStyle w:val="Normal1"/>
        <w:jc w:val="both"/>
      </w:pPr>
      <w:r>
        <w:rPr>
          <w:rFonts w:ascii="Arial" w:eastAsia="Arial" w:hAnsi="Arial" w:cs="Arial"/>
          <w:b/>
        </w:rPr>
        <w:t>Money laundering or terrorist financing</w:t>
      </w:r>
    </w:p>
    <w:p w14:paraId="1637DCE8" w14:textId="77777777" w:rsidR="004E2D51" w:rsidRDefault="004E2D51">
      <w:pPr>
        <w:pStyle w:val="Normal1"/>
        <w:jc w:val="both"/>
      </w:pPr>
    </w:p>
    <w:p w14:paraId="78225E95" w14:textId="77777777" w:rsidR="004E2D51" w:rsidRDefault="00B65719">
      <w:pPr>
        <w:pStyle w:val="Normal1"/>
        <w:spacing w:after="160"/>
        <w:jc w:val="both"/>
      </w:pPr>
      <w:r>
        <w:rPr>
          <w:rFonts w:ascii="Arial" w:eastAsia="Arial" w:hAnsi="Arial" w:cs="Arial"/>
        </w:rPr>
        <w:t>Money laundering within the meaning of sections 340(11) and 415 of the Proceeds of Crime Act 2002</w:t>
      </w:r>
    </w:p>
    <w:p w14:paraId="59938412" w14:textId="77777777" w:rsidR="004E2D51" w:rsidRDefault="00B65719">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1BACB6D2" w14:textId="77777777" w:rsidR="005924D8" w:rsidRDefault="005924D8">
      <w:pPr>
        <w:rPr>
          <w:rFonts w:ascii="Arial" w:eastAsia="Arial" w:hAnsi="Arial" w:cs="Arial"/>
          <w:b/>
        </w:rPr>
      </w:pPr>
      <w:r>
        <w:rPr>
          <w:rFonts w:ascii="Arial" w:eastAsia="Arial" w:hAnsi="Arial" w:cs="Arial"/>
          <w:b/>
        </w:rPr>
        <w:br w:type="page"/>
      </w:r>
    </w:p>
    <w:p w14:paraId="0B3E8FD1" w14:textId="6E505A7F" w:rsidR="004E2D51" w:rsidRDefault="00B65719">
      <w:pPr>
        <w:pStyle w:val="Normal1"/>
        <w:jc w:val="both"/>
      </w:pPr>
      <w:r>
        <w:rPr>
          <w:rFonts w:ascii="Arial" w:eastAsia="Arial" w:hAnsi="Arial" w:cs="Arial"/>
          <w:b/>
        </w:rPr>
        <w:lastRenderedPageBreak/>
        <w:t>Child labour and other forms of trafficking human beings</w:t>
      </w:r>
    </w:p>
    <w:p w14:paraId="7A200044" w14:textId="77777777" w:rsidR="004E2D51" w:rsidRDefault="004E2D51">
      <w:pPr>
        <w:pStyle w:val="Normal1"/>
        <w:jc w:val="both"/>
      </w:pPr>
    </w:p>
    <w:p w14:paraId="38B72B83" w14:textId="77777777" w:rsidR="004E2D51" w:rsidRDefault="00B65719">
      <w:pPr>
        <w:pStyle w:val="Normal1"/>
        <w:spacing w:after="160"/>
        <w:jc w:val="both"/>
      </w:pPr>
      <w:r>
        <w:rPr>
          <w:rFonts w:ascii="Arial" w:eastAsia="Arial" w:hAnsi="Arial" w:cs="Arial"/>
        </w:rPr>
        <w:t>An offence under section 4 of the Asylum and Immigration (Treatment of Claimants etc.) Act 2004;</w:t>
      </w:r>
    </w:p>
    <w:p w14:paraId="660D0F56" w14:textId="77777777" w:rsidR="004E2D51" w:rsidRDefault="00B65719">
      <w:pPr>
        <w:pStyle w:val="Normal1"/>
        <w:spacing w:after="160"/>
        <w:jc w:val="both"/>
      </w:pPr>
      <w:r>
        <w:rPr>
          <w:rFonts w:ascii="Arial" w:eastAsia="Arial" w:hAnsi="Arial" w:cs="Arial"/>
        </w:rPr>
        <w:t>An offence under section 59A of the Sexual Offences Act 2003</w:t>
      </w:r>
    </w:p>
    <w:p w14:paraId="1E1252C7" w14:textId="77777777" w:rsidR="004E2D51" w:rsidRDefault="00B65719">
      <w:pPr>
        <w:pStyle w:val="Normal1"/>
        <w:spacing w:after="160"/>
        <w:jc w:val="both"/>
      </w:pPr>
      <w:r>
        <w:rPr>
          <w:rFonts w:ascii="Arial" w:eastAsia="Arial" w:hAnsi="Arial" w:cs="Arial"/>
        </w:rPr>
        <w:t>An offence under section 71 of the Coroners and Justice Act 2009;</w:t>
      </w:r>
    </w:p>
    <w:p w14:paraId="3FFE4B6C" w14:textId="77777777" w:rsidR="004E2D51" w:rsidRDefault="00B65719">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19A051BE" w14:textId="77777777" w:rsidR="004E2D51" w:rsidRDefault="00B65719">
      <w:pPr>
        <w:pStyle w:val="Normal1"/>
        <w:spacing w:after="160"/>
        <w:jc w:val="both"/>
      </w:pPr>
      <w:r>
        <w:rPr>
          <w:rFonts w:ascii="Arial" w:eastAsia="Arial" w:hAnsi="Arial" w:cs="Arial"/>
        </w:rPr>
        <w:t>An offence under section 2 or section 4 of the Modern Slavery Act 2015</w:t>
      </w:r>
    </w:p>
    <w:p w14:paraId="366CA1E4" w14:textId="77777777" w:rsidR="004E2D51" w:rsidRDefault="00B65719">
      <w:pPr>
        <w:pStyle w:val="Normal1"/>
        <w:jc w:val="both"/>
      </w:pPr>
      <w:r>
        <w:rPr>
          <w:rFonts w:ascii="Arial" w:eastAsia="Arial" w:hAnsi="Arial" w:cs="Arial"/>
          <w:b/>
        </w:rPr>
        <w:t xml:space="preserve">Non-payment of tax and social security contributions </w:t>
      </w:r>
    </w:p>
    <w:p w14:paraId="008B86B1" w14:textId="77777777" w:rsidR="004E2D51" w:rsidRDefault="004E2D51">
      <w:pPr>
        <w:pStyle w:val="Normal1"/>
        <w:jc w:val="both"/>
      </w:pPr>
    </w:p>
    <w:p w14:paraId="03BAE622" w14:textId="77777777" w:rsidR="004E2D51" w:rsidRDefault="00B65719">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341B51D0" w14:textId="77777777" w:rsidR="004E2D51" w:rsidRDefault="00B65719">
      <w:pPr>
        <w:pStyle w:val="Normal1"/>
        <w:jc w:val="both"/>
      </w:pPr>
      <w:r>
        <w:rPr>
          <w:rFonts w:ascii="Arial" w:eastAsia="Arial" w:hAnsi="Arial" w:cs="Arial"/>
        </w:rPr>
        <w:t>Where any tax returns submitted on or after 1 October 2012 have been found to be incorrect as a result of:</w:t>
      </w:r>
    </w:p>
    <w:p w14:paraId="171E6506" w14:textId="77777777" w:rsidR="004E2D51" w:rsidRDefault="00B65719">
      <w:pPr>
        <w:pStyle w:val="Normal1"/>
        <w:numPr>
          <w:ilvl w:val="0"/>
          <w:numId w:val="14"/>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0416642C" w14:textId="77777777" w:rsidR="004E2D51" w:rsidRDefault="00B65719">
      <w:pPr>
        <w:pStyle w:val="Normal1"/>
        <w:numPr>
          <w:ilvl w:val="0"/>
          <w:numId w:val="14"/>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A0DA4AA" w14:textId="77777777" w:rsidR="004E2D51" w:rsidRDefault="00B65719">
      <w:pPr>
        <w:pStyle w:val="Normal1"/>
        <w:numPr>
          <w:ilvl w:val="0"/>
          <w:numId w:val="14"/>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8730A8D" w14:textId="77777777" w:rsidR="004E2D51" w:rsidRDefault="004E2D51">
      <w:pPr>
        <w:pStyle w:val="Normal1"/>
        <w:ind w:left="2154"/>
        <w:jc w:val="both"/>
      </w:pPr>
    </w:p>
    <w:p w14:paraId="60689DE2" w14:textId="77777777" w:rsidR="004E2D51" w:rsidRDefault="00B65719">
      <w:pPr>
        <w:pStyle w:val="Normal1"/>
        <w:jc w:val="both"/>
      </w:pPr>
      <w:r>
        <w:rPr>
          <w:rFonts w:ascii="Arial" w:eastAsia="Arial" w:hAnsi="Arial" w:cs="Arial"/>
          <w:b/>
        </w:rPr>
        <w:t xml:space="preserve">Other offences </w:t>
      </w:r>
    </w:p>
    <w:p w14:paraId="287DDF10" w14:textId="77777777" w:rsidR="004E2D51" w:rsidRDefault="004E2D51">
      <w:pPr>
        <w:pStyle w:val="Normal1"/>
        <w:jc w:val="both"/>
      </w:pPr>
    </w:p>
    <w:p w14:paraId="7FE33B3B" w14:textId="77777777" w:rsidR="004E2D51" w:rsidRDefault="00B65719">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4B643F25" w14:textId="77777777" w:rsidR="004E2D51" w:rsidRDefault="00B65719">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5FD739E5" w14:textId="77777777" w:rsidR="004E2D51" w:rsidRDefault="00B65719">
      <w:pPr>
        <w:pStyle w:val="Normal1"/>
      </w:pPr>
      <w:r>
        <w:br w:type="page"/>
      </w:r>
    </w:p>
    <w:p w14:paraId="5ED4DCA8" w14:textId="77777777" w:rsidR="004E2D51" w:rsidRDefault="004E2D51">
      <w:pPr>
        <w:pStyle w:val="Normal1"/>
      </w:pPr>
    </w:p>
    <w:p w14:paraId="27220A66" w14:textId="77777777" w:rsidR="004E2D51" w:rsidRDefault="004E2D51">
      <w:pPr>
        <w:pStyle w:val="Normal1"/>
        <w:spacing w:after="160"/>
        <w:jc w:val="both"/>
      </w:pPr>
    </w:p>
    <w:p w14:paraId="5FF5BE13" w14:textId="77777777" w:rsidR="004E2D51" w:rsidRDefault="00B65719">
      <w:pPr>
        <w:pStyle w:val="Normal1"/>
        <w:jc w:val="both"/>
      </w:pPr>
      <w:r>
        <w:rPr>
          <w:rFonts w:ascii="Arial" w:eastAsia="Arial" w:hAnsi="Arial" w:cs="Arial"/>
          <w:b/>
          <w:sz w:val="32"/>
          <w:szCs w:val="32"/>
        </w:rPr>
        <w:t xml:space="preserve">Discretionary exclusions </w:t>
      </w:r>
    </w:p>
    <w:p w14:paraId="7189C2A1" w14:textId="77777777" w:rsidR="004E2D51" w:rsidRDefault="004E2D51">
      <w:pPr>
        <w:pStyle w:val="Normal1"/>
        <w:jc w:val="both"/>
      </w:pPr>
    </w:p>
    <w:p w14:paraId="4CFC91A0" w14:textId="77777777" w:rsidR="004E2D51" w:rsidRDefault="00B65719">
      <w:pPr>
        <w:pStyle w:val="Normal1"/>
        <w:jc w:val="both"/>
      </w:pPr>
      <w:r>
        <w:rPr>
          <w:rFonts w:ascii="Arial" w:eastAsia="Arial" w:hAnsi="Arial" w:cs="Arial"/>
          <w:b/>
        </w:rPr>
        <w:t>Obligations in the field of environment, social and labour law.</w:t>
      </w:r>
    </w:p>
    <w:p w14:paraId="106B79C6" w14:textId="77777777" w:rsidR="004E2D51" w:rsidRDefault="004E2D51">
      <w:pPr>
        <w:pStyle w:val="Normal1"/>
        <w:jc w:val="both"/>
      </w:pPr>
    </w:p>
    <w:p w14:paraId="062B61D2" w14:textId="77777777" w:rsidR="004E2D51" w:rsidRDefault="00B65719">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4954744E" w14:textId="77777777" w:rsidR="004E2D51" w:rsidRDefault="00B65719">
      <w:pPr>
        <w:pStyle w:val="Normal1"/>
        <w:numPr>
          <w:ilvl w:val="0"/>
          <w:numId w:val="15"/>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47FEA4F5" w14:textId="77777777" w:rsidR="004E2D51" w:rsidRDefault="00B65719">
      <w:pPr>
        <w:pStyle w:val="Normal1"/>
        <w:numPr>
          <w:ilvl w:val="0"/>
          <w:numId w:val="15"/>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F0B35EE" w14:textId="77777777" w:rsidR="004E2D51" w:rsidRDefault="00B65719">
      <w:pPr>
        <w:pStyle w:val="Normal1"/>
        <w:numPr>
          <w:ilvl w:val="0"/>
          <w:numId w:val="15"/>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3C20A6A8" w14:textId="77777777" w:rsidR="004E2D51" w:rsidRDefault="00B65719">
      <w:pPr>
        <w:pStyle w:val="Normal1"/>
        <w:numPr>
          <w:ilvl w:val="0"/>
          <w:numId w:val="15"/>
        </w:numPr>
        <w:spacing w:after="120"/>
        <w:ind w:left="1434" w:hanging="357"/>
        <w:jc w:val="both"/>
      </w:pPr>
      <w:r>
        <w:rPr>
          <w:rFonts w:ascii="Arial" w:eastAsia="Arial" w:hAnsi="Arial" w:cs="Arial"/>
        </w:rPr>
        <w:t>Where the organisation has been in breach of section 15 of the Immigration, Asylum, and Nationality Act 2006;</w:t>
      </w:r>
    </w:p>
    <w:p w14:paraId="4BA6418A" w14:textId="77777777" w:rsidR="004E2D51" w:rsidRDefault="00B65719">
      <w:pPr>
        <w:pStyle w:val="Normal1"/>
        <w:numPr>
          <w:ilvl w:val="0"/>
          <w:numId w:val="15"/>
        </w:numPr>
        <w:spacing w:after="120"/>
        <w:ind w:left="1434" w:hanging="357"/>
        <w:jc w:val="both"/>
      </w:pPr>
      <w:r>
        <w:rPr>
          <w:rFonts w:ascii="Arial" w:eastAsia="Arial" w:hAnsi="Arial" w:cs="Arial"/>
        </w:rPr>
        <w:t>Where the organisation has a conviction under section 21 of the Immigration, Asylum, and Nationality Act 2006;</w:t>
      </w:r>
    </w:p>
    <w:p w14:paraId="442D220D" w14:textId="77777777" w:rsidR="004E2D51" w:rsidRDefault="00B65719">
      <w:pPr>
        <w:pStyle w:val="Normal1"/>
        <w:numPr>
          <w:ilvl w:val="0"/>
          <w:numId w:val="15"/>
        </w:numPr>
        <w:spacing w:after="160"/>
        <w:ind w:hanging="360"/>
        <w:contextualSpacing/>
        <w:jc w:val="both"/>
      </w:pPr>
      <w:r>
        <w:rPr>
          <w:rFonts w:ascii="Arial" w:eastAsia="Arial" w:hAnsi="Arial" w:cs="Arial"/>
        </w:rPr>
        <w:t>Where the organisation has been in breach of the National Minimum Wage Act 1998.</w:t>
      </w:r>
    </w:p>
    <w:p w14:paraId="1100A553" w14:textId="77777777" w:rsidR="005924D8" w:rsidRDefault="005924D8">
      <w:pPr>
        <w:pStyle w:val="Normal1"/>
        <w:jc w:val="both"/>
        <w:rPr>
          <w:rFonts w:ascii="Arial" w:eastAsia="Arial" w:hAnsi="Arial" w:cs="Arial"/>
          <w:b/>
        </w:rPr>
      </w:pPr>
    </w:p>
    <w:p w14:paraId="12801B2D" w14:textId="4BEE535B" w:rsidR="004E2D51" w:rsidRDefault="00B65719">
      <w:pPr>
        <w:pStyle w:val="Normal1"/>
        <w:jc w:val="both"/>
      </w:pPr>
      <w:r>
        <w:rPr>
          <w:rFonts w:ascii="Arial" w:eastAsia="Arial" w:hAnsi="Arial" w:cs="Arial"/>
          <w:b/>
        </w:rPr>
        <w:t>Bankruptcy, insolvency</w:t>
      </w:r>
    </w:p>
    <w:p w14:paraId="579F47A4" w14:textId="77777777" w:rsidR="004E2D51" w:rsidRDefault="004E2D51">
      <w:pPr>
        <w:pStyle w:val="Normal1"/>
        <w:jc w:val="both"/>
      </w:pPr>
    </w:p>
    <w:p w14:paraId="148C448F" w14:textId="77777777" w:rsidR="004E2D51" w:rsidRDefault="00B65719">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E29E662" w14:textId="77777777" w:rsidR="005924D8" w:rsidRDefault="005924D8">
      <w:pPr>
        <w:rPr>
          <w:rFonts w:ascii="Arial" w:eastAsia="Arial" w:hAnsi="Arial" w:cs="Arial"/>
          <w:b/>
        </w:rPr>
      </w:pPr>
      <w:r>
        <w:rPr>
          <w:rFonts w:ascii="Arial" w:eastAsia="Arial" w:hAnsi="Arial" w:cs="Arial"/>
          <w:b/>
        </w:rPr>
        <w:br w:type="page"/>
      </w:r>
    </w:p>
    <w:p w14:paraId="642EDD97" w14:textId="60D31DC5" w:rsidR="004E2D51" w:rsidRDefault="00B65719">
      <w:pPr>
        <w:pStyle w:val="Normal1"/>
        <w:jc w:val="both"/>
      </w:pPr>
      <w:r>
        <w:rPr>
          <w:rFonts w:ascii="Arial" w:eastAsia="Arial" w:hAnsi="Arial" w:cs="Arial"/>
          <w:b/>
        </w:rPr>
        <w:lastRenderedPageBreak/>
        <w:t>Grave professional misconduct</w:t>
      </w:r>
    </w:p>
    <w:p w14:paraId="74F7DA2C" w14:textId="77777777" w:rsidR="004E2D51" w:rsidRDefault="004E2D51">
      <w:pPr>
        <w:pStyle w:val="Normal1"/>
        <w:jc w:val="both"/>
      </w:pPr>
    </w:p>
    <w:p w14:paraId="6379AE89" w14:textId="77777777" w:rsidR="004E2D51" w:rsidRDefault="00B65719">
      <w:pPr>
        <w:pStyle w:val="Normal1"/>
        <w:spacing w:after="160"/>
        <w:jc w:val="both"/>
      </w:pPr>
      <w:r>
        <w:rPr>
          <w:rFonts w:ascii="Arial" w:eastAsia="Arial" w:hAnsi="Arial" w:cs="Arial"/>
        </w:rPr>
        <w:t xml:space="preserve">Guilty of grave professional misconduct </w:t>
      </w:r>
    </w:p>
    <w:p w14:paraId="4E29B4FB" w14:textId="77777777" w:rsidR="004E2D51" w:rsidRDefault="00B65719">
      <w:pPr>
        <w:pStyle w:val="Normal1"/>
        <w:jc w:val="both"/>
      </w:pPr>
      <w:r>
        <w:rPr>
          <w:rFonts w:ascii="Arial" w:eastAsia="Arial" w:hAnsi="Arial" w:cs="Arial"/>
          <w:b/>
        </w:rPr>
        <w:t xml:space="preserve">Distortion of competition </w:t>
      </w:r>
    </w:p>
    <w:p w14:paraId="3110DAA6" w14:textId="77777777" w:rsidR="004E2D51" w:rsidRDefault="004E2D51">
      <w:pPr>
        <w:pStyle w:val="Normal1"/>
        <w:jc w:val="both"/>
      </w:pPr>
    </w:p>
    <w:p w14:paraId="6EA0E77F" w14:textId="77777777" w:rsidR="004E2D51" w:rsidRDefault="00B65719">
      <w:pPr>
        <w:pStyle w:val="Normal1"/>
        <w:spacing w:after="160"/>
        <w:jc w:val="both"/>
      </w:pPr>
      <w:r>
        <w:rPr>
          <w:rFonts w:ascii="Arial" w:eastAsia="Arial" w:hAnsi="Arial" w:cs="Arial"/>
        </w:rPr>
        <w:t>Entered into agreements with other economic operators aimed at distorting competition</w:t>
      </w:r>
    </w:p>
    <w:p w14:paraId="2DDDE122" w14:textId="77777777" w:rsidR="004E2D51" w:rsidRDefault="00B65719">
      <w:pPr>
        <w:pStyle w:val="Normal1"/>
        <w:jc w:val="both"/>
      </w:pPr>
      <w:r>
        <w:rPr>
          <w:rFonts w:ascii="Arial" w:eastAsia="Arial" w:hAnsi="Arial" w:cs="Arial"/>
          <w:b/>
        </w:rPr>
        <w:t>Conflict of interest</w:t>
      </w:r>
    </w:p>
    <w:p w14:paraId="3412A1B4" w14:textId="77777777" w:rsidR="004E2D51" w:rsidRDefault="004E2D51">
      <w:pPr>
        <w:pStyle w:val="Normal1"/>
        <w:jc w:val="both"/>
      </w:pPr>
    </w:p>
    <w:p w14:paraId="49D253C0" w14:textId="77777777" w:rsidR="004E2D51" w:rsidRDefault="00B65719">
      <w:pPr>
        <w:pStyle w:val="Normal1"/>
        <w:spacing w:after="160"/>
        <w:jc w:val="both"/>
      </w:pPr>
      <w:r>
        <w:rPr>
          <w:rFonts w:ascii="Arial" w:eastAsia="Arial" w:hAnsi="Arial" w:cs="Arial"/>
        </w:rPr>
        <w:t>Aware of any conflict of interest within the meaning of regulation 24 due to the participation in the procurement procedure</w:t>
      </w:r>
    </w:p>
    <w:p w14:paraId="24E3D307" w14:textId="77777777" w:rsidR="004E2D51" w:rsidRDefault="00B65719">
      <w:pPr>
        <w:pStyle w:val="Normal1"/>
        <w:spacing w:after="160"/>
        <w:jc w:val="both"/>
      </w:pPr>
      <w:r>
        <w:rPr>
          <w:rFonts w:ascii="Arial" w:eastAsia="Arial" w:hAnsi="Arial" w:cs="Arial"/>
          <w:b/>
        </w:rPr>
        <w:t>Been involved in the preparation of the procurement procedure.</w:t>
      </w:r>
    </w:p>
    <w:p w14:paraId="53238B0F" w14:textId="77777777" w:rsidR="004E2D51" w:rsidRDefault="00B65719">
      <w:pPr>
        <w:pStyle w:val="Normal1"/>
        <w:jc w:val="both"/>
      </w:pPr>
      <w:r>
        <w:rPr>
          <w:rFonts w:ascii="Arial" w:eastAsia="Arial" w:hAnsi="Arial" w:cs="Arial"/>
          <w:b/>
        </w:rPr>
        <w:t>Prior performance issues</w:t>
      </w:r>
    </w:p>
    <w:p w14:paraId="159A9E49" w14:textId="77777777" w:rsidR="004E2D51" w:rsidRDefault="004E2D51">
      <w:pPr>
        <w:pStyle w:val="Normal1"/>
        <w:jc w:val="both"/>
      </w:pPr>
    </w:p>
    <w:p w14:paraId="67B71635" w14:textId="77777777" w:rsidR="004E2D51" w:rsidRDefault="00B65719">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5DBD83A" w14:textId="77777777" w:rsidR="004E2D51" w:rsidRDefault="00B65719">
      <w:pPr>
        <w:pStyle w:val="Normal1"/>
        <w:jc w:val="both"/>
      </w:pPr>
      <w:r>
        <w:rPr>
          <w:rFonts w:ascii="Arial" w:eastAsia="Arial" w:hAnsi="Arial" w:cs="Arial"/>
          <w:b/>
        </w:rPr>
        <w:t xml:space="preserve">Misrepresentation and undue influence </w:t>
      </w:r>
    </w:p>
    <w:p w14:paraId="0E031545" w14:textId="77777777" w:rsidR="004E2D51" w:rsidRDefault="004E2D51">
      <w:pPr>
        <w:pStyle w:val="Normal1"/>
        <w:jc w:val="both"/>
      </w:pPr>
    </w:p>
    <w:p w14:paraId="2753B6A2" w14:textId="77777777" w:rsidR="004E2D51" w:rsidRDefault="00B65719">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51923207" w14:textId="77777777" w:rsidR="004E2D51" w:rsidRDefault="004E2D51">
      <w:pPr>
        <w:pStyle w:val="Normal1"/>
        <w:spacing w:after="160"/>
        <w:jc w:val="both"/>
      </w:pPr>
    </w:p>
    <w:p w14:paraId="417BA37B" w14:textId="77777777" w:rsidR="005924D8" w:rsidRDefault="005924D8">
      <w:pPr>
        <w:rPr>
          <w:rFonts w:ascii="Arial" w:eastAsia="Arial" w:hAnsi="Arial" w:cs="Arial"/>
          <w:sz w:val="32"/>
          <w:szCs w:val="32"/>
        </w:rPr>
      </w:pPr>
      <w:r>
        <w:rPr>
          <w:rFonts w:ascii="Arial" w:eastAsia="Arial" w:hAnsi="Arial" w:cs="Arial"/>
          <w:sz w:val="32"/>
          <w:szCs w:val="32"/>
        </w:rPr>
        <w:br w:type="page"/>
      </w:r>
    </w:p>
    <w:p w14:paraId="709613D3" w14:textId="487812F2" w:rsidR="004E2D51" w:rsidRDefault="00B65719">
      <w:pPr>
        <w:pStyle w:val="Normal1"/>
        <w:jc w:val="both"/>
      </w:pPr>
      <w:r>
        <w:rPr>
          <w:rFonts w:ascii="Arial" w:eastAsia="Arial" w:hAnsi="Arial" w:cs="Arial"/>
          <w:sz w:val="32"/>
          <w:szCs w:val="32"/>
        </w:rPr>
        <w:lastRenderedPageBreak/>
        <w:t xml:space="preserve">Additional exclusion grounds </w:t>
      </w:r>
    </w:p>
    <w:p w14:paraId="48838B53" w14:textId="77777777" w:rsidR="004E2D51" w:rsidRDefault="004E2D51">
      <w:pPr>
        <w:pStyle w:val="Normal1"/>
        <w:jc w:val="both"/>
      </w:pPr>
    </w:p>
    <w:p w14:paraId="7984CAC9" w14:textId="77777777" w:rsidR="004E2D51" w:rsidRDefault="00B65719">
      <w:pPr>
        <w:pStyle w:val="Normal1"/>
        <w:spacing w:after="160"/>
        <w:jc w:val="both"/>
      </w:pPr>
      <w:r>
        <w:rPr>
          <w:rFonts w:ascii="Arial" w:eastAsia="Arial" w:hAnsi="Arial" w:cs="Arial"/>
          <w:b/>
        </w:rPr>
        <w:t xml:space="preserve">Breach of obligations relating to the payment of taxes or social security contributions. </w:t>
      </w:r>
    </w:p>
    <w:p w14:paraId="766486D7" w14:textId="77777777" w:rsidR="004E2D51" w:rsidRDefault="00B65719">
      <w:pPr>
        <w:pStyle w:val="Normal1"/>
        <w:spacing w:before="240" w:after="120"/>
        <w:jc w:val="both"/>
      </w:pPr>
      <w:r>
        <w:rPr>
          <w:rFonts w:ascii="Arial" w:eastAsia="Arial" w:hAnsi="Arial" w:cs="Arial"/>
          <w:b/>
        </w:rPr>
        <w:t>ANNEX X Extract from Public Procurement Directive 2014/24/EU</w:t>
      </w:r>
    </w:p>
    <w:p w14:paraId="0995CFD5" w14:textId="77777777" w:rsidR="004E2D51" w:rsidRDefault="00B65719">
      <w:pPr>
        <w:pStyle w:val="Normal1"/>
        <w:spacing w:before="240" w:after="120"/>
        <w:jc w:val="both"/>
      </w:pPr>
      <w:r>
        <w:rPr>
          <w:rFonts w:ascii="Arial" w:eastAsia="Arial" w:hAnsi="Arial" w:cs="Arial"/>
          <w:b/>
          <w:sz w:val="22"/>
          <w:szCs w:val="22"/>
        </w:rPr>
        <w:t>LIST OF INTERNATIONAL SOCIAL AND ENVIRONMENTAL CONVENTIONS REFERRED TO IN ARTICLE 18(2) —</w:t>
      </w:r>
    </w:p>
    <w:p w14:paraId="5352DD3E"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87 on Freedom of Association and the Protection of the Right to Organise;</w:t>
      </w:r>
    </w:p>
    <w:p w14:paraId="2CFE7C93"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98 on the Right to Organise and Collective Bargaining;</w:t>
      </w:r>
    </w:p>
    <w:p w14:paraId="39FDE034"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29 on Forced Labour;</w:t>
      </w:r>
    </w:p>
    <w:p w14:paraId="5B8F0BB2"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105 on the Abolition of Forced Labour;</w:t>
      </w:r>
    </w:p>
    <w:p w14:paraId="19C09F95"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138 on Minimum Age;</w:t>
      </w:r>
    </w:p>
    <w:p w14:paraId="0DB6CA88"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111 on Discrimination (Employment and Occupation);</w:t>
      </w:r>
    </w:p>
    <w:p w14:paraId="38848E1C"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100 on Equal Remuneration;</w:t>
      </w:r>
    </w:p>
    <w:p w14:paraId="504CA5AF"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182 on Worst Forms of Child Labour;</w:t>
      </w:r>
    </w:p>
    <w:p w14:paraId="277CF86D" w14:textId="77777777" w:rsidR="004E2D51" w:rsidRDefault="00B65719">
      <w:pPr>
        <w:pStyle w:val="Normal1"/>
        <w:numPr>
          <w:ilvl w:val="0"/>
          <w:numId w:val="2"/>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00533CE0" w14:textId="77777777" w:rsidR="004E2D51" w:rsidRDefault="00B65719">
      <w:pPr>
        <w:pStyle w:val="Normal1"/>
        <w:numPr>
          <w:ilvl w:val="0"/>
          <w:numId w:val="2"/>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14531799" w14:textId="77777777" w:rsidR="004E2D51" w:rsidRDefault="00B65719">
      <w:pPr>
        <w:pStyle w:val="Normal1"/>
        <w:numPr>
          <w:ilvl w:val="0"/>
          <w:numId w:val="2"/>
        </w:numPr>
        <w:spacing w:after="120"/>
        <w:ind w:left="1434" w:hanging="357"/>
        <w:jc w:val="both"/>
      </w:pPr>
      <w:r>
        <w:rPr>
          <w:rFonts w:ascii="Arial" w:eastAsia="Arial" w:hAnsi="Arial" w:cs="Arial"/>
          <w:sz w:val="22"/>
          <w:szCs w:val="22"/>
        </w:rPr>
        <w:t>Stockholm Convention on Persistent Organic Pollutants (Stockholm POPs Convention)</w:t>
      </w:r>
    </w:p>
    <w:p w14:paraId="67A04153" w14:textId="415B7BD9" w:rsidR="004E2D51" w:rsidRDefault="00B65719" w:rsidP="004B299B">
      <w:pPr>
        <w:pStyle w:val="Normal1"/>
        <w:numPr>
          <w:ilvl w:val="0"/>
          <w:numId w:val="2"/>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6DAB1BE8" w14:textId="77777777" w:rsidR="004B299B" w:rsidRDefault="004B299B" w:rsidP="004B299B">
      <w:pPr>
        <w:pStyle w:val="Normal1"/>
        <w:contextualSpacing/>
        <w:jc w:val="both"/>
      </w:pPr>
    </w:p>
    <w:p w14:paraId="585A7895" w14:textId="77777777" w:rsidR="004B299B" w:rsidRDefault="004B299B" w:rsidP="004B299B">
      <w:pPr>
        <w:pStyle w:val="Normal1"/>
        <w:contextualSpacing/>
        <w:jc w:val="both"/>
      </w:pPr>
    </w:p>
    <w:p w14:paraId="6B162CA4" w14:textId="77777777" w:rsidR="005924D8" w:rsidRDefault="005924D8">
      <w:pPr>
        <w:rPr>
          <w:rFonts w:ascii="Arial" w:eastAsia="Arial" w:hAnsi="Arial" w:cs="Arial"/>
          <w:b/>
        </w:rPr>
      </w:pPr>
      <w:r>
        <w:rPr>
          <w:rFonts w:ascii="Arial" w:eastAsia="Arial" w:hAnsi="Arial" w:cs="Arial"/>
          <w:b/>
        </w:rPr>
        <w:br w:type="page"/>
      </w:r>
    </w:p>
    <w:p w14:paraId="3BFAC07E" w14:textId="3F3B9028" w:rsidR="004E2D51" w:rsidRDefault="00B65719">
      <w:pPr>
        <w:pStyle w:val="Normal1"/>
        <w:jc w:val="both"/>
      </w:pPr>
      <w:r>
        <w:rPr>
          <w:rFonts w:ascii="Arial" w:eastAsia="Arial" w:hAnsi="Arial" w:cs="Arial"/>
          <w:b/>
        </w:rPr>
        <w:lastRenderedPageBreak/>
        <w:t>Consequences of misrepresentation</w:t>
      </w:r>
    </w:p>
    <w:p w14:paraId="1DB77386" w14:textId="77777777" w:rsidR="004E2D51" w:rsidRDefault="00B65719">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21D795AD"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14:paraId="6695D7F3"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1D8A77C5"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64218905" w14:textId="77777777" w:rsidR="004E2D51" w:rsidRDefault="00B65719">
      <w:pPr>
        <w:pStyle w:val="Normal1"/>
        <w:numPr>
          <w:ilvl w:val="0"/>
          <w:numId w:val="3"/>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0CEC075E" w14:textId="77777777" w:rsidR="004E2D51" w:rsidRDefault="004E2D51" w:rsidP="00A777F5">
      <w:pPr>
        <w:pStyle w:val="Normal1"/>
        <w:jc w:val="both"/>
      </w:pPr>
    </w:p>
    <w:sectPr w:rsidR="004E2D51">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1FA44" w14:textId="77777777" w:rsidR="00C9305B" w:rsidRDefault="00C9305B">
      <w:r>
        <w:separator/>
      </w:r>
    </w:p>
  </w:endnote>
  <w:endnote w:type="continuationSeparator" w:id="0">
    <w:p w14:paraId="5A5BE309" w14:textId="77777777" w:rsidR="00C9305B" w:rsidRDefault="00C9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3000000" w:usb1="00000000" w:usb2="0000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2738B" w14:textId="77777777" w:rsidR="00D710EB" w:rsidRDefault="00D710EB"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D710EB" w:rsidRDefault="00D710EB"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0515441"/>
      <w:docPartObj>
        <w:docPartGallery w:val="Page Numbers (Bottom of Page)"/>
        <w:docPartUnique/>
      </w:docPartObj>
    </w:sdtPr>
    <w:sdtEndPr>
      <w:rPr>
        <w:noProof/>
      </w:rPr>
    </w:sdtEndPr>
    <w:sdtContent>
      <w:p w14:paraId="1CC0E469" w14:textId="20D147F1" w:rsidR="00D710EB" w:rsidRPr="008E00E1" w:rsidRDefault="00D710EB" w:rsidP="00336636">
        <w:pPr>
          <w:pStyle w:val="Footer"/>
          <w:rPr>
            <w:rFonts w:ascii="Arial" w:hAnsi="Arial" w:cs="Arial"/>
            <w:sz w:val="16"/>
            <w:szCs w:val="16"/>
          </w:rPr>
        </w:pPr>
        <w:r>
          <w:rPr>
            <w:rFonts w:ascii="Arial" w:hAnsi="Arial" w:cs="Arial"/>
            <w:sz w:val="16"/>
            <w:szCs w:val="16"/>
          </w:rPr>
          <w:t>MHCLG</w:t>
        </w:r>
        <w:r w:rsidRPr="008E00E1">
          <w:rPr>
            <w:rFonts w:ascii="Arial" w:hAnsi="Arial" w:cs="Arial"/>
            <w:sz w:val="16"/>
            <w:szCs w:val="16"/>
          </w:rPr>
          <w:t xml:space="preserve"> Standard Selection Questionnaire</w:t>
        </w:r>
      </w:p>
      <w:p w14:paraId="29D58281" w14:textId="2DE221E8" w:rsidR="00D710EB" w:rsidRPr="008E00E1" w:rsidRDefault="00D710EB" w:rsidP="00336636">
        <w:pPr>
          <w:pStyle w:val="Footer"/>
          <w:rPr>
            <w:rFonts w:ascii="Arial" w:hAnsi="Arial" w:cs="Arial"/>
            <w:sz w:val="16"/>
            <w:szCs w:val="16"/>
          </w:rPr>
        </w:pPr>
        <w:r w:rsidRPr="00012076">
          <w:rPr>
            <w:rFonts w:ascii="Arial" w:hAnsi="Arial" w:cs="Arial"/>
            <w:sz w:val="16"/>
            <w:szCs w:val="16"/>
          </w:rPr>
          <w:t>CPD/004/119/139</w:t>
        </w:r>
      </w:p>
      <w:p w14:paraId="182D33F4" w14:textId="2F07583A" w:rsidR="00D710EB" w:rsidRDefault="00D710E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B1C99DE" w14:textId="7C4FB059" w:rsidR="00D710EB" w:rsidRPr="00A42B16" w:rsidRDefault="00D710EB" w:rsidP="00806F26">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2ACA5" w14:textId="77777777" w:rsidR="00C9305B" w:rsidRDefault="00C9305B">
      <w:r>
        <w:separator/>
      </w:r>
    </w:p>
  </w:footnote>
  <w:footnote w:type="continuationSeparator" w:id="0">
    <w:p w14:paraId="1D2F31E5" w14:textId="77777777" w:rsidR="00C9305B" w:rsidRDefault="00C9305B">
      <w:r>
        <w:continuationSeparator/>
      </w:r>
    </w:p>
  </w:footnote>
  <w:footnote w:id="1">
    <w:p w14:paraId="43B3B170" w14:textId="28B31843" w:rsidR="00D710EB" w:rsidRPr="00FF029F" w:rsidRDefault="00D710EB">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6BE16A5F" w14:textId="77777777" w:rsidR="00D710EB" w:rsidRDefault="00D710EB">
      <w:pPr>
        <w:pStyle w:val="Normal1"/>
      </w:pPr>
      <w:r>
        <w:rPr>
          <w:vertAlign w:val="superscript"/>
        </w:rPr>
        <w:footnoteRef/>
      </w:r>
      <w:r>
        <w:rPr>
          <w:rFonts w:ascii="Arial" w:eastAsia="Arial" w:hAnsi="Arial" w:cs="Arial"/>
          <w:sz w:val="20"/>
          <w:szCs w:val="20"/>
        </w:rPr>
        <w:t xml:space="preserve"> See PCR 2015 regulations 71 (8)-(9)</w:t>
      </w:r>
    </w:p>
  </w:footnote>
  <w:footnote w:id="3">
    <w:p w14:paraId="41BABAAB" w14:textId="3918E335" w:rsidR="00D710EB" w:rsidRPr="003A3D39" w:rsidRDefault="00D710E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14:paraId="33980B36" w14:textId="3B4D9D10" w:rsidR="00D710EB" w:rsidRPr="003A3D39" w:rsidRDefault="00D710E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6AF2EF54" w14:textId="77777777" w:rsidR="00D710EB" w:rsidRPr="003A3D39" w:rsidRDefault="00D710E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E7A17" w14:textId="40DE0BD8" w:rsidR="00D710EB" w:rsidRPr="008E00E1" w:rsidRDefault="00D710EB" w:rsidP="00B8482E">
    <w:pPr>
      <w:pStyle w:val="Header"/>
      <w:rPr>
        <w:rFonts w:ascii="Arial" w:hAnsi="Arial" w:cs="Arial"/>
        <w:b/>
        <w:sz w:val="22"/>
        <w:szCs w:val="22"/>
      </w:rPr>
    </w:pPr>
    <w:r>
      <w:t xml:space="preserve"> </w:t>
    </w:r>
    <w:r w:rsidRPr="005578ED">
      <w:rPr>
        <w:noProof/>
        <w:lang w:eastAsia="en-GB"/>
      </w:rPr>
      <w:drawing>
        <wp:inline distT="0" distB="0" distL="0" distR="0" wp14:anchorId="217925DA" wp14:editId="3FADE181">
          <wp:extent cx="1447800" cy="752475"/>
          <wp:effectExtent l="0" t="0" r="0" b="9525"/>
          <wp:docPr id="1" name="Picture 1" descr="MHCL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LG-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752475"/>
                  </a:xfrm>
                  <a:prstGeom prst="rect">
                    <a:avLst/>
                  </a:prstGeom>
                  <a:noFill/>
                  <a:ln>
                    <a:noFill/>
                  </a:ln>
                </pic:spPr>
              </pic:pic>
            </a:graphicData>
          </a:graphic>
        </wp:inline>
      </w:drawing>
    </w:r>
    <w:r>
      <w:tab/>
    </w:r>
    <w:r>
      <w:tab/>
    </w:r>
    <w:r>
      <w:rPr>
        <w:rFonts w:ascii="Arial" w:hAnsi="Arial" w:cs="Arial"/>
        <w:b/>
        <w:sz w:val="22"/>
        <w:szCs w:val="22"/>
      </w:rPr>
      <w:t>ANNEX D</w:t>
    </w:r>
  </w:p>
  <w:p w14:paraId="009B1410" w14:textId="620E87C8" w:rsidR="00D710EB" w:rsidRDefault="00D710EB">
    <w:pPr>
      <w:pStyle w:val="Header"/>
    </w:pPr>
  </w:p>
  <w:p w14:paraId="0E20D5BE" w14:textId="77777777" w:rsidR="00D710EB" w:rsidRDefault="00D71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1D47577"/>
    <w:multiLevelType w:val="hybridMultilevel"/>
    <w:tmpl w:val="4BB4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15:restartNumberingAfterBreak="0">
    <w:nsid w:val="610E2E6B"/>
    <w:multiLevelType w:val="hybridMultilevel"/>
    <w:tmpl w:val="0860B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7"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9"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0"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9"/>
  </w:num>
  <w:num w:numId="4">
    <w:abstractNumId w:val="8"/>
  </w:num>
  <w:num w:numId="5">
    <w:abstractNumId w:val="7"/>
  </w:num>
  <w:num w:numId="6">
    <w:abstractNumId w:val="14"/>
  </w:num>
  <w:num w:numId="7">
    <w:abstractNumId w:val="5"/>
  </w:num>
  <w:num w:numId="8">
    <w:abstractNumId w:val="11"/>
  </w:num>
  <w:num w:numId="9">
    <w:abstractNumId w:val="1"/>
  </w:num>
  <w:num w:numId="10">
    <w:abstractNumId w:val="21"/>
  </w:num>
  <w:num w:numId="11">
    <w:abstractNumId w:val="4"/>
  </w:num>
  <w:num w:numId="12">
    <w:abstractNumId w:val="3"/>
  </w:num>
  <w:num w:numId="13">
    <w:abstractNumId w:val="0"/>
  </w:num>
  <w:num w:numId="14">
    <w:abstractNumId w:val="18"/>
  </w:num>
  <w:num w:numId="15">
    <w:abstractNumId w:val="13"/>
  </w:num>
  <w:num w:numId="16">
    <w:abstractNumId w:val="16"/>
  </w:num>
  <w:num w:numId="17">
    <w:abstractNumId w:val="12"/>
  </w:num>
  <w:num w:numId="18">
    <w:abstractNumId w:val="9"/>
  </w:num>
  <w:num w:numId="19">
    <w:abstractNumId w:val="20"/>
  </w:num>
  <w:num w:numId="20">
    <w:abstractNumId w:val="17"/>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E2D51"/>
    <w:rsid w:val="000024E9"/>
    <w:rsid w:val="00012076"/>
    <w:rsid w:val="00024F40"/>
    <w:rsid w:val="0004775C"/>
    <w:rsid w:val="00074887"/>
    <w:rsid w:val="00076A38"/>
    <w:rsid w:val="000872BB"/>
    <w:rsid w:val="000A5E3F"/>
    <w:rsid w:val="000B149D"/>
    <w:rsid w:val="000B3F7F"/>
    <w:rsid w:val="000D2845"/>
    <w:rsid w:val="000D53FC"/>
    <w:rsid w:val="000D7115"/>
    <w:rsid w:val="000F7DB2"/>
    <w:rsid w:val="00105AD3"/>
    <w:rsid w:val="001267B1"/>
    <w:rsid w:val="001427C0"/>
    <w:rsid w:val="00162461"/>
    <w:rsid w:val="0018556C"/>
    <w:rsid w:val="001B514D"/>
    <w:rsid w:val="001B749B"/>
    <w:rsid w:val="001C196C"/>
    <w:rsid w:val="001C562A"/>
    <w:rsid w:val="001F2AFD"/>
    <w:rsid w:val="00203C13"/>
    <w:rsid w:val="0021756D"/>
    <w:rsid w:val="002218BA"/>
    <w:rsid w:val="00231CEB"/>
    <w:rsid w:val="00273D64"/>
    <w:rsid w:val="0028784B"/>
    <w:rsid w:val="002C67A9"/>
    <w:rsid w:val="002C7E3E"/>
    <w:rsid w:val="002E3960"/>
    <w:rsid w:val="00313ECB"/>
    <w:rsid w:val="0031621F"/>
    <w:rsid w:val="00336636"/>
    <w:rsid w:val="00347D55"/>
    <w:rsid w:val="00373606"/>
    <w:rsid w:val="003852FC"/>
    <w:rsid w:val="00386D5E"/>
    <w:rsid w:val="003A3D39"/>
    <w:rsid w:val="003A6193"/>
    <w:rsid w:val="003A72F3"/>
    <w:rsid w:val="003D22ED"/>
    <w:rsid w:val="003F4E00"/>
    <w:rsid w:val="003F70E6"/>
    <w:rsid w:val="00414C7B"/>
    <w:rsid w:val="00454434"/>
    <w:rsid w:val="004633E1"/>
    <w:rsid w:val="00470D4D"/>
    <w:rsid w:val="00476001"/>
    <w:rsid w:val="004930A4"/>
    <w:rsid w:val="004B1F4A"/>
    <w:rsid w:val="004B299B"/>
    <w:rsid w:val="004C3FB3"/>
    <w:rsid w:val="004C485A"/>
    <w:rsid w:val="004C6BE1"/>
    <w:rsid w:val="004D0AD2"/>
    <w:rsid w:val="004E2705"/>
    <w:rsid w:val="004E2D51"/>
    <w:rsid w:val="00500B06"/>
    <w:rsid w:val="00503A3E"/>
    <w:rsid w:val="005075D1"/>
    <w:rsid w:val="005326A6"/>
    <w:rsid w:val="0054211D"/>
    <w:rsid w:val="00547375"/>
    <w:rsid w:val="00550C19"/>
    <w:rsid w:val="00550CAB"/>
    <w:rsid w:val="00551D39"/>
    <w:rsid w:val="0055302D"/>
    <w:rsid w:val="00554EE2"/>
    <w:rsid w:val="00557298"/>
    <w:rsid w:val="005578ED"/>
    <w:rsid w:val="005761DB"/>
    <w:rsid w:val="005924D8"/>
    <w:rsid w:val="005B39DC"/>
    <w:rsid w:val="005E29B4"/>
    <w:rsid w:val="00602BFE"/>
    <w:rsid w:val="00614332"/>
    <w:rsid w:val="0063037A"/>
    <w:rsid w:val="006431DF"/>
    <w:rsid w:val="0066223E"/>
    <w:rsid w:val="00670CED"/>
    <w:rsid w:val="00675D7B"/>
    <w:rsid w:val="0068632A"/>
    <w:rsid w:val="00695C05"/>
    <w:rsid w:val="00696EA1"/>
    <w:rsid w:val="006A05A7"/>
    <w:rsid w:val="006A1615"/>
    <w:rsid w:val="006A4553"/>
    <w:rsid w:val="006A778A"/>
    <w:rsid w:val="006B1FA9"/>
    <w:rsid w:val="006E2A51"/>
    <w:rsid w:val="00700AE8"/>
    <w:rsid w:val="0070266C"/>
    <w:rsid w:val="00723541"/>
    <w:rsid w:val="00736FB3"/>
    <w:rsid w:val="007468B8"/>
    <w:rsid w:val="007808E1"/>
    <w:rsid w:val="007A1D0E"/>
    <w:rsid w:val="007B30EB"/>
    <w:rsid w:val="007C0ADB"/>
    <w:rsid w:val="007C2AB6"/>
    <w:rsid w:val="007F4EA0"/>
    <w:rsid w:val="00802FA1"/>
    <w:rsid w:val="00806F26"/>
    <w:rsid w:val="008070D2"/>
    <w:rsid w:val="00812252"/>
    <w:rsid w:val="0082459F"/>
    <w:rsid w:val="00824729"/>
    <w:rsid w:val="008320ED"/>
    <w:rsid w:val="008450C5"/>
    <w:rsid w:val="008474FB"/>
    <w:rsid w:val="00847D2F"/>
    <w:rsid w:val="00854B22"/>
    <w:rsid w:val="00865DA0"/>
    <w:rsid w:val="008704F9"/>
    <w:rsid w:val="0088489D"/>
    <w:rsid w:val="008D0239"/>
    <w:rsid w:val="008D0FA2"/>
    <w:rsid w:val="008D2234"/>
    <w:rsid w:val="008E00E1"/>
    <w:rsid w:val="008E345B"/>
    <w:rsid w:val="008F195F"/>
    <w:rsid w:val="008F5BE1"/>
    <w:rsid w:val="00901BF8"/>
    <w:rsid w:val="009125E9"/>
    <w:rsid w:val="009266D2"/>
    <w:rsid w:val="009407ED"/>
    <w:rsid w:val="00956399"/>
    <w:rsid w:val="00972349"/>
    <w:rsid w:val="00991D3A"/>
    <w:rsid w:val="009A0D42"/>
    <w:rsid w:val="009F41D3"/>
    <w:rsid w:val="00A04C62"/>
    <w:rsid w:val="00A34CA0"/>
    <w:rsid w:val="00A35E3D"/>
    <w:rsid w:val="00A42B16"/>
    <w:rsid w:val="00A51D7C"/>
    <w:rsid w:val="00A62C33"/>
    <w:rsid w:val="00A6504D"/>
    <w:rsid w:val="00A66D58"/>
    <w:rsid w:val="00A777F5"/>
    <w:rsid w:val="00A804FF"/>
    <w:rsid w:val="00A93441"/>
    <w:rsid w:val="00A954EA"/>
    <w:rsid w:val="00AA0F8B"/>
    <w:rsid w:val="00AB5456"/>
    <w:rsid w:val="00AD303A"/>
    <w:rsid w:val="00B026A1"/>
    <w:rsid w:val="00B219D0"/>
    <w:rsid w:val="00B230F5"/>
    <w:rsid w:val="00B2436B"/>
    <w:rsid w:val="00B32C32"/>
    <w:rsid w:val="00B53D1A"/>
    <w:rsid w:val="00B65719"/>
    <w:rsid w:val="00B65BCC"/>
    <w:rsid w:val="00B8482E"/>
    <w:rsid w:val="00B97D1E"/>
    <w:rsid w:val="00BD15FC"/>
    <w:rsid w:val="00C3218A"/>
    <w:rsid w:val="00C32399"/>
    <w:rsid w:val="00C4073D"/>
    <w:rsid w:val="00C43B1A"/>
    <w:rsid w:val="00C44249"/>
    <w:rsid w:val="00C47470"/>
    <w:rsid w:val="00C549D6"/>
    <w:rsid w:val="00C5679A"/>
    <w:rsid w:val="00C86ED3"/>
    <w:rsid w:val="00C9305B"/>
    <w:rsid w:val="00CE7DB6"/>
    <w:rsid w:val="00CF5C01"/>
    <w:rsid w:val="00D1131E"/>
    <w:rsid w:val="00D263E5"/>
    <w:rsid w:val="00D36DD5"/>
    <w:rsid w:val="00D371F9"/>
    <w:rsid w:val="00D50268"/>
    <w:rsid w:val="00D50D22"/>
    <w:rsid w:val="00D50E1F"/>
    <w:rsid w:val="00D50ECC"/>
    <w:rsid w:val="00D55C0C"/>
    <w:rsid w:val="00D568BF"/>
    <w:rsid w:val="00D64139"/>
    <w:rsid w:val="00D710EB"/>
    <w:rsid w:val="00D7190F"/>
    <w:rsid w:val="00D80BEF"/>
    <w:rsid w:val="00D90066"/>
    <w:rsid w:val="00D9549D"/>
    <w:rsid w:val="00D960BE"/>
    <w:rsid w:val="00D97493"/>
    <w:rsid w:val="00D97600"/>
    <w:rsid w:val="00DA75E9"/>
    <w:rsid w:val="00DC4F96"/>
    <w:rsid w:val="00DD3B6E"/>
    <w:rsid w:val="00DE595B"/>
    <w:rsid w:val="00DF6747"/>
    <w:rsid w:val="00E53BD8"/>
    <w:rsid w:val="00E63FE6"/>
    <w:rsid w:val="00E7003C"/>
    <w:rsid w:val="00E91B0E"/>
    <w:rsid w:val="00ED1D85"/>
    <w:rsid w:val="00ED3939"/>
    <w:rsid w:val="00EF320E"/>
    <w:rsid w:val="00EF3F4E"/>
    <w:rsid w:val="00F05498"/>
    <w:rsid w:val="00F10488"/>
    <w:rsid w:val="00F53C5D"/>
    <w:rsid w:val="00F84B94"/>
    <w:rsid w:val="00F856ED"/>
    <w:rsid w:val="00FA7CF8"/>
    <w:rsid w:val="00FB113F"/>
    <w:rsid w:val="00FB1213"/>
    <w:rsid w:val="00FB45A4"/>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E95C41"/>
  <w15:docId w15:val="{50D59291-5B56-4BDE-AD65-A9CD87FE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nhideWhenUsed/>
    <w:rsid w:val="00A6504D"/>
    <w:pPr>
      <w:tabs>
        <w:tab w:val="center" w:pos="4320"/>
        <w:tab w:val="right" w:pos="8640"/>
      </w:tabs>
    </w:pPr>
  </w:style>
  <w:style w:type="character" w:customStyle="1" w:styleId="HeaderChar">
    <w:name w:val="Header Char"/>
    <w:basedOn w:val="DefaultParagraphFont"/>
    <w:link w:val="Header"/>
    <w:rsid w:val="00A6504D"/>
  </w:style>
  <w:style w:type="paragraph" w:styleId="CommentSubject">
    <w:name w:val="annotation subject"/>
    <w:basedOn w:val="CommentText"/>
    <w:next w:val="CommentText"/>
    <w:link w:val="CommentSubjectChar"/>
    <w:uiPriority w:val="99"/>
    <w:semiHidden/>
    <w:unhideWhenUsed/>
    <w:rsid w:val="00A66D58"/>
    <w:rPr>
      <w:b/>
      <w:bCs/>
      <w:sz w:val="20"/>
      <w:szCs w:val="20"/>
    </w:rPr>
  </w:style>
  <w:style w:type="character" w:customStyle="1" w:styleId="CommentSubjectChar">
    <w:name w:val="Comment Subject Char"/>
    <w:basedOn w:val="CommentTextChar"/>
    <w:link w:val="CommentSubject"/>
    <w:uiPriority w:val="99"/>
    <w:semiHidden/>
    <w:rsid w:val="00A66D58"/>
    <w:rPr>
      <w:b/>
      <w:bCs/>
      <w:sz w:val="20"/>
      <w:szCs w:val="20"/>
    </w:rPr>
  </w:style>
  <w:style w:type="paragraph" w:styleId="Revision">
    <w:name w:val="Revision"/>
    <w:hidden/>
    <w:uiPriority w:val="99"/>
    <w:semiHidden/>
    <w:rsid w:val="00A66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tools/esp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8" ma:contentTypeDescription="Create a new document." ma:contentTypeScope="" ma:versionID="7d88c65a2a056e1c787a9e83e6c825d4">
  <xsd:schema xmlns:xsd="http://www.w3.org/2001/XMLSchema" xmlns:xs="http://www.w3.org/2001/XMLSchema" xmlns:p="http://schemas.microsoft.com/office/2006/metadata/properties" xmlns:ns2="3fa4860e-4e84-4984-b511-cb934d7752ca" xmlns:ns3="63fd57c9-5291-4ee5-b3d3-37b4b570c278" targetNamespace="http://schemas.microsoft.com/office/2006/metadata/properties" ma:root="true" ma:fieldsID="f08ce008a9f5c91d187aea4c2ee868e9" ns2:_="" ns3:_="">
    <xsd:import namespace="3fa4860e-4e84-4984-b511-cb934d7752ca"/>
    <xsd:import namespace="63fd57c9-5291-4ee5-b3d3-37b4b570c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AF694-2926-405A-BBA3-1B7A2E5D1AAD}">
  <ds:schemaRefs>
    <ds:schemaRef ds:uri="http://schemas.microsoft.com/sharepoint/v3/contenttype/forms"/>
  </ds:schemaRefs>
</ds:datastoreItem>
</file>

<file path=customXml/itemProps2.xml><?xml version="1.0" encoding="utf-8"?>
<ds:datastoreItem xmlns:ds="http://schemas.openxmlformats.org/officeDocument/2006/customXml" ds:itemID="{D28EADAD-8E8D-4C4D-B5AA-D4141799F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4860e-4e84-4984-b511-cb934d7752ca"/>
    <ds:schemaRef ds:uri="63fd57c9-5291-4ee5-b3d3-37b4b570c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EF00C-29AF-4AF5-A1F4-733BC2E082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647911-055E-4C89-AF20-F59A45E8379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38C8239D-74D1-4498-A0FE-51315AC13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6890</Words>
  <Characters>39277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46075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Fernandes</dc:creator>
  <cp:lastModifiedBy>Paul Farlow</cp:lastModifiedBy>
  <cp:revision>11</cp:revision>
  <cp:lastPrinted>2016-11-29T11:57:00Z</cp:lastPrinted>
  <dcterms:created xsi:type="dcterms:W3CDTF">2018-02-05T13:59:00Z</dcterms:created>
  <dcterms:modified xsi:type="dcterms:W3CDTF">2019-02-22T09:56:00Z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6e665169-30b3-451d-bb7c-521e6ee0bcc7</vt:lpwstr>
  </property>
  <property fmtid="{D5CDD505-2E9C-101B-9397-08002B2CF9AE}" pid="3" name="bjSaver">
    <vt:lpwstr>pf21UD3tRvKoOe1MyOD5BEqIc1mNYKpX</vt:lpwstr>
  </property>
  <property fmtid="{D5CDD505-2E9C-101B-9397-08002B2CF9AE}" pid="4" name="bjDocumentSecurityLabel">
    <vt:lpwstr>No Marking</vt:lpwstr>
  </property>
  <property fmtid="{D5CDD505-2E9C-101B-9397-08002B2CF9AE}" pid="5" name="ContentTypeId">
    <vt:lpwstr>0x010100ECCB7E1F660E4D499F35AD51896216AD</vt:lpwstr>
  </property>
  <property fmtid="{D5CDD505-2E9C-101B-9397-08002B2CF9AE}" pid="6" name="Order">
    <vt:r8>100</vt:r8>
  </property>
</Properties>
</file>