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BA4E" w14:textId="65EC15B9" w:rsidR="00190507" w:rsidRPr="001E0E03" w:rsidRDefault="00E07990" w:rsidP="00137BAF">
      <w:pPr>
        <w:jc w:val="center"/>
        <w:rPr>
          <w:rFonts w:ascii="Verdana" w:hAnsi="Verdana"/>
          <w:b/>
          <w:bCs/>
        </w:rPr>
      </w:pPr>
      <w:bookmarkStart w:id="0" w:name="_Hlk138317763"/>
      <w:r w:rsidRPr="001E0E03">
        <w:rPr>
          <w:rFonts w:ascii="Verdana" w:hAnsi="Verdana"/>
          <w:b/>
          <w:bCs/>
        </w:rPr>
        <w:t>Community Reablement Service</w:t>
      </w:r>
      <w:r w:rsidR="003810CA" w:rsidRPr="001E0E03">
        <w:rPr>
          <w:rFonts w:ascii="Verdana" w:hAnsi="Verdana"/>
          <w:b/>
          <w:bCs/>
        </w:rPr>
        <w:t xml:space="preserve"> </w:t>
      </w:r>
      <w:bookmarkEnd w:id="0"/>
      <w:r w:rsidR="0012737A">
        <w:rPr>
          <w:rFonts w:ascii="Verdana" w:hAnsi="Verdana"/>
          <w:b/>
          <w:bCs/>
        </w:rPr>
        <w:t xml:space="preserve">- </w:t>
      </w:r>
      <w:r w:rsidR="00190507" w:rsidRPr="001E0E03">
        <w:rPr>
          <w:rFonts w:ascii="Verdana" w:hAnsi="Verdana"/>
          <w:b/>
          <w:bCs/>
        </w:rPr>
        <w:t>Soft Market Testing</w:t>
      </w:r>
    </w:p>
    <w:p w14:paraId="23F24722" w14:textId="77777777" w:rsidR="003810CA" w:rsidRDefault="003810CA" w:rsidP="00CB16AF">
      <w:pPr>
        <w:rPr>
          <w:rFonts w:ascii="Verdana" w:hAnsi="Verdana"/>
          <w:b/>
          <w:bCs/>
        </w:rPr>
      </w:pPr>
    </w:p>
    <w:p w14:paraId="4912E399" w14:textId="3269C694" w:rsidR="00CB16AF" w:rsidRPr="00B42890" w:rsidRDefault="00524CE3" w:rsidP="00B1541B">
      <w:pPr>
        <w:spacing w:after="0" w:line="240" w:lineRule="auto"/>
        <w:rPr>
          <w:rFonts w:ascii="Verdana" w:hAnsi="Verdana"/>
          <w:b/>
          <w:bCs/>
        </w:rPr>
      </w:pPr>
      <w:r w:rsidRPr="00B42890">
        <w:rPr>
          <w:rFonts w:ascii="Verdana" w:hAnsi="Verdana"/>
          <w:b/>
          <w:bCs/>
        </w:rPr>
        <w:t>Background</w:t>
      </w:r>
    </w:p>
    <w:p w14:paraId="7533A128" w14:textId="77777777" w:rsidR="00B1541B" w:rsidRDefault="00B1541B" w:rsidP="00B1541B">
      <w:pPr>
        <w:spacing w:after="0" w:line="240" w:lineRule="auto"/>
        <w:jc w:val="both"/>
        <w:rPr>
          <w:rFonts w:ascii="Verdana" w:hAnsi="Verdana"/>
        </w:rPr>
      </w:pPr>
    </w:p>
    <w:p w14:paraId="2304582E" w14:textId="38DF9A6A" w:rsidR="00E07990" w:rsidRPr="00B42890" w:rsidRDefault="00E07990" w:rsidP="00B1541B">
      <w:pPr>
        <w:spacing w:after="0" w:line="240" w:lineRule="auto"/>
        <w:jc w:val="both"/>
        <w:rPr>
          <w:rFonts w:ascii="Verdana" w:hAnsi="Verdana"/>
        </w:rPr>
      </w:pPr>
      <w:r w:rsidRPr="00B42890">
        <w:rPr>
          <w:rFonts w:ascii="Verdana" w:hAnsi="Verdana"/>
        </w:rPr>
        <w:t xml:space="preserve">This document is intended for information purposes only and will be used by West Sussex County Council’s (WSCC) contracts and commissioning service to understand Provider interest. This document does not form a legally binding contract and is not a statement of intent to enter into a contract with any Provider.  </w:t>
      </w:r>
    </w:p>
    <w:p w14:paraId="412E6CD1" w14:textId="6A7A437C" w:rsidR="00CB16AF" w:rsidRPr="00B42890" w:rsidRDefault="00CB16AF" w:rsidP="00954E96">
      <w:pPr>
        <w:jc w:val="both"/>
        <w:rPr>
          <w:rFonts w:ascii="Verdana" w:hAnsi="Verdana"/>
        </w:rPr>
      </w:pPr>
      <w:r w:rsidRPr="00B42890">
        <w:rPr>
          <w:rFonts w:ascii="Verdana" w:hAnsi="Verdana"/>
        </w:rPr>
        <w:t xml:space="preserve">Please note that this is not the commencement of a procurement process and </w:t>
      </w:r>
      <w:r w:rsidR="00172843" w:rsidRPr="00B42890">
        <w:rPr>
          <w:rFonts w:ascii="Verdana" w:hAnsi="Verdana"/>
        </w:rPr>
        <w:t>P</w:t>
      </w:r>
      <w:r w:rsidRPr="00B42890">
        <w:rPr>
          <w:rFonts w:ascii="Verdana" w:hAnsi="Verdana"/>
        </w:rPr>
        <w:t>roviders are expressing an interest to receive further information on th</w:t>
      </w:r>
      <w:r w:rsidR="003810CA">
        <w:rPr>
          <w:rFonts w:ascii="Verdana" w:hAnsi="Verdana"/>
        </w:rPr>
        <w:t>ese se</w:t>
      </w:r>
      <w:r w:rsidRPr="00B42890">
        <w:rPr>
          <w:rFonts w:ascii="Verdana" w:hAnsi="Verdana"/>
        </w:rPr>
        <w:t>rvice</w:t>
      </w:r>
      <w:r w:rsidR="003810CA">
        <w:rPr>
          <w:rFonts w:ascii="Verdana" w:hAnsi="Verdana"/>
        </w:rPr>
        <w:t>s</w:t>
      </w:r>
      <w:r w:rsidRPr="00B42890">
        <w:rPr>
          <w:rFonts w:ascii="Verdana" w:hAnsi="Verdana"/>
        </w:rPr>
        <w:t xml:space="preserve"> and take part in soft market testing</w:t>
      </w:r>
      <w:r w:rsidR="00F47A26">
        <w:rPr>
          <w:rFonts w:ascii="Verdana" w:hAnsi="Verdana"/>
        </w:rPr>
        <w:t xml:space="preserve"> which follows on from previous activity earlier in the year.</w:t>
      </w:r>
      <w:r w:rsidRPr="00B42890">
        <w:rPr>
          <w:rFonts w:ascii="Verdana" w:hAnsi="Verdana"/>
        </w:rPr>
        <w:t xml:space="preserve"> Should any procurement arise from this, a separate notice and information will be provided.</w:t>
      </w:r>
    </w:p>
    <w:p w14:paraId="4CDEB79F" w14:textId="1937D850" w:rsidR="003810CA" w:rsidRDefault="003810CA" w:rsidP="00B1541B">
      <w:pPr>
        <w:spacing w:after="0" w:line="240" w:lineRule="auto"/>
        <w:jc w:val="both"/>
        <w:rPr>
          <w:rFonts w:ascii="Verdana" w:hAnsi="Verdana"/>
        </w:rPr>
      </w:pPr>
      <w:r w:rsidRPr="003810CA">
        <w:rPr>
          <w:rFonts w:ascii="Verdana" w:hAnsi="Verdana"/>
        </w:rPr>
        <w:t xml:space="preserve">WSCC is anticipating that a procurement process will be undertaken in </w:t>
      </w:r>
      <w:r>
        <w:rPr>
          <w:rFonts w:ascii="Verdana" w:hAnsi="Verdana"/>
        </w:rPr>
        <w:t xml:space="preserve">Summer 2024 </w:t>
      </w:r>
      <w:r w:rsidRPr="003810CA">
        <w:rPr>
          <w:rFonts w:ascii="Verdana" w:hAnsi="Verdana"/>
        </w:rPr>
        <w:t xml:space="preserve">with a view to new arrangements commencing on 1st </w:t>
      </w:r>
      <w:r>
        <w:rPr>
          <w:rFonts w:ascii="Verdana" w:hAnsi="Verdana"/>
        </w:rPr>
        <w:t>April 2025</w:t>
      </w:r>
      <w:r w:rsidRPr="003810CA">
        <w:rPr>
          <w:rFonts w:ascii="Verdana" w:hAnsi="Verdana"/>
        </w:rPr>
        <w:t>.</w:t>
      </w:r>
      <w:r>
        <w:rPr>
          <w:rFonts w:ascii="Verdana" w:hAnsi="Verdana"/>
        </w:rPr>
        <w:t xml:space="preserve"> </w:t>
      </w:r>
      <w:r w:rsidR="00171CB7" w:rsidRPr="00B42890">
        <w:rPr>
          <w:rFonts w:ascii="Verdana" w:hAnsi="Verdana"/>
        </w:rPr>
        <w:t xml:space="preserve">WSCC is seeking the views of registered support </w:t>
      </w:r>
      <w:r w:rsidR="00121A0F">
        <w:rPr>
          <w:rFonts w:ascii="Verdana" w:hAnsi="Verdana"/>
        </w:rPr>
        <w:t>P</w:t>
      </w:r>
      <w:r w:rsidR="00171CB7" w:rsidRPr="00B42890">
        <w:rPr>
          <w:rFonts w:ascii="Verdana" w:hAnsi="Verdana"/>
        </w:rPr>
        <w:t xml:space="preserve">roviders to </w:t>
      </w:r>
      <w:r w:rsidR="00F47A26">
        <w:rPr>
          <w:rFonts w:ascii="Verdana" w:hAnsi="Verdana"/>
        </w:rPr>
        <w:t xml:space="preserve">further </w:t>
      </w:r>
      <w:r w:rsidR="00171CB7" w:rsidRPr="00B42890">
        <w:rPr>
          <w:rFonts w:ascii="Verdana" w:hAnsi="Verdana"/>
        </w:rPr>
        <w:t xml:space="preserve">ascertain the level of interest in providing support to customers who would benefit from </w:t>
      </w:r>
      <w:r>
        <w:rPr>
          <w:rFonts w:ascii="Verdana" w:hAnsi="Verdana"/>
        </w:rPr>
        <w:t xml:space="preserve">Community Reablement Services within the </w:t>
      </w:r>
      <w:r w:rsidR="00171CB7" w:rsidRPr="00B42890">
        <w:rPr>
          <w:rFonts w:ascii="Verdana" w:hAnsi="Verdana"/>
        </w:rPr>
        <w:t xml:space="preserve">county of West Sussex. </w:t>
      </w:r>
    </w:p>
    <w:p w14:paraId="13D2DA0A" w14:textId="77777777" w:rsidR="003810CA" w:rsidRDefault="003810CA" w:rsidP="00B1541B">
      <w:pPr>
        <w:spacing w:after="0" w:line="240" w:lineRule="auto"/>
        <w:jc w:val="both"/>
        <w:rPr>
          <w:rFonts w:ascii="Verdana" w:hAnsi="Verdana"/>
        </w:rPr>
      </w:pPr>
    </w:p>
    <w:p w14:paraId="6C871220" w14:textId="1EF3E1D3" w:rsidR="003810CA" w:rsidRPr="003810CA" w:rsidRDefault="00F773B6" w:rsidP="00B1541B">
      <w:pPr>
        <w:spacing w:after="0" w:line="240" w:lineRule="auto"/>
        <w:jc w:val="both"/>
        <w:rPr>
          <w:rFonts w:ascii="Verdana" w:hAnsi="Verdana"/>
          <w:b/>
          <w:bCs/>
        </w:rPr>
      </w:pPr>
      <w:r>
        <w:rPr>
          <w:rFonts w:ascii="Verdana" w:hAnsi="Verdana"/>
          <w:b/>
          <w:bCs/>
        </w:rPr>
        <w:t>Details of Services in scope</w:t>
      </w:r>
    </w:p>
    <w:p w14:paraId="041E5926" w14:textId="77777777" w:rsidR="00B1541B" w:rsidRDefault="00B1541B" w:rsidP="00B1541B">
      <w:pPr>
        <w:spacing w:after="0" w:line="240" w:lineRule="auto"/>
        <w:rPr>
          <w:rFonts w:ascii="Verdana" w:hAnsi="Verdana"/>
          <w:i/>
          <w:iCs/>
        </w:rPr>
      </w:pPr>
    </w:p>
    <w:p w14:paraId="50E95CB5" w14:textId="58BA74C4" w:rsidR="00F773B6" w:rsidRPr="00F773B6" w:rsidRDefault="00F773B6" w:rsidP="00B1541B">
      <w:pPr>
        <w:spacing w:after="0" w:line="240" w:lineRule="auto"/>
        <w:rPr>
          <w:rFonts w:ascii="Verdana" w:hAnsi="Verdana"/>
          <w:i/>
          <w:iCs/>
        </w:rPr>
      </w:pPr>
      <w:r w:rsidRPr="00F773B6">
        <w:rPr>
          <w:rFonts w:ascii="Verdana" w:hAnsi="Verdana"/>
          <w:i/>
          <w:iCs/>
        </w:rPr>
        <w:t>Community Reablement Service</w:t>
      </w:r>
      <w:r>
        <w:rPr>
          <w:rFonts w:ascii="Verdana" w:hAnsi="Verdana"/>
          <w:i/>
          <w:iCs/>
        </w:rPr>
        <w:t>:</w:t>
      </w:r>
    </w:p>
    <w:p w14:paraId="1050A05F" w14:textId="6D5CE4B7" w:rsidR="00171CB7" w:rsidRPr="00B42890" w:rsidRDefault="003810CA" w:rsidP="00F773B6">
      <w:pPr>
        <w:rPr>
          <w:rFonts w:ascii="Verdana" w:hAnsi="Verdana"/>
        </w:rPr>
      </w:pPr>
      <w:r>
        <w:rPr>
          <w:rFonts w:ascii="Verdana" w:hAnsi="Verdana"/>
        </w:rPr>
        <w:t xml:space="preserve">A Community Reablement Service </w:t>
      </w:r>
      <w:r w:rsidR="00F773B6">
        <w:rPr>
          <w:rFonts w:ascii="Verdana" w:hAnsi="Verdana"/>
        </w:rPr>
        <w:t>P</w:t>
      </w:r>
      <w:r w:rsidR="00171CB7" w:rsidRPr="00B42890">
        <w:rPr>
          <w:rFonts w:ascii="Verdana" w:hAnsi="Verdana"/>
        </w:rPr>
        <w:t xml:space="preserve">rovider will </w:t>
      </w:r>
      <w:r w:rsidR="00C22DB6">
        <w:rPr>
          <w:rFonts w:ascii="Verdana" w:hAnsi="Verdana"/>
        </w:rPr>
        <w:t xml:space="preserve">offer a countywide service and will </w:t>
      </w:r>
      <w:r w:rsidR="00171CB7" w:rsidRPr="00B42890">
        <w:rPr>
          <w:rFonts w:ascii="Verdana" w:hAnsi="Verdana"/>
        </w:rPr>
        <w:t xml:space="preserve">receive referrals and provide reablement support within a </w:t>
      </w:r>
      <w:r w:rsidR="00F47A26">
        <w:rPr>
          <w:rFonts w:ascii="Verdana" w:hAnsi="Verdana"/>
        </w:rPr>
        <w:t>c</w:t>
      </w:r>
      <w:r w:rsidR="00171CB7" w:rsidRPr="00B42890">
        <w:rPr>
          <w:rFonts w:ascii="Verdana" w:hAnsi="Verdana"/>
        </w:rPr>
        <w:t xml:space="preserve">ustomer’s home within 24 hours of acceptance. </w:t>
      </w:r>
      <w:r w:rsidR="00121A0F">
        <w:rPr>
          <w:rFonts w:ascii="Verdana" w:hAnsi="Verdana"/>
        </w:rPr>
        <w:t xml:space="preserve">Those suitable for reablement will be from both the hospital discharge and community referral pathways. </w:t>
      </w:r>
      <w:r w:rsidR="00171CB7" w:rsidRPr="00B42890">
        <w:rPr>
          <w:rFonts w:ascii="Verdana" w:hAnsi="Verdana"/>
        </w:rPr>
        <w:t xml:space="preserve">The </w:t>
      </w:r>
      <w:r w:rsidR="00F47A26">
        <w:rPr>
          <w:rFonts w:ascii="Verdana" w:hAnsi="Verdana"/>
        </w:rPr>
        <w:t>c</w:t>
      </w:r>
      <w:r w:rsidR="00171CB7" w:rsidRPr="00B42890">
        <w:rPr>
          <w:rFonts w:ascii="Verdana" w:hAnsi="Verdana"/>
        </w:rPr>
        <w:t>ustomer will have a reablement plan that is asset-based and outcome-focused, to be implemented by the service provider with a move away from “time and task” activity.</w:t>
      </w:r>
    </w:p>
    <w:p w14:paraId="40D666AC" w14:textId="5D30CD1E" w:rsidR="00171CB7" w:rsidRPr="00B42890" w:rsidRDefault="00171CB7" w:rsidP="00954E96">
      <w:pPr>
        <w:spacing w:after="0" w:line="276" w:lineRule="auto"/>
        <w:jc w:val="both"/>
        <w:rPr>
          <w:rFonts w:ascii="Verdana" w:hAnsi="Verdana"/>
        </w:rPr>
      </w:pPr>
      <w:r w:rsidRPr="00B42890">
        <w:rPr>
          <w:rFonts w:ascii="Verdana" w:hAnsi="Verdana"/>
        </w:rPr>
        <w:t xml:space="preserve">The reablement package will be time limited (up to 6 weeks) and will: </w:t>
      </w:r>
    </w:p>
    <w:p w14:paraId="7C2DA0FC" w14:textId="77777777" w:rsidR="00171CB7" w:rsidRPr="00B42890" w:rsidRDefault="00171CB7" w:rsidP="00954E96">
      <w:pPr>
        <w:spacing w:after="0" w:line="276" w:lineRule="auto"/>
        <w:jc w:val="both"/>
        <w:rPr>
          <w:rFonts w:ascii="Verdana" w:hAnsi="Verdana"/>
        </w:rPr>
      </w:pPr>
    </w:p>
    <w:p w14:paraId="7D85CED7" w14:textId="0B2F1731" w:rsidR="00171CB7" w:rsidRPr="00B42890" w:rsidRDefault="00171CB7" w:rsidP="00954E96">
      <w:pPr>
        <w:pStyle w:val="ListParagraph"/>
        <w:numPr>
          <w:ilvl w:val="0"/>
          <w:numId w:val="14"/>
        </w:numPr>
        <w:spacing w:after="0" w:line="276" w:lineRule="auto"/>
        <w:ind w:left="426"/>
        <w:jc w:val="both"/>
        <w:rPr>
          <w:rFonts w:ascii="Verdana" w:hAnsi="Verdana"/>
        </w:rPr>
      </w:pPr>
      <w:r w:rsidRPr="00B42890">
        <w:rPr>
          <w:rFonts w:ascii="Verdana" w:hAnsi="Verdana"/>
        </w:rPr>
        <w:t>Right-Size the package of care and, throughout the reablement period, reduce the package of care as the customer develops their resilience</w:t>
      </w:r>
      <w:r w:rsidR="003810CA">
        <w:rPr>
          <w:rFonts w:ascii="Verdana" w:hAnsi="Verdana"/>
        </w:rPr>
        <w:t>.</w:t>
      </w:r>
      <w:r w:rsidRPr="00B42890">
        <w:rPr>
          <w:rFonts w:ascii="Verdana" w:hAnsi="Verdana"/>
        </w:rPr>
        <w:t xml:space="preserve"> </w:t>
      </w:r>
    </w:p>
    <w:p w14:paraId="115D1282" w14:textId="77777777" w:rsidR="00171CB7" w:rsidRPr="00B42890" w:rsidRDefault="00171CB7" w:rsidP="00954E96">
      <w:pPr>
        <w:pStyle w:val="ListParagraph"/>
        <w:numPr>
          <w:ilvl w:val="0"/>
          <w:numId w:val="14"/>
        </w:numPr>
        <w:spacing w:after="0" w:line="276" w:lineRule="auto"/>
        <w:ind w:left="426"/>
        <w:jc w:val="both"/>
        <w:rPr>
          <w:rFonts w:ascii="Verdana" w:hAnsi="Verdana"/>
        </w:rPr>
      </w:pPr>
      <w:r w:rsidRPr="00B42890">
        <w:rPr>
          <w:rFonts w:ascii="Verdana" w:hAnsi="Verdana"/>
        </w:rPr>
        <w:t>Provide reablement-focused support to promote independence, significantly reducing the support package and reabling the customer so they no longer need care and support to live at home.</w:t>
      </w:r>
    </w:p>
    <w:p w14:paraId="3A9BB734" w14:textId="77777777" w:rsidR="00171CB7" w:rsidRPr="00B42890" w:rsidRDefault="00171CB7" w:rsidP="00954E96">
      <w:pPr>
        <w:spacing w:after="0" w:line="276" w:lineRule="auto"/>
        <w:jc w:val="both"/>
        <w:rPr>
          <w:rFonts w:ascii="Verdana" w:hAnsi="Verdana"/>
        </w:rPr>
      </w:pPr>
    </w:p>
    <w:p w14:paraId="02D025A7" w14:textId="69143B1F" w:rsidR="00171CB7" w:rsidRDefault="003810CA" w:rsidP="00954E96">
      <w:pPr>
        <w:spacing w:after="0" w:line="276" w:lineRule="auto"/>
        <w:jc w:val="both"/>
        <w:rPr>
          <w:rFonts w:ascii="Verdana" w:hAnsi="Verdana"/>
        </w:rPr>
      </w:pPr>
      <w:r>
        <w:rPr>
          <w:rFonts w:ascii="Verdana" w:hAnsi="Verdana"/>
        </w:rPr>
        <w:t>A</w:t>
      </w:r>
      <w:r w:rsidR="00171CB7" w:rsidRPr="00B42890">
        <w:rPr>
          <w:rFonts w:ascii="Verdana" w:hAnsi="Verdana"/>
        </w:rPr>
        <w:t xml:space="preserve"> </w:t>
      </w:r>
      <w:r w:rsidR="00121A0F">
        <w:rPr>
          <w:rFonts w:ascii="Verdana" w:hAnsi="Verdana"/>
        </w:rPr>
        <w:t>Community Reablement Service P</w:t>
      </w:r>
      <w:r w:rsidR="00171CB7" w:rsidRPr="00B42890">
        <w:rPr>
          <w:rFonts w:ascii="Verdana" w:hAnsi="Verdana"/>
        </w:rPr>
        <w:t xml:space="preserve">rovider may also have to provide domiciliary care for people who have some ongoing care needs at the end of their reablement period whilst a suitable package of care is sourced from the WSCC Domiciliary </w:t>
      </w:r>
      <w:r w:rsidR="00121A0F">
        <w:rPr>
          <w:rFonts w:ascii="Verdana" w:hAnsi="Verdana"/>
        </w:rPr>
        <w:t xml:space="preserve">Care </w:t>
      </w:r>
      <w:r w:rsidR="00171CB7" w:rsidRPr="00B42890">
        <w:rPr>
          <w:rFonts w:ascii="Verdana" w:hAnsi="Verdana"/>
        </w:rPr>
        <w:t>Framework.</w:t>
      </w:r>
    </w:p>
    <w:p w14:paraId="578E6C11" w14:textId="77777777" w:rsidR="00DA5DC1" w:rsidRPr="00DA5DC1" w:rsidRDefault="00DA5DC1" w:rsidP="00954E96">
      <w:pPr>
        <w:spacing w:after="0" w:line="276" w:lineRule="auto"/>
        <w:jc w:val="both"/>
        <w:rPr>
          <w:rFonts w:ascii="Verdana" w:hAnsi="Verdana"/>
        </w:rPr>
      </w:pPr>
    </w:p>
    <w:p w14:paraId="08CF724D" w14:textId="1BD3CC94" w:rsidR="00DA5DC1" w:rsidRDefault="00DA5DC1" w:rsidP="00954E96">
      <w:pPr>
        <w:spacing w:after="0" w:line="276" w:lineRule="auto"/>
        <w:jc w:val="both"/>
        <w:rPr>
          <w:rFonts w:ascii="Verdana" w:hAnsi="Verdana"/>
          <w:b/>
          <w:bCs/>
        </w:rPr>
      </w:pPr>
      <w:r>
        <w:rPr>
          <w:rFonts w:ascii="Verdana" w:hAnsi="Verdana"/>
          <w:b/>
          <w:bCs/>
        </w:rPr>
        <w:t>A</w:t>
      </w:r>
      <w:r w:rsidR="00AF6787">
        <w:rPr>
          <w:rFonts w:ascii="Verdana" w:hAnsi="Verdana"/>
          <w:b/>
          <w:bCs/>
        </w:rPr>
        <w:t>ims</w:t>
      </w:r>
    </w:p>
    <w:p w14:paraId="1F1D17EC" w14:textId="77777777" w:rsidR="00B1541B" w:rsidRDefault="00B1541B" w:rsidP="00954E96">
      <w:pPr>
        <w:spacing w:after="0" w:line="276" w:lineRule="auto"/>
        <w:jc w:val="both"/>
        <w:rPr>
          <w:rFonts w:ascii="Verdana" w:hAnsi="Verdana"/>
          <w:b/>
          <w:bCs/>
        </w:rPr>
      </w:pPr>
    </w:p>
    <w:p w14:paraId="1FFFABAF" w14:textId="6EFD987E" w:rsidR="00DA5DC1" w:rsidRPr="00AF6787" w:rsidRDefault="00DA5DC1" w:rsidP="00954E96">
      <w:pPr>
        <w:spacing w:after="0" w:line="276" w:lineRule="auto"/>
        <w:jc w:val="both"/>
        <w:rPr>
          <w:rFonts w:ascii="Verdana" w:hAnsi="Verdana"/>
        </w:rPr>
      </w:pPr>
      <w:r w:rsidRPr="00AF6787">
        <w:rPr>
          <w:rFonts w:ascii="Verdana" w:hAnsi="Verdana"/>
        </w:rPr>
        <w:t>The aim of this</w:t>
      </w:r>
      <w:r w:rsidR="00AF6787" w:rsidRPr="00AF6787">
        <w:rPr>
          <w:rFonts w:ascii="Verdana" w:hAnsi="Verdana"/>
        </w:rPr>
        <w:t xml:space="preserve"> Market Engagement Questionnaire</w:t>
      </w:r>
      <w:r w:rsidRPr="00AF6787">
        <w:rPr>
          <w:rFonts w:ascii="Verdana" w:hAnsi="Verdana"/>
        </w:rPr>
        <w:t xml:space="preserve"> </w:t>
      </w:r>
      <w:r w:rsidR="00AF6787" w:rsidRPr="00AF6787">
        <w:rPr>
          <w:rFonts w:ascii="Verdana" w:hAnsi="Verdana"/>
        </w:rPr>
        <w:t xml:space="preserve">is to support the </w:t>
      </w:r>
      <w:r w:rsidRPr="00AF6787">
        <w:rPr>
          <w:rFonts w:ascii="Verdana" w:hAnsi="Verdana"/>
        </w:rPr>
        <w:t>re-commission</w:t>
      </w:r>
      <w:r w:rsidR="00AF6787" w:rsidRPr="00AF6787">
        <w:rPr>
          <w:rFonts w:ascii="Verdana" w:hAnsi="Verdana"/>
        </w:rPr>
        <w:t>ing of</w:t>
      </w:r>
      <w:r w:rsidR="008F2D0E">
        <w:rPr>
          <w:rFonts w:ascii="Verdana" w:hAnsi="Verdana"/>
        </w:rPr>
        <w:t xml:space="preserve"> the</w:t>
      </w:r>
      <w:r w:rsidRPr="00AF6787">
        <w:rPr>
          <w:rFonts w:ascii="Verdana" w:hAnsi="Verdana"/>
        </w:rPr>
        <w:t xml:space="preserve"> </w:t>
      </w:r>
      <w:r w:rsidR="00A308C9" w:rsidRPr="00AF6787">
        <w:rPr>
          <w:rFonts w:ascii="Verdana" w:hAnsi="Verdana"/>
        </w:rPr>
        <w:t>C</w:t>
      </w:r>
      <w:r w:rsidRPr="00AF6787">
        <w:rPr>
          <w:rFonts w:ascii="Verdana" w:hAnsi="Verdana"/>
        </w:rPr>
        <w:t xml:space="preserve">ommunity </w:t>
      </w:r>
      <w:r w:rsidR="00A308C9" w:rsidRPr="00AF6787">
        <w:rPr>
          <w:rFonts w:ascii="Verdana" w:hAnsi="Verdana"/>
        </w:rPr>
        <w:t>R</w:t>
      </w:r>
      <w:r w:rsidRPr="00AF6787">
        <w:rPr>
          <w:rFonts w:ascii="Verdana" w:hAnsi="Verdana"/>
        </w:rPr>
        <w:t xml:space="preserve">eablement </w:t>
      </w:r>
      <w:r w:rsidR="008F2D0E">
        <w:rPr>
          <w:rFonts w:ascii="Verdana" w:hAnsi="Verdana"/>
        </w:rPr>
        <w:t>Service</w:t>
      </w:r>
      <w:r w:rsidRPr="00AF6787">
        <w:rPr>
          <w:rFonts w:ascii="Verdana" w:hAnsi="Verdana"/>
        </w:rPr>
        <w:t xml:space="preserve"> that </w:t>
      </w:r>
      <w:r w:rsidR="00121A0F" w:rsidRPr="00AF6787">
        <w:rPr>
          <w:rFonts w:ascii="Verdana" w:hAnsi="Verdana"/>
        </w:rPr>
        <w:t>support</w:t>
      </w:r>
      <w:r w:rsidR="008F2D0E">
        <w:rPr>
          <w:rFonts w:ascii="Verdana" w:hAnsi="Verdana"/>
        </w:rPr>
        <w:t>s</w:t>
      </w:r>
      <w:r w:rsidR="00121A0F" w:rsidRPr="00AF6787">
        <w:rPr>
          <w:rFonts w:ascii="Verdana" w:hAnsi="Verdana"/>
        </w:rPr>
        <w:t xml:space="preserve"> a WSCC and </w:t>
      </w:r>
      <w:r w:rsidRPr="00AF6787">
        <w:rPr>
          <w:rFonts w:ascii="Verdana" w:hAnsi="Verdana"/>
        </w:rPr>
        <w:lastRenderedPageBreak/>
        <w:t>NHS jointly agreed vision and model for intermediate care services</w:t>
      </w:r>
      <w:r w:rsidR="00A308C9" w:rsidRPr="00AF6787">
        <w:rPr>
          <w:rFonts w:ascii="Verdana" w:hAnsi="Verdana"/>
        </w:rPr>
        <w:t xml:space="preserve">, seeking </w:t>
      </w:r>
      <w:r w:rsidRPr="00AF6787">
        <w:rPr>
          <w:rFonts w:ascii="Verdana" w:hAnsi="Verdana"/>
        </w:rPr>
        <w:t>to improve how services are arranged and delivered operationally to provide the most effective service and the best use of combined assets.</w:t>
      </w:r>
    </w:p>
    <w:p w14:paraId="6E988909" w14:textId="77777777" w:rsidR="00AF6787" w:rsidRPr="00AF6787" w:rsidRDefault="00AF6787" w:rsidP="00954E96">
      <w:pPr>
        <w:spacing w:after="0" w:line="276" w:lineRule="auto"/>
        <w:jc w:val="both"/>
        <w:rPr>
          <w:rFonts w:ascii="Verdana" w:hAnsi="Verdana"/>
        </w:rPr>
      </w:pPr>
    </w:p>
    <w:p w14:paraId="241BF1B2" w14:textId="1A491604" w:rsidR="00D6602E" w:rsidRPr="00B42890" w:rsidRDefault="00D6602E" w:rsidP="002A0BF3">
      <w:pPr>
        <w:spacing w:after="0" w:line="240" w:lineRule="auto"/>
        <w:jc w:val="both"/>
        <w:rPr>
          <w:rFonts w:ascii="Verdana" w:hAnsi="Verdana"/>
        </w:rPr>
      </w:pPr>
      <w:r w:rsidRPr="00B42890">
        <w:rPr>
          <w:rFonts w:ascii="Verdana" w:hAnsi="Verdana"/>
        </w:rPr>
        <w:t xml:space="preserve">The findings of this exercise will </w:t>
      </w:r>
      <w:r w:rsidR="00F47A26">
        <w:rPr>
          <w:rFonts w:ascii="Verdana" w:hAnsi="Verdana"/>
        </w:rPr>
        <w:t xml:space="preserve">further </w:t>
      </w:r>
      <w:r w:rsidRPr="00B42890">
        <w:rPr>
          <w:rFonts w:ascii="Verdana" w:hAnsi="Verdana"/>
        </w:rPr>
        <w:t>inform our thinking around the opportunities for commissioning and procurement of the service. Any information provided will be treated as ‘Commercial-in-Confidence’ and will be considered by local authority commissioners in such a way as to ensure that it is non-attributable to any particular provider.</w:t>
      </w:r>
      <w:r w:rsidR="00B63CD0">
        <w:rPr>
          <w:rFonts w:ascii="Verdana" w:hAnsi="Verdana"/>
        </w:rPr>
        <w:t xml:space="preserve"> Opportunities for </w:t>
      </w:r>
      <w:r w:rsidR="003C3159">
        <w:rPr>
          <w:rFonts w:ascii="Verdana" w:hAnsi="Verdana"/>
        </w:rPr>
        <w:t xml:space="preserve">group based or </w:t>
      </w:r>
      <w:r w:rsidR="00B63CD0">
        <w:rPr>
          <w:rFonts w:ascii="Verdana" w:hAnsi="Verdana"/>
        </w:rPr>
        <w:t>individual organisation</w:t>
      </w:r>
      <w:r w:rsidR="003C3159">
        <w:rPr>
          <w:rFonts w:ascii="Verdana" w:hAnsi="Verdana"/>
        </w:rPr>
        <w:t xml:space="preserve"> d</w:t>
      </w:r>
      <w:r w:rsidR="00B63CD0">
        <w:rPr>
          <w:rFonts w:ascii="Verdana" w:hAnsi="Verdana"/>
        </w:rPr>
        <w:t>iscussion with Providers who respond may follow this exercise.</w:t>
      </w:r>
    </w:p>
    <w:p w14:paraId="5EE80EF7" w14:textId="77777777" w:rsidR="00954E96" w:rsidRDefault="00954E96" w:rsidP="002A0BF3">
      <w:pPr>
        <w:spacing w:after="0" w:line="240" w:lineRule="auto"/>
        <w:rPr>
          <w:rFonts w:ascii="Verdana" w:hAnsi="Verdana"/>
        </w:rPr>
      </w:pPr>
    </w:p>
    <w:p w14:paraId="5F2751C9" w14:textId="155C39CC" w:rsidR="00D237B9" w:rsidRPr="00D6494D" w:rsidRDefault="00D237B9" w:rsidP="002A0BF3">
      <w:pPr>
        <w:spacing w:after="0" w:line="240" w:lineRule="auto"/>
        <w:rPr>
          <w:rFonts w:ascii="Verdana" w:hAnsi="Verdana"/>
        </w:rPr>
      </w:pPr>
      <w:r w:rsidRPr="00E07990">
        <w:rPr>
          <w:rFonts w:ascii="Verdana" w:hAnsi="Verdana"/>
        </w:rPr>
        <w:t xml:space="preserve">Please can you respond to the questions listed below by latest, </w:t>
      </w:r>
      <w:r w:rsidR="00F773B6" w:rsidRPr="00F773B6">
        <w:rPr>
          <w:rFonts w:ascii="Verdana" w:hAnsi="Verdana"/>
          <w:b/>
          <w:bCs/>
        </w:rPr>
        <w:t>12</w:t>
      </w:r>
      <w:r w:rsidR="00AE17F6" w:rsidRPr="00E07990">
        <w:rPr>
          <w:rFonts w:ascii="Verdana" w:hAnsi="Verdana"/>
          <w:b/>
          <w:bCs/>
        </w:rPr>
        <w:t>pm on</w:t>
      </w:r>
      <w:r w:rsidR="00A308C9">
        <w:rPr>
          <w:rFonts w:ascii="Verdana" w:hAnsi="Verdana"/>
          <w:b/>
          <w:bCs/>
        </w:rPr>
        <w:t xml:space="preserve"> </w:t>
      </w:r>
      <w:r w:rsidR="00F773B6">
        <w:rPr>
          <w:rFonts w:ascii="Verdana" w:hAnsi="Verdana"/>
          <w:b/>
          <w:bCs/>
        </w:rPr>
        <w:t xml:space="preserve">Wednesday </w:t>
      </w:r>
      <w:r w:rsidR="008F2D0E">
        <w:rPr>
          <w:rFonts w:ascii="Verdana" w:hAnsi="Verdana"/>
          <w:b/>
          <w:bCs/>
        </w:rPr>
        <w:t>5</w:t>
      </w:r>
      <w:r w:rsidR="008F2D0E" w:rsidRPr="008F2D0E">
        <w:rPr>
          <w:rFonts w:ascii="Verdana" w:hAnsi="Verdana"/>
          <w:b/>
          <w:bCs/>
          <w:vertAlign w:val="superscript"/>
        </w:rPr>
        <w:t>th</w:t>
      </w:r>
      <w:r w:rsidR="008F2D0E">
        <w:rPr>
          <w:rFonts w:ascii="Verdana" w:hAnsi="Verdana"/>
          <w:b/>
          <w:bCs/>
        </w:rPr>
        <w:t xml:space="preserve"> June 202</w:t>
      </w:r>
      <w:r w:rsidR="00A308C9">
        <w:rPr>
          <w:rFonts w:ascii="Verdana" w:hAnsi="Verdana"/>
          <w:b/>
          <w:bCs/>
        </w:rPr>
        <w:t>4</w:t>
      </w:r>
      <w:r w:rsidRPr="00E07990">
        <w:rPr>
          <w:rFonts w:ascii="Verdana" w:hAnsi="Verdana"/>
          <w:b/>
          <w:bCs/>
        </w:rPr>
        <w:t>.</w:t>
      </w:r>
      <w:r w:rsidR="00F44876" w:rsidRPr="00E07990">
        <w:rPr>
          <w:rFonts w:ascii="Verdana" w:hAnsi="Verdana"/>
          <w:b/>
          <w:bCs/>
        </w:rPr>
        <w:t xml:space="preserve"> </w:t>
      </w:r>
      <w:r w:rsidR="00F44876" w:rsidRPr="00E07990">
        <w:rPr>
          <w:rFonts w:ascii="Verdana" w:hAnsi="Verdana"/>
        </w:rPr>
        <w:t xml:space="preserve">Please submit your completed document </w:t>
      </w:r>
      <w:r w:rsidR="00C0655E" w:rsidRPr="00E07990">
        <w:rPr>
          <w:rFonts w:ascii="Verdana" w:hAnsi="Verdana"/>
        </w:rPr>
        <w:t xml:space="preserve">via email to </w:t>
      </w:r>
      <w:hyperlink r:id="rId13" w:history="1">
        <w:r w:rsidR="003C3159" w:rsidRPr="000C0CC1">
          <w:rPr>
            <w:rStyle w:val="Hyperlink"/>
            <w:rFonts w:ascii="Verdana" w:hAnsi="Verdana"/>
          </w:rPr>
          <w:t>acdcescontractmanagement@westsussex.gov.uk</w:t>
        </w:r>
      </w:hyperlink>
      <w:r w:rsidR="00924DBA">
        <w:rPr>
          <w:rFonts w:ascii="Verdana" w:hAnsi="Verdana"/>
        </w:rPr>
        <w:t xml:space="preserve"> </w:t>
      </w:r>
      <w:r w:rsidR="009D5530" w:rsidRPr="00D6494D">
        <w:rPr>
          <w:rFonts w:ascii="Verdana" w:hAnsi="Verdana"/>
        </w:rPr>
        <w:t>including “Soft Market Testing” in the subject line</w:t>
      </w:r>
      <w:r w:rsidR="00C0655E" w:rsidRPr="00D6494D">
        <w:rPr>
          <w:rFonts w:ascii="Verdana" w:hAnsi="Verdana"/>
        </w:rPr>
        <w:t>.</w:t>
      </w:r>
      <w:r w:rsidR="00F44876" w:rsidRPr="00D6494D">
        <w:rPr>
          <w:rFonts w:ascii="Verdana" w:hAnsi="Verdana"/>
        </w:rPr>
        <w:t xml:space="preserve"> </w:t>
      </w:r>
    </w:p>
    <w:p w14:paraId="7F52D547" w14:textId="77777777" w:rsidR="00D6494D" w:rsidRPr="00E07990" w:rsidRDefault="00D6494D" w:rsidP="002A0BF3">
      <w:pPr>
        <w:spacing w:after="0" w:line="240" w:lineRule="auto"/>
        <w:rPr>
          <w:rFonts w:ascii="Verdana" w:hAnsi="Verdana"/>
        </w:rPr>
      </w:pPr>
    </w:p>
    <w:p w14:paraId="62EB35EF" w14:textId="77777777" w:rsidR="008F2D0E" w:rsidRDefault="008F2D0E" w:rsidP="002A0BF3">
      <w:pPr>
        <w:spacing w:after="0" w:line="240" w:lineRule="auto"/>
        <w:ind w:left="-20" w:right="-20"/>
        <w:rPr>
          <w:rFonts w:ascii="Arial" w:hAnsi="Arial" w:cs="Arial"/>
          <w:sz w:val="24"/>
          <w:szCs w:val="24"/>
        </w:rPr>
      </w:pPr>
    </w:p>
    <w:p w14:paraId="3BA9E481" w14:textId="74172B65" w:rsidR="00D6494D" w:rsidRDefault="00D6494D" w:rsidP="002A0BF3">
      <w:pPr>
        <w:spacing w:after="0" w:line="240" w:lineRule="auto"/>
        <w:ind w:left="-20" w:right="-20"/>
        <w:rPr>
          <w:rFonts w:ascii="Arial" w:hAnsi="Arial" w:cs="Arial"/>
          <w:sz w:val="24"/>
          <w:szCs w:val="24"/>
        </w:rPr>
      </w:pPr>
      <w:r w:rsidRPr="00676E8C">
        <w:rPr>
          <w:rFonts w:ascii="Arial" w:hAnsi="Arial" w:cs="Arial"/>
          <w:b/>
          <w:bCs/>
          <w:sz w:val="24"/>
          <w:szCs w:val="24"/>
        </w:rPr>
        <w:t>Name of Provider submitting response:</w:t>
      </w:r>
      <w:r>
        <w:rPr>
          <w:rFonts w:ascii="Arial" w:hAnsi="Arial" w:cs="Arial"/>
          <w:sz w:val="24"/>
          <w:szCs w:val="24"/>
        </w:rPr>
        <w:t xml:space="preserve">  ………………………………………………</w:t>
      </w:r>
    </w:p>
    <w:p w14:paraId="13DB0F04" w14:textId="77777777" w:rsidR="00D6494D" w:rsidRDefault="00D6494D" w:rsidP="002A0BF3">
      <w:pPr>
        <w:spacing w:after="0" w:line="240" w:lineRule="auto"/>
        <w:ind w:left="-20" w:right="-20"/>
        <w:rPr>
          <w:rFonts w:ascii="Arial" w:hAnsi="Arial" w:cs="Arial"/>
          <w:sz w:val="24"/>
          <w:szCs w:val="24"/>
        </w:rPr>
      </w:pPr>
    </w:p>
    <w:p w14:paraId="22CDE066" w14:textId="7F8F704E" w:rsidR="00D6494D" w:rsidRDefault="00D6494D" w:rsidP="002A0BF3">
      <w:pPr>
        <w:spacing w:after="0" w:line="240" w:lineRule="auto"/>
        <w:ind w:left="-20" w:right="-20"/>
        <w:rPr>
          <w:rFonts w:ascii="Arial" w:hAnsi="Arial" w:cs="Arial"/>
          <w:sz w:val="24"/>
          <w:szCs w:val="24"/>
        </w:rPr>
      </w:pPr>
      <w:r w:rsidRPr="00676E8C">
        <w:rPr>
          <w:rFonts w:ascii="Arial" w:hAnsi="Arial" w:cs="Arial"/>
          <w:b/>
          <w:bCs/>
          <w:sz w:val="24"/>
          <w:szCs w:val="24"/>
        </w:rPr>
        <w:t>Name of person submitting response:</w:t>
      </w:r>
      <w:r>
        <w:rPr>
          <w:rFonts w:ascii="Arial" w:hAnsi="Arial" w:cs="Arial"/>
          <w:sz w:val="24"/>
          <w:szCs w:val="24"/>
        </w:rPr>
        <w:t xml:space="preserve"> …………………………………………………</w:t>
      </w:r>
    </w:p>
    <w:p w14:paraId="37B1A43B" w14:textId="77777777" w:rsidR="00D6494D" w:rsidRDefault="00D6494D" w:rsidP="002A0BF3">
      <w:pPr>
        <w:spacing w:after="0" w:line="240" w:lineRule="auto"/>
        <w:ind w:left="-20" w:right="-20"/>
        <w:rPr>
          <w:rFonts w:ascii="Arial" w:hAnsi="Arial" w:cs="Arial"/>
          <w:sz w:val="24"/>
          <w:szCs w:val="24"/>
        </w:rPr>
      </w:pPr>
    </w:p>
    <w:p w14:paraId="10E33A9D" w14:textId="3CD45F0A" w:rsidR="00D6494D" w:rsidRDefault="00D6494D" w:rsidP="002A0BF3">
      <w:pPr>
        <w:spacing w:after="0" w:line="240" w:lineRule="auto"/>
        <w:ind w:left="-20" w:right="-20"/>
        <w:rPr>
          <w:rFonts w:ascii="Arial" w:hAnsi="Arial" w:cs="Arial"/>
          <w:sz w:val="24"/>
          <w:szCs w:val="24"/>
        </w:rPr>
      </w:pPr>
      <w:r w:rsidRPr="00676E8C">
        <w:rPr>
          <w:rFonts w:ascii="Arial" w:hAnsi="Arial" w:cs="Arial"/>
          <w:b/>
          <w:bCs/>
          <w:sz w:val="24"/>
          <w:szCs w:val="24"/>
        </w:rPr>
        <w:t>Email address for future contact</w:t>
      </w:r>
      <w:r>
        <w:rPr>
          <w:rFonts w:ascii="Arial" w:hAnsi="Arial" w:cs="Arial"/>
          <w:sz w:val="24"/>
          <w:szCs w:val="24"/>
        </w:rPr>
        <w:t>: ……………………………………………………….</w:t>
      </w:r>
    </w:p>
    <w:p w14:paraId="1C1CFF51" w14:textId="77777777" w:rsidR="00D6494D" w:rsidRDefault="00D6494D" w:rsidP="002A0BF3">
      <w:pPr>
        <w:spacing w:after="0" w:line="240" w:lineRule="auto"/>
        <w:ind w:left="-20" w:right="-20"/>
        <w:rPr>
          <w:rFonts w:ascii="Arial" w:hAnsi="Arial" w:cs="Arial"/>
          <w:sz w:val="24"/>
          <w:szCs w:val="24"/>
        </w:rPr>
      </w:pPr>
    </w:p>
    <w:p w14:paraId="44F96ABE" w14:textId="77777777" w:rsidR="00D6494D" w:rsidRDefault="00D6494D" w:rsidP="002A0BF3">
      <w:pPr>
        <w:spacing w:after="0" w:line="240" w:lineRule="auto"/>
        <w:ind w:left="-20" w:right="-20"/>
        <w:rPr>
          <w:rFonts w:ascii="Arial" w:hAnsi="Arial" w:cs="Arial"/>
          <w:sz w:val="24"/>
          <w:szCs w:val="24"/>
        </w:rPr>
      </w:pPr>
    </w:p>
    <w:p w14:paraId="7480F194" w14:textId="67872DCE" w:rsidR="008F2D0E" w:rsidRDefault="008F2D0E" w:rsidP="002A0BF3">
      <w:pPr>
        <w:pStyle w:val="ListParagraph"/>
        <w:numPr>
          <w:ilvl w:val="0"/>
          <w:numId w:val="18"/>
        </w:numPr>
        <w:spacing w:after="0" w:line="240" w:lineRule="auto"/>
        <w:rPr>
          <w:rFonts w:ascii="Arial" w:eastAsia="Arial" w:hAnsi="Arial" w:cs="Arial"/>
          <w:b/>
          <w:bCs/>
          <w:sz w:val="24"/>
          <w:szCs w:val="24"/>
        </w:rPr>
      </w:pPr>
      <w:r w:rsidRPr="15EF13EE">
        <w:rPr>
          <w:rFonts w:ascii="Arial" w:eastAsia="Arial" w:hAnsi="Arial" w:cs="Arial"/>
          <w:b/>
          <w:bCs/>
          <w:sz w:val="24"/>
          <w:szCs w:val="24"/>
        </w:rPr>
        <w:t>Price</w:t>
      </w:r>
      <w:r>
        <w:rPr>
          <w:rFonts w:ascii="Arial" w:eastAsia="Arial" w:hAnsi="Arial" w:cs="Arial"/>
          <w:b/>
          <w:bCs/>
          <w:sz w:val="24"/>
          <w:szCs w:val="24"/>
        </w:rPr>
        <w:t xml:space="preserve"> and Volumes</w:t>
      </w:r>
    </w:p>
    <w:p w14:paraId="11C0C037" w14:textId="77777777" w:rsidR="008F2D0E" w:rsidRDefault="008F2D0E" w:rsidP="008F2D0E">
      <w:pPr>
        <w:spacing w:after="0"/>
        <w:rPr>
          <w:rFonts w:ascii="Arial" w:eastAsia="Arial" w:hAnsi="Arial" w:cs="Arial"/>
          <w:b/>
          <w:bCs/>
          <w:sz w:val="24"/>
          <w:szCs w:val="24"/>
        </w:rPr>
      </w:pPr>
    </w:p>
    <w:p w14:paraId="2A9AC4CA" w14:textId="6B9B2D1D" w:rsidR="008F2D0E" w:rsidRPr="00C22DB6" w:rsidRDefault="00F47A26" w:rsidP="008F2D0E">
      <w:pPr>
        <w:spacing w:after="0"/>
        <w:rPr>
          <w:rFonts w:ascii="Arial" w:eastAsia="Arial" w:hAnsi="Arial" w:cs="Arial"/>
          <w:sz w:val="24"/>
          <w:szCs w:val="24"/>
        </w:rPr>
      </w:pPr>
      <w:r>
        <w:rPr>
          <w:rFonts w:ascii="Arial" w:eastAsia="Arial" w:hAnsi="Arial" w:cs="Arial"/>
          <w:sz w:val="24"/>
          <w:szCs w:val="24"/>
        </w:rPr>
        <w:t>Please provide your price per hour for the corresponding number of reablement hours per week to be delivered to customers. A range is acceptable. I</w:t>
      </w:r>
      <w:r w:rsidR="002A0BF3">
        <w:rPr>
          <w:rFonts w:ascii="Arial" w:eastAsia="Arial" w:hAnsi="Arial" w:cs="Arial"/>
          <w:sz w:val="24"/>
          <w:szCs w:val="24"/>
        </w:rPr>
        <w:t>t is re</w:t>
      </w:r>
      <w:r>
        <w:rPr>
          <w:rFonts w:ascii="Arial" w:eastAsia="Arial" w:hAnsi="Arial" w:cs="Arial"/>
          <w:sz w:val="24"/>
          <w:szCs w:val="24"/>
        </w:rPr>
        <w:t>quested</w:t>
      </w:r>
      <w:r w:rsidR="002A0BF3">
        <w:rPr>
          <w:rFonts w:ascii="Arial" w:eastAsia="Arial" w:hAnsi="Arial" w:cs="Arial"/>
          <w:sz w:val="24"/>
          <w:szCs w:val="24"/>
        </w:rPr>
        <w:t xml:space="preserve"> that you base the prices you insert below</w:t>
      </w:r>
      <w:r w:rsidR="00B1541B">
        <w:rPr>
          <w:rFonts w:ascii="Arial" w:eastAsia="Arial" w:hAnsi="Arial" w:cs="Arial"/>
          <w:sz w:val="24"/>
          <w:szCs w:val="24"/>
        </w:rPr>
        <w:t xml:space="preserve"> on an all-inclusive cost for </w:t>
      </w:r>
      <w:r w:rsidR="002A0BF3">
        <w:rPr>
          <w:rFonts w:ascii="Arial" w:eastAsia="Arial" w:hAnsi="Arial" w:cs="Arial"/>
          <w:sz w:val="24"/>
          <w:szCs w:val="24"/>
        </w:rPr>
        <w:t xml:space="preserve">standalone, </w:t>
      </w:r>
      <w:r w:rsidR="00B1541B">
        <w:rPr>
          <w:rFonts w:ascii="Arial" w:eastAsia="Arial" w:hAnsi="Arial" w:cs="Arial"/>
          <w:sz w:val="24"/>
          <w:szCs w:val="24"/>
        </w:rPr>
        <w:t>c</w:t>
      </w:r>
      <w:r w:rsidR="008F2D0E" w:rsidRPr="00C22DB6">
        <w:rPr>
          <w:rFonts w:ascii="Arial" w:eastAsia="Arial" w:hAnsi="Arial" w:cs="Arial"/>
          <w:sz w:val="24"/>
          <w:szCs w:val="24"/>
        </w:rPr>
        <w:t xml:space="preserve">ounty wide </w:t>
      </w:r>
      <w:r w:rsidR="00B1541B">
        <w:rPr>
          <w:rFonts w:ascii="Arial" w:eastAsia="Arial" w:hAnsi="Arial" w:cs="Arial"/>
          <w:sz w:val="24"/>
          <w:szCs w:val="24"/>
        </w:rPr>
        <w:t xml:space="preserve">Community Reablement </w:t>
      </w:r>
      <w:r w:rsidR="008F2D0E" w:rsidRPr="00C22DB6">
        <w:rPr>
          <w:rFonts w:ascii="Arial" w:eastAsia="Arial" w:hAnsi="Arial" w:cs="Arial"/>
          <w:sz w:val="24"/>
          <w:szCs w:val="24"/>
        </w:rPr>
        <w:t>provision</w:t>
      </w:r>
      <w:r w:rsidR="00C22DB6" w:rsidRPr="00C22DB6">
        <w:rPr>
          <w:rFonts w:ascii="Arial" w:eastAsia="Arial" w:hAnsi="Arial" w:cs="Arial"/>
          <w:sz w:val="24"/>
          <w:szCs w:val="24"/>
        </w:rPr>
        <w:t xml:space="preserve"> (please see </w:t>
      </w:r>
      <w:r w:rsidR="00B1541B">
        <w:rPr>
          <w:rFonts w:ascii="Arial" w:eastAsia="Arial" w:hAnsi="Arial" w:cs="Arial"/>
          <w:sz w:val="24"/>
          <w:szCs w:val="24"/>
        </w:rPr>
        <w:t>A</w:t>
      </w:r>
      <w:r w:rsidR="00C22DB6" w:rsidRPr="00C22DB6">
        <w:rPr>
          <w:rFonts w:ascii="Arial" w:eastAsia="Arial" w:hAnsi="Arial" w:cs="Arial"/>
          <w:sz w:val="24"/>
          <w:szCs w:val="24"/>
        </w:rPr>
        <w:t>ppendix 1</w:t>
      </w:r>
      <w:r w:rsidR="00B1541B">
        <w:rPr>
          <w:rFonts w:ascii="Arial" w:eastAsia="Arial" w:hAnsi="Arial" w:cs="Arial"/>
          <w:sz w:val="24"/>
          <w:szCs w:val="24"/>
        </w:rPr>
        <w:t xml:space="preserve"> </w:t>
      </w:r>
      <w:r w:rsidR="00C22DB6" w:rsidRPr="00C22DB6">
        <w:rPr>
          <w:rFonts w:ascii="Arial" w:eastAsia="Arial" w:hAnsi="Arial" w:cs="Arial"/>
          <w:sz w:val="24"/>
          <w:szCs w:val="24"/>
        </w:rPr>
        <w:t>for Map of West Sussex</w:t>
      </w:r>
      <w:r w:rsidR="00B1541B">
        <w:rPr>
          <w:rFonts w:ascii="Arial" w:eastAsia="Arial" w:hAnsi="Arial" w:cs="Arial"/>
          <w:sz w:val="24"/>
          <w:szCs w:val="24"/>
        </w:rPr>
        <w:t>)</w:t>
      </w:r>
      <w:r w:rsidR="000517EA">
        <w:rPr>
          <w:rFonts w:ascii="Arial" w:eastAsia="Arial" w:hAnsi="Arial" w:cs="Arial"/>
          <w:sz w:val="24"/>
          <w:szCs w:val="24"/>
        </w:rPr>
        <w:t xml:space="preserve"> for a multi-year contract between 4-6 years in duration.</w:t>
      </w:r>
    </w:p>
    <w:p w14:paraId="3ABC3255" w14:textId="77777777" w:rsidR="00C22DB6" w:rsidRDefault="00C22DB6" w:rsidP="008F2D0E">
      <w:pPr>
        <w:spacing w:after="0"/>
        <w:rPr>
          <w:rFonts w:ascii="Arial" w:eastAsia="Arial" w:hAnsi="Arial" w:cs="Arial"/>
          <w:b/>
          <w:bCs/>
          <w:sz w:val="24"/>
          <w:szCs w:val="24"/>
        </w:rPr>
      </w:pPr>
    </w:p>
    <w:tbl>
      <w:tblPr>
        <w:tblStyle w:val="TableGrid"/>
        <w:tblW w:w="8926" w:type="dxa"/>
        <w:tblLayout w:type="fixed"/>
        <w:tblLook w:val="06A0" w:firstRow="1" w:lastRow="0" w:firstColumn="1" w:lastColumn="0" w:noHBand="1" w:noVBand="1"/>
      </w:tblPr>
      <w:tblGrid>
        <w:gridCol w:w="3823"/>
        <w:gridCol w:w="5103"/>
      </w:tblGrid>
      <w:tr w:rsidR="00C22DB6" w14:paraId="3D554534" w14:textId="77777777" w:rsidTr="00C22DB6">
        <w:trPr>
          <w:trHeight w:val="300"/>
        </w:trPr>
        <w:tc>
          <w:tcPr>
            <w:tcW w:w="3823" w:type="dxa"/>
            <w:shd w:val="clear" w:color="auto" w:fill="BFBFBF" w:themeFill="background1" w:themeFillShade="BF"/>
          </w:tcPr>
          <w:p w14:paraId="182DEF34" w14:textId="01046FF7" w:rsidR="00C22DB6" w:rsidRDefault="00C22DB6" w:rsidP="00590902">
            <w:pPr>
              <w:rPr>
                <w:rFonts w:ascii="Arial" w:eastAsia="Arial" w:hAnsi="Arial" w:cs="Arial"/>
                <w:b/>
                <w:bCs/>
                <w:sz w:val="24"/>
                <w:szCs w:val="24"/>
              </w:rPr>
            </w:pPr>
            <w:r>
              <w:rPr>
                <w:rFonts w:ascii="Arial" w:eastAsia="Arial" w:hAnsi="Arial" w:cs="Arial"/>
                <w:b/>
                <w:bCs/>
                <w:sz w:val="24"/>
                <w:szCs w:val="24"/>
              </w:rPr>
              <w:t>Hours per week</w:t>
            </w:r>
          </w:p>
          <w:p w14:paraId="353E4F6B" w14:textId="77777777" w:rsidR="00C22DB6" w:rsidRDefault="00C22DB6" w:rsidP="00590902">
            <w:pPr>
              <w:rPr>
                <w:rFonts w:ascii="Arial" w:eastAsia="Arial" w:hAnsi="Arial" w:cs="Arial"/>
                <w:b/>
                <w:bCs/>
                <w:sz w:val="24"/>
                <w:szCs w:val="24"/>
              </w:rPr>
            </w:pPr>
          </w:p>
        </w:tc>
        <w:tc>
          <w:tcPr>
            <w:tcW w:w="5103" w:type="dxa"/>
            <w:shd w:val="clear" w:color="auto" w:fill="BFBFBF" w:themeFill="background1" w:themeFillShade="BF"/>
          </w:tcPr>
          <w:p w14:paraId="32B01D2A" w14:textId="4F7564BE" w:rsidR="00C22DB6" w:rsidRPr="15EF13EE" w:rsidRDefault="00C22DB6" w:rsidP="00C22DB6">
            <w:pPr>
              <w:rPr>
                <w:rFonts w:ascii="Arial" w:eastAsia="Arial" w:hAnsi="Arial" w:cs="Arial"/>
                <w:b/>
                <w:bCs/>
                <w:sz w:val="24"/>
                <w:szCs w:val="24"/>
              </w:rPr>
            </w:pPr>
            <w:r>
              <w:rPr>
                <w:rFonts w:ascii="Arial" w:eastAsia="Arial" w:hAnsi="Arial" w:cs="Arial"/>
                <w:b/>
                <w:bCs/>
                <w:sz w:val="24"/>
                <w:szCs w:val="24"/>
              </w:rPr>
              <w:t xml:space="preserve">Price per hour </w:t>
            </w:r>
            <w:r w:rsidRPr="002A0BF3">
              <w:rPr>
                <w:rFonts w:ascii="Arial" w:eastAsia="Arial" w:hAnsi="Arial" w:cs="Arial"/>
                <w:sz w:val="20"/>
                <w:szCs w:val="20"/>
              </w:rPr>
              <w:t xml:space="preserve">(approximate – </w:t>
            </w:r>
            <w:r w:rsidR="002A0BF3" w:rsidRPr="002A0BF3">
              <w:rPr>
                <w:rFonts w:ascii="Arial" w:eastAsia="Arial" w:hAnsi="Arial" w:cs="Arial"/>
                <w:sz w:val="20"/>
                <w:szCs w:val="20"/>
              </w:rPr>
              <w:t>s</w:t>
            </w:r>
            <w:r w:rsidRPr="002A0BF3">
              <w:rPr>
                <w:rFonts w:ascii="Arial" w:eastAsia="Arial" w:hAnsi="Arial" w:cs="Arial"/>
                <w:sz w:val="20"/>
                <w:szCs w:val="20"/>
              </w:rPr>
              <w:t>haring a range is acceptable)</w:t>
            </w:r>
          </w:p>
        </w:tc>
      </w:tr>
      <w:tr w:rsidR="00C22DB6" w14:paraId="1B6B4789" w14:textId="77777777" w:rsidTr="00C22DB6">
        <w:trPr>
          <w:trHeight w:val="300"/>
        </w:trPr>
        <w:tc>
          <w:tcPr>
            <w:tcW w:w="3823" w:type="dxa"/>
            <w:shd w:val="clear" w:color="auto" w:fill="auto"/>
          </w:tcPr>
          <w:p w14:paraId="1729EC86" w14:textId="2427177D" w:rsidR="00C22DB6" w:rsidRPr="00C22DB6" w:rsidRDefault="00C22DB6" w:rsidP="00B1541B">
            <w:pPr>
              <w:jc w:val="center"/>
              <w:rPr>
                <w:rFonts w:ascii="Arial" w:eastAsia="Arial" w:hAnsi="Arial" w:cs="Arial"/>
                <w:sz w:val="24"/>
                <w:szCs w:val="24"/>
              </w:rPr>
            </w:pPr>
            <w:r w:rsidRPr="00C22DB6">
              <w:rPr>
                <w:rFonts w:ascii="Arial" w:eastAsia="Arial" w:hAnsi="Arial" w:cs="Arial"/>
                <w:sz w:val="24"/>
                <w:szCs w:val="24"/>
              </w:rPr>
              <w:t>500</w:t>
            </w:r>
          </w:p>
        </w:tc>
        <w:tc>
          <w:tcPr>
            <w:tcW w:w="5103" w:type="dxa"/>
            <w:shd w:val="clear" w:color="auto" w:fill="auto"/>
          </w:tcPr>
          <w:p w14:paraId="74EFC5B2" w14:textId="77777777" w:rsidR="00C22DB6" w:rsidRDefault="00C22DB6" w:rsidP="00590902">
            <w:pPr>
              <w:rPr>
                <w:rFonts w:ascii="Arial" w:eastAsia="Arial" w:hAnsi="Arial" w:cs="Arial"/>
                <w:b/>
                <w:bCs/>
                <w:sz w:val="24"/>
                <w:szCs w:val="24"/>
              </w:rPr>
            </w:pPr>
            <w:r>
              <w:rPr>
                <w:rFonts w:ascii="Arial" w:eastAsia="Arial" w:hAnsi="Arial" w:cs="Arial"/>
                <w:b/>
                <w:bCs/>
                <w:sz w:val="24"/>
                <w:szCs w:val="24"/>
              </w:rPr>
              <w:t>£</w:t>
            </w:r>
          </w:p>
          <w:p w14:paraId="0DDFA108" w14:textId="013A3267" w:rsidR="00B1541B" w:rsidRPr="15EF13EE" w:rsidRDefault="00B1541B" w:rsidP="00590902">
            <w:pPr>
              <w:rPr>
                <w:rFonts w:ascii="Arial" w:eastAsia="Arial" w:hAnsi="Arial" w:cs="Arial"/>
                <w:b/>
                <w:bCs/>
                <w:sz w:val="24"/>
                <w:szCs w:val="24"/>
              </w:rPr>
            </w:pPr>
          </w:p>
        </w:tc>
      </w:tr>
      <w:tr w:rsidR="00C22DB6" w14:paraId="0F0D3DAB" w14:textId="77777777" w:rsidTr="00C22DB6">
        <w:trPr>
          <w:trHeight w:val="300"/>
        </w:trPr>
        <w:tc>
          <w:tcPr>
            <w:tcW w:w="3823" w:type="dxa"/>
            <w:shd w:val="clear" w:color="auto" w:fill="auto"/>
          </w:tcPr>
          <w:p w14:paraId="1C61C497" w14:textId="2EC30DBA" w:rsidR="00C22DB6" w:rsidRPr="00C22DB6" w:rsidRDefault="00C22DB6" w:rsidP="00B1541B">
            <w:pPr>
              <w:jc w:val="center"/>
              <w:rPr>
                <w:rFonts w:ascii="Arial" w:eastAsia="Arial" w:hAnsi="Arial" w:cs="Arial"/>
                <w:sz w:val="24"/>
                <w:szCs w:val="24"/>
              </w:rPr>
            </w:pPr>
            <w:r w:rsidRPr="00C22DB6">
              <w:rPr>
                <w:rFonts w:ascii="Arial" w:eastAsia="Arial" w:hAnsi="Arial" w:cs="Arial"/>
                <w:sz w:val="24"/>
                <w:szCs w:val="24"/>
              </w:rPr>
              <w:t>1000</w:t>
            </w:r>
          </w:p>
        </w:tc>
        <w:tc>
          <w:tcPr>
            <w:tcW w:w="5103" w:type="dxa"/>
            <w:shd w:val="clear" w:color="auto" w:fill="auto"/>
          </w:tcPr>
          <w:p w14:paraId="27C1AE37" w14:textId="77777777" w:rsidR="00C22DB6" w:rsidRDefault="00C22DB6" w:rsidP="00590902">
            <w:pPr>
              <w:rPr>
                <w:rFonts w:ascii="Arial" w:eastAsia="Arial" w:hAnsi="Arial" w:cs="Arial"/>
                <w:b/>
                <w:bCs/>
                <w:sz w:val="24"/>
                <w:szCs w:val="24"/>
              </w:rPr>
            </w:pPr>
            <w:r>
              <w:rPr>
                <w:rFonts w:ascii="Arial" w:eastAsia="Arial" w:hAnsi="Arial" w:cs="Arial"/>
                <w:b/>
                <w:bCs/>
                <w:sz w:val="24"/>
                <w:szCs w:val="24"/>
              </w:rPr>
              <w:t>£</w:t>
            </w:r>
          </w:p>
          <w:p w14:paraId="6A8FD783" w14:textId="34D82728" w:rsidR="00B1541B" w:rsidRPr="15EF13EE" w:rsidRDefault="00B1541B" w:rsidP="00590902">
            <w:pPr>
              <w:rPr>
                <w:rFonts w:ascii="Arial" w:eastAsia="Arial" w:hAnsi="Arial" w:cs="Arial"/>
                <w:b/>
                <w:bCs/>
                <w:sz w:val="24"/>
                <w:szCs w:val="24"/>
              </w:rPr>
            </w:pPr>
          </w:p>
        </w:tc>
      </w:tr>
      <w:tr w:rsidR="00C22DB6" w14:paraId="3A2C8121" w14:textId="77777777" w:rsidTr="00C22DB6">
        <w:trPr>
          <w:trHeight w:val="300"/>
        </w:trPr>
        <w:tc>
          <w:tcPr>
            <w:tcW w:w="3823" w:type="dxa"/>
            <w:shd w:val="clear" w:color="auto" w:fill="auto"/>
          </w:tcPr>
          <w:p w14:paraId="4508F1A6" w14:textId="0785FA87" w:rsidR="00C22DB6" w:rsidRPr="00C22DB6" w:rsidRDefault="00C22DB6" w:rsidP="00B1541B">
            <w:pPr>
              <w:jc w:val="center"/>
              <w:rPr>
                <w:rFonts w:ascii="Arial" w:eastAsia="Arial" w:hAnsi="Arial" w:cs="Arial"/>
                <w:sz w:val="24"/>
                <w:szCs w:val="24"/>
              </w:rPr>
            </w:pPr>
            <w:r w:rsidRPr="00C22DB6">
              <w:rPr>
                <w:rFonts w:ascii="Arial" w:eastAsia="Arial" w:hAnsi="Arial" w:cs="Arial"/>
                <w:sz w:val="24"/>
                <w:szCs w:val="24"/>
              </w:rPr>
              <w:t>1500</w:t>
            </w:r>
          </w:p>
        </w:tc>
        <w:tc>
          <w:tcPr>
            <w:tcW w:w="5103" w:type="dxa"/>
            <w:shd w:val="clear" w:color="auto" w:fill="auto"/>
          </w:tcPr>
          <w:p w14:paraId="145AE16E" w14:textId="77777777" w:rsidR="00C22DB6" w:rsidRDefault="00C22DB6" w:rsidP="00590902">
            <w:pPr>
              <w:rPr>
                <w:rFonts w:ascii="Arial" w:eastAsia="Arial" w:hAnsi="Arial" w:cs="Arial"/>
                <w:b/>
                <w:bCs/>
                <w:sz w:val="24"/>
                <w:szCs w:val="24"/>
              </w:rPr>
            </w:pPr>
            <w:r>
              <w:rPr>
                <w:rFonts w:ascii="Arial" w:eastAsia="Arial" w:hAnsi="Arial" w:cs="Arial"/>
                <w:b/>
                <w:bCs/>
                <w:sz w:val="24"/>
                <w:szCs w:val="24"/>
              </w:rPr>
              <w:t>£</w:t>
            </w:r>
          </w:p>
          <w:p w14:paraId="2CB73ABD" w14:textId="63630790" w:rsidR="00B1541B" w:rsidRPr="15EF13EE" w:rsidRDefault="00B1541B" w:rsidP="00590902">
            <w:pPr>
              <w:rPr>
                <w:rFonts w:ascii="Arial" w:eastAsia="Arial" w:hAnsi="Arial" w:cs="Arial"/>
                <w:b/>
                <w:bCs/>
                <w:sz w:val="24"/>
                <w:szCs w:val="24"/>
              </w:rPr>
            </w:pPr>
          </w:p>
        </w:tc>
      </w:tr>
      <w:tr w:rsidR="00C22DB6" w14:paraId="49F78732" w14:textId="77777777" w:rsidTr="00C22DB6">
        <w:trPr>
          <w:trHeight w:val="300"/>
        </w:trPr>
        <w:tc>
          <w:tcPr>
            <w:tcW w:w="3823" w:type="dxa"/>
            <w:shd w:val="clear" w:color="auto" w:fill="auto"/>
          </w:tcPr>
          <w:p w14:paraId="1D27B7FD" w14:textId="0DAB4423" w:rsidR="00C22DB6" w:rsidRPr="00C22DB6" w:rsidRDefault="00C22DB6" w:rsidP="00B1541B">
            <w:pPr>
              <w:jc w:val="center"/>
              <w:rPr>
                <w:rFonts w:ascii="Arial" w:eastAsia="Arial" w:hAnsi="Arial" w:cs="Arial"/>
                <w:sz w:val="24"/>
                <w:szCs w:val="24"/>
              </w:rPr>
            </w:pPr>
            <w:r w:rsidRPr="00C22DB6">
              <w:rPr>
                <w:rFonts w:ascii="Arial" w:eastAsia="Arial" w:hAnsi="Arial" w:cs="Arial"/>
                <w:sz w:val="24"/>
                <w:szCs w:val="24"/>
              </w:rPr>
              <w:t>2000</w:t>
            </w:r>
          </w:p>
        </w:tc>
        <w:tc>
          <w:tcPr>
            <w:tcW w:w="5103" w:type="dxa"/>
            <w:shd w:val="clear" w:color="auto" w:fill="auto"/>
          </w:tcPr>
          <w:p w14:paraId="3B6E7EC4" w14:textId="77777777" w:rsidR="00C22DB6" w:rsidRDefault="00C22DB6" w:rsidP="00590902">
            <w:pPr>
              <w:rPr>
                <w:rFonts w:ascii="Arial" w:eastAsia="Arial" w:hAnsi="Arial" w:cs="Arial"/>
                <w:b/>
                <w:bCs/>
                <w:sz w:val="24"/>
                <w:szCs w:val="24"/>
              </w:rPr>
            </w:pPr>
            <w:r>
              <w:rPr>
                <w:rFonts w:ascii="Arial" w:eastAsia="Arial" w:hAnsi="Arial" w:cs="Arial"/>
                <w:b/>
                <w:bCs/>
                <w:sz w:val="24"/>
                <w:szCs w:val="24"/>
              </w:rPr>
              <w:t>£</w:t>
            </w:r>
          </w:p>
          <w:p w14:paraId="17CA3157" w14:textId="69261DF0" w:rsidR="00B1541B" w:rsidRPr="15EF13EE" w:rsidRDefault="00B1541B" w:rsidP="00590902">
            <w:pPr>
              <w:rPr>
                <w:rFonts w:ascii="Arial" w:eastAsia="Arial" w:hAnsi="Arial" w:cs="Arial"/>
                <w:b/>
                <w:bCs/>
                <w:sz w:val="24"/>
                <w:szCs w:val="24"/>
              </w:rPr>
            </w:pPr>
          </w:p>
        </w:tc>
      </w:tr>
      <w:tr w:rsidR="00C22DB6" w14:paraId="2AECDA2D" w14:textId="77777777" w:rsidTr="00C22DB6">
        <w:trPr>
          <w:trHeight w:val="300"/>
        </w:trPr>
        <w:tc>
          <w:tcPr>
            <w:tcW w:w="3823" w:type="dxa"/>
            <w:shd w:val="clear" w:color="auto" w:fill="auto"/>
          </w:tcPr>
          <w:p w14:paraId="2EE743A9" w14:textId="300D3355" w:rsidR="00C22DB6" w:rsidRPr="00C22DB6" w:rsidRDefault="00C22DB6" w:rsidP="00B1541B">
            <w:pPr>
              <w:jc w:val="center"/>
              <w:rPr>
                <w:rFonts w:ascii="Arial" w:eastAsia="Arial" w:hAnsi="Arial" w:cs="Arial"/>
                <w:sz w:val="24"/>
                <w:szCs w:val="24"/>
              </w:rPr>
            </w:pPr>
            <w:r w:rsidRPr="00C22DB6">
              <w:rPr>
                <w:rFonts w:ascii="Arial" w:eastAsia="Arial" w:hAnsi="Arial" w:cs="Arial"/>
                <w:sz w:val="24"/>
                <w:szCs w:val="24"/>
              </w:rPr>
              <w:t>2500</w:t>
            </w:r>
          </w:p>
        </w:tc>
        <w:tc>
          <w:tcPr>
            <w:tcW w:w="5103" w:type="dxa"/>
            <w:shd w:val="clear" w:color="auto" w:fill="auto"/>
          </w:tcPr>
          <w:p w14:paraId="7C79DC7A" w14:textId="77777777" w:rsidR="00C22DB6" w:rsidRDefault="00C22DB6" w:rsidP="00590902">
            <w:pPr>
              <w:rPr>
                <w:rFonts w:ascii="Arial" w:eastAsia="Arial" w:hAnsi="Arial" w:cs="Arial"/>
                <w:b/>
                <w:bCs/>
                <w:sz w:val="24"/>
                <w:szCs w:val="24"/>
              </w:rPr>
            </w:pPr>
            <w:r>
              <w:rPr>
                <w:rFonts w:ascii="Arial" w:eastAsia="Arial" w:hAnsi="Arial" w:cs="Arial"/>
                <w:b/>
                <w:bCs/>
                <w:sz w:val="24"/>
                <w:szCs w:val="24"/>
              </w:rPr>
              <w:t>£</w:t>
            </w:r>
          </w:p>
          <w:p w14:paraId="791B6489" w14:textId="76577F56" w:rsidR="00B1541B" w:rsidRPr="15EF13EE" w:rsidRDefault="00B1541B" w:rsidP="00590902">
            <w:pPr>
              <w:rPr>
                <w:rFonts w:ascii="Arial" w:eastAsia="Arial" w:hAnsi="Arial" w:cs="Arial"/>
                <w:b/>
                <w:bCs/>
                <w:sz w:val="24"/>
                <w:szCs w:val="24"/>
              </w:rPr>
            </w:pPr>
          </w:p>
        </w:tc>
      </w:tr>
      <w:tr w:rsidR="00F47A26" w14:paraId="721A5F9D" w14:textId="77777777" w:rsidTr="00C22DB6">
        <w:trPr>
          <w:trHeight w:val="300"/>
        </w:trPr>
        <w:tc>
          <w:tcPr>
            <w:tcW w:w="3823" w:type="dxa"/>
            <w:shd w:val="clear" w:color="auto" w:fill="auto"/>
          </w:tcPr>
          <w:p w14:paraId="50AD3564" w14:textId="3590CC62" w:rsidR="00F47A26" w:rsidRDefault="00F47A26" w:rsidP="00B1541B">
            <w:pPr>
              <w:jc w:val="center"/>
              <w:rPr>
                <w:rFonts w:ascii="Arial" w:eastAsia="Arial" w:hAnsi="Arial" w:cs="Arial"/>
                <w:sz w:val="24"/>
                <w:szCs w:val="24"/>
              </w:rPr>
            </w:pPr>
            <w:r>
              <w:rPr>
                <w:rFonts w:ascii="Arial" w:eastAsia="Arial" w:hAnsi="Arial" w:cs="Arial"/>
                <w:sz w:val="24"/>
                <w:szCs w:val="24"/>
              </w:rPr>
              <w:t>3000</w:t>
            </w:r>
          </w:p>
          <w:p w14:paraId="2F69522A" w14:textId="77777777" w:rsidR="00F47A26" w:rsidRPr="00C22DB6" w:rsidRDefault="00F47A26" w:rsidP="00B1541B">
            <w:pPr>
              <w:jc w:val="center"/>
              <w:rPr>
                <w:rFonts w:ascii="Arial" w:eastAsia="Arial" w:hAnsi="Arial" w:cs="Arial"/>
                <w:sz w:val="24"/>
                <w:szCs w:val="24"/>
              </w:rPr>
            </w:pPr>
          </w:p>
        </w:tc>
        <w:tc>
          <w:tcPr>
            <w:tcW w:w="5103" w:type="dxa"/>
            <w:shd w:val="clear" w:color="auto" w:fill="auto"/>
          </w:tcPr>
          <w:p w14:paraId="713DC9CF" w14:textId="77777777" w:rsidR="00F47A26" w:rsidRDefault="00F47A26" w:rsidP="00F47A26">
            <w:pPr>
              <w:rPr>
                <w:rFonts w:ascii="Arial" w:eastAsia="Arial" w:hAnsi="Arial" w:cs="Arial"/>
                <w:b/>
                <w:bCs/>
                <w:sz w:val="24"/>
                <w:szCs w:val="24"/>
              </w:rPr>
            </w:pPr>
            <w:r>
              <w:rPr>
                <w:rFonts w:ascii="Arial" w:eastAsia="Arial" w:hAnsi="Arial" w:cs="Arial"/>
                <w:b/>
                <w:bCs/>
                <w:sz w:val="24"/>
                <w:szCs w:val="24"/>
              </w:rPr>
              <w:t>£</w:t>
            </w:r>
          </w:p>
          <w:p w14:paraId="7681F17E" w14:textId="77777777" w:rsidR="00F47A26" w:rsidRDefault="00F47A26" w:rsidP="00590902">
            <w:pPr>
              <w:rPr>
                <w:rFonts w:ascii="Arial" w:eastAsia="Arial" w:hAnsi="Arial" w:cs="Arial"/>
                <w:b/>
                <w:bCs/>
                <w:sz w:val="24"/>
                <w:szCs w:val="24"/>
              </w:rPr>
            </w:pPr>
          </w:p>
        </w:tc>
      </w:tr>
    </w:tbl>
    <w:p w14:paraId="58629A11" w14:textId="77777777" w:rsidR="008F2D0E" w:rsidRDefault="008F2D0E" w:rsidP="008F2D0E">
      <w:pPr>
        <w:spacing w:after="0"/>
        <w:rPr>
          <w:rFonts w:ascii="Arial" w:eastAsia="Arial" w:hAnsi="Arial" w:cs="Arial"/>
          <w:b/>
          <w:bCs/>
          <w:sz w:val="24"/>
          <w:szCs w:val="24"/>
        </w:rPr>
      </w:pPr>
    </w:p>
    <w:p w14:paraId="271160F3" w14:textId="150F5485" w:rsidR="008F2D0E" w:rsidRPr="003A1915" w:rsidRDefault="008F2D0E" w:rsidP="00B1541B">
      <w:pPr>
        <w:rPr>
          <w:rFonts w:ascii="Arial" w:hAnsi="Arial" w:cs="Arial"/>
          <w:sz w:val="24"/>
          <w:szCs w:val="24"/>
        </w:rPr>
      </w:pPr>
      <w:r>
        <w:rPr>
          <w:rFonts w:ascii="Arial" w:eastAsia="Arial" w:hAnsi="Arial" w:cs="Arial"/>
          <w:b/>
          <w:bCs/>
          <w:sz w:val="24"/>
          <w:szCs w:val="24"/>
        </w:rPr>
        <w:br w:type="page"/>
      </w:r>
    </w:p>
    <w:p w14:paraId="60C11295" w14:textId="321DC5AA" w:rsidR="008F2D0E" w:rsidRPr="003A1915" w:rsidRDefault="00B1541B" w:rsidP="008F2D0E">
      <w:pPr>
        <w:pStyle w:val="ListParagraph"/>
        <w:numPr>
          <w:ilvl w:val="0"/>
          <w:numId w:val="18"/>
        </w:numPr>
        <w:spacing w:after="0" w:line="240" w:lineRule="auto"/>
        <w:rPr>
          <w:rFonts w:ascii="Arial" w:hAnsi="Arial" w:cs="Arial"/>
          <w:b/>
          <w:bCs/>
          <w:sz w:val="24"/>
          <w:szCs w:val="24"/>
        </w:rPr>
      </w:pPr>
      <w:r>
        <w:rPr>
          <w:rFonts w:ascii="Arial" w:hAnsi="Arial" w:cs="Arial"/>
          <w:b/>
          <w:bCs/>
          <w:sz w:val="24"/>
          <w:szCs w:val="24"/>
        </w:rPr>
        <w:lastRenderedPageBreak/>
        <w:t>Factors influencing price</w:t>
      </w:r>
    </w:p>
    <w:p w14:paraId="6C0B89AC" w14:textId="77777777" w:rsidR="00B1541B" w:rsidRDefault="00B1541B" w:rsidP="008F2D0E">
      <w:pPr>
        <w:spacing w:after="0" w:line="240" w:lineRule="auto"/>
        <w:rPr>
          <w:rFonts w:ascii="Arial" w:hAnsi="Arial" w:cs="Arial"/>
          <w:sz w:val="24"/>
          <w:szCs w:val="24"/>
        </w:rPr>
      </w:pPr>
    </w:p>
    <w:p w14:paraId="69F2C2D5" w14:textId="3B1E9903" w:rsidR="008F2D0E" w:rsidRDefault="008F2D0E" w:rsidP="008F2D0E">
      <w:pPr>
        <w:spacing w:after="0" w:line="240" w:lineRule="auto"/>
        <w:rPr>
          <w:rFonts w:ascii="Arial" w:hAnsi="Arial" w:cs="Arial"/>
          <w:b/>
          <w:bCs/>
          <w:sz w:val="24"/>
          <w:szCs w:val="24"/>
        </w:rPr>
      </w:pPr>
      <w:r w:rsidRPr="00E42FC7">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7BA6A158" wp14:editId="4288B291">
                <wp:simplePos x="0" y="0"/>
                <wp:positionH relativeFrom="margin">
                  <wp:align>center</wp:align>
                </wp:positionH>
                <wp:positionV relativeFrom="paragraph">
                  <wp:posOffset>494665</wp:posOffset>
                </wp:positionV>
                <wp:extent cx="6216650" cy="3057525"/>
                <wp:effectExtent l="0" t="0" r="1270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3057525"/>
                        </a:xfrm>
                        <a:prstGeom prst="rect">
                          <a:avLst/>
                        </a:prstGeom>
                        <a:solidFill>
                          <a:srgbClr val="FFFFFF"/>
                        </a:solidFill>
                        <a:ln w="9525">
                          <a:solidFill>
                            <a:srgbClr val="000000"/>
                          </a:solidFill>
                          <a:miter lim="800000"/>
                          <a:headEnd/>
                          <a:tailEnd/>
                        </a:ln>
                      </wps:spPr>
                      <wps:txbx>
                        <w:txbxContent>
                          <w:p w14:paraId="70BA2461" w14:textId="77777777" w:rsidR="008F2D0E" w:rsidRDefault="008F2D0E" w:rsidP="008F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6A158" id="_x0000_t202" coordsize="21600,21600" o:spt="202" path="m,l,21600r21600,l21600,xe">
                <v:stroke joinstyle="miter"/>
                <v:path gradientshapeok="t" o:connecttype="rect"/>
              </v:shapetype>
              <v:shape id="Text Box 2" o:spid="_x0000_s1026" type="#_x0000_t202" style="position:absolute;margin-left:0;margin-top:38.95pt;width:489.5pt;height:240.7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">
                <v:textbox>
                  <w:txbxContent>
                    <w:p w14:paraId="70BA2461" w14:textId="77777777" w:rsidR="008F2D0E" w:rsidRDefault="008F2D0E" w:rsidP="008F2D0E"/>
                  </w:txbxContent>
                </v:textbox>
                <w10:wrap type="square" anchorx="margin"/>
              </v:shape>
            </w:pict>
          </mc:Fallback>
        </mc:AlternateContent>
      </w:r>
      <w:r w:rsidR="00B1541B">
        <w:rPr>
          <w:rFonts w:ascii="Arial" w:hAnsi="Arial" w:cs="Arial"/>
          <w:sz w:val="24"/>
          <w:szCs w:val="24"/>
        </w:rPr>
        <w:t xml:space="preserve">Please outline any factors that have influenced the prices per hour you have </w:t>
      </w:r>
      <w:r w:rsidR="000517EA">
        <w:rPr>
          <w:rFonts w:ascii="Arial" w:hAnsi="Arial" w:cs="Arial"/>
          <w:sz w:val="24"/>
          <w:szCs w:val="24"/>
        </w:rPr>
        <w:t>inserted</w:t>
      </w:r>
      <w:r w:rsidR="00B1541B">
        <w:rPr>
          <w:rFonts w:ascii="Arial" w:hAnsi="Arial" w:cs="Arial"/>
          <w:sz w:val="24"/>
          <w:szCs w:val="24"/>
        </w:rPr>
        <w:t xml:space="preserve"> in Question </w:t>
      </w:r>
      <w:r w:rsidR="000517EA">
        <w:rPr>
          <w:rFonts w:ascii="Arial" w:hAnsi="Arial" w:cs="Arial"/>
          <w:sz w:val="24"/>
          <w:szCs w:val="24"/>
        </w:rPr>
        <w:t>1, e.g. what kind of minimum contract length these would apply to.</w:t>
      </w:r>
    </w:p>
    <w:p w14:paraId="1AF22101" w14:textId="77777777" w:rsidR="00B1541B" w:rsidRDefault="00B1541B" w:rsidP="00B1541B">
      <w:pPr>
        <w:pStyle w:val="ListParagraph"/>
        <w:spacing w:after="0" w:line="240" w:lineRule="auto"/>
        <w:ind w:left="360"/>
        <w:rPr>
          <w:rFonts w:ascii="Arial" w:hAnsi="Arial" w:cs="Arial"/>
          <w:b/>
          <w:bCs/>
          <w:sz w:val="24"/>
          <w:szCs w:val="24"/>
        </w:rPr>
      </w:pPr>
    </w:p>
    <w:p w14:paraId="21294404" w14:textId="4DDDF289" w:rsidR="008F2D0E" w:rsidRPr="00853940" w:rsidRDefault="00B1541B" w:rsidP="008F2D0E">
      <w:pPr>
        <w:pStyle w:val="ListParagraph"/>
        <w:numPr>
          <w:ilvl w:val="0"/>
          <w:numId w:val="18"/>
        </w:numPr>
        <w:spacing w:after="0" w:line="240" w:lineRule="auto"/>
        <w:rPr>
          <w:rFonts w:ascii="Arial" w:hAnsi="Arial" w:cs="Arial"/>
          <w:b/>
          <w:bCs/>
          <w:sz w:val="24"/>
          <w:szCs w:val="24"/>
        </w:rPr>
      </w:pPr>
      <w:r>
        <w:rPr>
          <w:rFonts w:ascii="Arial" w:hAnsi="Arial" w:cs="Arial"/>
          <w:b/>
          <w:bCs/>
          <w:sz w:val="24"/>
          <w:szCs w:val="24"/>
        </w:rPr>
        <w:t>Other considerations</w:t>
      </w:r>
    </w:p>
    <w:p w14:paraId="7746F4F6" w14:textId="77777777" w:rsidR="00B1541B" w:rsidRDefault="00B1541B" w:rsidP="008F2D0E">
      <w:pPr>
        <w:spacing w:after="0" w:line="240" w:lineRule="auto"/>
        <w:rPr>
          <w:rFonts w:ascii="Arial" w:hAnsi="Arial" w:cs="Arial"/>
          <w:sz w:val="24"/>
          <w:szCs w:val="24"/>
        </w:rPr>
      </w:pPr>
    </w:p>
    <w:p w14:paraId="0CE35CF8" w14:textId="435A5D9C" w:rsidR="00B1541B" w:rsidRDefault="008F2D0E" w:rsidP="00B1541B">
      <w:pPr>
        <w:spacing w:after="0" w:line="240" w:lineRule="auto"/>
        <w:rPr>
          <w:rFonts w:ascii="Arial" w:hAnsi="Arial" w:cs="Arial"/>
          <w:sz w:val="24"/>
          <w:szCs w:val="24"/>
        </w:rPr>
      </w:pPr>
      <w:r w:rsidRPr="00E42FC7">
        <w:rPr>
          <w:rFonts w:ascii="Arial" w:hAnsi="Arial" w:cs="Arial"/>
          <w:noProof/>
          <w:sz w:val="24"/>
          <w:szCs w:val="24"/>
        </w:rPr>
        <mc:AlternateContent>
          <mc:Choice Requires="wps">
            <w:drawing>
              <wp:anchor distT="45720" distB="45720" distL="114300" distR="114300" simplePos="0" relativeHeight="251672576" behindDoc="0" locked="0" layoutInCell="1" allowOverlap="1" wp14:anchorId="1137396C" wp14:editId="0EA2A86C">
                <wp:simplePos x="0" y="0"/>
                <wp:positionH relativeFrom="margin">
                  <wp:posOffset>-247650</wp:posOffset>
                </wp:positionH>
                <wp:positionV relativeFrom="paragraph">
                  <wp:posOffset>714375</wp:posOffset>
                </wp:positionV>
                <wp:extent cx="6216650" cy="2676525"/>
                <wp:effectExtent l="0" t="0" r="1270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2676525"/>
                        </a:xfrm>
                        <a:prstGeom prst="rect">
                          <a:avLst/>
                        </a:prstGeom>
                        <a:solidFill>
                          <a:srgbClr val="FFFFFF"/>
                        </a:solidFill>
                        <a:ln w="9525">
                          <a:solidFill>
                            <a:srgbClr val="000000"/>
                          </a:solidFill>
                          <a:miter lim="800000"/>
                          <a:headEnd/>
                          <a:tailEnd/>
                        </a:ln>
                      </wps:spPr>
                      <wps:txbx>
                        <w:txbxContent>
                          <w:p w14:paraId="5445F459" w14:textId="77777777" w:rsidR="008F2D0E" w:rsidRDefault="008F2D0E" w:rsidP="008F2D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7396C" id="Text Box 7" o:spid="_x0000_s1027" type="#_x0000_t202" style="position:absolute;margin-left:-19.5pt;margin-top:56.25pt;width:489.5pt;height:21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">
                <v:textbox>
                  <w:txbxContent>
                    <w:p w14:paraId="5445F459" w14:textId="77777777" w:rsidR="008F2D0E" w:rsidRDefault="008F2D0E" w:rsidP="008F2D0E"/>
                  </w:txbxContent>
                </v:textbox>
                <w10:wrap type="square" anchorx="margin"/>
              </v:shape>
            </w:pict>
          </mc:Fallback>
        </mc:AlternateContent>
      </w:r>
      <w:r w:rsidR="00B1541B" w:rsidRPr="15EF13EE">
        <w:rPr>
          <w:rFonts w:ascii="Arial" w:hAnsi="Arial" w:cs="Arial"/>
          <w:sz w:val="24"/>
          <w:szCs w:val="24"/>
        </w:rPr>
        <w:t xml:space="preserve">Please </w:t>
      </w:r>
      <w:r w:rsidR="00B1541B">
        <w:rPr>
          <w:rFonts w:ascii="Arial" w:hAnsi="Arial" w:cs="Arial"/>
          <w:sz w:val="24"/>
          <w:szCs w:val="24"/>
        </w:rPr>
        <w:t>outline</w:t>
      </w:r>
      <w:r w:rsidR="00B1541B" w:rsidRPr="15EF13EE">
        <w:rPr>
          <w:rFonts w:ascii="Arial" w:hAnsi="Arial" w:cs="Arial"/>
          <w:sz w:val="24"/>
          <w:szCs w:val="24"/>
        </w:rPr>
        <w:t xml:space="preserve"> any other considerations you would</w:t>
      </w:r>
      <w:r w:rsidR="00B1541B">
        <w:rPr>
          <w:rFonts w:ascii="Arial" w:hAnsi="Arial" w:cs="Arial"/>
          <w:sz w:val="24"/>
          <w:szCs w:val="24"/>
        </w:rPr>
        <w:t xml:space="preserve"> have in reviewing a potential opportunity for Community Reablement Services</w:t>
      </w:r>
      <w:r w:rsidR="002A0BF3">
        <w:rPr>
          <w:rFonts w:ascii="Arial" w:hAnsi="Arial" w:cs="Arial"/>
          <w:sz w:val="24"/>
          <w:szCs w:val="24"/>
        </w:rPr>
        <w:t>,</w:t>
      </w:r>
      <w:r w:rsidR="00B1541B">
        <w:rPr>
          <w:rFonts w:ascii="Arial" w:hAnsi="Arial" w:cs="Arial"/>
          <w:sz w:val="24"/>
          <w:szCs w:val="24"/>
        </w:rPr>
        <w:t xml:space="preserve"> that you would</w:t>
      </w:r>
      <w:r w:rsidR="00B1541B" w:rsidRPr="15EF13EE">
        <w:rPr>
          <w:rFonts w:ascii="Arial" w:hAnsi="Arial" w:cs="Arial"/>
          <w:sz w:val="24"/>
          <w:szCs w:val="24"/>
        </w:rPr>
        <w:t xml:space="preserve"> like to </w:t>
      </w:r>
      <w:r w:rsidR="00B1541B">
        <w:rPr>
          <w:rFonts w:ascii="Arial" w:hAnsi="Arial" w:cs="Arial"/>
          <w:sz w:val="24"/>
          <w:szCs w:val="24"/>
        </w:rPr>
        <w:t>raise as part of your survey response.</w:t>
      </w:r>
    </w:p>
    <w:p w14:paraId="1F607CE2" w14:textId="097255A3" w:rsidR="00B1541B" w:rsidRDefault="00B1541B" w:rsidP="00B1541B">
      <w:pPr>
        <w:spacing w:after="0" w:line="240" w:lineRule="auto"/>
        <w:rPr>
          <w:rFonts w:ascii="Arial" w:hAnsi="Arial" w:cs="Arial"/>
          <w:sz w:val="24"/>
          <w:szCs w:val="24"/>
        </w:rPr>
      </w:pPr>
    </w:p>
    <w:p w14:paraId="297FBE9A" w14:textId="076BE5CB" w:rsidR="008F2D0E" w:rsidRDefault="008F2D0E" w:rsidP="008F2D0E">
      <w:pPr>
        <w:pStyle w:val="pf0"/>
        <w:rPr>
          <w:rStyle w:val="cf01"/>
          <w:rFonts w:ascii="Arial" w:hAnsi="Arial" w:cs="Arial"/>
        </w:rPr>
      </w:pPr>
      <w:r>
        <w:rPr>
          <w:rStyle w:val="cf01"/>
          <w:rFonts w:ascii="Arial" w:hAnsi="Arial" w:cs="Arial"/>
        </w:rPr>
        <w:t>T</w:t>
      </w:r>
      <w:r w:rsidRPr="00BA1AE7">
        <w:rPr>
          <w:rStyle w:val="cf01"/>
          <w:rFonts w:ascii="Arial" w:hAnsi="Arial" w:cs="Arial"/>
        </w:rPr>
        <w:t>hank you for your engagement and participation.</w:t>
      </w:r>
      <w:r w:rsidR="00F47A26">
        <w:rPr>
          <w:rStyle w:val="cf01"/>
          <w:rFonts w:ascii="Arial" w:hAnsi="Arial" w:cs="Arial"/>
        </w:rPr>
        <w:t xml:space="preserve"> The Cou</w:t>
      </w:r>
      <w:r w:rsidR="00132E52">
        <w:rPr>
          <w:rStyle w:val="cf01"/>
          <w:rFonts w:ascii="Arial" w:hAnsi="Arial" w:cs="Arial"/>
        </w:rPr>
        <w:t>ncil will provide a</w:t>
      </w:r>
      <w:r w:rsidR="00F47A26">
        <w:rPr>
          <w:rStyle w:val="cf01"/>
          <w:rFonts w:ascii="Arial" w:hAnsi="Arial" w:cs="Arial"/>
        </w:rPr>
        <w:t xml:space="preserve">lerts regarding the tendering of services </w:t>
      </w:r>
      <w:r>
        <w:rPr>
          <w:rStyle w:val="cf01"/>
          <w:rFonts w:ascii="Arial" w:hAnsi="Arial" w:cs="Arial"/>
        </w:rPr>
        <w:t>via the Procurement portal.</w:t>
      </w:r>
    </w:p>
    <w:p w14:paraId="4B2C36A3" w14:textId="33A64AEF" w:rsidR="00BE40DB" w:rsidRPr="00B1541B" w:rsidRDefault="008F2D0E" w:rsidP="00B1541B">
      <w:pPr>
        <w:pStyle w:val="pf0"/>
        <w:rPr>
          <w:rFonts w:ascii="Arial" w:hAnsi="Arial" w:cs="Arial"/>
          <w:b/>
          <w:bCs/>
        </w:rPr>
      </w:pPr>
      <w:r w:rsidRPr="00DE44E8">
        <w:rPr>
          <w:rFonts w:cstheme="minorHAnsi"/>
          <w:b/>
          <w:bCs/>
          <w:i/>
          <w:iCs/>
          <w:noProof/>
        </w:rPr>
        <w:lastRenderedPageBreak/>
        <w:drawing>
          <wp:anchor distT="0" distB="0" distL="114300" distR="114300" simplePos="0" relativeHeight="251669504" behindDoc="0" locked="0" layoutInCell="1" allowOverlap="1" wp14:anchorId="185C3F60" wp14:editId="25F7FF92">
            <wp:simplePos x="0" y="0"/>
            <wp:positionH relativeFrom="margin">
              <wp:align>center</wp:align>
            </wp:positionH>
            <wp:positionV relativeFrom="paragraph">
              <wp:posOffset>527050</wp:posOffset>
            </wp:positionV>
            <wp:extent cx="5949950" cy="417893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9950" cy="4178935"/>
                    </a:xfrm>
                    <a:prstGeom prst="rect">
                      <a:avLst/>
                    </a:prstGeom>
                    <a:noFill/>
                  </pic:spPr>
                </pic:pic>
              </a:graphicData>
            </a:graphic>
            <wp14:sizeRelH relativeFrom="page">
              <wp14:pctWidth>0</wp14:pctWidth>
            </wp14:sizeRelH>
            <wp14:sizeRelV relativeFrom="page">
              <wp14:pctHeight>0</wp14:pctHeight>
            </wp14:sizeRelV>
          </wp:anchor>
        </w:drawing>
      </w:r>
      <w:r w:rsidRPr="00DE44E8">
        <w:rPr>
          <w:rFonts w:ascii="Arial" w:hAnsi="Arial" w:cs="Arial"/>
          <w:b/>
          <w:bCs/>
        </w:rPr>
        <w:t>Appendix 1: Map of West Sussex – Adults’ Social Care Area</w:t>
      </w:r>
    </w:p>
    <w:sectPr w:rsidR="00BE40DB" w:rsidRPr="00B1541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481D" w14:textId="77777777" w:rsidR="00F12CB9" w:rsidRDefault="00F12CB9" w:rsidP="00137BAF">
      <w:pPr>
        <w:spacing w:after="0" w:line="240" w:lineRule="auto"/>
      </w:pPr>
      <w:r>
        <w:separator/>
      </w:r>
    </w:p>
  </w:endnote>
  <w:endnote w:type="continuationSeparator" w:id="0">
    <w:p w14:paraId="04E7150D" w14:textId="77777777" w:rsidR="00F12CB9" w:rsidRDefault="00F12CB9" w:rsidP="0013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B3B" w14:textId="77777777" w:rsidR="00D03398" w:rsidRDefault="00D03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63257"/>
      <w:docPartObj>
        <w:docPartGallery w:val="Page Numbers (Bottom of Page)"/>
        <w:docPartUnique/>
      </w:docPartObj>
    </w:sdtPr>
    <w:sdtEndPr>
      <w:rPr>
        <w:noProof/>
      </w:rPr>
    </w:sdtEndPr>
    <w:sdtContent>
      <w:p w14:paraId="1F654734" w14:textId="6CC922D1" w:rsidR="00D03398" w:rsidRDefault="00D033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E10F7" w14:textId="77777777" w:rsidR="00D03398" w:rsidRDefault="00D03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5DE8" w14:textId="77777777" w:rsidR="00D03398" w:rsidRDefault="00D0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2A980" w14:textId="77777777" w:rsidR="00F12CB9" w:rsidRDefault="00F12CB9" w:rsidP="00137BAF">
      <w:pPr>
        <w:spacing w:after="0" w:line="240" w:lineRule="auto"/>
      </w:pPr>
      <w:r>
        <w:separator/>
      </w:r>
    </w:p>
  </w:footnote>
  <w:footnote w:type="continuationSeparator" w:id="0">
    <w:p w14:paraId="3B74F712" w14:textId="77777777" w:rsidR="00F12CB9" w:rsidRDefault="00F12CB9" w:rsidP="0013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DA3E" w14:textId="77777777" w:rsidR="00D03398" w:rsidRDefault="00D03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D9FB" w14:textId="3BEA0C3A" w:rsidR="00137BAF" w:rsidRDefault="00137BAF" w:rsidP="00137BAF">
    <w:pPr>
      <w:pStyle w:val="Header"/>
      <w:jc w:val="right"/>
    </w:pPr>
    <w:r>
      <w:rPr>
        <w:noProof/>
      </w:rPr>
      <w:drawing>
        <wp:anchor distT="0" distB="0" distL="114300" distR="114300" simplePos="0" relativeHeight="251658240" behindDoc="0" locked="0" layoutInCell="1" allowOverlap="1" wp14:anchorId="1CE3E018" wp14:editId="60F44A72">
          <wp:simplePos x="0" y="0"/>
          <wp:positionH relativeFrom="column">
            <wp:posOffset>5365115</wp:posOffset>
          </wp:positionH>
          <wp:positionV relativeFrom="paragraph">
            <wp:posOffset>-265430</wp:posOffset>
          </wp:positionV>
          <wp:extent cx="1035685" cy="730250"/>
          <wp:effectExtent l="0" t="0" r="0" b="0"/>
          <wp:wrapTopAndBottom/>
          <wp:docPr id="4" name="Picture 1" descr="West Sussex County Council - Wikipedia">
            <a:extLst xmlns:a="http://schemas.openxmlformats.org/drawingml/2006/main">
              <a:ext uri="{FF2B5EF4-FFF2-40B4-BE49-F238E27FC236}">
                <a16:creationId xmlns:a16="http://schemas.microsoft.com/office/drawing/2014/main" id="{1272F246-6C6E-4675-8DDF-115478345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st Sussex County Council - Wikipedia">
                    <a:extLst>
                      <a:ext uri="{FF2B5EF4-FFF2-40B4-BE49-F238E27FC236}">
                        <a16:creationId xmlns:a16="http://schemas.microsoft.com/office/drawing/2014/main" id="{1272F246-6C6E-4675-8DDF-11547834503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730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6C9E" w14:textId="77777777" w:rsidR="00D03398" w:rsidRDefault="00D03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5602"/>
    <w:multiLevelType w:val="hybridMultilevel"/>
    <w:tmpl w:val="BECC51D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086122F2"/>
    <w:multiLevelType w:val="hybridMultilevel"/>
    <w:tmpl w:val="C2329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E23AF7"/>
    <w:multiLevelType w:val="hybridMultilevel"/>
    <w:tmpl w:val="9F983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DF1A32"/>
    <w:multiLevelType w:val="hybridMultilevel"/>
    <w:tmpl w:val="4BD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72491"/>
    <w:multiLevelType w:val="hybridMultilevel"/>
    <w:tmpl w:val="FF8C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71FD3"/>
    <w:multiLevelType w:val="hybridMultilevel"/>
    <w:tmpl w:val="F836C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61803"/>
    <w:multiLevelType w:val="hybridMultilevel"/>
    <w:tmpl w:val="F66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F1D43"/>
    <w:multiLevelType w:val="hybridMultilevel"/>
    <w:tmpl w:val="8714B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80461C"/>
    <w:multiLevelType w:val="hybridMultilevel"/>
    <w:tmpl w:val="D1E4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86F5B"/>
    <w:multiLevelType w:val="hybridMultilevel"/>
    <w:tmpl w:val="FFFFFFFF"/>
    <w:lvl w:ilvl="0" w:tplc="460EF1FC">
      <w:start w:val="1"/>
      <w:numFmt w:val="decimal"/>
      <w:lvlText w:val="%1."/>
      <w:lvlJc w:val="left"/>
      <w:pPr>
        <w:ind w:left="360" w:hanging="360"/>
      </w:pPr>
    </w:lvl>
    <w:lvl w:ilvl="1" w:tplc="E3F6D636">
      <w:start w:val="1"/>
      <w:numFmt w:val="lowerLetter"/>
      <w:lvlText w:val="%2."/>
      <w:lvlJc w:val="left"/>
      <w:pPr>
        <w:ind w:left="1080" w:hanging="360"/>
      </w:pPr>
    </w:lvl>
    <w:lvl w:ilvl="2" w:tplc="581EEFBA">
      <w:start w:val="1"/>
      <w:numFmt w:val="lowerRoman"/>
      <w:lvlText w:val="%3."/>
      <w:lvlJc w:val="right"/>
      <w:pPr>
        <w:ind w:left="1800" w:hanging="180"/>
      </w:pPr>
    </w:lvl>
    <w:lvl w:ilvl="3" w:tplc="63B6A2B4">
      <w:start w:val="1"/>
      <w:numFmt w:val="decimal"/>
      <w:lvlText w:val="%4."/>
      <w:lvlJc w:val="left"/>
      <w:pPr>
        <w:ind w:left="2520" w:hanging="360"/>
      </w:pPr>
    </w:lvl>
    <w:lvl w:ilvl="4" w:tplc="53E83B6A">
      <w:start w:val="1"/>
      <w:numFmt w:val="lowerLetter"/>
      <w:lvlText w:val="%5."/>
      <w:lvlJc w:val="left"/>
      <w:pPr>
        <w:ind w:left="3240" w:hanging="360"/>
      </w:pPr>
    </w:lvl>
    <w:lvl w:ilvl="5" w:tplc="B18E364E">
      <w:start w:val="1"/>
      <w:numFmt w:val="lowerRoman"/>
      <w:lvlText w:val="%6."/>
      <w:lvlJc w:val="right"/>
      <w:pPr>
        <w:ind w:left="3960" w:hanging="180"/>
      </w:pPr>
    </w:lvl>
    <w:lvl w:ilvl="6" w:tplc="B9FC941E">
      <w:start w:val="1"/>
      <w:numFmt w:val="decimal"/>
      <w:lvlText w:val="%7."/>
      <w:lvlJc w:val="left"/>
      <w:pPr>
        <w:ind w:left="4680" w:hanging="360"/>
      </w:pPr>
    </w:lvl>
    <w:lvl w:ilvl="7" w:tplc="EACAD004">
      <w:start w:val="1"/>
      <w:numFmt w:val="lowerLetter"/>
      <w:lvlText w:val="%8."/>
      <w:lvlJc w:val="left"/>
      <w:pPr>
        <w:ind w:left="5400" w:hanging="360"/>
      </w:pPr>
    </w:lvl>
    <w:lvl w:ilvl="8" w:tplc="D3588756">
      <w:start w:val="1"/>
      <w:numFmt w:val="lowerRoman"/>
      <w:lvlText w:val="%9."/>
      <w:lvlJc w:val="right"/>
      <w:pPr>
        <w:ind w:left="6120" w:hanging="180"/>
      </w:pPr>
    </w:lvl>
  </w:abstractNum>
  <w:abstractNum w:abstractNumId="10" w15:restartNumberingAfterBreak="0">
    <w:nsid w:val="3B253EB7"/>
    <w:multiLevelType w:val="hybridMultilevel"/>
    <w:tmpl w:val="466C30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F4407"/>
    <w:multiLevelType w:val="hybridMultilevel"/>
    <w:tmpl w:val="F558D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F922E7"/>
    <w:multiLevelType w:val="hybridMultilevel"/>
    <w:tmpl w:val="66ECF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E5278"/>
    <w:multiLevelType w:val="hybridMultilevel"/>
    <w:tmpl w:val="FC48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2584D"/>
    <w:multiLevelType w:val="hybridMultilevel"/>
    <w:tmpl w:val="43A09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9C23E3"/>
    <w:multiLevelType w:val="hybridMultilevel"/>
    <w:tmpl w:val="ACFCD1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1305BD"/>
    <w:multiLevelType w:val="hybridMultilevel"/>
    <w:tmpl w:val="6E5669BA"/>
    <w:lvl w:ilvl="0" w:tplc="0809000D">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714C3FDC"/>
    <w:multiLevelType w:val="hybridMultilevel"/>
    <w:tmpl w:val="2E6A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81E60"/>
    <w:multiLevelType w:val="hybridMultilevel"/>
    <w:tmpl w:val="989056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0120710">
    <w:abstractNumId w:val="13"/>
  </w:num>
  <w:num w:numId="2" w16cid:durableId="534657085">
    <w:abstractNumId w:val="14"/>
  </w:num>
  <w:num w:numId="3" w16cid:durableId="191043264">
    <w:abstractNumId w:val="11"/>
  </w:num>
  <w:num w:numId="4" w16cid:durableId="1013920216">
    <w:abstractNumId w:val="15"/>
  </w:num>
  <w:num w:numId="5" w16cid:durableId="218170190">
    <w:abstractNumId w:val="5"/>
  </w:num>
  <w:num w:numId="6" w16cid:durableId="248269278">
    <w:abstractNumId w:val="6"/>
  </w:num>
  <w:num w:numId="7" w16cid:durableId="521555673">
    <w:abstractNumId w:val="16"/>
  </w:num>
  <w:num w:numId="8" w16cid:durableId="581064153">
    <w:abstractNumId w:val="3"/>
  </w:num>
  <w:num w:numId="9" w16cid:durableId="1617445986">
    <w:abstractNumId w:val="8"/>
  </w:num>
  <w:num w:numId="10" w16cid:durableId="2040546701">
    <w:abstractNumId w:val="0"/>
  </w:num>
  <w:num w:numId="11" w16cid:durableId="898982664">
    <w:abstractNumId w:val="17"/>
  </w:num>
  <w:num w:numId="12" w16cid:durableId="557319876">
    <w:abstractNumId w:val="12"/>
  </w:num>
  <w:num w:numId="13" w16cid:durableId="74088110">
    <w:abstractNumId w:val="7"/>
  </w:num>
  <w:num w:numId="14" w16cid:durableId="29191046">
    <w:abstractNumId w:val="10"/>
  </w:num>
  <w:num w:numId="15" w16cid:durableId="946546579">
    <w:abstractNumId w:val="4"/>
  </w:num>
  <w:num w:numId="16" w16cid:durableId="774911112">
    <w:abstractNumId w:val="1"/>
  </w:num>
  <w:num w:numId="17" w16cid:durableId="1945114458">
    <w:abstractNumId w:val="2"/>
  </w:num>
  <w:num w:numId="18" w16cid:durableId="1726635537">
    <w:abstractNumId w:val="9"/>
  </w:num>
  <w:num w:numId="19" w16cid:durableId="21127015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E3"/>
    <w:rsid w:val="0005073A"/>
    <w:rsid w:val="000517EA"/>
    <w:rsid w:val="00065DE3"/>
    <w:rsid w:val="000855D1"/>
    <w:rsid w:val="00095FE2"/>
    <w:rsid w:val="000A1AB2"/>
    <w:rsid w:val="000A7B9C"/>
    <w:rsid w:val="000B043A"/>
    <w:rsid w:val="000B63C8"/>
    <w:rsid w:val="000E0761"/>
    <w:rsid w:val="00107045"/>
    <w:rsid w:val="00121A0F"/>
    <w:rsid w:val="0012737A"/>
    <w:rsid w:val="00132E52"/>
    <w:rsid w:val="00137BAF"/>
    <w:rsid w:val="0015262A"/>
    <w:rsid w:val="00156BB6"/>
    <w:rsid w:val="001656DB"/>
    <w:rsid w:val="00171CB7"/>
    <w:rsid w:val="00172843"/>
    <w:rsid w:val="0018733B"/>
    <w:rsid w:val="00190507"/>
    <w:rsid w:val="001917B4"/>
    <w:rsid w:val="00197071"/>
    <w:rsid w:val="00197F0D"/>
    <w:rsid w:val="001C608A"/>
    <w:rsid w:val="001C6597"/>
    <w:rsid w:val="001D0000"/>
    <w:rsid w:val="001D40C6"/>
    <w:rsid w:val="001E0E03"/>
    <w:rsid w:val="00207588"/>
    <w:rsid w:val="00222F52"/>
    <w:rsid w:val="00253B6F"/>
    <w:rsid w:val="00262811"/>
    <w:rsid w:val="00280A29"/>
    <w:rsid w:val="002A0BF3"/>
    <w:rsid w:val="00322DD7"/>
    <w:rsid w:val="00341085"/>
    <w:rsid w:val="003810CA"/>
    <w:rsid w:val="00386316"/>
    <w:rsid w:val="003C3159"/>
    <w:rsid w:val="00415C34"/>
    <w:rsid w:val="004308A0"/>
    <w:rsid w:val="00436708"/>
    <w:rsid w:val="0044770C"/>
    <w:rsid w:val="00461AC6"/>
    <w:rsid w:val="00462957"/>
    <w:rsid w:val="004B4611"/>
    <w:rsid w:val="004B621D"/>
    <w:rsid w:val="004D3F4B"/>
    <w:rsid w:val="004E537E"/>
    <w:rsid w:val="004E785D"/>
    <w:rsid w:val="004F015B"/>
    <w:rsid w:val="005002EF"/>
    <w:rsid w:val="00502F7D"/>
    <w:rsid w:val="00516CCC"/>
    <w:rsid w:val="005214BD"/>
    <w:rsid w:val="00524CE3"/>
    <w:rsid w:val="00540D76"/>
    <w:rsid w:val="00546207"/>
    <w:rsid w:val="00590504"/>
    <w:rsid w:val="00593D7C"/>
    <w:rsid w:val="005948B5"/>
    <w:rsid w:val="005C55FF"/>
    <w:rsid w:val="005D6C89"/>
    <w:rsid w:val="005F6A56"/>
    <w:rsid w:val="00603BB0"/>
    <w:rsid w:val="00633072"/>
    <w:rsid w:val="00673238"/>
    <w:rsid w:val="00676E8C"/>
    <w:rsid w:val="00693FBE"/>
    <w:rsid w:val="006D1C23"/>
    <w:rsid w:val="00717F39"/>
    <w:rsid w:val="00735C09"/>
    <w:rsid w:val="00741ABF"/>
    <w:rsid w:val="00747248"/>
    <w:rsid w:val="00754183"/>
    <w:rsid w:val="007C07E9"/>
    <w:rsid w:val="007D2D25"/>
    <w:rsid w:val="007D6FE9"/>
    <w:rsid w:val="007E0F17"/>
    <w:rsid w:val="00815D1D"/>
    <w:rsid w:val="00824438"/>
    <w:rsid w:val="00866F47"/>
    <w:rsid w:val="00867379"/>
    <w:rsid w:val="0087703C"/>
    <w:rsid w:val="008815D6"/>
    <w:rsid w:val="008A167C"/>
    <w:rsid w:val="008A78EE"/>
    <w:rsid w:val="008B4A9C"/>
    <w:rsid w:val="008C028E"/>
    <w:rsid w:val="008C3F04"/>
    <w:rsid w:val="008D543A"/>
    <w:rsid w:val="008F2D0E"/>
    <w:rsid w:val="008F2F0B"/>
    <w:rsid w:val="008F585E"/>
    <w:rsid w:val="00906056"/>
    <w:rsid w:val="0091388F"/>
    <w:rsid w:val="009217C0"/>
    <w:rsid w:val="00924DBA"/>
    <w:rsid w:val="009440D2"/>
    <w:rsid w:val="00953E89"/>
    <w:rsid w:val="00954E96"/>
    <w:rsid w:val="009811D9"/>
    <w:rsid w:val="009A4BF5"/>
    <w:rsid w:val="009D5530"/>
    <w:rsid w:val="009D6FD4"/>
    <w:rsid w:val="009F2DB8"/>
    <w:rsid w:val="00A01727"/>
    <w:rsid w:val="00A308C9"/>
    <w:rsid w:val="00A63FBD"/>
    <w:rsid w:val="00A829A4"/>
    <w:rsid w:val="00AB497B"/>
    <w:rsid w:val="00AE17F6"/>
    <w:rsid w:val="00AF5F8E"/>
    <w:rsid w:val="00AF6787"/>
    <w:rsid w:val="00B04414"/>
    <w:rsid w:val="00B11B1B"/>
    <w:rsid w:val="00B1541B"/>
    <w:rsid w:val="00B2325D"/>
    <w:rsid w:val="00B368DE"/>
    <w:rsid w:val="00B3799B"/>
    <w:rsid w:val="00B42890"/>
    <w:rsid w:val="00B57C86"/>
    <w:rsid w:val="00B63CD0"/>
    <w:rsid w:val="00B92078"/>
    <w:rsid w:val="00BE40DB"/>
    <w:rsid w:val="00C0655E"/>
    <w:rsid w:val="00C22DB6"/>
    <w:rsid w:val="00C2371E"/>
    <w:rsid w:val="00C34C34"/>
    <w:rsid w:val="00C50708"/>
    <w:rsid w:val="00C51329"/>
    <w:rsid w:val="00C524B8"/>
    <w:rsid w:val="00CB16AF"/>
    <w:rsid w:val="00CE752B"/>
    <w:rsid w:val="00D03398"/>
    <w:rsid w:val="00D1040B"/>
    <w:rsid w:val="00D237B9"/>
    <w:rsid w:val="00D6494D"/>
    <w:rsid w:val="00D6602E"/>
    <w:rsid w:val="00D803C4"/>
    <w:rsid w:val="00D811E5"/>
    <w:rsid w:val="00D84741"/>
    <w:rsid w:val="00D96515"/>
    <w:rsid w:val="00DA09A3"/>
    <w:rsid w:val="00DA5DC1"/>
    <w:rsid w:val="00DC03E4"/>
    <w:rsid w:val="00DC5299"/>
    <w:rsid w:val="00E00FC3"/>
    <w:rsid w:val="00E07990"/>
    <w:rsid w:val="00E75C98"/>
    <w:rsid w:val="00EC6BED"/>
    <w:rsid w:val="00F12CB9"/>
    <w:rsid w:val="00F33847"/>
    <w:rsid w:val="00F44876"/>
    <w:rsid w:val="00F47A26"/>
    <w:rsid w:val="00F54459"/>
    <w:rsid w:val="00F731C6"/>
    <w:rsid w:val="00F773B6"/>
    <w:rsid w:val="00FE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722A"/>
  <w15:docId w15:val="{317DCDA5-7CBD-4474-B25B-A862D17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7"/>
    <w:pPr>
      <w:ind w:left="720"/>
      <w:contextualSpacing/>
    </w:pPr>
  </w:style>
  <w:style w:type="character" w:styleId="CommentReference">
    <w:name w:val="annotation reference"/>
    <w:basedOn w:val="DefaultParagraphFont"/>
    <w:uiPriority w:val="99"/>
    <w:semiHidden/>
    <w:unhideWhenUsed/>
    <w:rsid w:val="00540D76"/>
    <w:rPr>
      <w:sz w:val="16"/>
      <w:szCs w:val="16"/>
    </w:rPr>
  </w:style>
  <w:style w:type="paragraph" w:styleId="CommentText">
    <w:name w:val="annotation text"/>
    <w:basedOn w:val="Normal"/>
    <w:link w:val="CommentTextChar"/>
    <w:uiPriority w:val="99"/>
    <w:unhideWhenUsed/>
    <w:rsid w:val="00540D76"/>
    <w:pPr>
      <w:spacing w:line="240" w:lineRule="auto"/>
    </w:pPr>
    <w:rPr>
      <w:sz w:val="20"/>
      <w:szCs w:val="20"/>
    </w:rPr>
  </w:style>
  <w:style w:type="character" w:customStyle="1" w:styleId="CommentTextChar">
    <w:name w:val="Comment Text Char"/>
    <w:basedOn w:val="DefaultParagraphFont"/>
    <w:link w:val="CommentText"/>
    <w:uiPriority w:val="99"/>
    <w:rsid w:val="00540D76"/>
    <w:rPr>
      <w:sz w:val="20"/>
      <w:szCs w:val="20"/>
    </w:rPr>
  </w:style>
  <w:style w:type="paragraph" w:styleId="CommentSubject">
    <w:name w:val="annotation subject"/>
    <w:basedOn w:val="CommentText"/>
    <w:next w:val="CommentText"/>
    <w:link w:val="CommentSubjectChar"/>
    <w:uiPriority w:val="99"/>
    <w:semiHidden/>
    <w:unhideWhenUsed/>
    <w:rsid w:val="00540D76"/>
    <w:rPr>
      <w:b/>
      <w:bCs/>
    </w:rPr>
  </w:style>
  <w:style w:type="character" w:customStyle="1" w:styleId="CommentSubjectChar">
    <w:name w:val="Comment Subject Char"/>
    <w:basedOn w:val="CommentTextChar"/>
    <w:link w:val="CommentSubject"/>
    <w:uiPriority w:val="99"/>
    <w:semiHidden/>
    <w:rsid w:val="00540D76"/>
    <w:rPr>
      <w:b/>
      <w:bCs/>
      <w:sz w:val="20"/>
      <w:szCs w:val="20"/>
    </w:rPr>
  </w:style>
  <w:style w:type="paragraph" w:styleId="Revision">
    <w:name w:val="Revision"/>
    <w:hidden/>
    <w:uiPriority w:val="99"/>
    <w:semiHidden/>
    <w:rsid w:val="00AF5F8E"/>
    <w:pPr>
      <w:spacing w:after="0" w:line="240" w:lineRule="auto"/>
    </w:pPr>
  </w:style>
  <w:style w:type="character" w:styleId="Hyperlink">
    <w:name w:val="Hyperlink"/>
    <w:basedOn w:val="DefaultParagraphFont"/>
    <w:uiPriority w:val="99"/>
    <w:unhideWhenUsed/>
    <w:rsid w:val="00C0655E"/>
    <w:rPr>
      <w:color w:val="0563C1" w:themeColor="hyperlink"/>
      <w:u w:val="single"/>
    </w:rPr>
  </w:style>
  <w:style w:type="character" w:styleId="UnresolvedMention">
    <w:name w:val="Unresolved Mention"/>
    <w:basedOn w:val="DefaultParagraphFont"/>
    <w:uiPriority w:val="99"/>
    <w:semiHidden/>
    <w:unhideWhenUsed/>
    <w:rsid w:val="00C0655E"/>
    <w:rPr>
      <w:color w:val="605E5C"/>
      <w:shd w:val="clear" w:color="auto" w:fill="E1DFDD"/>
    </w:rPr>
  </w:style>
  <w:style w:type="paragraph" w:styleId="Header">
    <w:name w:val="header"/>
    <w:basedOn w:val="Normal"/>
    <w:link w:val="HeaderChar"/>
    <w:uiPriority w:val="99"/>
    <w:unhideWhenUsed/>
    <w:rsid w:val="00137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AF"/>
  </w:style>
  <w:style w:type="paragraph" w:styleId="Footer">
    <w:name w:val="footer"/>
    <w:basedOn w:val="Normal"/>
    <w:link w:val="FooterChar"/>
    <w:uiPriority w:val="99"/>
    <w:unhideWhenUsed/>
    <w:rsid w:val="0013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AF"/>
  </w:style>
  <w:style w:type="table" w:styleId="TableGrid">
    <w:name w:val="Table Grid"/>
    <w:basedOn w:val="TableNormal"/>
    <w:uiPriority w:val="59"/>
    <w:rsid w:val="008F2D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F2D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F2D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5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cdcescontractmanagement@westsussex.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3f0a195-02ac-4a72-b655-6664c0f36d60" ContentTypeId="0x01010008FB9B3217D433459C91B5CF793C1D79" PreviousValue="false"/>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3898a824-515a-4a19-84e3-cfd686ac6ea9;2024-05-24 10:31:01;FULLYMANUALCLASSIFIED;WSCC Category:2024-05-24 10:31:01|False|2024-05-24 10:31:01|MANUALCLASSIFIED|2024-05-24 10:31:01|MANUALCLASSIFIED|35da7913-ca98-450a-b299-b9b62231058f;False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Community:Housing:Housing provision:Rented housing:Managing tenancies</TermName>
          <TermId xmlns="http://schemas.microsoft.com/office/infopath/2007/PartnerControls">5743c248-d0f0-42b9-89a9-96ee44b69d31</TermId>
        </TermInfo>
        <TermInfo xmlns="http://schemas.microsoft.com/office/infopath/2007/PartnerControls">
          <TermName xmlns="http://schemas.microsoft.com/office/infopath/2007/PartnerControls">Community:Social issues:Abuse</TermName>
          <TermId xmlns="http://schemas.microsoft.com/office/infopath/2007/PartnerControls">b956df95-f32b-4b8e-816d-627d66fc0e7e</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Community:Housing:Housing provision:Social housing:Sheltered housing</TermName>
          <TermId xmlns="http://schemas.microsoft.com/office/infopath/2007/PartnerControls">cd839457-d679-4e08-ae7e-3e41b8a8dc97</TermId>
        </TermInfo>
        <TermInfo xmlns="http://schemas.microsoft.com/office/infopath/2007/PartnerControls">
          <TermName xmlns="http://schemas.microsoft.com/office/infopath/2007/PartnerControls">Community:Housing</TermName>
          <TermId xmlns="http://schemas.microsoft.com/office/infopath/2007/PartnerControls">3fca077a-6d22-4b20-b90c-7543548035e7</TermId>
        </TermInfo>
        <TermInfo xmlns="http://schemas.microsoft.com/office/infopath/2007/PartnerControls">
          <TermName xmlns="http://schemas.microsoft.com/office/infopath/2007/PartnerControls">Community:Housing:Housing provision:Social housing</TermName>
          <TermId xmlns="http://schemas.microsoft.com/office/infopath/2007/PartnerControls">41a128a4-73d7-4fdc-8af7-873f40628b59</TermId>
        </TermInfo>
        <TermInfo xmlns="http://schemas.microsoft.com/office/infopath/2007/PartnerControls">
          <TermName xmlns="http://schemas.microsoft.com/office/infopath/2007/PartnerControls">Community:Housing:Housing provision:Rented housing:Tenants</TermName>
          <TermId xmlns="http://schemas.microsoft.com/office/infopath/2007/PartnerControls">b18bb011-e1ab-4943-b472-095220282b56</TermId>
        </TermInfo>
        <TermInfo xmlns="http://schemas.microsoft.com/office/infopath/2007/PartnerControls">
          <TermName xmlns="http://schemas.microsoft.com/office/infopath/2007/PartnerControls">Community:People:Age groups:Adults:Men</TermName>
          <TermId xmlns="http://schemas.microsoft.com/office/infopath/2007/PartnerControls">405e94f6-7e3a-463e-87e4-fcd78949ed31</TermId>
        </TermInfo>
        <TermInfo xmlns="http://schemas.microsoft.com/office/infopath/2007/PartnerControls">
          <TermName xmlns="http://schemas.microsoft.com/office/infopath/2007/PartnerControls">Community:Social issues:Abuse:Child abuse</TermName>
          <TermId xmlns="http://schemas.microsoft.com/office/infopath/2007/PartnerControls">c7525a3f-536a-4d92-ac98-85097b5fca35</TermId>
        </TermInfo>
        <TermInfo xmlns="http://schemas.microsoft.com/office/infopath/2007/PartnerControls">
          <TermName xmlns="http://schemas.microsoft.com/office/infopath/2007/PartnerControls">Community:People:Families</TermName>
          <TermId xmlns="http://schemas.microsoft.com/office/infopath/2007/PartnerControls">3a00cbba-9a60-485e-868a-a3f65d0ad87a</TermId>
        </TermInfo>
      </Terms>
    </j5da7913ca98450ab299b9b62231058f>
    <TaxCatchAll xmlns="1209568c-8f7e-4a25-939e-4f22fd0c2b25">
      <Value>849</Value>
      <Value>200</Value>
      <Value>567</Value>
      <Value>818</Value>
      <Value>1530</Value>
      <Value>613</Value>
      <Value>119</Value>
      <Value>192</Value>
      <Value>444</Value>
      <Value>564</Value>
    </TaxCatchAll>
  </documentManagement>
</p:properties>
</file>

<file path=customXml/item6.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299F66F0-3A2D-43B0-8DCE-F12987BA2761}"/>
</file>

<file path=customXml/itemProps2.xml><?xml version="1.0" encoding="utf-8"?>
<ds:datastoreItem xmlns:ds="http://schemas.openxmlformats.org/officeDocument/2006/customXml" ds:itemID="{5957AE61-F712-4682-A233-C8FB87731592}"/>
</file>

<file path=customXml/itemProps3.xml><?xml version="1.0" encoding="utf-8"?>
<ds:datastoreItem xmlns:ds="http://schemas.openxmlformats.org/officeDocument/2006/customXml" ds:itemID="{55076D76-C233-481C-BCC0-C21121512186}"/>
</file>

<file path=customXml/itemProps4.xml><?xml version="1.0" encoding="utf-8"?>
<ds:datastoreItem xmlns:ds="http://schemas.openxmlformats.org/officeDocument/2006/customXml" ds:itemID="{0563888A-90BA-4F3D-A6AC-57A82A3F77D2}"/>
</file>

<file path=customXml/itemProps5.xml><?xml version="1.0" encoding="utf-8"?>
<ds:datastoreItem xmlns:ds="http://schemas.openxmlformats.org/officeDocument/2006/customXml" ds:itemID="{3DAAB3D1-C83D-41E4-AC90-EEC64460F922}"/>
</file>

<file path=customXml/itemProps6.xml><?xml version="1.0" encoding="utf-8"?>
<ds:datastoreItem xmlns:ds="http://schemas.openxmlformats.org/officeDocument/2006/customXml" ds:itemID="{33EEECE3-1480-4365-A62B-1EC2015B4F54}"/>
</file>

<file path=docProps/app.xml><?xml version="1.0" encoding="utf-8"?>
<Properties xmlns="http://schemas.openxmlformats.org/officeDocument/2006/extended-properties" xmlns:vt="http://schemas.openxmlformats.org/officeDocument/2006/docPropsVTypes">
  <Template>Normal</Template>
  <TotalTime>45</TotalTime>
  <Pages>4</Pages>
  <Words>709</Words>
  <Characters>4045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Leppard (Housing Support)</dc:creator>
  <cp:keywords/>
  <dc:description/>
  <cp:lastModifiedBy>Ben Chivers-Gibbs</cp:lastModifiedBy>
  <cp:revision>2</cp:revision>
  <dcterms:created xsi:type="dcterms:W3CDTF">2024-05-24T09:30:00Z</dcterms:created>
  <dcterms:modified xsi:type="dcterms:W3CDTF">2024-05-24T09:30:00Z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y fmtid="{D5CDD505-2E9C-101B-9397-08002B2CF9AE}" pid="4" name="WSCC 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ies>
</file>