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91B7C" w14:textId="110E297D" w:rsidR="009505C6" w:rsidRPr="0029061C" w:rsidRDefault="00410C7B" w:rsidP="00410C7B">
      <w:pPr>
        <w:jc w:val="center"/>
        <w:rPr>
          <w:b/>
          <w:sz w:val="36"/>
          <w:szCs w:val="36"/>
        </w:rPr>
      </w:pPr>
      <w:bookmarkStart w:id="0" w:name="_GoBack"/>
      <w:bookmarkEnd w:id="0"/>
      <w:r>
        <w:rPr>
          <w:b/>
          <w:sz w:val="36"/>
          <w:szCs w:val="36"/>
        </w:rPr>
        <w:t>CONTRACT</w:t>
      </w:r>
    </w:p>
    <w:p w14:paraId="396BFC33" w14:textId="77777777" w:rsidR="00410C7B" w:rsidRDefault="00410C7B" w:rsidP="009505C6">
      <w:pPr>
        <w:pStyle w:val="Header"/>
        <w:rPr>
          <w:sz w:val="32"/>
          <w:szCs w:val="32"/>
          <w:highlight w:val="white"/>
        </w:rPr>
      </w:pPr>
      <w:bookmarkStart w:id="1" w:name="_1fob9te" w:colFirst="0" w:colLast="0"/>
      <w:bookmarkEnd w:id="1"/>
    </w:p>
    <w:p w14:paraId="08CE7545" w14:textId="77777777" w:rsidR="00410C7B" w:rsidRDefault="00410C7B" w:rsidP="00410C7B">
      <w:pPr>
        <w:jc w:val="center"/>
        <w:rPr>
          <w:b/>
          <w:sz w:val="36"/>
          <w:szCs w:val="36"/>
        </w:rPr>
      </w:pPr>
    </w:p>
    <w:p w14:paraId="73757FB3" w14:textId="77777777" w:rsidR="00410C7B" w:rsidRDefault="00410C7B" w:rsidP="00410C7B">
      <w:pPr>
        <w:jc w:val="center"/>
        <w:rPr>
          <w:b/>
          <w:sz w:val="36"/>
          <w:szCs w:val="36"/>
        </w:rPr>
      </w:pPr>
    </w:p>
    <w:p w14:paraId="7DB0F999" w14:textId="77777777" w:rsidR="00410C7B" w:rsidRDefault="00410C7B" w:rsidP="00410C7B">
      <w:pPr>
        <w:jc w:val="center"/>
        <w:rPr>
          <w:b/>
          <w:sz w:val="36"/>
          <w:szCs w:val="36"/>
        </w:rPr>
      </w:pPr>
    </w:p>
    <w:p w14:paraId="0964614A" w14:textId="77777777" w:rsidR="00410C7B" w:rsidRDefault="00410C7B" w:rsidP="00410C7B">
      <w:pPr>
        <w:jc w:val="center"/>
        <w:rPr>
          <w:b/>
          <w:sz w:val="36"/>
          <w:szCs w:val="36"/>
        </w:rPr>
      </w:pPr>
    </w:p>
    <w:p w14:paraId="6AF50D5A" w14:textId="77777777" w:rsidR="00410C7B" w:rsidRDefault="00410C7B" w:rsidP="00410C7B">
      <w:pPr>
        <w:jc w:val="center"/>
        <w:rPr>
          <w:b/>
          <w:sz w:val="36"/>
          <w:szCs w:val="36"/>
        </w:rPr>
      </w:pPr>
    </w:p>
    <w:p w14:paraId="72AE9B55" w14:textId="77777777" w:rsidR="00410C7B" w:rsidRPr="00EE6F83" w:rsidRDefault="00410C7B" w:rsidP="00EE6F83">
      <w:pPr>
        <w:pStyle w:val="SubHeading"/>
        <w:spacing w:line="276" w:lineRule="auto"/>
        <w:outlineLvl w:val="0"/>
        <w:rPr>
          <w:rFonts w:ascii="Humnst777 Lt BT" w:hAnsi="Humnst777 Lt BT"/>
          <w:sz w:val="40"/>
          <w:szCs w:val="40"/>
        </w:rPr>
      </w:pPr>
      <w:r w:rsidRPr="00EE6F83">
        <w:rPr>
          <w:rFonts w:ascii="Humnst777 Lt BT" w:hAnsi="Humnst777 Lt BT"/>
          <w:sz w:val="40"/>
          <w:szCs w:val="40"/>
        </w:rPr>
        <w:t>Procurement for the New UK Sovereign Sukuk – Appointment of Structuring Bank</w:t>
      </w:r>
    </w:p>
    <w:p w14:paraId="57B03FD5" w14:textId="643CBA93" w:rsidR="009505C6" w:rsidRPr="00EE6F83" w:rsidRDefault="009505C6" w:rsidP="00EE6F83">
      <w:pPr>
        <w:pStyle w:val="SubHeading"/>
        <w:spacing w:line="276" w:lineRule="auto"/>
        <w:outlineLvl w:val="0"/>
        <w:rPr>
          <w:rFonts w:ascii="Humnst777 Lt BT" w:hAnsi="Humnst777 Lt BT"/>
          <w:sz w:val="40"/>
          <w:szCs w:val="40"/>
        </w:rPr>
      </w:pPr>
      <w:r w:rsidRPr="00EE6F83">
        <w:rPr>
          <w:rFonts w:ascii="Humnst777 Lt BT" w:hAnsi="Humnst777 Lt BT"/>
          <w:sz w:val="40"/>
          <w:szCs w:val="40"/>
        </w:rPr>
        <w:t>Reference: CCZZ19A48</w:t>
      </w:r>
    </w:p>
    <w:p w14:paraId="4B241694" w14:textId="219FE748" w:rsidR="009505C6" w:rsidRDefault="009505C6" w:rsidP="00410C7B">
      <w:pPr>
        <w:jc w:val="center"/>
        <w:rPr>
          <w:rFonts w:ascii="Humnst777 Lt BT" w:eastAsia="Times New Roman" w:hAnsi="Humnst777 Lt BT" w:cs="Arial"/>
          <w:b/>
          <w:caps/>
        </w:rPr>
      </w:pPr>
      <w:r>
        <w:rPr>
          <w:rFonts w:ascii="Humnst777 Lt BT" w:hAnsi="Humnst777 Lt BT"/>
        </w:rPr>
        <w:br w:type="page"/>
      </w:r>
    </w:p>
    <w:p w14:paraId="681B4074" w14:textId="712E3379" w:rsidR="00CD4890" w:rsidRPr="004B0616" w:rsidRDefault="00CD4890" w:rsidP="00114694">
      <w:pPr>
        <w:pStyle w:val="SubHeading"/>
        <w:numPr>
          <w:ilvl w:val="0"/>
          <w:numId w:val="0"/>
        </w:numPr>
        <w:spacing w:line="276" w:lineRule="auto"/>
        <w:outlineLvl w:val="0"/>
        <w:rPr>
          <w:rFonts w:ascii="Humnst777 Lt BT" w:hAnsi="Humnst777 Lt BT"/>
          <w:sz w:val="22"/>
          <w:szCs w:val="22"/>
        </w:rPr>
      </w:pPr>
      <w:r w:rsidRPr="004B0616">
        <w:rPr>
          <w:rFonts w:ascii="Humnst777 Lt BT" w:hAnsi="Humnst777 Lt BT"/>
          <w:sz w:val="22"/>
          <w:szCs w:val="22"/>
        </w:rPr>
        <w:lastRenderedPageBreak/>
        <w:t>DATED</w:t>
      </w:r>
      <w:r w:rsidRPr="004B0616">
        <w:rPr>
          <w:rFonts w:ascii="Humnst777 Lt BT" w:hAnsi="Humnst777 Lt BT"/>
          <w:sz w:val="22"/>
          <w:szCs w:val="22"/>
        </w:rPr>
        <w:tab/>
      </w:r>
      <w:r w:rsidR="00FD4762">
        <w:rPr>
          <w:rFonts w:ascii="Humnst777 Lt BT" w:hAnsi="Humnst777 Lt BT"/>
          <w:sz w:val="22"/>
          <w:szCs w:val="22"/>
        </w:rPr>
        <w:t>4</w:t>
      </w:r>
      <w:r w:rsidR="00FD4762" w:rsidRPr="00FD4762">
        <w:rPr>
          <w:rFonts w:ascii="Humnst777 Lt BT" w:hAnsi="Humnst777 Lt BT"/>
          <w:sz w:val="22"/>
          <w:szCs w:val="22"/>
          <w:vertAlign w:val="superscript"/>
        </w:rPr>
        <w:t>th</w:t>
      </w:r>
      <w:r w:rsidR="00FD4762">
        <w:rPr>
          <w:rFonts w:ascii="Humnst777 Lt BT" w:hAnsi="Humnst777 Lt BT"/>
          <w:sz w:val="22"/>
          <w:szCs w:val="22"/>
        </w:rPr>
        <w:t xml:space="preserve"> </w:t>
      </w:r>
      <w:r w:rsidR="00410C7B">
        <w:rPr>
          <w:rFonts w:ascii="Humnst777 Lt BT" w:hAnsi="Humnst777 Lt BT"/>
          <w:sz w:val="22"/>
          <w:szCs w:val="22"/>
        </w:rPr>
        <w:t xml:space="preserve">November </w:t>
      </w:r>
      <w:r w:rsidR="00177D99">
        <w:rPr>
          <w:rFonts w:ascii="Humnst777 Lt BT" w:hAnsi="Humnst777 Lt BT"/>
          <w:sz w:val="22"/>
          <w:szCs w:val="22"/>
        </w:rPr>
        <w:t>2019</w:t>
      </w:r>
    </w:p>
    <w:p w14:paraId="681B4075" w14:textId="77777777" w:rsidR="00CD4890" w:rsidRPr="004B0616" w:rsidRDefault="00CD4890" w:rsidP="00CD4890">
      <w:pPr>
        <w:pStyle w:val="SubHeading"/>
        <w:spacing w:line="276" w:lineRule="auto"/>
        <w:outlineLvl w:val="0"/>
        <w:rPr>
          <w:rFonts w:ascii="Humnst777 Lt BT" w:hAnsi="Humnst777 Lt BT"/>
          <w:sz w:val="22"/>
          <w:szCs w:val="22"/>
        </w:rPr>
      </w:pPr>
    </w:p>
    <w:p w14:paraId="681B4076" w14:textId="77777777" w:rsidR="00CD4890" w:rsidRPr="004B0616" w:rsidRDefault="00CD4890" w:rsidP="00CD4890">
      <w:pPr>
        <w:pStyle w:val="SubHeading"/>
        <w:spacing w:line="276" w:lineRule="auto"/>
        <w:outlineLvl w:val="0"/>
        <w:rPr>
          <w:rFonts w:ascii="Humnst777 Lt BT" w:hAnsi="Humnst777 Lt BT"/>
          <w:sz w:val="22"/>
          <w:szCs w:val="22"/>
        </w:rPr>
      </w:pPr>
    </w:p>
    <w:p w14:paraId="681B4077" w14:textId="77777777" w:rsidR="00CD4890" w:rsidRPr="004B0616" w:rsidRDefault="00CD4890" w:rsidP="00CD4890">
      <w:pPr>
        <w:pStyle w:val="SubHeading"/>
        <w:spacing w:line="276" w:lineRule="auto"/>
        <w:outlineLvl w:val="0"/>
        <w:rPr>
          <w:rFonts w:ascii="Humnst777 Lt BT" w:hAnsi="Humnst777 Lt BT"/>
          <w:sz w:val="22"/>
          <w:szCs w:val="22"/>
        </w:rPr>
      </w:pPr>
    </w:p>
    <w:p w14:paraId="681B4078" w14:textId="77777777" w:rsidR="00CD4890" w:rsidRPr="004B0616" w:rsidRDefault="00CD4890" w:rsidP="00CD4890">
      <w:pPr>
        <w:pStyle w:val="SubHeading"/>
        <w:spacing w:line="276" w:lineRule="auto"/>
        <w:outlineLvl w:val="0"/>
        <w:rPr>
          <w:rFonts w:ascii="Humnst777 Lt BT" w:hAnsi="Humnst777 Lt BT"/>
          <w:sz w:val="22"/>
          <w:szCs w:val="22"/>
        </w:rPr>
      </w:pPr>
    </w:p>
    <w:p w14:paraId="681B4079" w14:textId="77777777" w:rsidR="00CD4890" w:rsidRPr="004B0616" w:rsidRDefault="00CD4890" w:rsidP="00CD4890">
      <w:pPr>
        <w:pStyle w:val="SubHeading"/>
        <w:spacing w:line="276" w:lineRule="auto"/>
        <w:outlineLvl w:val="0"/>
        <w:rPr>
          <w:rFonts w:ascii="Humnst777 Lt BT" w:hAnsi="Humnst777 Lt BT"/>
          <w:sz w:val="22"/>
          <w:szCs w:val="22"/>
        </w:rPr>
      </w:pPr>
      <w:r w:rsidRPr="004B0616">
        <w:rPr>
          <w:rFonts w:ascii="Humnst777 Lt BT" w:hAnsi="Humnst777 Lt BT"/>
          <w:sz w:val="22"/>
          <w:szCs w:val="22"/>
        </w:rPr>
        <w:t xml:space="preserve">(1) </w:t>
      </w:r>
      <w:r w:rsidR="00FF654F" w:rsidRPr="004B0616">
        <w:rPr>
          <w:rFonts w:ascii="Humnst777 Lt BT" w:hAnsi="Humnst777 Lt BT"/>
          <w:sz w:val="22"/>
          <w:szCs w:val="22"/>
        </w:rPr>
        <w:t>HM</w:t>
      </w:r>
      <w:r w:rsidR="006E2E89" w:rsidRPr="004B0616">
        <w:rPr>
          <w:rFonts w:ascii="Humnst777 Lt BT" w:hAnsi="Humnst777 Lt BT"/>
          <w:sz w:val="22"/>
          <w:szCs w:val="22"/>
        </w:rPr>
        <w:t xml:space="preserve"> TREASURY</w:t>
      </w:r>
    </w:p>
    <w:p w14:paraId="681B407A" w14:textId="77777777" w:rsidR="00CD4890" w:rsidRPr="004B0616" w:rsidRDefault="00CD4890" w:rsidP="00CD4890">
      <w:pPr>
        <w:pStyle w:val="SubHeading"/>
        <w:spacing w:line="276" w:lineRule="auto"/>
        <w:outlineLvl w:val="0"/>
        <w:rPr>
          <w:rFonts w:ascii="Humnst777 Lt BT" w:hAnsi="Humnst777 Lt BT"/>
          <w:sz w:val="22"/>
          <w:szCs w:val="22"/>
        </w:rPr>
      </w:pPr>
    </w:p>
    <w:p w14:paraId="681B407B" w14:textId="77777777" w:rsidR="00CD4890" w:rsidRPr="004B0616" w:rsidRDefault="00CD4890" w:rsidP="00CD4890">
      <w:pPr>
        <w:pStyle w:val="SubHeading"/>
        <w:spacing w:line="276" w:lineRule="auto"/>
        <w:outlineLvl w:val="0"/>
        <w:rPr>
          <w:rFonts w:ascii="Humnst777 Lt BT" w:hAnsi="Humnst777 Lt BT"/>
          <w:sz w:val="22"/>
          <w:szCs w:val="22"/>
        </w:rPr>
      </w:pPr>
      <w:r w:rsidRPr="004B0616">
        <w:rPr>
          <w:rFonts w:ascii="Humnst777 Lt BT" w:hAnsi="Humnst777 Lt BT"/>
          <w:sz w:val="22"/>
          <w:szCs w:val="22"/>
        </w:rPr>
        <w:t xml:space="preserve"> and </w:t>
      </w:r>
    </w:p>
    <w:p w14:paraId="681B407C" w14:textId="77777777" w:rsidR="00CD4890" w:rsidRPr="004B0616" w:rsidRDefault="00CD4890" w:rsidP="00CD4890">
      <w:pPr>
        <w:pStyle w:val="SubHeading"/>
        <w:spacing w:line="276" w:lineRule="auto"/>
        <w:outlineLvl w:val="0"/>
        <w:rPr>
          <w:rFonts w:ascii="Humnst777 Lt BT" w:hAnsi="Humnst777 Lt BT"/>
          <w:sz w:val="22"/>
          <w:szCs w:val="22"/>
        </w:rPr>
      </w:pPr>
    </w:p>
    <w:p w14:paraId="681B407D" w14:textId="729772A9" w:rsidR="00CD4890" w:rsidRPr="004B0616" w:rsidRDefault="00CD4890" w:rsidP="00CD4890">
      <w:pPr>
        <w:pStyle w:val="SubHeading"/>
        <w:spacing w:line="276" w:lineRule="auto"/>
        <w:outlineLvl w:val="0"/>
        <w:rPr>
          <w:rFonts w:ascii="Humnst777 Lt BT" w:hAnsi="Humnst777 Lt BT"/>
          <w:sz w:val="22"/>
          <w:szCs w:val="22"/>
        </w:rPr>
      </w:pPr>
      <w:r w:rsidRPr="004B0616">
        <w:rPr>
          <w:rFonts w:ascii="Humnst777 Lt BT" w:hAnsi="Humnst777 Lt BT"/>
          <w:sz w:val="22"/>
          <w:szCs w:val="22"/>
        </w:rPr>
        <w:t xml:space="preserve">(2) </w:t>
      </w:r>
      <w:r w:rsidR="005C5253">
        <w:rPr>
          <w:rFonts w:ascii="Humnst777 Lt BT" w:hAnsi="Humnst777 Lt BT"/>
          <w:sz w:val="22"/>
          <w:szCs w:val="22"/>
        </w:rPr>
        <w:t>HSBC BANK PLC</w:t>
      </w:r>
    </w:p>
    <w:p w14:paraId="681B407E" w14:textId="77777777" w:rsidR="00CD4890" w:rsidRPr="004B0616" w:rsidRDefault="00CD4890" w:rsidP="00CD4890">
      <w:pPr>
        <w:pStyle w:val="SubHeading"/>
        <w:spacing w:line="276" w:lineRule="auto"/>
        <w:outlineLvl w:val="0"/>
        <w:rPr>
          <w:rFonts w:ascii="Humnst777 Lt BT" w:hAnsi="Humnst777 Lt BT"/>
          <w:sz w:val="22"/>
          <w:szCs w:val="22"/>
        </w:rPr>
      </w:pPr>
    </w:p>
    <w:p w14:paraId="681B407F" w14:textId="77777777" w:rsidR="00CD4890" w:rsidRPr="004B0616" w:rsidRDefault="00CD4890" w:rsidP="00CD4890">
      <w:pPr>
        <w:pStyle w:val="SubHeading"/>
        <w:spacing w:line="276" w:lineRule="auto"/>
        <w:outlineLvl w:val="0"/>
        <w:rPr>
          <w:rFonts w:ascii="Humnst777 Lt BT" w:hAnsi="Humnst777 Lt BT"/>
          <w:sz w:val="22"/>
          <w:szCs w:val="22"/>
        </w:rPr>
      </w:pPr>
    </w:p>
    <w:p w14:paraId="681B4080" w14:textId="77777777" w:rsidR="00CD4890" w:rsidRPr="004B0616" w:rsidRDefault="00CD4890" w:rsidP="00CD4890">
      <w:pPr>
        <w:pStyle w:val="SubHeading"/>
        <w:spacing w:line="276" w:lineRule="auto"/>
        <w:outlineLvl w:val="0"/>
        <w:rPr>
          <w:rFonts w:ascii="Humnst777 Lt BT" w:hAnsi="Humnst777 Lt BT"/>
          <w:sz w:val="22"/>
          <w:szCs w:val="22"/>
        </w:rPr>
      </w:pPr>
    </w:p>
    <w:p w14:paraId="681B4081" w14:textId="77777777" w:rsidR="00CD4890" w:rsidRPr="004B0616" w:rsidRDefault="00CD4890" w:rsidP="00CD4890">
      <w:pPr>
        <w:pStyle w:val="SubHeading"/>
        <w:spacing w:line="276" w:lineRule="auto"/>
        <w:outlineLvl w:val="0"/>
        <w:rPr>
          <w:rFonts w:ascii="Humnst777 Lt BT" w:hAnsi="Humnst777 Lt BT"/>
          <w:sz w:val="22"/>
          <w:szCs w:val="22"/>
        </w:rPr>
      </w:pPr>
    </w:p>
    <w:p w14:paraId="681B4082" w14:textId="77777777" w:rsidR="00CD4890" w:rsidRPr="004B0616" w:rsidRDefault="00CD4890" w:rsidP="00CD4890">
      <w:pPr>
        <w:pStyle w:val="SubHeading"/>
        <w:spacing w:line="276" w:lineRule="auto"/>
        <w:outlineLvl w:val="0"/>
        <w:rPr>
          <w:rFonts w:ascii="Humnst777 Lt BT" w:hAnsi="Humnst777 Lt BT"/>
          <w:sz w:val="22"/>
          <w:szCs w:val="22"/>
        </w:rPr>
      </w:pPr>
    </w:p>
    <w:p w14:paraId="681B4083" w14:textId="77777777" w:rsidR="00CD4890" w:rsidRPr="004B0616" w:rsidRDefault="00CD4890" w:rsidP="00CD4890">
      <w:pPr>
        <w:pStyle w:val="SubHeading"/>
        <w:spacing w:line="276" w:lineRule="auto"/>
        <w:outlineLvl w:val="0"/>
        <w:rPr>
          <w:rFonts w:ascii="Humnst777 Lt BT" w:hAnsi="Humnst777 Lt BT"/>
          <w:sz w:val="22"/>
          <w:szCs w:val="22"/>
        </w:rPr>
      </w:pPr>
    </w:p>
    <w:p w14:paraId="681B4084" w14:textId="77777777" w:rsidR="00CD4890" w:rsidRPr="004B0616" w:rsidRDefault="00CD4890" w:rsidP="00CD4890">
      <w:pPr>
        <w:pStyle w:val="SubHeading"/>
        <w:spacing w:line="276" w:lineRule="auto"/>
        <w:outlineLvl w:val="0"/>
        <w:rPr>
          <w:rFonts w:ascii="Humnst777 Lt BT" w:hAnsi="Humnst777 Lt BT"/>
          <w:sz w:val="22"/>
          <w:szCs w:val="22"/>
        </w:rPr>
      </w:pPr>
      <w:r w:rsidRPr="004B0616">
        <w:rPr>
          <w:rFonts w:ascii="Humnst777 Lt BT" w:hAnsi="Humnst777 Lt BT"/>
          <w:sz w:val="22"/>
          <w:szCs w:val="22"/>
        </w:rPr>
        <w:tab/>
      </w:r>
    </w:p>
    <w:p w14:paraId="681B4085" w14:textId="77777777" w:rsidR="00CD4890" w:rsidRPr="004B0616" w:rsidRDefault="00873E0F" w:rsidP="00CD4890">
      <w:pPr>
        <w:pStyle w:val="SubHeading"/>
        <w:spacing w:line="276" w:lineRule="auto"/>
        <w:outlineLvl w:val="0"/>
        <w:rPr>
          <w:rFonts w:ascii="Humnst777 Lt BT" w:hAnsi="Humnst777 Lt BT"/>
          <w:sz w:val="22"/>
          <w:szCs w:val="22"/>
        </w:rPr>
      </w:pPr>
      <w:r w:rsidRPr="004B0616">
        <w:rPr>
          <w:rFonts w:ascii="Humnst777 Lt BT" w:hAnsi="Humnst777 Lt BT"/>
          <w:sz w:val="22"/>
          <w:szCs w:val="22"/>
        </w:rPr>
        <w:t xml:space="preserve">CONTRACT FOR </w:t>
      </w:r>
      <w:r w:rsidR="00EA27B3" w:rsidRPr="004B0616">
        <w:rPr>
          <w:rFonts w:ascii="Humnst777 Lt BT" w:hAnsi="Humnst777 Lt BT"/>
          <w:sz w:val="22"/>
          <w:szCs w:val="22"/>
        </w:rPr>
        <w:t xml:space="preserve">FINANCIAL </w:t>
      </w:r>
      <w:r w:rsidR="005A3CD1" w:rsidRPr="004B0616">
        <w:rPr>
          <w:rFonts w:ascii="Humnst777 Lt BT" w:hAnsi="Humnst777 Lt BT"/>
          <w:sz w:val="22"/>
          <w:szCs w:val="22"/>
        </w:rPr>
        <w:t>SERVICES</w:t>
      </w:r>
    </w:p>
    <w:p w14:paraId="681B4086" w14:textId="77777777" w:rsidR="00CD4890" w:rsidRPr="005C5253" w:rsidRDefault="00114694" w:rsidP="00CD4890">
      <w:pPr>
        <w:pStyle w:val="SubHeading"/>
        <w:spacing w:line="276" w:lineRule="auto"/>
        <w:outlineLvl w:val="0"/>
        <w:rPr>
          <w:rFonts w:ascii="Humnst777 Lt BT" w:hAnsi="Humnst777 Lt BT"/>
          <w:sz w:val="22"/>
          <w:szCs w:val="22"/>
        </w:rPr>
      </w:pPr>
      <w:r w:rsidRPr="005C5253">
        <w:rPr>
          <w:rFonts w:ascii="Humnst777 Lt BT" w:hAnsi="Humnst777 Lt BT"/>
          <w:sz w:val="22"/>
          <w:szCs w:val="22"/>
        </w:rPr>
        <w:t xml:space="preserve">REF: HMT </w:t>
      </w:r>
      <w:r w:rsidR="00B265C1" w:rsidRPr="005C5253">
        <w:rPr>
          <w:rFonts w:ascii="Humnst777 Lt BT" w:hAnsi="Humnst777 Lt BT"/>
          <w:sz w:val="22"/>
          <w:szCs w:val="22"/>
        </w:rPr>
        <w:t>1355</w:t>
      </w:r>
    </w:p>
    <w:p w14:paraId="681B4087" w14:textId="77777777" w:rsidR="00CD4890" w:rsidRPr="004B0616" w:rsidRDefault="00CD4890" w:rsidP="00CD4890">
      <w:pPr>
        <w:pStyle w:val="SubHeading"/>
        <w:spacing w:line="276" w:lineRule="auto"/>
        <w:outlineLvl w:val="0"/>
        <w:rPr>
          <w:rFonts w:ascii="Humnst777 Lt BT" w:hAnsi="Humnst777 Lt BT"/>
          <w:sz w:val="22"/>
          <w:szCs w:val="22"/>
        </w:rPr>
      </w:pPr>
    </w:p>
    <w:p w14:paraId="681B4088" w14:textId="77777777" w:rsidR="00CD4890" w:rsidRPr="004B0616" w:rsidRDefault="00CD4890" w:rsidP="00CD4890">
      <w:pPr>
        <w:pStyle w:val="SubHeading"/>
        <w:spacing w:line="276" w:lineRule="auto"/>
        <w:outlineLvl w:val="0"/>
        <w:rPr>
          <w:rFonts w:ascii="Humnst777 Lt BT" w:hAnsi="Humnst777 Lt BT"/>
          <w:sz w:val="22"/>
          <w:szCs w:val="22"/>
        </w:rPr>
      </w:pPr>
    </w:p>
    <w:p w14:paraId="681B4089" w14:textId="77777777" w:rsidR="005A3CD1" w:rsidRPr="004B0616" w:rsidRDefault="005A3CD1" w:rsidP="00CD4890">
      <w:pPr>
        <w:pStyle w:val="SubHeading"/>
        <w:spacing w:line="276" w:lineRule="auto"/>
        <w:outlineLvl w:val="0"/>
        <w:rPr>
          <w:rFonts w:ascii="Humnst777 Lt BT" w:hAnsi="Humnst777 Lt BT"/>
          <w:sz w:val="22"/>
          <w:szCs w:val="22"/>
        </w:rPr>
      </w:pPr>
    </w:p>
    <w:p w14:paraId="681B408E" w14:textId="1047CD9D" w:rsidR="00873E0F" w:rsidRPr="004B0616" w:rsidRDefault="00873E0F" w:rsidP="00873E0F">
      <w:pPr>
        <w:pStyle w:val="SubHeading"/>
        <w:rPr>
          <w:rFonts w:ascii="Humnst777 Lt BT" w:hAnsi="Humnst777 Lt BT"/>
        </w:rPr>
      </w:pPr>
      <w:bookmarkStart w:id="2" w:name="_Toc360033724"/>
      <w:r w:rsidRPr="004B0616">
        <w:rPr>
          <w:rFonts w:ascii="Humnst777 Lt BT" w:hAnsi="Humnst777 Lt BT"/>
        </w:rPr>
        <w:lastRenderedPageBreak/>
        <w:t>PART A</w:t>
      </w:r>
    </w:p>
    <w:p w14:paraId="681B408F" w14:textId="77777777" w:rsidR="00CC6D02" w:rsidRPr="004B0616" w:rsidRDefault="00CC6D02" w:rsidP="00CC6D02">
      <w:pPr>
        <w:pStyle w:val="SubHeading"/>
        <w:spacing w:line="276" w:lineRule="auto"/>
        <w:outlineLvl w:val="0"/>
        <w:rPr>
          <w:rFonts w:ascii="Humnst777 Lt BT" w:hAnsi="Humnst777 Lt BT"/>
          <w:sz w:val="22"/>
          <w:szCs w:val="22"/>
        </w:rPr>
      </w:pPr>
      <w:r w:rsidRPr="004B0616">
        <w:rPr>
          <w:rFonts w:ascii="Humnst777 Lt BT" w:hAnsi="Humnst777 Lt BT"/>
          <w:sz w:val="22"/>
          <w:szCs w:val="22"/>
        </w:rPr>
        <w:t>ORDER FORM</w:t>
      </w:r>
      <w:bookmarkEnd w:id="2"/>
    </w:p>
    <w:p w14:paraId="681B4090" w14:textId="77777777" w:rsidR="00CC6D02" w:rsidRPr="004B0616" w:rsidRDefault="00CC6D02" w:rsidP="00CC6D02">
      <w:pPr>
        <w:keepLines/>
        <w:spacing w:before="120" w:after="120"/>
        <w:rPr>
          <w:rFonts w:ascii="Humnst777 Lt BT" w:hAnsi="Humnst777 Lt BT" w:cs="Arial"/>
          <w:b/>
          <w:bCs/>
        </w:rPr>
      </w:pPr>
      <w:r w:rsidRPr="004B0616">
        <w:rPr>
          <w:rFonts w:ascii="Humnst777 Lt BT" w:hAnsi="Humnst777 Lt BT" w:cs="Arial"/>
          <w:b/>
          <w:bCs/>
        </w:rPr>
        <w:t>FROM</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8"/>
        <w:gridCol w:w="7755"/>
      </w:tblGrid>
      <w:tr w:rsidR="00CC6D02" w:rsidRPr="004B0616" w14:paraId="681B4093" w14:textId="77777777" w:rsidTr="004959FA">
        <w:trPr>
          <w:trHeight w:val="449"/>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91" w14:textId="77777777" w:rsidR="00CC6D02" w:rsidRPr="004B0616" w:rsidRDefault="00CC6D02" w:rsidP="002C390B">
            <w:pPr>
              <w:keepLines/>
              <w:overflowPunct w:val="0"/>
              <w:autoSpaceDE w:val="0"/>
              <w:autoSpaceDN w:val="0"/>
              <w:adjustRightInd w:val="0"/>
              <w:spacing w:before="120" w:after="120"/>
              <w:textAlignment w:val="baseline"/>
              <w:rPr>
                <w:rFonts w:ascii="Humnst777 Lt BT" w:hAnsi="Humnst777 Lt BT" w:cs="Arial"/>
                <w:b/>
                <w:bCs/>
              </w:rPr>
            </w:pPr>
            <w:r w:rsidRPr="004B0616">
              <w:rPr>
                <w:rFonts w:ascii="Humnst777 Lt BT" w:hAnsi="Humnst777 Lt BT" w:cs="Arial"/>
                <w:b/>
                <w:bCs/>
              </w:rPr>
              <w:t>Authority</w:t>
            </w:r>
          </w:p>
        </w:tc>
        <w:tc>
          <w:tcPr>
            <w:tcW w:w="7755" w:type="dxa"/>
            <w:tcBorders>
              <w:top w:val="single" w:sz="4" w:space="0" w:color="auto"/>
              <w:left w:val="single" w:sz="4" w:space="0" w:color="auto"/>
              <w:bottom w:val="single" w:sz="4" w:space="0" w:color="auto"/>
              <w:right w:val="single" w:sz="4" w:space="0" w:color="auto"/>
            </w:tcBorders>
          </w:tcPr>
          <w:p w14:paraId="681B4092"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HM Treasury</w:t>
            </w:r>
          </w:p>
        </w:tc>
      </w:tr>
      <w:tr w:rsidR="00CC6D02" w:rsidRPr="004B0616" w14:paraId="681B4098" w14:textId="77777777" w:rsidTr="004959FA">
        <w:trPr>
          <w:trHeight w:val="449"/>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94"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Service Address</w:t>
            </w:r>
          </w:p>
          <w:p w14:paraId="681B4095" w14:textId="77777777" w:rsidR="00CC6D02" w:rsidRPr="004B0616" w:rsidRDefault="00CC6D02" w:rsidP="002C390B">
            <w:pPr>
              <w:keepLines/>
              <w:spacing w:before="120" w:after="120"/>
              <w:rPr>
                <w:rFonts w:ascii="Humnst777 Lt BT" w:hAnsi="Humnst777 Lt BT" w:cs="Arial"/>
                <w:b/>
                <w:bCs/>
              </w:rPr>
            </w:pPr>
          </w:p>
          <w:p w14:paraId="681B4096"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For the attention of</w:t>
            </w:r>
          </w:p>
        </w:tc>
        <w:tc>
          <w:tcPr>
            <w:tcW w:w="7755" w:type="dxa"/>
            <w:tcBorders>
              <w:top w:val="single" w:sz="4" w:space="0" w:color="auto"/>
              <w:left w:val="single" w:sz="4" w:space="0" w:color="auto"/>
              <w:bottom w:val="single" w:sz="4" w:space="0" w:color="auto"/>
              <w:right w:val="single" w:sz="4" w:space="0" w:color="auto"/>
            </w:tcBorders>
          </w:tcPr>
          <w:p w14:paraId="45863019" w14:textId="62544777" w:rsidR="00CC6D02" w:rsidRDefault="00A0641D" w:rsidP="00FF654F">
            <w:pPr>
              <w:keepLines/>
              <w:spacing w:before="120" w:after="120"/>
              <w:rPr>
                <w:rFonts w:ascii="Humnst777 Lt BT" w:hAnsi="Humnst777 Lt BT" w:cs="Arial"/>
              </w:rPr>
            </w:pPr>
            <w:r>
              <w:rPr>
                <w:rFonts w:ascii="Humnst777 Lt BT" w:hAnsi="Humnst777 Lt BT" w:cs="Arial"/>
              </w:rPr>
              <w:t>REDACTED</w:t>
            </w:r>
          </w:p>
          <w:p w14:paraId="47F00E64" w14:textId="77777777" w:rsidR="000A121B" w:rsidRDefault="000A121B" w:rsidP="00FF654F">
            <w:pPr>
              <w:keepLines/>
              <w:spacing w:before="120" w:after="120"/>
              <w:rPr>
                <w:rFonts w:ascii="Humnst777 Lt BT" w:hAnsi="Humnst777 Lt BT" w:cs="Arial"/>
              </w:rPr>
            </w:pPr>
          </w:p>
          <w:p w14:paraId="5CA789DE"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097" w14:textId="1196AE40" w:rsidR="000A121B" w:rsidRPr="004B0616" w:rsidRDefault="000A121B" w:rsidP="00FF654F">
            <w:pPr>
              <w:keepLines/>
              <w:spacing w:before="120" w:after="120"/>
              <w:rPr>
                <w:rFonts w:ascii="Humnst777 Lt BT" w:hAnsi="Humnst777 Lt BT" w:cs="Arial"/>
              </w:rPr>
            </w:pPr>
          </w:p>
        </w:tc>
      </w:tr>
      <w:tr w:rsidR="00CC6D02" w:rsidRPr="004B0616" w14:paraId="681B409B" w14:textId="77777777" w:rsidTr="004959FA">
        <w:trPr>
          <w:trHeight w:val="449"/>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99"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Email</w:t>
            </w:r>
          </w:p>
        </w:tc>
        <w:tc>
          <w:tcPr>
            <w:tcW w:w="7755" w:type="dxa"/>
            <w:tcBorders>
              <w:top w:val="single" w:sz="4" w:space="0" w:color="auto"/>
              <w:left w:val="single" w:sz="4" w:space="0" w:color="auto"/>
              <w:bottom w:val="single" w:sz="4" w:space="0" w:color="auto"/>
              <w:right w:val="single" w:sz="4" w:space="0" w:color="auto"/>
            </w:tcBorders>
          </w:tcPr>
          <w:p w14:paraId="78F1C722"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09A" w14:textId="1A52E397" w:rsidR="00CC6D02" w:rsidRPr="004B0616" w:rsidRDefault="00CC6D02" w:rsidP="00FD79E4">
            <w:pPr>
              <w:keepLines/>
              <w:spacing w:before="120" w:after="120"/>
              <w:rPr>
                <w:rFonts w:ascii="Humnst777 Lt BT" w:hAnsi="Humnst777 Lt BT" w:cs="Arial"/>
              </w:rPr>
            </w:pPr>
          </w:p>
        </w:tc>
      </w:tr>
      <w:tr w:rsidR="00CC6D02" w:rsidRPr="004B0616" w14:paraId="681B40A0" w14:textId="77777777" w:rsidTr="004959FA">
        <w:trPr>
          <w:trHeight w:val="449"/>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9C"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Invoice Address</w:t>
            </w:r>
          </w:p>
          <w:p w14:paraId="681B409D" w14:textId="77777777" w:rsidR="00CC6D02" w:rsidRPr="004B0616" w:rsidRDefault="00CC6D02" w:rsidP="002C390B">
            <w:pPr>
              <w:keepLines/>
              <w:spacing w:before="120" w:after="120"/>
              <w:rPr>
                <w:rFonts w:ascii="Humnst777 Lt BT" w:hAnsi="Humnst777 Lt BT" w:cs="Arial"/>
                <w:b/>
                <w:bCs/>
              </w:rPr>
            </w:pPr>
          </w:p>
          <w:p w14:paraId="681B409E"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For the attention of</w:t>
            </w:r>
          </w:p>
        </w:tc>
        <w:tc>
          <w:tcPr>
            <w:tcW w:w="7755" w:type="dxa"/>
            <w:tcBorders>
              <w:top w:val="single" w:sz="4" w:space="0" w:color="auto"/>
              <w:left w:val="single" w:sz="4" w:space="0" w:color="auto"/>
              <w:bottom w:val="single" w:sz="4" w:space="0" w:color="auto"/>
              <w:right w:val="single" w:sz="4" w:space="0" w:color="auto"/>
            </w:tcBorders>
          </w:tcPr>
          <w:p w14:paraId="0385FA89"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48C78E0B" w14:textId="0755B8EF" w:rsidR="00A0641D" w:rsidRDefault="00A0641D" w:rsidP="00A0641D">
            <w:pPr>
              <w:keepLines/>
              <w:spacing w:before="120" w:after="120"/>
              <w:rPr>
                <w:rFonts w:ascii="Humnst777 Lt BT" w:hAnsi="Humnst777 Lt BT" w:cs="Arial"/>
              </w:rPr>
            </w:pPr>
          </w:p>
          <w:p w14:paraId="6F175E68"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09F" w14:textId="344CDB4D" w:rsidR="00861FA5" w:rsidRPr="004B0616" w:rsidRDefault="00861FA5" w:rsidP="00AE7AB9">
            <w:pPr>
              <w:keepLines/>
              <w:spacing w:before="120" w:after="120"/>
              <w:rPr>
                <w:rFonts w:ascii="Humnst777 Lt BT" w:hAnsi="Humnst777 Lt BT" w:cs="Arial"/>
              </w:rPr>
            </w:pPr>
          </w:p>
        </w:tc>
      </w:tr>
      <w:tr w:rsidR="00CC6D02" w:rsidRPr="004B0616" w14:paraId="681B40A4" w14:textId="77777777" w:rsidTr="004959FA">
        <w:trPr>
          <w:trHeight w:val="781"/>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A1" w14:textId="5AE5AEC8"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Contact Ref:</w:t>
            </w:r>
          </w:p>
        </w:tc>
        <w:tc>
          <w:tcPr>
            <w:tcW w:w="7755" w:type="dxa"/>
            <w:tcBorders>
              <w:top w:val="single" w:sz="4" w:space="0" w:color="auto"/>
              <w:left w:val="single" w:sz="4" w:space="0" w:color="auto"/>
              <w:bottom w:val="single" w:sz="4" w:space="0" w:color="auto"/>
              <w:right w:val="single" w:sz="4" w:space="0" w:color="auto"/>
            </w:tcBorders>
          </w:tcPr>
          <w:p w14:paraId="1DD50DB6" w14:textId="1060C006" w:rsidR="009505C6" w:rsidRDefault="009505C6" w:rsidP="002C390B">
            <w:pPr>
              <w:keepLines/>
              <w:spacing w:before="120" w:after="120"/>
              <w:rPr>
                <w:rFonts w:ascii="Humnst777 Lt BT" w:hAnsi="Humnst777 Lt BT" w:cs="Arial"/>
              </w:rPr>
            </w:pPr>
            <w:r w:rsidRPr="009505C6">
              <w:rPr>
                <w:rFonts w:ascii="Humnst777 Lt BT" w:hAnsi="Humnst777 Lt BT" w:cs="Arial"/>
                <w:b/>
              </w:rPr>
              <w:t>Name:</w:t>
            </w:r>
            <w:r w:rsidRPr="009505C6">
              <w:rPr>
                <w:rFonts w:ascii="Humnst777 Lt BT" w:hAnsi="Humnst777 Lt BT" w:cs="Arial"/>
                <w:b/>
              </w:rPr>
              <w:tab/>
            </w:r>
            <w:r>
              <w:rPr>
                <w:rFonts w:ascii="Humnst777 Lt BT" w:hAnsi="Humnst777 Lt BT" w:cs="Arial"/>
              </w:rPr>
              <w:tab/>
            </w:r>
            <w:r>
              <w:rPr>
                <w:rFonts w:ascii="Humnst777 Lt BT" w:hAnsi="Humnst777 Lt BT" w:cs="Arial"/>
              </w:rPr>
              <w:tab/>
            </w:r>
            <w:r w:rsidR="00A0641D">
              <w:rPr>
                <w:rFonts w:ascii="Humnst777 Lt BT" w:hAnsi="Humnst777 Lt BT" w:cs="Arial"/>
              </w:rPr>
              <w:t>REDACTED</w:t>
            </w:r>
          </w:p>
          <w:p w14:paraId="29A28111" w14:textId="1975C6F0" w:rsidR="009505C6" w:rsidRDefault="00CC6D02" w:rsidP="002C390B">
            <w:pPr>
              <w:keepLines/>
              <w:spacing w:before="120" w:after="120"/>
              <w:rPr>
                <w:rFonts w:ascii="Humnst777 Lt BT" w:hAnsi="Humnst777 Lt BT" w:cs="Arial"/>
              </w:rPr>
            </w:pPr>
            <w:r w:rsidRPr="009505C6">
              <w:rPr>
                <w:rFonts w:ascii="Humnst777 Lt BT" w:hAnsi="Humnst777 Lt BT" w:cs="Arial"/>
                <w:b/>
              </w:rPr>
              <w:t>Phone:</w:t>
            </w:r>
            <w:r w:rsidR="009505C6">
              <w:rPr>
                <w:rFonts w:ascii="Humnst777 Lt BT" w:hAnsi="Humnst777 Lt BT" w:cs="Arial"/>
              </w:rPr>
              <w:tab/>
            </w:r>
            <w:r w:rsidR="009505C6">
              <w:rPr>
                <w:rFonts w:ascii="Humnst777 Lt BT" w:hAnsi="Humnst777 Lt BT" w:cs="Arial"/>
              </w:rPr>
              <w:tab/>
            </w:r>
            <w:r w:rsidR="00A0641D">
              <w:rPr>
                <w:rFonts w:ascii="Humnst777 Lt BT" w:hAnsi="Humnst777 Lt BT" w:cs="Arial"/>
              </w:rPr>
              <w:t>REDACTED</w:t>
            </w:r>
          </w:p>
          <w:p w14:paraId="79D7BB23" w14:textId="77777777" w:rsidR="00A0641D" w:rsidRDefault="00CC6D02" w:rsidP="00A0641D">
            <w:pPr>
              <w:keepLines/>
              <w:spacing w:before="120" w:after="120"/>
              <w:rPr>
                <w:rFonts w:ascii="Humnst777 Lt BT" w:hAnsi="Humnst777 Lt BT" w:cs="Arial"/>
              </w:rPr>
            </w:pPr>
            <w:r w:rsidRPr="009505C6">
              <w:rPr>
                <w:rFonts w:ascii="Humnst777 Lt BT" w:hAnsi="Humnst777 Lt BT" w:cs="Arial"/>
                <w:b/>
              </w:rPr>
              <w:t>e-mail:</w:t>
            </w:r>
            <w:r w:rsidR="009505C6">
              <w:rPr>
                <w:rFonts w:ascii="Humnst777 Lt BT" w:hAnsi="Humnst777 Lt BT" w:cs="Arial"/>
              </w:rPr>
              <w:tab/>
            </w:r>
            <w:r w:rsidR="009505C6">
              <w:rPr>
                <w:rFonts w:ascii="Humnst777 Lt BT" w:hAnsi="Humnst777 Lt BT" w:cs="Arial"/>
              </w:rPr>
              <w:tab/>
            </w:r>
            <w:r w:rsidR="00A0641D">
              <w:rPr>
                <w:rFonts w:ascii="Humnst777 Lt BT" w:hAnsi="Humnst777 Lt BT" w:cs="Arial"/>
              </w:rPr>
              <w:t>REDACTED</w:t>
            </w:r>
          </w:p>
          <w:p w14:paraId="681B40A3" w14:textId="5542AC45" w:rsidR="00CC6D02" w:rsidRPr="004B0616" w:rsidRDefault="00CC6D02" w:rsidP="002C390B">
            <w:pPr>
              <w:keepLines/>
              <w:spacing w:before="120" w:after="120"/>
              <w:rPr>
                <w:rFonts w:ascii="Humnst777 Lt BT" w:hAnsi="Humnst777 Lt BT" w:cs="Arial"/>
              </w:rPr>
            </w:pPr>
          </w:p>
        </w:tc>
      </w:tr>
      <w:tr w:rsidR="00CC6D02" w:rsidRPr="004B0616" w14:paraId="681B40A8" w14:textId="77777777" w:rsidTr="004959FA">
        <w:trPr>
          <w:trHeight w:val="781"/>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A5" w14:textId="77777777" w:rsidR="00CC6D02" w:rsidRPr="004B0616" w:rsidRDefault="00CC6D02" w:rsidP="002C390B">
            <w:pPr>
              <w:keepLines/>
              <w:overflowPunct w:val="0"/>
              <w:autoSpaceDE w:val="0"/>
              <w:autoSpaceDN w:val="0"/>
              <w:adjustRightInd w:val="0"/>
              <w:spacing w:before="120" w:after="120"/>
              <w:textAlignment w:val="baseline"/>
              <w:rPr>
                <w:rFonts w:ascii="Humnst777 Lt BT" w:hAnsi="Humnst777 Lt BT" w:cs="Arial"/>
                <w:b/>
                <w:bCs/>
              </w:rPr>
            </w:pPr>
            <w:r w:rsidRPr="004B0616">
              <w:rPr>
                <w:rFonts w:ascii="Humnst777 Lt BT" w:hAnsi="Humnst777 Lt BT" w:cs="Arial"/>
                <w:b/>
                <w:bCs/>
              </w:rPr>
              <w:t>Order Number</w:t>
            </w:r>
          </w:p>
        </w:tc>
        <w:tc>
          <w:tcPr>
            <w:tcW w:w="7755" w:type="dxa"/>
            <w:tcBorders>
              <w:top w:val="single" w:sz="4" w:space="0" w:color="auto"/>
              <w:left w:val="single" w:sz="4" w:space="0" w:color="auto"/>
              <w:bottom w:val="single" w:sz="4" w:space="0" w:color="auto"/>
              <w:right w:val="single" w:sz="4" w:space="0" w:color="auto"/>
            </w:tcBorders>
          </w:tcPr>
          <w:p w14:paraId="681B40A7" w14:textId="5478B549" w:rsidR="00CC6D02" w:rsidRPr="004B0616" w:rsidRDefault="004959FA" w:rsidP="002C390B">
            <w:pPr>
              <w:keepLines/>
              <w:spacing w:before="120" w:after="120"/>
              <w:rPr>
                <w:rFonts w:ascii="Humnst777 Lt BT" w:hAnsi="Humnst777 Lt BT" w:cs="Arial"/>
                <w:i/>
                <w:iCs/>
              </w:rPr>
            </w:pPr>
            <w:r>
              <w:rPr>
                <w:rFonts w:ascii="Humnst777 Lt BT" w:hAnsi="Humnst777 Lt BT" w:cs="Arial"/>
                <w:i/>
                <w:iCs/>
              </w:rPr>
              <w:t xml:space="preserve">To be provided. </w:t>
            </w:r>
          </w:p>
        </w:tc>
      </w:tr>
      <w:tr w:rsidR="00CC6D02" w:rsidRPr="004B0616" w14:paraId="681B40AB" w14:textId="77777777" w:rsidTr="004959FA">
        <w:trPr>
          <w:trHeight w:val="463"/>
        </w:trPr>
        <w:tc>
          <w:tcPr>
            <w:tcW w:w="2168" w:type="dxa"/>
            <w:tcBorders>
              <w:top w:val="single" w:sz="4" w:space="0" w:color="auto"/>
              <w:left w:val="single" w:sz="4" w:space="0" w:color="auto"/>
              <w:bottom w:val="single" w:sz="4" w:space="0" w:color="auto"/>
              <w:right w:val="single" w:sz="4" w:space="0" w:color="auto"/>
            </w:tcBorders>
            <w:shd w:val="clear" w:color="auto" w:fill="E6E6E6"/>
          </w:tcPr>
          <w:p w14:paraId="681B40A9"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Order Date</w:t>
            </w:r>
          </w:p>
        </w:tc>
        <w:tc>
          <w:tcPr>
            <w:tcW w:w="7755" w:type="dxa"/>
            <w:tcBorders>
              <w:top w:val="single" w:sz="4" w:space="0" w:color="auto"/>
              <w:left w:val="single" w:sz="4" w:space="0" w:color="auto"/>
              <w:bottom w:val="single" w:sz="4" w:space="0" w:color="auto"/>
              <w:right w:val="single" w:sz="4" w:space="0" w:color="auto"/>
            </w:tcBorders>
          </w:tcPr>
          <w:p w14:paraId="681B40AA" w14:textId="6B794C68" w:rsidR="00CC6D02" w:rsidRPr="004B0616" w:rsidRDefault="004959FA" w:rsidP="002C390B">
            <w:pPr>
              <w:keepLines/>
              <w:spacing w:before="120" w:after="120"/>
              <w:rPr>
                <w:rFonts w:ascii="Humnst777 Lt BT" w:hAnsi="Humnst777 Lt BT" w:cs="Arial"/>
              </w:rPr>
            </w:pPr>
            <w:r>
              <w:rPr>
                <w:rFonts w:ascii="Humnst777 Lt BT" w:hAnsi="Humnst777 Lt BT" w:cs="Arial"/>
              </w:rPr>
              <w:t xml:space="preserve">The Contract will commence on the </w:t>
            </w:r>
            <w:r w:rsidRPr="0031709C">
              <w:rPr>
                <w:rFonts w:ascii="Humnst777 Lt BT" w:hAnsi="Humnst777 Lt BT" w:cs="Arial"/>
              </w:rPr>
              <w:t>4</w:t>
            </w:r>
            <w:r w:rsidRPr="0031709C">
              <w:rPr>
                <w:rFonts w:ascii="Humnst777 Lt BT" w:hAnsi="Humnst777 Lt BT" w:cs="Arial"/>
                <w:vertAlign w:val="superscript"/>
              </w:rPr>
              <w:t>th</w:t>
            </w:r>
            <w:r w:rsidRPr="0031709C">
              <w:rPr>
                <w:rFonts w:ascii="Humnst777 Lt BT" w:hAnsi="Humnst777 Lt BT" w:cs="Arial"/>
              </w:rPr>
              <w:t xml:space="preserve"> day of November 2019 and the Expiry Date will be the 3</w:t>
            </w:r>
            <w:r w:rsidR="00B77E79">
              <w:rPr>
                <w:rFonts w:ascii="Humnst777 Lt BT" w:hAnsi="Humnst777 Lt BT" w:cs="Arial"/>
              </w:rPr>
              <w:t>0</w:t>
            </w:r>
            <w:r w:rsidR="00B77E79">
              <w:rPr>
                <w:rFonts w:ascii="Humnst777 Lt BT" w:hAnsi="Humnst777 Lt BT" w:cs="Arial"/>
                <w:vertAlign w:val="superscript"/>
              </w:rPr>
              <w:t>th</w:t>
            </w:r>
            <w:r>
              <w:rPr>
                <w:rFonts w:ascii="Humnst777 Lt BT" w:hAnsi="Humnst777 Lt BT" w:cs="Arial"/>
              </w:rPr>
              <w:t xml:space="preserve"> </w:t>
            </w:r>
            <w:r w:rsidRPr="0031709C">
              <w:rPr>
                <w:rFonts w:ascii="Humnst777 Lt BT" w:hAnsi="Humnst777 Lt BT" w:cs="Arial"/>
              </w:rPr>
              <w:t>day of April 2020. The Contracting Authority reserves the option to extend the contract by 1 period of 1 further month.</w:t>
            </w:r>
          </w:p>
        </w:tc>
      </w:tr>
    </w:tbl>
    <w:p w14:paraId="681B40AC" w14:textId="77777777" w:rsidR="00CC6D02" w:rsidRDefault="00CC6D02" w:rsidP="00CC6D02">
      <w:pPr>
        <w:keepLines/>
        <w:spacing w:before="120" w:after="120"/>
        <w:rPr>
          <w:rFonts w:ascii="Humnst777 Lt BT" w:hAnsi="Humnst777 Lt BT" w:cs="Arial"/>
          <w:b/>
          <w:bCs/>
        </w:rPr>
      </w:pPr>
    </w:p>
    <w:p w14:paraId="0BCE9CF3" w14:textId="77777777" w:rsidR="00AD027B" w:rsidRPr="004B0616" w:rsidRDefault="00AD027B" w:rsidP="00CC6D02">
      <w:pPr>
        <w:keepLines/>
        <w:spacing w:before="120" w:after="120"/>
        <w:rPr>
          <w:rFonts w:ascii="Humnst777 Lt BT" w:hAnsi="Humnst777 Lt BT" w:cs="Arial"/>
          <w:b/>
          <w:bCs/>
        </w:rPr>
      </w:pPr>
    </w:p>
    <w:p w14:paraId="681B40AD" w14:textId="77777777" w:rsidR="00CC6D02" w:rsidRPr="004B0616" w:rsidRDefault="00CC6D02" w:rsidP="00CC6D02">
      <w:pPr>
        <w:keepLines/>
        <w:spacing w:before="120" w:after="120"/>
        <w:rPr>
          <w:rFonts w:ascii="Humnst777 Lt BT" w:hAnsi="Humnst777 Lt BT" w:cs="Arial"/>
          <w:b/>
          <w:bCs/>
        </w:rPr>
      </w:pPr>
      <w:r w:rsidRPr="004B0616">
        <w:rPr>
          <w:rFonts w:ascii="Humnst777 Lt BT" w:hAnsi="Humnst777 Lt BT" w:cs="Arial"/>
          <w:b/>
          <w:bCs/>
        </w:rPr>
        <w:lastRenderedPageBreak/>
        <w:t>TO</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7658"/>
      </w:tblGrid>
      <w:tr w:rsidR="00CC6D02" w:rsidRPr="004B0616" w14:paraId="681B40B0" w14:textId="77777777" w:rsidTr="002C390B">
        <w:trPr>
          <w:trHeight w:val="464"/>
        </w:trPr>
        <w:tc>
          <w:tcPr>
            <w:tcW w:w="2380" w:type="dxa"/>
            <w:tcBorders>
              <w:top w:val="single" w:sz="4" w:space="0" w:color="auto"/>
              <w:left w:val="single" w:sz="4" w:space="0" w:color="auto"/>
              <w:bottom w:val="single" w:sz="4" w:space="0" w:color="auto"/>
              <w:right w:val="single" w:sz="4" w:space="0" w:color="auto"/>
            </w:tcBorders>
            <w:shd w:val="clear" w:color="auto" w:fill="E6E6E6"/>
          </w:tcPr>
          <w:p w14:paraId="681B40AE" w14:textId="77777777" w:rsidR="00CC6D02" w:rsidRPr="004B0616" w:rsidRDefault="00CC6D02" w:rsidP="002C390B">
            <w:pPr>
              <w:keepLines/>
              <w:overflowPunct w:val="0"/>
              <w:autoSpaceDE w:val="0"/>
              <w:autoSpaceDN w:val="0"/>
              <w:adjustRightInd w:val="0"/>
              <w:spacing w:before="120" w:after="120"/>
              <w:textAlignment w:val="baseline"/>
              <w:rPr>
                <w:rFonts w:ascii="Humnst777 Lt BT" w:hAnsi="Humnst777 Lt BT" w:cs="Arial"/>
                <w:b/>
                <w:bCs/>
              </w:rPr>
            </w:pPr>
            <w:r w:rsidRPr="004B0616">
              <w:rPr>
                <w:rFonts w:ascii="Humnst777 Lt BT" w:hAnsi="Humnst777 Lt BT" w:cs="Arial"/>
                <w:b/>
                <w:bCs/>
              </w:rPr>
              <w:t>Service Provider:</w:t>
            </w:r>
          </w:p>
        </w:tc>
        <w:tc>
          <w:tcPr>
            <w:tcW w:w="8440" w:type="dxa"/>
            <w:tcBorders>
              <w:top w:val="single" w:sz="4" w:space="0" w:color="auto"/>
              <w:left w:val="single" w:sz="4" w:space="0" w:color="auto"/>
              <w:bottom w:val="single" w:sz="4" w:space="0" w:color="auto"/>
              <w:right w:val="single" w:sz="4" w:space="0" w:color="auto"/>
            </w:tcBorders>
          </w:tcPr>
          <w:p w14:paraId="681B40AF" w14:textId="05581814" w:rsidR="00CC6D02" w:rsidRPr="004B0616" w:rsidRDefault="0089766C" w:rsidP="002C390B">
            <w:pPr>
              <w:keepLines/>
              <w:spacing w:before="120" w:after="120"/>
              <w:rPr>
                <w:rFonts w:ascii="Humnst777 Lt BT" w:hAnsi="Humnst777 Lt BT" w:cs="Arial"/>
              </w:rPr>
            </w:pPr>
            <w:r w:rsidRPr="0089766C">
              <w:rPr>
                <w:rFonts w:ascii="Humnst777 Lt BT" w:hAnsi="Humnst777 Lt BT" w:cs="Arial"/>
              </w:rPr>
              <w:t>HSBC BANK PLC</w:t>
            </w:r>
          </w:p>
        </w:tc>
      </w:tr>
      <w:tr w:rsidR="00CC6D02" w:rsidRPr="004B0616" w14:paraId="681B40B5" w14:textId="77777777" w:rsidTr="002C390B">
        <w:trPr>
          <w:trHeight w:val="1153"/>
        </w:trPr>
        <w:tc>
          <w:tcPr>
            <w:tcW w:w="2380" w:type="dxa"/>
            <w:tcBorders>
              <w:top w:val="single" w:sz="4" w:space="0" w:color="auto"/>
              <w:left w:val="single" w:sz="4" w:space="0" w:color="auto"/>
              <w:bottom w:val="single" w:sz="4" w:space="0" w:color="auto"/>
              <w:right w:val="single" w:sz="4" w:space="0" w:color="auto"/>
            </w:tcBorders>
            <w:shd w:val="clear" w:color="auto" w:fill="E6E6E6"/>
          </w:tcPr>
          <w:p w14:paraId="681B40B1"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For the attention of:</w:t>
            </w:r>
          </w:p>
          <w:p w14:paraId="681B40B2"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E-mail</w:t>
            </w:r>
          </w:p>
          <w:p w14:paraId="681B40B3"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Telephone number</w:t>
            </w:r>
          </w:p>
        </w:tc>
        <w:tc>
          <w:tcPr>
            <w:tcW w:w="8440" w:type="dxa"/>
            <w:tcBorders>
              <w:top w:val="single" w:sz="4" w:space="0" w:color="auto"/>
              <w:left w:val="single" w:sz="4" w:space="0" w:color="auto"/>
              <w:bottom w:val="single" w:sz="4" w:space="0" w:color="auto"/>
              <w:right w:val="single" w:sz="4" w:space="0" w:color="auto"/>
            </w:tcBorders>
          </w:tcPr>
          <w:p w14:paraId="1B90941E"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002751E4" w14:textId="77777777" w:rsidR="003F292F" w:rsidRDefault="003F292F" w:rsidP="003F292F">
            <w:pPr>
              <w:keepLines/>
              <w:spacing w:before="120" w:after="120"/>
              <w:rPr>
                <w:rFonts w:ascii="Humnst777 Lt BT" w:hAnsi="Humnst777 Lt BT" w:cs="Arial"/>
              </w:rPr>
            </w:pPr>
          </w:p>
          <w:p w14:paraId="19D12C91"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0B4" w14:textId="6AD85B8C" w:rsidR="003F292F" w:rsidRPr="004B0616" w:rsidRDefault="003F292F" w:rsidP="003F292F">
            <w:pPr>
              <w:keepLines/>
              <w:spacing w:before="120" w:after="120"/>
              <w:rPr>
                <w:rFonts w:ascii="Humnst777 Lt BT" w:hAnsi="Humnst777 Lt BT" w:cs="Arial"/>
              </w:rPr>
            </w:pPr>
            <w:r>
              <w:rPr>
                <w:rFonts w:ascii="Humnst777 Lt BT" w:hAnsi="Humnst777 Lt BT" w:cs="Arial"/>
              </w:rPr>
              <w:t>TBC</w:t>
            </w:r>
          </w:p>
        </w:tc>
      </w:tr>
      <w:tr w:rsidR="00CC6D02" w:rsidRPr="004B0616" w14:paraId="681B40BC" w14:textId="77777777" w:rsidTr="002C390B">
        <w:trPr>
          <w:trHeight w:val="960"/>
        </w:trPr>
        <w:tc>
          <w:tcPr>
            <w:tcW w:w="2380" w:type="dxa"/>
            <w:tcBorders>
              <w:top w:val="single" w:sz="4" w:space="0" w:color="auto"/>
              <w:left w:val="single" w:sz="4" w:space="0" w:color="auto"/>
              <w:bottom w:val="single" w:sz="4" w:space="0" w:color="auto"/>
              <w:right w:val="single" w:sz="4" w:space="0" w:color="auto"/>
            </w:tcBorders>
            <w:shd w:val="clear" w:color="auto" w:fill="E6E6E6"/>
          </w:tcPr>
          <w:p w14:paraId="681B40B6" w14:textId="77777777" w:rsidR="00CC6D02" w:rsidRPr="004B0616" w:rsidRDefault="00CC6D02" w:rsidP="002C390B">
            <w:pPr>
              <w:keepLines/>
              <w:spacing w:before="120" w:after="120"/>
              <w:rPr>
                <w:rFonts w:ascii="Humnst777 Lt BT" w:hAnsi="Humnst777 Lt BT" w:cs="Arial"/>
                <w:b/>
                <w:bCs/>
              </w:rPr>
            </w:pPr>
          </w:p>
          <w:p w14:paraId="681B40B7"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Address</w:t>
            </w:r>
          </w:p>
        </w:tc>
        <w:tc>
          <w:tcPr>
            <w:tcW w:w="8440" w:type="dxa"/>
            <w:tcBorders>
              <w:top w:val="single" w:sz="4" w:space="0" w:color="auto"/>
              <w:left w:val="single" w:sz="4" w:space="0" w:color="auto"/>
              <w:bottom w:val="single" w:sz="4" w:space="0" w:color="auto"/>
              <w:right w:val="single" w:sz="4" w:space="0" w:color="auto"/>
            </w:tcBorders>
          </w:tcPr>
          <w:p w14:paraId="37ACFD22"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0B9" w14:textId="77777777" w:rsidR="00CC6D02" w:rsidRPr="004B0616" w:rsidRDefault="00CC6D02" w:rsidP="002C390B">
            <w:pPr>
              <w:keepLines/>
              <w:spacing w:before="120" w:after="120"/>
              <w:rPr>
                <w:rFonts w:ascii="Humnst777 Lt BT" w:hAnsi="Humnst777 Lt BT" w:cs="Arial"/>
              </w:rPr>
            </w:pPr>
          </w:p>
          <w:p w14:paraId="681B40BA" w14:textId="77777777" w:rsidR="00CC6D02" w:rsidRPr="004B0616" w:rsidRDefault="00CC6D02" w:rsidP="002C390B">
            <w:pPr>
              <w:keepLines/>
              <w:spacing w:before="120" w:after="120"/>
              <w:rPr>
                <w:rFonts w:ascii="Humnst777 Lt BT" w:hAnsi="Humnst777 Lt BT" w:cs="Arial"/>
              </w:rPr>
            </w:pPr>
          </w:p>
          <w:p w14:paraId="681B40BB" w14:textId="77777777" w:rsidR="00CC6D02" w:rsidRPr="004B0616" w:rsidRDefault="00CC6D02" w:rsidP="002C390B">
            <w:pPr>
              <w:keepLines/>
              <w:spacing w:before="120" w:after="120"/>
              <w:rPr>
                <w:rFonts w:ascii="Humnst777 Lt BT" w:hAnsi="Humnst777 Lt BT" w:cs="Arial"/>
              </w:rPr>
            </w:pPr>
          </w:p>
        </w:tc>
      </w:tr>
    </w:tbl>
    <w:p w14:paraId="681B40BD" w14:textId="77777777" w:rsidR="00CC6D02" w:rsidRPr="004B0616" w:rsidRDefault="00CC6D02" w:rsidP="00CC6D02">
      <w:pPr>
        <w:keepLines/>
        <w:spacing w:before="120" w:after="120"/>
        <w:rPr>
          <w:rFonts w:ascii="Humnst777 Lt BT" w:hAnsi="Humnst777 Lt BT" w:cs="Arial"/>
        </w:rPr>
      </w:pPr>
    </w:p>
    <w:p w14:paraId="681B40BE" w14:textId="77777777" w:rsidR="00CC6D02" w:rsidRPr="004B0616" w:rsidRDefault="00CC6D02" w:rsidP="00114694">
      <w:pPr>
        <w:rPr>
          <w:rFonts w:ascii="Humnst777 Lt BT" w:hAnsi="Humnst777 Lt BT"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CC6D02" w:rsidRPr="004B0616" w14:paraId="681B40C0" w14:textId="77777777" w:rsidTr="00FD79E4">
        <w:trPr>
          <w:trHeight w:val="472"/>
        </w:trPr>
        <w:tc>
          <w:tcPr>
            <w:tcW w:w="9923" w:type="dxa"/>
            <w:tcBorders>
              <w:top w:val="single" w:sz="4" w:space="0" w:color="auto"/>
              <w:left w:val="single" w:sz="4" w:space="0" w:color="auto"/>
              <w:bottom w:val="single" w:sz="4" w:space="0" w:color="auto"/>
              <w:right w:val="single" w:sz="4" w:space="0" w:color="auto"/>
            </w:tcBorders>
            <w:shd w:val="clear" w:color="auto" w:fill="E6E6E6"/>
          </w:tcPr>
          <w:p w14:paraId="681B40BF"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1. SERVICES REQUIREMENTS</w:t>
            </w:r>
          </w:p>
        </w:tc>
      </w:tr>
      <w:tr w:rsidR="00CC6D02" w:rsidRPr="004B0616" w14:paraId="681B40C7" w14:textId="77777777" w:rsidTr="00553309">
        <w:trPr>
          <w:trHeight w:val="1975"/>
        </w:trPr>
        <w:tc>
          <w:tcPr>
            <w:tcW w:w="9923" w:type="dxa"/>
            <w:tcBorders>
              <w:top w:val="single" w:sz="4" w:space="0" w:color="auto"/>
              <w:left w:val="single" w:sz="4" w:space="0" w:color="auto"/>
              <w:bottom w:val="single" w:sz="4" w:space="0" w:color="auto"/>
              <w:right w:val="single" w:sz="4" w:space="0" w:color="auto"/>
            </w:tcBorders>
          </w:tcPr>
          <w:p w14:paraId="681B40C1"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(1.1) Services and Deliverables Required:</w:t>
            </w:r>
          </w:p>
          <w:p w14:paraId="681B40C2" w14:textId="5828BD64" w:rsidR="00CC6D02" w:rsidRPr="004B0616" w:rsidRDefault="009505C6" w:rsidP="002C390B">
            <w:pPr>
              <w:keepLines/>
              <w:spacing w:before="120" w:after="120"/>
              <w:rPr>
                <w:rFonts w:ascii="Humnst777 Lt BT" w:hAnsi="Humnst777 Lt BT" w:cs="Arial"/>
                <w:b/>
                <w:bCs/>
              </w:rPr>
            </w:pPr>
            <w:r>
              <w:rPr>
                <w:rFonts w:ascii="Humnst777 Lt BT" w:hAnsi="Humnst777 Lt BT"/>
              </w:rPr>
              <w:t>As outlined in Attachment 3 – Statement of Requirements</w:t>
            </w:r>
          </w:p>
          <w:p w14:paraId="719A2B3A" w14:textId="7F0BF80F" w:rsidR="00F34F01" w:rsidRPr="00553309" w:rsidRDefault="00D05EA8" w:rsidP="00F34F01">
            <w:pPr>
              <w:pStyle w:val="Heading1"/>
              <w:keepLines w:val="0"/>
              <w:overflowPunct w:val="0"/>
              <w:autoSpaceDE w:val="0"/>
              <w:autoSpaceDN w:val="0"/>
              <w:adjustRightInd w:val="0"/>
              <w:spacing w:before="240" w:after="120"/>
              <w:ind w:left="720" w:hanging="720"/>
              <w:jc w:val="both"/>
              <w:textAlignment w:val="baseline"/>
              <w:rPr>
                <w:rFonts w:ascii="Arial Bold" w:hAnsi="Arial Bold" w:cs="Arial"/>
                <w:caps/>
                <w:color w:val="auto"/>
                <w:sz w:val="22"/>
                <w:szCs w:val="22"/>
              </w:rPr>
            </w:pPr>
            <w:bookmarkStart w:id="3" w:name="_Toc522714838"/>
            <w:r w:rsidRPr="00553309">
              <w:rPr>
                <w:rFonts w:ascii="Arial Bold" w:hAnsi="Arial Bold" w:cs="Arial"/>
                <w:caps/>
                <w:color w:val="auto"/>
                <w:sz w:val="22"/>
                <w:szCs w:val="22"/>
              </w:rPr>
              <w:t>S</w:t>
            </w:r>
            <w:r w:rsidR="00F34F01" w:rsidRPr="00553309">
              <w:rPr>
                <w:rFonts w:ascii="Arial Bold" w:hAnsi="Arial Bold" w:cs="Arial"/>
                <w:caps/>
                <w:color w:val="auto"/>
                <w:sz w:val="22"/>
                <w:szCs w:val="22"/>
              </w:rPr>
              <w:t>cope of requirement</w:t>
            </w:r>
            <w:bookmarkEnd w:id="3"/>
            <w:r w:rsidR="00F34F01" w:rsidRPr="00553309">
              <w:rPr>
                <w:rFonts w:ascii="Arial Bold" w:hAnsi="Arial Bold" w:cs="Arial"/>
                <w:caps/>
                <w:color w:val="auto"/>
                <w:sz w:val="22"/>
                <w:szCs w:val="22"/>
              </w:rPr>
              <w:t xml:space="preserve"> </w:t>
            </w:r>
          </w:p>
          <w:p w14:paraId="42794928" w14:textId="2EFB2713" w:rsidR="00F34F01" w:rsidRPr="00AD027B" w:rsidRDefault="008612D2" w:rsidP="00F34F01">
            <w:pPr>
              <w:pStyle w:val="Heading2"/>
              <w:keepNext w:val="0"/>
              <w:keepLines w:val="0"/>
              <w:tabs>
                <w:tab w:val="num" w:pos="862"/>
              </w:tabs>
              <w:overflowPunct w:val="0"/>
              <w:autoSpaceDE w:val="0"/>
              <w:autoSpaceDN w:val="0"/>
              <w:adjustRightInd w:val="0"/>
              <w:spacing w:before="0" w:after="120"/>
              <w:ind w:left="709" w:hanging="709"/>
              <w:jc w:val="both"/>
              <w:textAlignment w:val="baseline"/>
              <w:rPr>
                <w:rFonts w:ascii="Arial" w:hAnsi="Arial" w:cs="Arial"/>
                <w:b w:val="0"/>
                <w:color w:val="auto"/>
                <w:sz w:val="22"/>
                <w:szCs w:val="22"/>
              </w:rPr>
            </w:pPr>
            <w:r>
              <w:rPr>
                <w:rFonts w:ascii="Arial" w:hAnsi="Arial" w:cs="Arial"/>
                <w:b w:val="0"/>
                <w:color w:val="auto"/>
                <w:sz w:val="22"/>
                <w:szCs w:val="22"/>
              </w:rPr>
              <w:t>REDACTED</w:t>
            </w:r>
            <w:r w:rsidR="00D05EA8">
              <w:rPr>
                <w:rFonts w:ascii="Arial" w:hAnsi="Arial" w:cs="Arial"/>
                <w:b w:val="0"/>
                <w:color w:val="auto"/>
                <w:sz w:val="22"/>
                <w:szCs w:val="22"/>
              </w:rPr>
              <w:t>.</w:t>
            </w:r>
            <w:r w:rsidR="00F34F01" w:rsidRPr="00AD027B">
              <w:rPr>
                <w:rFonts w:ascii="Arial" w:hAnsi="Arial" w:cs="Arial"/>
                <w:b w:val="0"/>
                <w:color w:val="auto"/>
                <w:sz w:val="22"/>
                <w:szCs w:val="22"/>
              </w:rPr>
              <w:t xml:space="preserve">  </w:t>
            </w:r>
          </w:p>
          <w:p w14:paraId="21A2B9B5" w14:textId="20FC7052" w:rsidR="00F34F01" w:rsidRPr="00553309" w:rsidRDefault="00F34F01" w:rsidP="00F34F01">
            <w:pPr>
              <w:pStyle w:val="Heading1"/>
              <w:keepLines w:val="0"/>
              <w:tabs>
                <w:tab w:val="num" w:pos="720"/>
              </w:tabs>
              <w:adjustRightInd w:val="0"/>
              <w:spacing w:before="0" w:after="120"/>
              <w:ind w:left="720" w:hanging="720"/>
              <w:jc w:val="both"/>
              <w:rPr>
                <w:rFonts w:ascii="Arial Bold" w:hAnsi="Arial Bold" w:cs="Arial"/>
                <w:caps/>
                <w:color w:val="auto"/>
                <w:sz w:val="22"/>
                <w:szCs w:val="22"/>
              </w:rPr>
            </w:pPr>
            <w:bookmarkStart w:id="4" w:name="_Toc368573031"/>
            <w:bookmarkStart w:id="5" w:name="_Toc522714839"/>
            <w:r w:rsidRPr="00553309">
              <w:rPr>
                <w:rFonts w:ascii="Arial Bold" w:hAnsi="Arial Bold" w:cs="Arial"/>
                <w:caps/>
                <w:color w:val="auto"/>
                <w:sz w:val="22"/>
                <w:szCs w:val="22"/>
              </w:rPr>
              <w:t xml:space="preserve">The </w:t>
            </w:r>
            <w:r w:rsidR="00D05EA8" w:rsidRPr="00553309">
              <w:rPr>
                <w:rFonts w:ascii="Arial Bold" w:hAnsi="Arial Bold" w:cs="Arial"/>
                <w:caps/>
                <w:color w:val="auto"/>
                <w:sz w:val="22"/>
                <w:szCs w:val="22"/>
              </w:rPr>
              <w:t>R</w:t>
            </w:r>
            <w:r w:rsidRPr="00553309">
              <w:rPr>
                <w:rFonts w:ascii="Arial Bold" w:hAnsi="Arial Bold" w:cs="Arial"/>
                <w:caps/>
                <w:color w:val="auto"/>
                <w:sz w:val="22"/>
                <w:szCs w:val="22"/>
              </w:rPr>
              <w:t>equirement</w:t>
            </w:r>
            <w:bookmarkEnd w:id="4"/>
            <w:bookmarkEnd w:id="5"/>
          </w:p>
          <w:p w14:paraId="7ABB15DD" w14:textId="77777777" w:rsidR="00F34F01" w:rsidRPr="00AD027B" w:rsidRDefault="00F34F01" w:rsidP="00F34F01">
            <w:pPr>
              <w:pStyle w:val="Heading2"/>
              <w:keepNext w:val="0"/>
              <w:keepLines w:val="0"/>
              <w:tabs>
                <w:tab w:val="num" w:pos="720"/>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 xml:space="preserve">The Authority wishes to appoint one or more banks with an in-depth expertise in Sukuk transactions to operate as Structuring Bank(s). At this stage, the Authority has not decided whether it would like one or more than one bank to perform this role. </w:t>
            </w:r>
          </w:p>
          <w:p w14:paraId="7642B991" w14:textId="77777777" w:rsidR="00F34F01" w:rsidRPr="00AD027B" w:rsidRDefault="00F34F01" w:rsidP="00F34F01">
            <w:pPr>
              <w:pStyle w:val="Heading2"/>
              <w:keepNext w:val="0"/>
              <w:keepLines w:val="0"/>
              <w:tabs>
                <w:tab w:val="num" w:pos="720"/>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 xml:space="preserve">The Structuring Bank(s) will be responsible for undertaking: </w:t>
            </w:r>
          </w:p>
          <w:p w14:paraId="78D5DA4C" w14:textId="77777777" w:rsidR="00F34F01" w:rsidRPr="00AD027B" w:rsidRDefault="00F34F01" w:rsidP="00F34F01">
            <w:pPr>
              <w:pStyle w:val="Heading3"/>
              <w:keepNext w:val="0"/>
              <w:tabs>
                <w:tab w:val="num" w:pos="1800"/>
              </w:tabs>
              <w:adjustRightInd w:val="0"/>
              <w:spacing w:after="240"/>
              <w:ind w:left="1800" w:hanging="1080"/>
              <w:rPr>
                <w:rFonts w:ascii="Arial" w:hAnsi="Arial" w:cs="Arial"/>
                <w:b w:val="0"/>
                <w:sz w:val="22"/>
                <w:szCs w:val="22"/>
              </w:rPr>
            </w:pPr>
            <w:r w:rsidRPr="00435491">
              <w:rPr>
                <w:rFonts w:ascii="Arial Bold" w:hAnsi="Arial Bold" w:cs="Arial"/>
                <w:caps/>
                <w:sz w:val="22"/>
                <w:szCs w:val="22"/>
                <w:u w:val="single"/>
              </w:rPr>
              <w:t>The Preparatory Phase of the work</w:t>
            </w:r>
            <w:r w:rsidRPr="00AD027B">
              <w:rPr>
                <w:rFonts w:ascii="Arial" w:hAnsi="Arial" w:cs="Arial"/>
                <w:b w:val="0"/>
                <w:sz w:val="22"/>
                <w:szCs w:val="22"/>
                <w:u w:val="single"/>
              </w:rPr>
              <w:t>:</w:t>
            </w:r>
            <w:r w:rsidRPr="00AD027B">
              <w:rPr>
                <w:rFonts w:ascii="Arial" w:hAnsi="Arial" w:cs="Arial"/>
                <w:b w:val="0"/>
                <w:sz w:val="22"/>
                <w:szCs w:val="22"/>
              </w:rPr>
              <w:t xml:space="preserve"> This phase will last several months and the Supplier(s)’ responsibilities will include but not be limited to delivering the elements of the services relating to: Structuring; preparation of documentation; obtaining Sharia and regulatory approval; identifying assets; addressing legislative issues; tax approval; developing solutions for delegate arrangements;  payment services.</w:t>
            </w:r>
          </w:p>
          <w:p w14:paraId="3F2481BB" w14:textId="77777777" w:rsidR="00F34F01" w:rsidRPr="00AD027B" w:rsidRDefault="00F34F01" w:rsidP="00F34F01">
            <w:pPr>
              <w:pStyle w:val="Heading3"/>
              <w:keepNext w:val="0"/>
              <w:tabs>
                <w:tab w:val="num" w:pos="1800"/>
              </w:tabs>
              <w:adjustRightInd w:val="0"/>
              <w:spacing w:after="240"/>
              <w:ind w:left="1800" w:hanging="1080"/>
              <w:rPr>
                <w:rFonts w:ascii="Arial" w:hAnsi="Arial" w:cs="Arial"/>
                <w:b w:val="0"/>
                <w:sz w:val="22"/>
                <w:szCs w:val="22"/>
              </w:rPr>
            </w:pPr>
            <w:r w:rsidRPr="00435491">
              <w:rPr>
                <w:rFonts w:ascii="Arial Bold" w:hAnsi="Arial Bold" w:cs="Arial"/>
                <w:caps/>
                <w:sz w:val="22"/>
                <w:szCs w:val="22"/>
                <w:u w:val="single"/>
              </w:rPr>
              <w:t>The Execution Phase of the work:</w:t>
            </w:r>
            <w:r w:rsidRPr="00AD027B">
              <w:rPr>
                <w:rFonts w:ascii="Arial" w:hAnsi="Arial" w:cs="Arial"/>
                <w:b w:val="0"/>
                <w:sz w:val="22"/>
                <w:szCs w:val="22"/>
              </w:rPr>
              <w:t xml:space="preserve"> This phase will last for a number of weeks and the Supplier(s)’ responsibilities will include but not be limited to acting </w:t>
            </w:r>
            <w:r w:rsidRPr="00AD027B">
              <w:rPr>
                <w:rFonts w:ascii="Arial" w:hAnsi="Arial" w:cs="Arial"/>
                <w:b w:val="0"/>
                <w:sz w:val="22"/>
                <w:szCs w:val="22"/>
              </w:rPr>
              <w:lastRenderedPageBreak/>
              <w:t xml:space="preserve">as joint-lead with the Syndicate Banks on delivering the elements of the services relating to: marketing; book building; pricing; settlement. </w:t>
            </w:r>
          </w:p>
          <w:p w14:paraId="7691C0F7"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rPr>
              <w:t>The Structuring Bank(s) will need to work closely with the Authority’s legal counsel, once appointed, which will be working on both the Preparatory and Execution Phases to successfully deliver the project.</w:t>
            </w:r>
          </w:p>
          <w:p w14:paraId="50A4C25C"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rPr>
              <w:t>The Authority seeks to appoint a Structuring Bank(s) organisation(s) that has a broad distribution network and client base which spans those institutions that comprise the existing investor base in UK government securities as well as new sources of demand for a UK Sukuk, both domestic and overseas. The organisation(s) must demonstrate that it has:</w:t>
            </w:r>
          </w:p>
          <w:p w14:paraId="5BC11C5C"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Extensive experience of issuing international Sukuk on behalf of sovereign issuers in different regions of the globe, including debut issues.</w:t>
            </w:r>
          </w:p>
          <w:p w14:paraId="1A69E691"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 xml:space="preserve">Experience of successfully acting as the global co-ordinator or lead documentation bank on international Sukuk transactions across a variety of geographical regions. </w:t>
            </w:r>
          </w:p>
          <w:p w14:paraId="6BBF06CA"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Significant market share in both foreign and local-currency Sukuk markets across different geographical regions according to industry league tables.</w:t>
            </w:r>
          </w:p>
          <w:p w14:paraId="1A74637A"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A Sharia’a board of recognised leading Islamic scholars who have experience of opining on Sukuk transactions targeted at investors in a wide range of geographical regions.</w:t>
            </w:r>
          </w:p>
          <w:p w14:paraId="7E190EF7"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Evidence of having worked to further the development of Islamic financial markets in different jurisdictions.</w:t>
            </w:r>
          </w:p>
          <w:p w14:paraId="22601D28"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an understanding of the relevant parts of the UK legal and taxation framework and the issues that need to be addressed to bring a UK sovereign Sukuk to market.</w:t>
            </w:r>
          </w:p>
          <w:p w14:paraId="5C4B5215"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Significant operations within the EU.</w:t>
            </w:r>
          </w:p>
          <w:p w14:paraId="5098E591"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Suitably qualified and experienced staff based in the UK (or can make staff available in the UK within 24 hours) to conduct face-to-face meetings with HM Treasury and the UK Debt Management Office as required.</w:t>
            </w:r>
          </w:p>
          <w:p w14:paraId="14ABC1C5" w14:textId="77777777" w:rsidR="00F34F01" w:rsidRPr="00AD027B" w:rsidRDefault="00F34F01" w:rsidP="00F34F01">
            <w:pPr>
              <w:pStyle w:val="ListParagraph"/>
              <w:numPr>
                <w:ilvl w:val="0"/>
                <w:numId w:val="28"/>
              </w:numPr>
              <w:spacing w:after="120"/>
              <w:contextualSpacing w:val="0"/>
              <w:jc w:val="both"/>
              <w:rPr>
                <w:rFonts w:ascii="Arial" w:hAnsi="Arial" w:cs="Arial"/>
              </w:rPr>
            </w:pPr>
            <w:r w:rsidRPr="00AD027B">
              <w:rPr>
                <w:rFonts w:ascii="Arial" w:hAnsi="Arial" w:cs="Arial"/>
              </w:rPr>
              <w:t>The capability of providing all of the following services:</w:t>
            </w:r>
          </w:p>
          <w:p w14:paraId="1C357118"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Acting as global co-ordinator or lead documentation bank.</w:t>
            </w:r>
          </w:p>
          <w:p w14:paraId="494066FB"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Securing Sharia’a approval.</w:t>
            </w:r>
          </w:p>
          <w:p w14:paraId="46BB8D0A"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Liaising with listing and regulatory authorities.</w:t>
            </w:r>
          </w:p>
          <w:p w14:paraId="241E9B04"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Paying agent and registration services solutions.</w:t>
            </w:r>
          </w:p>
          <w:p w14:paraId="452DAEE3"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Acting as delegate or trustee.</w:t>
            </w:r>
          </w:p>
          <w:p w14:paraId="049B0A6B"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Advice on sales strategy.</w:t>
            </w:r>
          </w:p>
          <w:p w14:paraId="4AEB5714"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Marketing, both domestically and internationally.</w:t>
            </w:r>
          </w:p>
          <w:p w14:paraId="41787A8C" w14:textId="77777777" w:rsidR="00F34F01" w:rsidRPr="00AD027B" w:rsidRDefault="00F34F01" w:rsidP="00F34F01">
            <w:pPr>
              <w:pStyle w:val="ListParagraph"/>
              <w:numPr>
                <w:ilvl w:val="1"/>
                <w:numId w:val="28"/>
              </w:numPr>
              <w:spacing w:after="120"/>
              <w:contextualSpacing w:val="0"/>
              <w:jc w:val="both"/>
              <w:rPr>
                <w:rFonts w:ascii="Arial" w:hAnsi="Arial" w:cs="Arial"/>
              </w:rPr>
            </w:pPr>
            <w:r w:rsidRPr="00AD027B">
              <w:rPr>
                <w:rFonts w:ascii="Arial" w:hAnsi="Arial" w:cs="Arial"/>
              </w:rPr>
              <w:t>Execution of the transaction including: book running, pricing, allocations advice.</w:t>
            </w:r>
          </w:p>
          <w:p w14:paraId="5DEC37AB" w14:textId="153187AC" w:rsidR="00F34F01" w:rsidRPr="00553309" w:rsidRDefault="00DC2ED0" w:rsidP="00F34F01">
            <w:pPr>
              <w:pStyle w:val="Heading1"/>
              <w:keepLines w:val="0"/>
              <w:tabs>
                <w:tab w:val="num" w:pos="720"/>
              </w:tabs>
              <w:adjustRightInd w:val="0"/>
              <w:spacing w:before="0" w:after="120"/>
              <w:ind w:left="720" w:hanging="720"/>
              <w:jc w:val="both"/>
              <w:rPr>
                <w:rFonts w:ascii="Arial Bold" w:hAnsi="Arial Bold" w:cs="Arial"/>
                <w:caps/>
                <w:color w:val="auto"/>
                <w:sz w:val="22"/>
                <w:szCs w:val="22"/>
              </w:rPr>
            </w:pPr>
            <w:bookmarkStart w:id="6" w:name="_Toc368573032"/>
            <w:bookmarkStart w:id="7" w:name="_Toc522714840"/>
            <w:r w:rsidRPr="00553309">
              <w:rPr>
                <w:rFonts w:ascii="Arial Bold" w:hAnsi="Arial Bold" w:cs="Arial"/>
                <w:caps/>
                <w:color w:val="auto"/>
                <w:sz w:val="22"/>
                <w:szCs w:val="22"/>
              </w:rPr>
              <w:lastRenderedPageBreak/>
              <w:t>K</w:t>
            </w:r>
            <w:r w:rsidR="00F34F01" w:rsidRPr="00553309">
              <w:rPr>
                <w:rFonts w:ascii="Arial Bold" w:hAnsi="Arial Bold" w:cs="Arial"/>
                <w:caps/>
                <w:color w:val="auto"/>
                <w:sz w:val="22"/>
                <w:szCs w:val="22"/>
              </w:rPr>
              <w:t>ey milestones</w:t>
            </w:r>
            <w:bookmarkEnd w:id="6"/>
            <w:r w:rsidR="00F34F01" w:rsidRPr="00553309">
              <w:rPr>
                <w:rFonts w:ascii="Arial Bold" w:hAnsi="Arial Bold" w:cs="Arial"/>
                <w:caps/>
                <w:color w:val="auto"/>
                <w:sz w:val="22"/>
                <w:szCs w:val="22"/>
              </w:rPr>
              <w:t xml:space="preserve"> and Deliverables</w:t>
            </w:r>
            <w:bookmarkEnd w:id="7"/>
          </w:p>
          <w:p w14:paraId="4A208991" w14:textId="77777777" w:rsidR="00F34F01" w:rsidRPr="00AD027B" w:rsidRDefault="00F34F01" w:rsidP="00F34F01">
            <w:pPr>
              <w:pStyle w:val="Heading2"/>
              <w:keepNext w:val="0"/>
              <w:keepLines w:val="0"/>
              <w:tabs>
                <w:tab w:val="num" w:pos="132"/>
                <w:tab w:val="num" w:pos="862"/>
              </w:tabs>
              <w:overflowPunct w:val="0"/>
              <w:autoSpaceDE w:val="0"/>
              <w:autoSpaceDN w:val="0"/>
              <w:adjustRightInd w:val="0"/>
              <w:spacing w:before="0" w:after="120"/>
              <w:ind w:left="709" w:hanging="709"/>
              <w:jc w:val="both"/>
              <w:textAlignment w:val="baseline"/>
              <w:rPr>
                <w:rFonts w:ascii="Arial" w:hAnsi="Arial" w:cs="Arial"/>
                <w:b w:val="0"/>
                <w:color w:val="auto"/>
                <w:sz w:val="22"/>
                <w:szCs w:val="22"/>
              </w:rPr>
            </w:pPr>
            <w:r w:rsidRPr="00AD027B">
              <w:rPr>
                <w:rFonts w:ascii="Arial" w:hAnsi="Arial" w:cs="Arial"/>
                <w:b w:val="0"/>
                <w:color w:val="auto"/>
                <w:sz w:val="22"/>
                <w:szCs w:val="22"/>
              </w:rPr>
              <w:t>The following Contract milestones/deliverables shall apply:</w:t>
            </w:r>
          </w:p>
          <w:tbl>
            <w:tblPr>
              <w:tblStyle w:val="TableGrid"/>
              <w:tblW w:w="5000" w:type="pct"/>
              <w:tblLook w:val="04A0" w:firstRow="1" w:lastRow="0" w:firstColumn="1" w:lastColumn="0" w:noHBand="0" w:noVBand="1"/>
            </w:tblPr>
            <w:tblGrid>
              <w:gridCol w:w="2873"/>
              <w:gridCol w:w="4243"/>
              <w:gridCol w:w="2581"/>
            </w:tblGrid>
            <w:tr w:rsidR="00AD027B" w:rsidRPr="00AD027B" w14:paraId="7C6A2001" w14:textId="77777777" w:rsidTr="00CB00BF">
              <w:tc>
                <w:tcPr>
                  <w:tcW w:w="1481" w:type="pct"/>
                  <w:shd w:val="clear" w:color="auto" w:fill="B8CCE4" w:themeFill="accent1" w:themeFillTint="66"/>
                  <w:vAlign w:val="center"/>
                </w:tcPr>
                <w:p w14:paraId="5D4A4F79"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rPr>
                  </w:pPr>
                  <w:r w:rsidRPr="00AD027B">
                    <w:rPr>
                      <w:rFonts w:ascii="Arial" w:hAnsi="Arial" w:cs="Arial"/>
                      <w:b w:val="0"/>
                      <w:sz w:val="22"/>
                      <w:szCs w:val="22"/>
                    </w:rPr>
                    <w:t>Milestone/Deliverable</w:t>
                  </w:r>
                </w:p>
              </w:tc>
              <w:tc>
                <w:tcPr>
                  <w:tcW w:w="2188" w:type="pct"/>
                  <w:shd w:val="clear" w:color="auto" w:fill="B8CCE4" w:themeFill="accent1" w:themeFillTint="66"/>
                  <w:vAlign w:val="center"/>
                </w:tcPr>
                <w:p w14:paraId="06D7BFF5"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rPr>
                  </w:pPr>
                  <w:r w:rsidRPr="00AD027B">
                    <w:rPr>
                      <w:rFonts w:ascii="Arial" w:hAnsi="Arial" w:cs="Arial"/>
                      <w:b w:val="0"/>
                      <w:sz w:val="22"/>
                      <w:szCs w:val="22"/>
                    </w:rPr>
                    <w:t>Description</w:t>
                  </w:r>
                </w:p>
              </w:tc>
              <w:tc>
                <w:tcPr>
                  <w:tcW w:w="1331" w:type="pct"/>
                  <w:shd w:val="clear" w:color="auto" w:fill="B8CCE4" w:themeFill="accent1" w:themeFillTint="66"/>
                  <w:vAlign w:val="center"/>
                </w:tcPr>
                <w:p w14:paraId="1DEBDC2B"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rPr>
                  </w:pPr>
                  <w:r w:rsidRPr="00AD027B">
                    <w:rPr>
                      <w:rFonts w:ascii="Arial" w:hAnsi="Arial" w:cs="Arial"/>
                      <w:b w:val="0"/>
                      <w:sz w:val="22"/>
                      <w:szCs w:val="22"/>
                    </w:rPr>
                    <w:t>Timeframe or Delivery Date</w:t>
                  </w:r>
                </w:p>
              </w:tc>
            </w:tr>
            <w:tr w:rsidR="00AD027B" w:rsidRPr="00AD027B" w14:paraId="7CBB276D" w14:textId="77777777" w:rsidTr="00CB00BF">
              <w:tc>
                <w:tcPr>
                  <w:tcW w:w="1481" w:type="pct"/>
                  <w:shd w:val="clear" w:color="auto" w:fill="auto"/>
                  <w:vAlign w:val="center"/>
                </w:tcPr>
                <w:p w14:paraId="0E5AC405"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rPr>
                  </w:pPr>
                  <w:r w:rsidRPr="00AD027B">
                    <w:rPr>
                      <w:rFonts w:ascii="Arial" w:hAnsi="Arial" w:cs="Arial"/>
                      <w:b w:val="0"/>
                      <w:sz w:val="22"/>
                      <w:szCs w:val="22"/>
                    </w:rPr>
                    <w:t>1</w:t>
                  </w:r>
                </w:p>
              </w:tc>
              <w:tc>
                <w:tcPr>
                  <w:tcW w:w="2188" w:type="pct"/>
                  <w:shd w:val="clear" w:color="auto" w:fill="auto"/>
                  <w:vAlign w:val="center"/>
                </w:tcPr>
                <w:p w14:paraId="4B1EBED2" w14:textId="77777777" w:rsidR="00F34F01" w:rsidRPr="00AD027B" w:rsidRDefault="00F34F01" w:rsidP="00F34F01">
                  <w:pPr>
                    <w:pStyle w:val="Heading3"/>
                    <w:numPr>
                      <w:ilvl w:val="0"/>
                      <w:numId w:val="0"/>
                    </w:numPr>
                    <w:spacing w:after="120"/>
                    <w:jc w:val="left"/>
                    <w:outlineLvl w:val="2"/>
                    <w:rPr>
                      <w:rFonts w:ascii="Arial" w:hAnsi="Arial" w:cs="Arial"/>
                      <w:b w:val="0"/>
                      <w:sz w:val="22"/>
                      <w:szCs w:val="22"/>
                    </w:rPr>
                  </w:pPr>
                  <w:r w:rsidRPr="00AD027B">
                    <w:rPr>
                      <w:rFonts w:ascii="Arial" w:hAnsi="Arial" w:cs="Arial"/>
                      <w:b w:val="0"/>
                      <w:sz w:val="22"/>
                      <w:szCs w:val="22"/>
                    </w:rPr>
                    <w:t>To conclude the Structuring Bank(s)’ Preparatory Phase functions.</w:t>
                  </w:r>
                </w:p>
              </w:tc>
              <w:tc>
                <w:tcPr>
                  <w:tcW w:w="1331" w:type="pct"/>
                  <w:shd w:val="clear" w:color="auto" w:fill="auto"/>
                  <w:vAlign w:val="center"/>
                </w:tcPr>
                <w:p w14:paraId="758B514F"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rPr>
                  </w:pPr>
                  <w:r w:rsidRPr="00AD027B">
                    <w:rPr>
                      <w:rFonts w:ascii="Arial" w:hAnsi="Arial" w:cs="Arial"/>
                      <w:b w:val="0"/>
                      <w:sz w:val="22"/>
                      <w:szCs w:val="22"/>
                    </w:rPr>
                    <w:t>Within four months of contract award, unless agreed otherwise by the Authority.</w:t>
                  </w:r>
                </w:p>
              </w:tc>
            </w:tr>
            <w:tr w:rsidR="00AD027B" w:rsidRPr="00AD027B" w14:paraId="00BBB92B" w14:textId="77777777" w:rsidTr="00CB00BF">
              <w:tc>
                <w:tcPr>
                  <w:tcW w:w="1481" w:type="pct"/>
                  <w:vAlign w:val="center"/>
                </w:tcPr>
                <w:p w14:paraId="32E477CF"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highlight w:val="yellow"/>
                    </w:rPr>
                  </w:pPr>
                  <w:r w:rsidRPr="00AD027B">
                    <w:rPr>
                      <w:rFonts w:ascii="Arial" w:hAnsi="Arial" w:cs="Arial"/>
                      <w:b w:val="0"/>
                      <w:sz w:val="22"/>
                      <w:szCs w:val="22"/>
                    </w:rPr>
                    <w:t>2</w:t>
                  </w:r>
                </w:p>
              </w:tc>
              <w:tc>
                <w:tcPr>
                  <w:tcW w:w="2188" w:type="pct"/>
                  <w:vAlign w:val="center"/>
                </w:tcPr>
                <w:p w14:paraId="01D519BE" w14:textId="77777777" w:rsidR="00F34F01" w:rsidRPr="00AD027B" w:rsidRDefault="00F34F01" w:rsidP="00F34F01">
                  <w:pPr>
                    <w:pStyle w:val="Heading3"/>
                    <w:numPr>
                      <w:ilvl w:val="0"/>
                      <w:numId w:val="0"/>
                    </w:numPr>
                    <w:spacing w:after="120"/>
                    <w:jc w:val="left"/>
                    <w:outlineLvl w:val="2"/>
                    <w:rPr>
                      <w:rFonts w:ascii="Arial" w:hAnsi="Arial" w:cs="Arial"/>
                      <w:b w:val="0"/>
                      <w:sz w:val="22"/>
                      <w:szCs w:val="22"/>
                    </w:rPr>
                  </w:pPr>
                  <w:r w:rsidRPr="00AD027B">
                    <w:rPr>
                      <w:rFonts w:ascii="Arial" w:hAnsi="Arial" w:cs="Arial"/>
                      <w:b w:val="0"/>
                      <w:sz w:val="22"/>
                      <w:szCs w:val="22"/>
                    </w:rPr>
                    <w:t xml:space="preserve">To operate as Joint-Lead on the Execution Phase of the work. </w:t>
                  </w:r>
                </w:p>
              </w:tc>
              <w:tc>
                <w:tcPr>
                  <w:tcW w:w="1331" w:type="pct"/>
                  <w:vAlign w:val="center"/>
                </w:tcPr>
                <w:p w14:paraId="674943D2" w14:textId="77777777" w:rsidR="00F34F01" w:rsidRPr="00AD027B" w:rsidRDefault="00F34F01" w:rsidP="00F34F01">
                  <w:pPr>
                    <w:pStyle w:val="Heading3"/>
                    <w:numPr>
                      <w:ilvl w:val="0"/>
                      <w:numId w:val="0"/>
                    </w:numPr>
                    <w:spacing w:after="120"/>
                    <w:jc w:val="center"/>
                    <w:outlineLvl w:val="2"/>
                    <w:rPr>
                      <w:rFonts w:ascii="Arial" w:hAnsi="Arial" w:cs="Arial"/>
                      <w:b w:val="0"/>
                      <w:sz w:val="22"/>
                      <w:szCs w:val="22"/>
                      <w:highlight w:val="yellow"/>
                    </w:rPr>
                  </w:pPr>
                  <w:r w:rsidRPr="00AD027B">
                    <w:rPr>
                      <w:rFonts w:ascii="Arial" w:hAnsi="Arial" w:cs="Arial"/>
                      <w:b w:val="0"/>
                      <w:sz w:val="22"/>
                      <w:szCs w:val="22"/>
                    </w:rPr>
                    <w:t>Within five months of contract award, unless agreed otherwise by the Authority.</w:t>
                  </w:r>
                </w:p>
              </w:tc>
            </w:tr>
          </w:tbl>
          <w:p w14:paraId="3CBB63FD" w14:textId="77777777" w:rsidR="00F34F01" w:rsidRPr="00AD027B" w:rsidRDefault="00F34F01" w:rsidP="00F34F01">
            <w:pPr>
              <w:pStyle w:val="Heading1"/>
              <w:numPr>
                <w:ilvl w:val="0"/>
                <w:numId w:val="0"/>
              </w:numPr>
              <w:overflowPunct w:val="0"/>
              <w:autoSpaceDE w:val="0"/>
              <w:autoSpaceDN w:val="0"/>
              <w:spacing w:after="120"/>
              <w:textAlignment w:val="baseline"/>
              <w:rPr>
                <w:rFonts w:ascii="Arial" w:hAnsi="Arial" w:cs="Arial"/>
                <w:b w:val="0"/>
                <w:color w:val="auto"/>
                <w:sz w:val="22"/>
                <w:szCs w:val="22"/>
              </w:rPr>
            </w:pPr>
            <w:bookmarkStart w:id="8" w:name="_Toc302637211"/>
          </w:p>
          <w:p w14:paraId="7BF7B1AE" w14:textId="279983E5" w:rsidR="00F34F01" w:rsidRPr="00553309" w:rsidRDefault="00F34F01"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9" w:name="_Toc368573033"/>
            <w:bookmarkStart w:id="10" w:name="_Toc522714841"/>
            <w:r w:rsidRPr="00553309">
              <w:rPr>
                <w:rFonts w:ascii="Arial Bold" w:hAnsi="Arial Bold" w:cs="Arial"/>
                <w:caps/>
                <w:color w:val="auto"/>
                <w:sz w:val="22"/>
                <w:szCs w:val="22"/>
              </w:rPr>
              <w:t>M</w:t>
            </w:r>
            <w:bookmarkEnd w:id="9"/>
            <w:bookmarkEnd w:id="10"/>
            <w:r w:rsidR="009C3E92" w:rsidRPr="00553309">
              <w:rPr>
                <w:rFonts w:ascii="Arial Bold" w:hAnsi="Arial Bold" w:cs="Arial"/>
                <w:caps/>
                <w:color w:val="auto"/>
                <w:sz w:val="22"/>
                <w:szCs w:val="22"/>
              </w:rPr>
              <w:t>anagement Information / Reporting</w:t>
            </w:r>
          </w:p>
          <w:p w14:paraId="68686488"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The Supplier will provide the Authority’s Contract Manager with a weekly update of progress against milestones. Contact can be via email; telephone. At its discretion, the Authority can request face to face meetings should needs dictate.</w:t>
            </w:r>
          </w:p>
          <w:p w14:paraId="07E5AD38" w14:textId="36C89967" w:rsidR="00F34F01" w:rsidRPr="007C1669" w:rsidRDefault="007C1669"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w:hAnsi="Arial" w:cs="Arial"/>
                <w:color w:val="auto"/>
                <w:sz w:val="22"/>
                <w:szCs w:val="22"/>
              </w:rPr>
            </w:pPr>
            <w:bookmarkStart w:id="11" w:name="_Toc368573034"/>
            <w:bookmarkStart w:id="12" w:name="_Toc522714842"/>
            <w:r w:rsidRPr="007C1669">
              <w:rPr>
                <w:rFonts w:ascii="Arial" w:hAnsi="Arial" w:cs="Arial"/>
                <w:color w:val="auto"/>
                <w:sz w:val="22"/>
                <w:szCs w:val="22"/>
              </w:rPr>
              <w:t>V</w:t>
            </w:r>
            <w:r w:rsidR="00F34F01" w:rsidRPr="007C1669">
              <w:rPr>
                <w:rFonts w:ascii="Arial" w:hAnsi="Arial" w:cs="Arial"/>
                <w:color w:val="auto"/>
                <w:sz w:val="22"/>
                <w:szCs w:val="22"/>
              </w:rPr>
              <w:t>olumes</w:t>
            </w:r>
            <w:bookmarkEnd w:id="11"/>
            <w:bookmarkEnd w:id="12"/>
          </w:p>
          <w:p w14:paraId="113301D5" w14:textId="77777777" w:rsidR="00F34F01" w:rsidRPr="007C1669" w:rsidRDefault="00F34F01" w:rsidP="00F34F01">
            <w:pPr>
              <w:pStyle w:val="Heading2"/>
              <w:keepNext w:val="0"/>
              <w:keepLines w:val="0"/>
              <w:tabs>
                <w:tab w:val="num" w:pos="720"/>
              </w:tabs>
              <w:adjustRightInd w:val="0"/>
              <w:spacing w:before="0" w:after="240"/>
              <w:ind w:left="720" w:hanging="720"/>
              <w:jc w:val="both"/>
              <w:rPr>
                <w:rFonts w:ascii="Arial" w:hAnsi="Arial" w:cs="Arial"/>
                <w:color w:val="auto"/>
                <w:sz w:val="22"/>
                <w:szCs w:val="22"/>
              </w:rPr>
            </w:pPr>
            <w:r w:rsidRPr="00AD027B">
              <w:rPr>
                <w:rFonts w:ascii="Arial" w:hAnsi="Arial" w:cs="Arial"/>
                <w:b w:val="0"/>
                <w:color w:val="auto"/>
                <w:sz w:val="22"/>
                <w:szCs w:val="22"/>
              </w:rPr>
              <w:t xml:space="preserve">N/A. </w:t>
            </w:r>
          </w:p>
          <w:p w14:paraId="6CD9FC9A" w14:textId="10CDEBE4" w:rsidR="00F34F01" w:rsidRPr="00553309" w:rsidRDefault="007C1669"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13" w:name="_Toc368573035"/>
            <w:bookmarkStart w:id="14" w:name="_Toc522714843"/>
            <w:r w:rsidRPr="00553309">
              <w:rPr>
                <w:rFonts w:ascii="Arial Bold" w:hAnsi="Arial Bold" w:cs="Arial"/>
                <w:caps/>
                <w:color w:val="auto"/>
                <w:sz w:val="22"/>
                <w:szCs w:val="22"/>
              </w:rPr>
              <w:t>C</w:t>
            </w:r>
            <w:r w:rsidR="00F34F01" w:rsidRPr="00553309">
              <w:rPr>
                <w:rFonts w:ascii="Arial Bold" w:hAnsi="Arial Bold" w:cs="Arial"/>
                <w:caps/>
                <w:color w:val="auto"/>
                <w:sz w:val="22"/>
                <w:szCs w:val="22"/>
              </w:rPr>
              <w:t xml:space="preserve">ontinuous </w:t>
            </w:r>
            <w:r w:rsidRPr="00553309">
              <w:rPr>
                <w:rFonts w:ascii="Arial Bold" w:hAnsi="Arial Bold" w:cs="Arial"/>
                <w:caps/>
                <w:color w:val="auto"/>
                <w:sz w:val="22"/>
                <w:szCs w:val="22"/>
              </w:rPr>
              <w:t>I</w:t>
            </w:r>
            <w:r w:rsidR="00F34F01" w:rsidRPr="00553309">
              <w:rPr>
                <w:rFonts w:ascii="Arial Bold" w:hAnsi="Arial Bold" w:cs="Arial"/>
                <w:caps/>
                <w:color w:val="auto"/>
                <w:sz w:val="22"/>
                <w:szCs w:val="22"/>
              </w:rPr>
              <w:t>mprovement</w:t>
            </w:r>
            <w:bookmarkEnd w:id="13"/>
            <w:bookmarkEnd w:id="14"/>
          </w:p>
          <w:p w14:paraId="01BC90F1"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The Supplier will be expected to continually improve the way in which the required Services are to be delivered throughout the Contract duration.</w:t>
            </w:r>
          </w:p>
          <w:p w14:paraId="3A111DBB"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 xml:space="preserve">The Supplier should present new ways of working to the Authority during any Contract review meetings. </w:t>
            </w:r>
          </w:p>
          <w:p w14:paraId="3DAE60E8"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Changes to the way in which the Services are to be delivered must be brought to the Authority’s attention and agreed prior to any changes being implemented.</w:t>
            </w:r>
          </w:p>
          <w:p w14:paraId="65C88A2F" w14:textId="77777777" w:rsidR="00F34F01" w:rsidRPr="00553309" w:rsidRDefault="00F34F01" w:rsidP="00F34F01">
            <w:pPr>
              <w:pStyle w:val="Heading1"/>
              <w:keepLines w:val="0"/>
              <w:tabs>
                <w:tab w:val="num" w:pos="720"/>
              </w:tabs>
              <w:adjustRightInd w:val="0"/>
              <w:spacing w:before="0" w:after="240"/>
              <w:ind w:left="720" w:hanging="720"/>
              <w:jc w:val="both"/>
              <w:rPr>
                <w:rFonts w:ascii="Arial Bold" w:hAnsi="Arial Bold" w:cs="Arial"/>
                <w:caps/>
                <w:color w:val="auto"/>
                <w:sz w:val="22"/>
                <w:szCs w:val="22"/>
              </w:rPr>
            </w:pPr>
            <w:bookmarkStart w:id="15" w:name="_Toc522714844"/>
            <w:r w:rsidRPr="00553309">
              <w:rPr>
                <w:rFonts w:ascii="Arial Bold" w:hAnsi="Arial Bold" w:cs="Arial"/>
                <w:caps/>
                <w:color w:val="auto"/>
                <w:sz w:val="22"/>
                <w:szCs w:val="22"/>
              </w:rPr>
              <w:t>Sustainability</w:t>
            </w:r>
            <w:bookmarkEnd w:id="15"/>
          </w:p>
          <w:p w14:paraId="596A081C"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rPr>
              <w:t>N/A.</w:t>
            </w:r>
          </w:p>
          <w:p w14:paraId="53C60E9C" w14:textId="547056F4" w:rsidR="00F34F01" w:rsidRPr="00553309" w:rsidRDefault="007C1669"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16" w:name="_Toc368573036"/>
            <w:bookmarkStart w:id="17" w:name="_Toc522714845"/>
            <w:r w:rsidRPr="00553309">
              <w:rPr>
                <w:rFonts w:ascii="Arial Bold" w:hAnsi="Arial Bold" w:cs="Arial"/>
                <w:caps/>
                <w:color w:val="auto"/>
                <w:sz w:val="22"/>
                <w:szCs w:val="22"/>
              </w:rPr>
              <w:t>Q</w:t>
            </w:r>
            <w:r w:rsidR="00F34F01" w:rsidRPr="00553309">
              <w:rPr>
                <w:rFonts w:ascii="Arial Bold" w:hAnsi="Arial Bold" w:cs="Arial"/>
                <w:caps/>
                <w:color w:val="auto"/>
                <w:sz w:val="22"/>
                <w:szCs w:val="22"/>
              </w:rPr>
              <w:t>uality</w:t>
            </w:r>
            <w:bookmarkEnd w:id="16"/>
            <w:bookmarkEnd w:id="17"/>
          </w:p>
          <w:p w14:paraId="702B5AD9" w14:textId="77777777" w:rsidR="00F34F01" w:rsidRPr="00AD027B" w:rsidRDefault="00F34F01" w:rsidP="00F34F01">
            <w:pPr>
              <w:pStyle w:val="Heading2"/>
              <w:keepNext w:val="0"/>
              <w:keepLines w:val="0"/>
              <w:tabs>
                <w:tab w:val="num" w:pos="720"/>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No specific quality requirements apply.</w:t>
            </w:r>
          </w:p>
          <w:p w14:paraId="4A49316A" w14:textId="77777777" w:rsidR="00F34F01" w:rsidRPr="00AD027B" w:rsidRDefault="00F34F01" w:rsidP="00F34F01">
            <w:pPr>
              <w:rPr>
                <w:rFonts w:ascii="Arial" w:hAnsi="Arial" w:cs="Arial"/>
                <w:highlight w:val="yellow"/>
              </w:rPr>
            </w:pPr>
          </w:p>
          <w:p w14:paraId="74F98FA3" w14:textId="2B9FD76F" w:rsidR="00F34F01" w:rsidRPr="00553309" w:rsidRDefault="00F34F01"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18" w:name="_Toc368573037"/>
            <w:bookmarkStart w:id="19" w:name="_Toc522714846"/>
            <w:r w:rsidRPr="00553309">
              <w:rPr>
                <w:rFonts w:ascii="Arial Bold" w:hAnsi="Arial Bold" w:cs="Arial"/>
                <w:caps/>
                <w:color w:val="auto"/>
                <w:sz w:val="22"/>
                <w:szCs w:val="22"/>
              </w:rPr>
              <w:t>P</w:t>
            </w:r>
            <w:bookmarkEnd w:id="18"/>
            <w:bookmarkEnd w:id="19"/>
            <w:r w:rsidR="007C1669" w:rsidRPr="00553309">
              <w:rPr>
                <w:rFonts w:ascii="Arial Bold" w:hAnsi="Arial Bold" w:cs="Arial"/>
                <w:caps/>
                <w:color w:val="auto"/>
                <w:sz w:val="22"/>
                <w:szCs w:val="22"/>
              </w:rPr>
              <w:t>rice</w:t>
            </w:r>
          </w:p>
          <w:p w14:paraId="25086224"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Prices are to be submitted via the e-Sourcing Suite, Attachment 4 – Price Schedule, excluding VAT and including all other expenses relating to Contract delivery.</w:t>
            </w:r>
          </w:p>
          <w:p w14:paraId="4DA9D7B8" w14:textId="01E35073" w:rsidR="00F34F01" w:rsidRPr="00553309" w:rsidRDefault="00F34F01"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20" w:name="_Toc368573038"/>
            <w:bookmarkStart w:id="21" w:name="_Toc522714847"/>
            <w:r w:rsidRPr="00553309">
              <w:rPr>
                <w:rFonts w:ascii="Arial Bold" w:hAnsi="Arial Bold" w:cs="Arial"/>
                <w:caps/>
                <w:color w:val="auto"/>
                <w:sz w:val="22"/>
                <w:szCs w:val="22"/>
              </w:rPr>
              <w:t>S</w:t>
            </w:r>
            <w:bookmarkEnd w:id="20"/>
            <w:bookmarkEnd w:id="21"/>
            <w:r w:rsidR="007C1669" w:rsidRPr="00553309">
              <w:rPr>
                <w:rFonts w:ascii="Arial Bold" w:hAnsi="Arial Bold" w:cs="Arial"/>
                <w:caps/>
                <w:color w:val="auto"/>
                <w:sz w:val="22"/>
                <w:szCs w:val="22"/>
              </w:rPr>
              <w:t>taff and Customer Service</w:t>
            </w:r>
          </w:p>
          <w:p w14:paraId="07C5831E"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The Supplier shall provide a sufficient level of resource throughout the duration of the Contract in order to consistently deliver a quality service.</w:t>
            </w:r>
          </w:p>
          <w:p w14:paraId="3F43BE23"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lastRenderedPageBreak/>
              <w:t xml:space="preserve">The Supplier’s staff assigned to the Contract shall have the relevant qualifications and experience to deliver the Contract to the required standard. </w:t>
            </w:r>
          </w:p>
          <w:p w14:paraId="24E20CF3"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 xml:space="preserve">The Supplier shall ensure that staff understand the Authority’s vision and objectives and will provide excellent customer service to the Authority throughout the duration of the Contract.  </w:t>
            </w:r>
          </w:p>
          <w:p w14:paraId="0F177DA7" w14:textId="50FD993C" w:rsidR="00F34F01" w:rsidRPr="00553309" w:rsidRDefault="007C1669"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22" w:name="_Toc368573039"/>
            <w:bookmarkStart w:id="23" w:name="_Toc522714848"/>
            <w:r w:rsidRPr="00553309">
              <w:rPr>
                <w:rFonts w:ascii="Arial Bold" w:hAnsi="Arial Bold" w:cs="Arial"/>
                <w:caps/>
                <w:color w:val="auto"/>
                <w:sz w:val="22"/>
                <w:szCs w:val="22"/>
              </w:rPr>
              <w:t>S</w:t>
            </w:r>
            <w:r w:rsidR="00F34F01" w:rsidRPr="00553309">
              <w:rPr>
                <w:rFonts w:ascii="Arial Bold" w:hAnsi="Arial Bold" w:cs="Arial"/>
                <w:caps/>
                <w:color w:val="auto"/>
                <w:sz w:val="22"/>
                <w:szCs w:val="22"/>
              </w:rPr>
              <w:t xml:space="preserve">ervice </w:t>
            </w:r>
            <w:r w:rsidRPr="00553309">
              <w:rPr>
                <w:rFonts w:ascii="Arial Bold" w:hAnsi="Arial Bold" w:cs="Arial"/>
                <w:caps/>
                <w:color w:val="auto"/>
                <w:sz w:val="22"/>
                <w:szCs w:val="22"/>
              </w:rPr>
              <w:t>Levels and P</w:t>
            </w:r>
            <w:r w:rsidR="00F34F01" w:rsidRPr="00553309">
              <w:rPr>
                <w:rFonts w:ascii="Arial Bold" w:hAnsi="Arial Bold" w:cs="Arial"/>
                <w:caps/>
                <w:color w:val="auto"/>
                <w:sz w:val="22"/>
                <w:szCs w:val="22"/>
              </w:rPr>
              <w:t>erformance</w:t>
            </w:r>
            <w:bookmarkEnd w:id="22"/>
            <w:bookmarkEnd w:id="23"/>
          </w:p>
          <w:p w14:paraId="133C2C10" w14:textId="2904CFE5" w:rsidR="00F34F01" w:rsidRPr="00AD027B" w:rsidRDefault="007C1669" w:rsidP="00F34F01">
            <w:pPr>
              <w:pStyle w:val="Heading2"/>
              <w:keepNext w:val="0"/>
              <w:keepLines w:val="0"/>
              <w:tabs>
                <w:tab w:val="num" w:pos="132"/>
                <w:tab w:val="num" w:pos="862"/>
              </w:tabs>
              <w:overflowPunct w:val="0"/>
              <w:autoSpaceDE w:val="0"/>
              <w:autoSpaceDN w:val="0"/>
              <w:adjustRightInd w:val="0"/>
              <w:spacing w:before="0" w:after="120"/>
              <w:ind w:left="709" w:hanging="709"/>
              <w:jc w:val="both"/>
              <w:textAlignment w:val="baseline"/>
              <w:rPr>
                <w:rFonts w:ascii="Arial" w:hAnsi="Arial" w:cs="Arial"/>
                <w:b w:val="0"/>
                <w:color w:val="auto"/>
                <w:sz w:val="22"/>
                <w:szCs w:val="22"/>
              </w:rPr>
            </w:pPr>
            <w:r>
              <w:rPr>
                <w:rFonts w:ascii="Arial" w:hAnsi="Arial" w:cs="Arial"/>
                <w:b w:val="0"/>
                <w:color w:val="auto"/>
                <w:sz w:val="22"/>
                <w:szCs w:val="22"/>
              </w:rPr>
              <w:t>T</w:t>
            </w:r>
            <w:r w:rsidR="00F34F01" w:rsidRPr="00AD027B">
              <w:rPr>
                <w:rFonts w:ascii="Arial" w:hAnsi="Arial" w:cs="Arial"/>
                <w:b w:val="0"/>
                <w:color w:val="auto"/>
                <w:sz w:val="22"/>
                <w:szCs w:val="22"/>
              </w:rPr>
              <w:t>he Authority will measure the quality of the Supplier’s delivery by:</w:t>
            </w:r>
          </w:p>
          <w:p w14:paraId="0A54AEEB" w14:textId="77777777" w:rsidR="00F34F01" w:rsidRPr="00AD027B" w:rsidRDefault="00F34F01" w:rsidP="00F34F01">
            <w:pPr>
              <w:pStyle w:val="Heading3"/>
              <w:numPr>
                <w:ilvl w:val="0"/>
                <w:numId w:val="0"/>
              </w:numPr>
              <w:spacing w:after="120"/>
              <w:ind w:left="720"/>
              <w:rPr>
                <w:rFonts w:ascii="Arial" w:hAnsi="Arial" w:cs="Arial"/>
                <w:b w:val="0"/>
                <w:sz w:val="22"/>
                <w:szCs w:val="22"/>
              </w:rPr>
            </w:pPr>
          </w:p>
          <w:tbl>
            <w:tblPr>
              <w:tblStyle w:val="TableGrid"/>
              <w:tblW w:w="0" w:type="auto"/>
              <w:tblInd w:w="720" w:type="dxa"/>
              <w:tblLook w:val="04A0" w:firstRow="1" w:lastRow="0" w:firstColumn="1" w:lastColumn="0" w:noHBand="0" w:noVBand="1"/>
            </w:tblPr>
            <w:tblGrid>
              <w:gridCol w:w="1163"/>
              <w:gridCol w:w="1742"/>
              <w:gridCol w:w="3771"/>
              <w:gridCol w:w="1623"/>
            </w:tblGrid>
            <w:tr w:rsidR="00AD027B" w:rsidRPr="00AD027B" w14:paraId="5128890A" w14:textId="77777777" w:rsidTr="00CB00BF">
              <w:tc>
                <w:tcPr>
                  <w:tcW w:w="1163" w:type="dxa"/>
                  <w:shd w:val="clear" w:color="auto" w:fill="B8CCE4" w:themeFill="accent1" w:themeFillTint="66"/>
                </w:tcPr>
                <w:p w14:paraId="0A74FFD2"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KPI/SLA</w:t>
                  </w:r>
                </w:p>
              </w:tc>
              <w:tc>
                <w:tcPr>
                  <w:tcW w:w="1742" w:type="dxa"/>
                  <w:shd w:val="clear" w:color="auto" w:fill="B8CCE4" w:themeFill="accent1" w:themeFillTint="66"/>
                </w:tcPr>
                <w:p w14:paraId="4586C446"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Service Area</w:t>
                  </w:r>
                </w:p>
              </w:tc>
              <w:tc>
                <w:tcPr>
                  <w:tcW w:w="3771" w:type="dxa"/>
                  <w:shd w:val="clear" w:color="auto" w:fill="B8CCE4" w:themeFill="accent1" w:themeFillTint="66"/>
                </w:tcPr>
                <w:p w14:paraId="5E2498FB"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KPI/SLA description</w:t>
                  </w:r>
                </w:p>
              </w:tc>
              <w:tc>
                <w:tcPr>
                  <w:tcW w:w="1623" w:type="dxa"/>
                  <w:shd w:val="clear" w:color="auto" w:fill="B8CCE4" w:themeFill="accent1" w:themeFillTint="66"/>
                </w:tcPr>
                <w:p w14:paraId="3D0DB012"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Target</w:t>
                  </w:r>
                </w:p>
              </w:tc>
            </w:tr>
            <w:tr w:rsidR="00AD027B" w:rsidRPr="00AD027B" w14:paraId="31A161DE" w14:textId="77777777" w:rsidTr="00CB00BF">
              <w:tc>
                <w:tcPr>
                  <w:tcW w:w="1163" w:type="dxa"/>
                </w:tcPr>
                <w:p w14:paraId="1B1E310E"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1</w:t>
                  </w:r>
                </w:p>
              </w:tc>
              <w:tc>
                <w:tcPr>
                  <w:tcW w:w="1742" w:type="dxa"/>
                </w:tcPr>
                <w:p w14:paraId="704CB98E" w14:textId="77777777" w:rsidR="00F34F01" w:rsidRPr="00AD027B" w:rsidRDefault="00F34F01" w:rsidP="00F34F01">
                  <w:pPr>
                    <w:pStyle w:val="Heading2"/>
                    <w:numPr>
                      <w:ilvl w:val="0"/>
                      <w:numId w:val="0"/>
                    </w:numPr>
                    <w:outlineLvl w:val="1"/>
                    <w:rPr>
                      <w:rFonts w:ascii="Arial" w:hAnsi="Arial" w:cs="Arial"/>
                      <w:b w:val="0"/>
                      <w:color w:val="auto"/>
                      <w:sz w:val="22"/>
                      <w:szCs w:val="22"/>
                    </w:rPr>
                  </w:pPr>
                  <w:r w:rsidRPr="00AD027B">
                    <w:rPr>
                      <w:rFonts w:ascii="Arial" w:hAnsi="Arial" w:cs="Arial"/>
                      <w:b w:val="0"/>
                      <w:color w:val="auto"/>
                      <w:sz w:val="22"/>
                      <w:szCs w:val="22"/>
                    </w:rPr>
                    <w:t>Service Delivery</w:t>
                  </w:r>
                </w:p>
              </w:tc>
              <w:tc>
                <w:tcPr>
                  <w:tcW w:w="3771" w:type="dxa"/>
                </w:tcPr>
                <w:p w14:paraId="4A7763C3" w14:textId="77777777" w:rsidR="00F34F01" w:rsidRPr="00AD027B" w:rsidRDefault="00F34F01" w:rsidP="00F34F01">
                  <w:pPr>
                    <w:pStyle w:val="Heading2"/>
                    <w:numPr>
                      <w:ilvl w:val="0"/>
                      <w:numId w:val="0"/>
                    </w:numPr>
                    <w:outlineLvl w:val="1"/>
                    <w:rPr>
                      <w:rFonts w:ascii="Arial" w:hAnsi="Arial" w:cs="Arial"/>
                      <w:b w:val="0"/>
                      <w:color w:val="auto"/>
                      <w:sz w:val="22"/>
                      <w:szCs w:val="22"/>
                    </w:rPr>
                  </w:pPr>
                  <w:r w:rsidRPr="00AD027B">
                    <w:rPr>
                      <w:rFonts w:ascii="Arial" w:hAnsi="Arial" w:cs="Arial"/>
                      <w:b w:val="0"/>
                      <w:color w:val="auto"/>
                      <w:sz w:val="22"/>
                      <w:szCs w:val="22"/>
                    </w:rPr>
                    <w:t>Achievement of Milestone/Deliverable 1.</w:t>
                  </w:r>
                </w:p>
              </w:tc>
              <w:tc>
                <w:tcPr>
                  <w:tcW w:w="1623" w:type="dxa"/>
                </w:tcPr>
                <w:p w14:paraId="613B0E53"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100%</w:t>
                  </w:r>
                </w:p>
              </w:tc>
            </w:tr>
            <w:tr w:rsidR="00AD027B" w:rsidRPr="00AD027B" w14:paraId="20E0E3D1" w14:textId="77777777" w:rsidTr="00CB00BF">
              <w:tc>
                <w:tcPr>
                  <w:tcW w:w="1163" w:type="dxa"/>
                </w:tcPr>
                <w:p w14:paraId="173441B7"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2</w:t>
                  </w:r>
                </w:p>
              </w:tc>
              <w:tc>
                <w:tcPr>
                  <w:tcW w:w="1742" w:type="dxa"/>
                </w:tcPr>
                <w:p w14:paraId="4AC9C892" w14:textId="77777777" w:rsidR="00F34F01" w:rsidRPr="00AD027B" w:rsidRDefault="00F34F01" w:rsidP="00F34F01">
                  <w:pPr>
                    <w:pStyle w:val="Heading2"/>
                    <w:numPr>
                      <w:ilvl w:val="0"/>
                      <w:numId w:val="0"/>
                    </w:numPr>
                    <w:outlineLvl w:val="1"/>
                    <w:rPr>
                      <w:rFonts w:ascii="Arial" w:hAnsi="Arial" w:cs="Arial"/>
                      <w:b w:val="0"/>
                      <w:color w:val="auto"/>
                      <w:sz w:val="22"/>
                      <w:szCs w:val="22"/>
                    </w:rPr>
                  </w:pPr>
                  <w:r w:rsidRPr="00AD027B">
                    <w:rPr>
                      <w:rFonts w:ascii="Arial" w:hAnsi="Arial" w:cs="Arial"/>
                      <w:b w:val="0"/>
                      <w:color w:val="auto"/>
                      <w:sz w:val="22"/>
                      <w:szCs w:val="22"/>
                    </w:rPr>
                    <w:t>Service Delivery</w:t>
                  </w:r>
                </w:p>
              </w:tc>
              <w:tc>
                <w:tcPr>
                  <w:tcW w:w="3771" w:type="dxa"/>
                </w:tcPr>
                <w:p w14:paraId="3A2060A2" w14:textId="77777777" w:rsidR="00F34F01" w:rsidRPr="00AD027B" w:rsidRDefault="00F34F01" w:rsidP="00F34F01">
                  <w:pPr>
                    <w:pStyle w:val="Heading2"/>
                    <w:numPr>
                      <w:ilvl w:val="0"/>
                      <w:numId w:val="0"/>
                    </w:numPr>
                    <w:outlineLvl w:val="1"/>
                    <w:rPr>
                      <w:rFonts w:ascii="Arial" w:hAnsi="Arial" w:cs="Arial"/>
                      <w:b w:val="0"/>
                      <w:color w:val="auto"/>
                      <w:sz w:val="22"/>
                      <w:szCs w:val="22"/>
                    </w:rPr>
                  </w:pPr>
                  <w:r w:rsidRPr="00AD027B">
                    <w:rPr>
                      <w:rFonts w:ascii="Arial" w:hAnsi="Arial" w:cs="Arial"/>
                      <w:b w:val="0"/>
                      <w:color w:val="auto"/>
                      <w:sz w:val="22"/>
                      <w:szCs w:val="22"/>
                    </w:rPr>
                    <w:t>Achievement of Milestone/Deliverable 2.</w:t>
                  </w:r>
                </w:p>
              </w:tc>
              <w:tc>
                <w:tcPr>
                  <w:tcW w:w="1623" w:type="dxa"/>
                </w:tcPr>
                <w:p w14:paraId="0727E74B" w14:textId="77777777" w:rsidR="00F34F01" w:rsidRPr="00AD027B" w:rsidRDefault="00F34F01" w:rsidP="00F34F01">
                  <w:pPr>
                    <w:pStyle w:val="Heading2"/>
                    <w:numPr>
                      <w:ilvl w:val="0"/>
                      <w:numId w:val="0"/>
                    </w:numPr>
                    <w:jc w:val="center"/>
                    <w:outlineLvl w:val="1"/>
                    <w:rPr>
                      <w:rFonts w:ascii="Arial" w:hAnsi="Arial" w:cs="Arial"/>
                      <w:b w:val="0"/>
                      <w:color w:val="auto"/>
                      <w:sz w:val="22"/>
                      <w:szCs w:val="22"/>
                    </w:rPr>
                  </w:pPr>
                  <w:r w:rsidRPr="00AD027B">
                    <w:rPr>
                      <w:rFonts w:ascii="Arial" w:hAnsi="Arial" w:cs="Arial"/>
                      <w:b w:val="0"/>
                      <w:color w:val="auto"/>
                      <w:sz w:val="22"/>
                      <w:szCs w:val="22"/>
                    </w:rPr>
                    <w:t>100%</w:t>
                  </w:r>
                </w:p>
              </w:tc>
            </w:tr>
          </w:tbl>
          <w:p w14:paraId="6E908BE9" w14:textId="77777777" w:rsidR="00F34F01" w:rsidRPr="00AD027B" w:rsidRDefault="00F34F01" w:rsidP="00F34F01">
            <w:pPr>
              <w:pStyle w:val="Heading2"/>
              <w:numPr>
                <w:ilvl w:val="0"/>
                <w:numId w:val="0"/>
              </w:numPr>
              <w:ind w:left="720"/>
              <w:rPr>
                <w:rFonts w:ascii="Arial" w:hAnsi="Arial" w:cs="Arial"/>
                <w:b w:val="0"/>
                <w:color w:val="auto"/>
                <w:sz w:val="22"/>
                <w:szCs w:val="22"/>
              </w:rPr>
            </w:pPr>
          </w:p>
          <w:p w14:paraId="3A545252"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bookmarkStart w:id="24" w:name="_Toc368573040"/>
            <w:r w:rsidRPr="00AD027B">
              <w:rPr>
                <w:rFonts w:ascii="Arial" w:hAnsi="Arial" w:cs="Arial"/>
                <w:b w:val="0"/>
                <w:color w:val="auto"/>
                <w:sz w:val="22"/>
                <w:szCs w:val="22"/>
              </w:rPr>
              <w:t>In the event of poor performance through the failure to deliver KPIs to time and of appropriate quality, the Authority shall meet with the Supplier to understand the root causes of the issue. The Supplier shall formulate a Performance Improvement Plan to rectify these issues and meet the requirements in this Statement of Requirements.</w:t>
            </w:r>
          </w:p>
          <w:p w14:paraId="4FE6E430"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rPr>
              <w:t>The Authority may, without prejudice to any other rights and remedies under this Contract, withhold or reduce payments in the event of unsatisfactory performance.</w:t>
            </w:r>
          </w:p>
          <w:p w14:paraId="67CCDB74"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rPr>
              <w:t>If poor performance continues, following formal written warnings, early termination of the Contract will also be considered.</w:t>
            </w:r>
          </w:p>
          <w:p w14:paraId="390BDF10" w14:textId="77777777" w:rsidR="00F34F01" w:rsidRPr="00AD027B" w:rsidRDefault="00F34F01" w:rsidP="00F34F01">
            <w:pPr>
              <w:pStyle w:val="Heading3"/>
              <w:keepNext w:val="0"/>
              <w:tabs>
                <w:tab w:val="num" w:pos="1800"/>
              </w:tabs>
              <w:adjustRightInd w:val="0"/>
              <w:spacing w:after="240"/>
              <w:ind w:left="1800" w:hanging="1080"/>
              <w:rPr>
                <w:rFonts w:ascii="Arial" w:hAnsi="Arial" w:cs="Arial"/>
                <w:b w:val="0"/>
                <w:sz w:val="22"/>
                <w:szCs w:val="22"/>
              </w:rPr>
            </w:pPr>
            <w:r w:rsidRPr="00AD027B">
              <w:rPr>
                <w:rFonts w:ascii="Arial" w:hAnsi="Arial" w:cs="Arial"/>
                <w:b w:val="0"/>
                <w:sz w:val="22"/>
                <w:szCs w:val="22"/>
              </w:rPr>
              <w:t>The Authority will monitor the work of the Supplier throughout the Research Project through regular contact between the Supplier and The Authority’s day-to-day contact.</w:t>
            </w:r>
          </w:p>
          <w:p w14:paraId="17792E33" w14:textId="27750F5E" w:rsidR="00F34F01" w:rsidRPr="00AD027B" w:rsidRDefault="00F34F01" w:rsidP="00F34F01">
            <w:pPr>
              <w:pStyle w:val="Heading3"/>
              <w:keepNext w:val="0"/>
              <w:tabs>
                <w:tab w:val="num" w:pos="1800"/>
              </w:tabs>
              <w:adjustRightInd w:val="0"/>
              <w:spacing w:after="240"/>
              <w:ind w:left="1800" w:hanging="1080"/>
              <w:rPr>
                <w:rFonts w:ascii="Arial" w:hAnsi="Arial" w:cs="Arial"/>
                <w:b w:val="0"/>
                <w:sz w:val="22"/>
                <w:szCs w:val="22"/>
              </w:rPr>
            </w:pPr>
            <w:r w:rsidRPr="00AD027B">
              <w:rPr>
                <w:rFonts w:ascii="Arial" w:hAnsi="Arial" w:cs="Arial"/>
                <w:b w:val="0"/>
                <w:sz w:val="22"/>
                <w:szCs w:val="22"/>
              </w:rPr>
              <w:t>The Authority will manage poor performance by the Supplier as set out in this section 1</w:t>
            </w:r>
            <w:r w:rsidR="00E75212">
              <w:rPr>
                <w:rFonts w:ascii="Arial" w:hAnsi="Arial" w:cs="Arial"/>
                <w:b w:val="0"/>
                <w:sz w:val="22"/>
                <w:szCs w:val="22"/>
              </w:rPr>
              <w:t>3 of the Statement of Requirements</w:t>
            </w:r>
            <w:r w:rsidRPr="00AD027B">
              <w:rPr>
                <w:rFonts w:ascii="Arial" w:hAnsi="Arial" w:cs="Arial"/>
                <w:b w:val="0"/>
                <w:sz w:val="22"/>
                <w:szCs w:val="22"/>
              </w:rPr>
              <w:t xml:space="preserve"> and in line with the terms and conditions of the resultant Contract.</w:t>
            </w:r>
          </w:p>
          <w:p w14:paraId="1EEE15A6" w14:textId="1F3A2662" w:rsidR="00F34F01" w:rsidRPr="00553309" w:rsidRDefault="00F34F01" w:rsidP="00F34F01">
            <w:pPr>
              <w:pStyle w:val="Heading1"/>
              <w:keepLines w:val="0"/>
              <w:tabs>
                <w:tab w:val="num" w:pos="720"/>
              </w:tabs>
              <w:adjustRightInd w:val="0"/>
              <w:spacing w:before="0" w:after="120"/>
              <w:ind w:left="720" w:hanging="720"/>
              <w:jc w:val="both"/>
              <w:rPr>
                <w:rFonts w:ascii="Arial Bold" w:hAnsi="Arial Bold" w:cs="Arial"/>
                <w:caps/>
                <w:color w:val="auto"/>
                <w:sz w:val="22"/>
                <w:szCs w:val="22"/>
              </w:rPr>
            </w:pPr>
            <w:bookmarkStart w:id="25" w:name="_Toc522714849"/>
            <w:r w:rsidRPr="00553309">
              <w:rPr>
                <w:rFonts w:ascii="Arial Bold" w:hAnsi="Arial Bold" w:cs="Arial"/>
                <w:caps/>
                <w:color w:val="auto"/>
                <w:sz w:val="22"/>
                <w:szCs w:val="22"/>
              </w:rPr>
              <w:t>Security and C</w:t>
            </w:r>
            <w:r w:rsidR="00F2423F" w:rsidRPr="00553309">
              <w:rPr>
                <w:rFonts w:ascii="Arial Bold" w:hAnsi="Arial Bold" w:cs="Arial"/>
                <w:caps/>
                <w:color w:val="auto"/>
                <w:sz w:val="22"/>
                <w:szCs w:val="22"/>
              </w:rPr>
              <w:t>onfidentiality R</w:t>
            </w:r>
            <w:r w:rsidRPr="00553309">
              <w:rPr>
                <w:rFonts w:ascii="Arial Bold" w:hAnsi="Arial Bold" w:cs="Arial"/>
                <w:caps/>
                <w:color w:val="auto"/>
                <w:sz w:val="22"/>
                <w:szCs w:val="22"/>
              </w:rPr>
              <w:t>equirements</w:t>
            </w:r>
            <w:bookmarkEnd w:id="24"/>
            <w:bookmarkEnd w:id="25"/>
          </w:p>
          <w:p w14:paraId="2EC140D8" w14:textId="77777777" w:rsidR="00F34F01" w:rsidRPr="00AD027B" w:rsidRDefault="00F34F01" w:rsidP="00F34F01">
            <w:pPr>
              <w:pStyle w:val="Heading2"/>
              <w:keepNext w:val="0"/>
              <w:keepLines w:val="0"/>
              <w:tabs>
                <w:tab w:val="num" w:pos="709"/>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No specific Security / Confidentiality requirements apply.</w:t>
            </w:r>
          </w:p>
          <w:p w14:paraId="46E17982" w14:textId="4A2C2544" w:rsidR="00F34F01" w:rsidRPr="00553309" w:rsidRDefault="00F2423F"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Bold" w:hAnsi="Arial Bold" w:cs="Arial"/>
                <w:caps/>
                <w:color w:val="auto"/>
                <w:sz w:val="22"/>
                <w:szCs w:val="22"/>
              </w:rPr>
            </w:pPr>
            <w:bookmarkStart w:id="26" w:name="_Toc522714850"/>
            <w:bookmarkStart w:id="27" w:name="_Toc368573042"/>
            <w:r w:rsidRPr="00553309">
              <w:rPr>
                <w:rFonts w:ascii="Arial Bold" w:hAnsi="Arial Bold" w:cs="Arial"/>
                <w:caps/>
                <w:color w:val="auto"/>
                <w:sz w:val="22"/>
                <w:szCs w:val="22"/>
              </w:rPr>
              <w:t>P</w:t>
            </w:r>
            <w:r w:rsidR="00F34F01" w:rsidRPr="00553309">
              <w:rPr>
                <w:rFonts w:ascii="Arial Bold" w:hAnsi="Arial Bold" w:cs="Arial"/>
                <w:caps/>
                <w:color w:val="auto"/>
                <w:sz w:val="22"/>
                <w:szCs w:val="22"/>
              </w:rPr>
              <w:t xml:space="preserve">ayment </w:t>
            </w:r>
            <w:bookmarkEnd w:id="26"/>
            <w:r w:rsidRPr="00553309">
              <w:rPr>
                <w:rFonts w:ascii="Arial Bold" w:hAnsi="Arial Bold" w:cs="Arial"/>
                <w:caps/>
                <w:color w:val="auto"/>
                <w:sz w:val="22"/>
                <w:szCs w:val="22"/>
              </w:rPr>
              <w:t>and Invoicing</w:t>
            </w:r>
          </w:p>
          <w:p w14:paraId="52FF3E4D" w14:textId="3C97620A"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rPr>
              <w:t xml:space="preserve">Invoicing will be </w:t>
            </w:r>
            <w:r w:rsidR="00B77E79">
              <w:rPr>
                <w:rFonts w:ascii="Arial" w:hAnsi="Arial" w:cs="Arial"/>
                <w:b w:val="0"/>
                <w:color w:val="auto"/>
                <w:sz w:val="22"/>
                <w:szCs w:val="22"/>
              </w:rPr>
              <w:t>on settlement of the Sukuk transaction</w:t>
            </w:r>
            <w:r w:rsidRPr="00AD027B">
              <w:rPr>
                <w:rFonts w:ascii="Arial" w:hAnsi="Arial" w:cs="Arial"/>
                <w:b w:val="0"/>
                <w:color w:val="auto"/>
                <w:sz w:val="22"/>
                <w:szCs w:val="22"/>
              </w:rPr>
              <w:t>.</w:t>
            </w:r>
          </w:p>
          <w:p w14:paraId="2505F427"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shd w:val="clear" w:color="auto" w:fill="FFFFFF"/>
              </w:rPr>
              <w:t xml:space="preserve">Payment can only be made following satisfactory delivery of pre-agreed certified products and deliverables. </w:t>
            </w:r>
          </w:p>
          <w:p w14:paraId="70745062" w14:textId="77777777" w:rsidR="00F34F01" w:rsidRPr="00AD027B" w:rsidRDefault="00F34F01" w:rsidP="00F34F01">
            <w:pPr>
              <w:pStyle w:val="Heading2"/>
              <w:keepNext w:val="0"/>
              <w:keepLines w:val="0"/>
              <w:tabs>
                <w:tab w:val="num" w:pos="720"/>
              </w:tabs>
              <w:adjustRightInd w:val="0"/>
              <w:spacing w:before="0" w:after="240"/>
              <w:ind w:left="720" w:hanging="720"/>
              <w:jc w:val="both"/>
              <w:rPr>
                <w:rFonts w:ascii="Arial" w:hAnsi="Arial" w:cs="Arial"/>
                <w:b w:val="0"/>
                <w:color w:val="auto"/>
                <w:sz w:val="22"/>
                <w:szCs w:val="22"/>
              </w:rPr>
            </w:pPr>
            <w:r w:rsidRPr="00AD027B">
              <w:rPr>
                <w:rFonts w:ascii="Arial" w:hAnsi="Arial" w:cs="Arial"/>
                <w:b w:val="0"/>
                <w:color w:val="auto"/>
                <w:sz w:val="22"/>
                <w:szCs w:val="22"/>
                <w:shd w:val="clear" w:color="auto" w:fill="FFFFFF"/>
              </w:rPr>
              <w:t xml:space="preserve">Before payment can be considered, each invoice must include a detailed elemental breakdown of work completed and the associated costs. </w:t>
            </w:r>
          </w:p>
          <w:p w14:paraId="6B8888B8" w14:textId="77777777" w:rsidR="00F34F01" w:rsidRPr="00553309" w:rsidRDefault="00F34F01" w:rsidP="00F34F01">
            <w:pPr>
              <w:pStyle w:val="Heading1"/>
              <w:keepLines w:val="0"/>
              <w:tabs>
                <w:tab w:val="num" w:pos="0"/>
              </w:tabs>
              <w:overflowPunct w:val="0"/>
              <w:autoSpaceDE w:val="0"/>
              <w:autoSpaceDN w:val="0"/>
              <w:adjustRightInd w:val="0"/>
              <w:spacing w:before="0" w:after="120"/>
              <w:ind w:left="709" w:hanging="709"/>
              <w:jc w:val="both"/>
              <w:textAlignment w:val="baseline"/>
              <w:rPr>
                <w:rFonts w:ascii="Arial" w:hAnsi="Arial" w:cs="Arial"/>
                <w:color w:val="auto"/>
                <w:sz w:val="22"/>
                <w:szCs w:val="22"/>
              </w:rPr>
            </w:pPr>
            <w:bookmarkStart w:id="28" w:name="_Toc522714851"/>
            <w:bookmarkEnd w:id="27"/>
            <w:r w:rsidRPr="00553309">
              <w:rPr>
                <w:rFonts w:ascii="Arial" w:hAnsi="Arial" w:cs="Arial"/>
                <w:color w:val="auto"/>
                <w:sz w:val="22"/>
                <w:szCs w:val="22"/>
              </w:rPr>
              <w:t>CONTRACT MANAGEMENT</w:t>
            </w:r>
            <w:bookmarkEnd w:id="28"/>
            <w:r w:rsidRPr="00553309">
              <w:rPr>
                <w:rFonts w:ascii="Arial" w:hAnsi="Arial" w:cs="Arial"/>
                <w:color w:val="auto"/>
                <w:sz w:val="22"/>
                <w:szCs w:val="22"/>
              </w:rPr>
              <w:t xml:space="preserve"> </w:t>
            </w:r>
          </w:p>
          <w:p w14:paraId="6FF1DA4D" w14:textId="77777777" w:rsidR="00F34F01" w:rsidRPr="00AD027B" w:rsidRDefault="00F34F01" w:rsidP="00F34F01">
            <w:pPr>
              <w:pStyle w:val="Heading2"/>
              <w:keepNext w:val="0"/>
              <w:keepLines w:val="0"/>
              <w:tabs>
                <w:tab w:val="num" w:pos="720"/>
              </w:tabs>
              <w:adjustRightInd w:val="0"/>
              <w:spacing w:before="0" w:after="120"/>
              <w:ind w:left="709" w:hanging="709"/>
              <w:jc w:val="both"/>
              <w:rPr>
                <w:rFonts w:ascii="Arial" w:hAnsi="Arial" w:cs="Arial"/>
                <w:b w:val="0"/>
                <w:color w:val="auto"/>
                <w:sz w:val="22"/>
                <w:szCs w:val="22"/>
              </w:rPr>
            </w:pPr>
            <w:r w:rsidRPr="00AD027B">
              <w:rPr>
                <w:rFonts w:ascii="Arial" w:hAnsi="Arial" w:cs="Arial"/>
                <w:b w:val="0"/>
                <w:color w:val="auto"/>
                <w:sz w:val="22"/>
                <w:szCs w:val="22"/>
              </w:rPr>
              <w:t>Attendance at Contract Review meetings shall be at the Supplier’s own expense.</w:t>
            </w:r>
          </w:p>
          <w:p w14:paraId="2C50A5B3" w14:textId="77777777" w:rsidR="00F34F01" w:rsidRPr="00553309" w:rsidRDefault="00F34F01" w:rsidP="00F34F01">
            <w:pPr>
              <w:pStyle w:val="Heading1"/>
              <w:keepLines w:val="0"/>
              <w:tabs>
                <w:tab w:val="num" w:pos="720"/>
              </w:tabs>
              <w:adjustRightInd w:val="0"/>
              <w:spacing w:before="0" w:after="120"/>
              <w:ind w:left="720" w:hanging="720"/>
              <w:jc w:val="both"/>
              <w:rPr>
                <w:rFonts w:ascii="Arial" w:hAnsi="Arial" w:cs="Arial"/>
                <w:caps/>
                <w:color w:val="auto"/>
                <w:sz w:val="22"/>
                <w:szCs w:val="22"/>
              </w:rPr>
            </w:pPr>
            <w:bookmarkStart w:id="29" w:name="_Toc368573043"/>
            <w:bookmarkStart w:id="30" w:name="_Toc522714852"/>
            <w:bookmarkEnd w:id="8"/>
            <w:r w:rsidRPr="00553309">
              <w:rPr>
                <w:rFonts w:ascii="Arial" w:hAnsi="Arial" w:cs="Arial"/>
                <w:caps/>
                <w:color w:val="auto"/>
                <w:sz w:val="22"/>
                <w:szCs w:val="22"/>
              </w:rPr>
              <w:lastRenderedPageBreak/>
              <w:t>Location</w:t>
            </w:r>
            <w:bookmarkEnd w:id="29"/>
            <w:bookmarkEnd w:id="30"/>
            <w:r w:rsidRPr="00553309">
              <w:rPr>
                <w:rFonts w:ascii="Arial" w:hAnsi="Arial" w:cs="Arial"/>
                <w:caps/>
                <w:color w:val="auto"/>
                <w:sz w:val="22"/>
                <w:szCs w:val="22"/>
              </w:rPr>
              <w:t xml:space="preserve"> </w:t>
            </w:r>
          </w:p>
          <w:p w14:paraId="681B40C4" w14:textId="7304645F" w:rsidR="00CC6D02" w:rsidRPr="00553309" w:rsidRDefault="00F34F01" w:rsidP="00CB00BF">
            <w:pPr>
              <w:pStyle w:val="Heading2"/>
              <w:keepNext w:val="0"/>
              <w:tabs>
                <w:tab w:val="num" w:pos="709"/>
              </w:tabs>
              <w:adjustRightInd w:val="0"/>
              <w:spacing w:before="120" w:after="120"/>
              <w:ind w:left="709" w:hanging="709"/>
              <w:jc w:val="both"/>
              <w:rPr>
                <w:rFonts w:ascii="Humnst777 Lt BT" w:hAnsi="Humnst777 Lt BT" w:cs="Arial"/>
              </w:rPr>
            </w:pPr>
            <w:r w:rsidRPr="00553309">
              <w:rPr>
                <w:rFonts w:ascii="Arial" w:hAnsi="Arial" w:cs="Arial"/>
                <w:b w:val="0"/>
                <w:color w:val="auto"/>
                <w:sz w:val="22"/>
                <w:szCs w:val="22"/>
              </w:rPr>
              <w:t>The Services will be carried out at the appointed Supplier’s own premises.</w:t>
            </w:r>
          </w:p>
          <w:p w14:paraId="681B40C6" w14:textId="1B5E83E7" w:rsidR="00CC6D02" w:rsidRPr="004B0616" w:rsidRDefault="00CC6D02" w:rsidP="00553309">
            <w:pPr>
              <w:keepLines/>
              <w:spacing w:before="120" w:after="120"/>
              <w:rPr>
                <w:rFonts w:ascii="Humnst777 Lt BT" w:hAnsi="Humnst777 Lt BT" w:cs="Arial"/>
                <w:b/>
                <w:bCs/>
              </w:rPr>
            </w:pPr>
            <w:r w:rsidRPr="004B0616">
              <w:rPr>
                <w:rFonts w:ascii="Humnst777 Lt BT" w:hAnsi="Humnst777 Lt BT" w:cs="Arial"/>
                <w:bCs/>
                <w:i/>
              </w:rPr>
              <w:t>.</w:t>
            </w:r>
          </w:p>
        </w:tc>
      </w:tr>
      <w:tr w:rsidR="00CC6D02" w:rsidRPr="004B0616" w14:paraId="681B40CA" w14:textId="77777777" w:rsidTr="00FD79E4">
        <w:trPr>
          <w:trHeight w:val="146"/>
        </w:trPr>
        <w:tc>
          <w:tcPr>
            <w:tcW w:w="9923" w:type="dxa"/>
            <w:tcBorders>
              <w:top w:val="single" w:sz="4" w:space="0" w:color="auto"/>
              <w:left w:val="single" w:sz="4" w:space="0" w:color="auto"/>
              <w:bottom w:val="single" w:sz="4" w:space="0" w:color="auto"/>
              <w:right w:val="single" w:sz="4" w:space="0" w:color="auto"/>
            </w:tcBorders>
          </w:tcPr>
          <w:p w14:paraId="681B40C8"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lastRenderedPageBreak/>
              <w:t>(1.2) Commencement Date:</w:t>
            </w:r>
          </w:p>
          <w:p w14:paraId="681B40C9" w14:textId="288B3EE2" w:rsidR="00CC6D02" w:rsidRPr="004B0616" w:rsidRDefault="00B77E79" w:rsidP="002C390B">
            <w:pPr>
              <w:keepLines/>
              <w:spacing w:before="120" w:after="120"/>
              <w:rPr>
                <w:rFonts w:ascii="Humnst777 Lt BT" w:hAnsi="Humnst777 Lt BT" w:cs="Arial"/>
                <w:b/>
                <w:bCs/>
              </w:rPr>
            </w:pPr>
            <w:r>
              <w:rPr>
                <w:rFonts w:ascii="Humnst777 Lt BT" w:hAnsi="Humnst777 Lt BT" w:cs="Arial"/>
              </w:rPr>
              <w:t>4</w:t>
            </w:r>
            <w:r w:rsidRPr="00B77E79">
              <w:rPr>
                <w:rFonts w:ascii="Humnst777 Lt BT" w:hAnsi="Humnst777 Lt BT" w:cs="Arial"/>
                <w:vertAlign w:val="superscript"/>
              </w:rPr>
              <w:t>th</w:t>
            </w:r>
            <w:r>
              <w:rPr>
                <w:rFonts w:ascii="Humnst777 Lt BT" w:hAnsi="Humnst777 Lt BT" w:cs="Arial"/>
              </w:rPr>
              <w:t xml:space="preserve"> </w:t>
            </w:r>
            <w:r w:rsidR="00CF6863">
              <w:rPr>
                <w:rFonts w:ascii="Humnst777 Lt BT" w:hAnsi="Humnst777 Lt BT" w:cs="Arial"/>
              </w:rPr>
              <w:t>November 2019</w:t>
            </w:r>
          </w:p>
        </w:tc>
      </w:tr>
      <w:tr w:rsidR="00CC6D02" w:rsidRPr="004B0616" w14:paraId="681B40CE" w14:textId="77777777" w:rsidTr="00FD79E4">
        <w:trPr>
          <w:trHeight w:val="146"/>
        </w:trPr>
        <w:tc>
          <w:tcPr>
            <w:tcW w:w="9923" w:type="dxa"/>
            <w:tcBorders>
              <w:top w:val="single" w:sz="4" w:space="0" w:color="auto"/>
              <w:left w:val="single" w:sz="4" w:space="0" w:color="auto"/>
              <w:bottom w:val="single" w:sz="4" w:space="0" w:color="auto"/>
              <w:right w:val="single" w:sz="4" w:space="0" w:color="auto"/>
            </w:tcBorders>
          </w:tcPr>
          <w:p w14:paraId="681B40CB"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 xml:space="preserve">(1.3) Price Payable by Authority:  </w:t>
            </w:r>
          </w:p>
          <w:p w14:paraId="0B7D8227" w14:textId="28B4AE06" w:rsidR="008612D2" w:rsidRPr="006F6BA0" w:rsidRDefault="00A0641D" w:rsidP="008612D2">
            <w:pPr>
              <w:keepLines/>
              <w:spacing w:before="120" w:after="120"/>
              <w:rPr>
                <w:rFonts w:ascii="Humnst777 Lt BT" w:hAnsi="Humnst777 Lt BT" w:cs="Arial"/>
                <w:bCs/>
              </w:rPr>
            </w:pPr>
            <w:r>
              <w:rPr>
                <w:rFonts w:ascii="Humnst777 Lt BT" w:hAnsi="Humnst777 Lt BT" w:cs="Arial"/>
              </w:rPr>
              <w:t xml:space="preserve">REDACTED </w:t>
            </w:r>
          </w:p>
          <w:p w14:paraId="681B40CD" w14:textId="0BDB6BBB" w:rsidR="00DD70DF" w:rsidRPr="006F6BA0" w:rsidRDefault="00DD70DF" w:rsidP="00DD70DF">
            <w:pPr>
              <w:keepLines/>
              <w:spacing w:before="120" w:after="120"/>
              <w:rPr>
                <w:rFonts w:ascii="Humnst777 Lt BT" w:hAnsi="Humnst777 Lt BT" w:cs="Arial"/>
                <w:bCs/>
              </w:rPr>
            </w:pPr>
          </w:p>
        </w:tc>
      </w:tr>
      <w:tr w:rsidR="00CC6D02" w:rsidRPr="004B0616" w14:paraId="681B40D4" w14:textId="77777777" w:rsidTr="00FD79E4">
        <w:trPr>
          <w:trHeight w:val="146"/>
        </w:trPr>
        <w:tc>
          <w:tcPr>
            <w:tcW w:w="9923" w:type="dxa"/>
            <w:tcBorders>
              <w:top w:val="single" w:sz="4" w:space="0" w:color="auto"/>
              <w:left w:val="single" w:sz="4" w:space="0" w:color="auto"/>
              <w:bottom w:val="single" w:sz="4" w:space="0" w:color="auto"/>
              <w:right w:val="single" w:sz="4" w:space="0" w:color="auto"/>
            </w:tcBorders>
          </w:tcPr>
          <w:p w14:paraId="681B40CF"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(1.4) Completion Date:</w:t>
            </w:r>
          </w:p>
          <w:p w14:paraId="681B40D1" w14:textId="50667E8C" w:rsidR="00DA4E30" w:rsidRPr="004B0616" w:rsidRDefault="002F3D37" w:rsidP="005A3CD1">
            <w:pPr>
              <w:keepLines/>
              <w:spacing w:before="120" w:after="120"/>
              <w:rPr>
                <w:rFonts w:ascii="Humnst777 Lt BT" w:hAnsi="Humnst777 Lt BT" w:cs="Arial"/>
                <w:b/>
                <w:bCs/>
                <w:i/>
              </w:rPr>
            </w:pPr>
            <w:r>
              <w:rPr>
                <w:rFonts w:ascii="Humnst777 Lt BT" w:hAnsi="Humnst777 Lt BT" w:cs="Arial"/>
              </w:rPr>
              <w:t>30th April 2020, unless agreed otherwise by HM Treasury.</w:t>
            </w:r>
          </w:p>
          <w:p w14:paraId="681B40D2" w14:textId="77777777" w:rsidR="00CC6D02" w:rsidRPr="004B0616" w:rsidRDefault="00CC6D02" w:rsidP="002C390B">
            <w:pPr>
              <w:keepLines/>
              <w:spacing w:before="120" w:after="120"/>
              <w:rPr>
                <w:rFonts w:ascii="Humnst777 Lt BT" w:hAnsi="Humnst777 Lt BT" w:cs="Arial"/>
                <w:b/>
                <w:bCs/>
              </w:rPr>
            </w:pPr>
          </w:p>
          <w:p w14:paraId="681B40D3" w14:textId="77777777" w:rsidR="00CC6D02" w:rsidRPr="004B0616" w:rsidRDefault="00CC6D02" w:rsidP="002C390B">
            <w:pPr>
              <w:keepLines/>
              <w:spacing w:before="120" w:after="120"/>
              <w:rPr>
                <w:rFonts w:ascii="Humnst777 Lt BT" w:hAnsi="Humnst777 Lt BT" w:cs="Arial"/>
                <w:b/>
                <w:bCs/>
              </w:rPr>
            </w:pPr>
          </w:p>
        </w:tc>
      </w:tr>
    </w:tbl>
    <w:p w14:paraId="681B40D5" w14:textId="77777777" w:rsidR="00CC6D02" w:rsidRPr="004B0616" w:rsidRDefault="00CC6D02" w:rsidP="00CC6D02">
      <w:pPr>
        <w:keepLines/>
        <w:spacing w:before="120" w:after="120"/>
        <w:rPr>
          <w:rFonts w:ascii="Humnst777 Lt BT" w:hAnsi="Humnst777 Lt BT" w:cs="Arial"/>
          <w:b/>
          <w:bCs/>
        </w:rPr>
      </w:pPr>
    </w:p>
    <w:p w14:paraId="681B40D6" w14:textId="77777777" w:rsidR="00CC6D02" w:rsidRPr="004B0616" w:rsidRDefault="00CC6D02" w:rsidP="00CC6D02">
      <w:pPr>
        <w:rPr>
          <w:rFonts w:ascii="Humnst777 Lt BT" w:hAnsi="Humnst777 Lt BT" w:cs="Arial"/>
          <w:b/>
          <w:bCs/>
        </w:rPr>
      </w:pPr>
      <w:r w:rsidRPr="004B0616">
        <w:rPr>
          <w:rFonts w:ascii="Humnst777 Lt BT" w:hAnsi="Humnst777 Lt BT" w:cs="Arial"/>
          <w:b/>
          <w:bCs/>
        </w:rPr>
        <w:br w:type="page"/>
      </w:r>
    </w:p>
    <w:p w14:paraId="681B40D7" w14:textId="77777777" w:rsidR="00CC6D02" w:rsidRPr="004B0616" w:rsidRDefault="00CC6D02" w:rsidP="00CC6D02">
      <w:pPr>
        <w:keepLines/>
        <w:spacing w:before="120" w:after="120"/>
        <w:rPr>
          <w:rFonts w:ascii="Humnst777 Lt BT" w:hAnsi="Humnst777 Lt BT" w:cs="Arial"/>
          <w:b/>
          <w:bC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CC6D02" w:rsidRPr="004B0616" w14:paraId="681B40D9" w14:textId="77777777" w:rsidTr="002C390B">
        <w:trPr>
          <w:trHeight w:val="471"/>
        </w:trPr>
        <w:tc>
          <w:tcPr>
            <w:tcW w:w="9923" w:type="dxa"/>
            <w:tcBorders>
              <w:top w:val="single" w:sz="4" w:space="0" w:color="auto"/>
              <w:left w:val="single" w:sz="4" w:space="0" w:color="auto"/>
              <w:bottom w:val="single" w:sz="4" w:space="0" w:color="auto"/>
              <w:right w:val="single" w:sz="4" w:space="0" w:color="auto"/>
            </w:tcBorders>
            <w:shd w:val="clear" w:color="auto" w:fill="E6E6E6"/>
          </w:tcPr>
          <w:p w14:paraId="681B40D8"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2 ADDITIONAL REQUIREMENTS</w:t>
            </w:r>
          </w:p>
        </w:tc>
      </w:tr>
      <w:tr w:rsidR="00CC6D02" w:rsidRPr="004B0616" w14:paraId="681B40E0" w14:textId="77777777" w:rsidTr="002C390B">
        <w:trPr>
          <w:trHeight w:val="2596"/>
        </w:trPr>
        <w:tc>
          <w:tcPr>
            <w:tcW w:w="9923" w:type="dxa"/>
            <w:tcBorders>
              <w:top w:val="single" w:sz="4" w:space="0" w:color="auto"/>
              <w:left w:val="single" w:sz="4" w:space="0" w:color="auto"/>
              <w:bottom w:val="single" w:sz="4" w:space="0" w:color="auto"/>
              <w:right w:val="single" w:sz="4" w:space="0" w:color="auto"/>
            </w:tcBorders>
          </w:tcPr>
          <w:p w14:paraId="681B40DA"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(2.1) Supplemental Requirements in addition to Terms and Conditions:</w:t>
            </w:r>
          </w:p>
          <w:p w14:paraId="681B40DB" w14:textId="022AC109" w:rsidR="00FF654F" w:rsidRPr="004B0616" w:rsidRDefault="002F3D37" w:rsidP="00FF654F">
            <w:pPr>
              <w:keepLines/>
              <w:spacing w:before="120" w:after="120"/>
              <w:rPr>
                <w:rFonts w:ascii="Humnst777 Lt BT" w:hAnsi="Humnst777 Lt BT" w:cs="Arial"/>
                <w:b/>
                <w:bCs/>
              </w:rPr>
            </w:pPr>
            <w:r>
              <w:rPr>
                <w:rFonts w:ascii="Humnst777 Lt BT" w:hAnsi="Humnst777 Lt BT"/>
              </w:rPr>
              <w:t xml:space="preserve">N/A </w:t>
            </w:r>
          </w:p>
          <w:p w14:paraId="681B40DC" w14:textId="77777777" w:rsidR="00CC6D02" w:rsidRPr="004B0616" w:rsidRDefault="00CC6D02" w:rsidP="002C390B">
            <w:pPr>
              <w:keepLines/>
              <w:spacing w:before="120" w:after="120"/>
              <w:rPr>
                <w:rFonts w:ascii="Humnst777 Lt BT" w:hAnsi="Humnst777 Lt BT" w:cs="Arial"/>
                <w:b/>
                <w:bCs/>
              </w:rPr>
            </w:pPr>
          </w:p>
          <w:p w14:paraId="681B40DD" w14:textId="77777777" w:rsidR="00CC6D02" w:rsidRPr="004B0616" w:rsidRDefault="00CC6D02" w:rsidP="002C390B">
            <w:pPr>
              <w:keepLines/>
              <w:spacing w:before="120" w:after="120"/>
              <w:rPr>
                <w:rFonts w:ascii="Humnst777 Lt BT" w:hAnsi="Humnst777 Lt BT" w:cs="Arial"/>
                <w:b/>
                <w:bCs/>
              </w:rPr>
            </w:pPr>
          </w:p>
          <w:p w14:paraId="681B40DE" w14:textId="77777777" w:rsidR="00CC6D02" w:rsidRPr="004B0616" w:rsidRDefault="00CC6D02" w:rsidP="002C390B">
            <w:pPr>
              <w:keepLines/>
              <w:spacing w:before="120" w:after="120"/>
              <w:rPr>
                <w:rFonts w:ascii="Humnst777 Lt BT" w:hAnsi="Humnst777 Lt BT" w:cs="Arial"/>
                <w:b/>
                <w:bCs/>
              </w:rPr>
            </w:pPr>
          </w:p>
          <w:p w14:paraId="681B40DF" w14:textId="77777777" w:rsidR="00CC6D02" w:rsidRPr="004B0616" w:rsidRDefault="00CC6D02" w:rsidP="002C390B">
            <w:pPr>
              <w:keepLines/>
              <w:spacing w:before="120" w:after="120"/>
              <w:rPr>
                <w:rFonts w:ascii="Humnst777 Lt BT" w:hAnsi="Humnst777 Lt BT" w:cs="Arial"/>
                <w:b/>
                <w:bCs/>
              </w:rPr>
            </w:pPr>
          </w:p>
        </w:tc>
      </w:tr>
    </w:tbl>
    <w:p w14:paraId="681B40E1" w14:textId="77777777" w:rsidR="00CC6D02" w:rsidRPr="004B0616" w:rsidRDefault="00CC6D02" w:rsidP="00CC6D02">
      <w:pPr>
        <w:keepLines/>
        <w:spacing w:before="120" w:after="120"/>
        <w:rPr>
          <w:rFonts w:ascii="Humnst777 Lt BT" w:hAnsi="Humnst777 Lt BT" w:cs="Arial"/>
        </w:rPr>
      </w:pPr>
    </w:p>
    <w:p w14:paraId="681B40E2" w14:textId="77777777" w:rsidR="00CC6D02" w:rsidRPr="004B0616" w:rsidRDefault="00CC6D02" w:rsidP="00CC6D02">
      <w:pPr>
        <w:rPr>
          <w:rFonts w:ascii="Humnst777 Lt BT" w:hAnsi="Humnst777 Lt BT" w:cs="Arial"/>
        </w:rPr>
      </w:pPr>
      <w:r w:rsidRPr="004B0616">
        <w:rPr>
          <w:rFonts w:ascii="Humnst777 Lt BT" w:hAnsi="Humnst777 Lt BT" w:cs="Arial"/>
        </w:rPr>
        <w:br w:type="page"/>
      </w:r>
    </w:p>
    <w:p w14:paraId="681B40E3" w14:textId="77777777" w:rsidR="00CC6D02" w:rsidRPr="004B0616" w:rsidRDefault="00CC6D02" w:rsidP="00CC6D02">
      <w:pPr>
        <w:keepLines/>
        <w:spacing w:before="120" w:after="120"/>
        <w:rPr>
          <w:rFonts w:ascii="Humnst777 Lt BT" w:hAnsi="Humnst777 Lt BT"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CC6D02" w:rsidRPr="004B0616" w14:paraId="681B40E5" w14:textId="77777777" w:rsidTr="00920DCE">
        <w:trPr>
          <w:trHeight w:val="144"/>
        </w:trPr>
        <w:tc>
          <w:tcPr>
            <w:tcW w:w="9923" w:type="dxa"/>
            <w:tcBorders>
              <w:top w:val="single" w:sz="4" w:space="0" w:color="auto"/>
              <w:left w:val="single" w:sz="4" w:space="0" w:color="auto"/>
              <w:bottom w:val="single" w:sz="4" w:space="0" w:color="auto"/>
              <w:right w:val="single" w:sz="4" w:space="0" w:color="auto"/>
            </w:tcBorders>
            <w:shd w:val="clear" w:color="auto" w:fill="E6E6E6"/>
          </w:tcPr>
          <w:p w14:paraId="681B40E4"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3. PERFORMANCE OF THE SERVICES AND DELIVERABLES</w:t>
            </w:r>
          </w:p>
        </w:tc>
      </w:tr>
      <w:tr w:rsidR="00CC6D02" w:rsidRPr="004B0616" w14:paraId="681B40EB"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681B40EA" w14:textId="520BB124" w:rsidR="00CC6D02" w:rsidRPr="004B0616" w:rsidRDefault="00CC6D02" w:rsidP="00435491">
            <w:pPr>
              <w:keepLines/>
              <w:spacing w:before="120" w:after="120"/>
              <w:rPr>
                <w:rFonts w:ascii="Humnst777 Lt BT" w:hAnsi="Humnst777 Lt BT" w:cs="Arial"/>
                <w:b/>
                <w:bCs/>
              </w:rPr>
            </w:pPr>
            <w:r w:rsidRPr="004B0616">
              <w:rPr>
                <w:rFonts w:ascii="Humnst777 Lt BT" w:hAnsi="Humnst777 Lt BT" w:cs="Arial"/>
                <w:b/>
                <w:bCs/>
              </w:rPr>
              <w:t>(3.1) Key Personnel of the Service Provider to be involved in the Services and Deliverables:</w:t>
            </w:r>
          </w:p>
        </w:tc>
      </w:tr>
      <w:tr w:rsidR="004D5F2E" w:rsidRPr="004B0616" w14:paraId="5AD640E6"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27BB631E" w14:textId="6884B0F0" w:rsidR="004D5F2E" w:rsidRPr="004D5F2E" w:rsidRDefault="004D5F2E" w:rsidP="004D5F2E">
            <w:pPr>
              <w:pStyle w:val="BodyText1"/>
              <w:jc w:val="center"/>
              <w:rPr>
                <w:b/>
                <w:sz w:val="22"/>
                <w:szCs w:val="22"/>
                <w:lang w:val="en-GB"/>
              </w:rPr>
            </w:pPr>
            <w:r w:rsidRPr="00AD57F1">
              <w:rPr>
                <w:rFonts w:ascii="Humnst777 Lt BT" w:eastAsiaTheme="minorEastAsia" w:hAnsi="Humnst777 Lt BT" w:cs="Arial"/>
                <w:b/>
                <w:bCs/>
                <w:noProof w:val="0"/>
                <w:sz w:val="22"/>
                <w:szCs w:val="22"/>
                <w:lang w:val="en-GB"/>
              </w:rPr>
              <w:t>SENIOR OVERSIGHT</w:t>
            </w:r>
          </w:p>
        </w:tc>
      </w:tr>
      <w:tr w:rsidR="00435491" w:rsidRPr="004B0616" w14:paraId="3AF06CAE"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6E30DC7A"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1CCE8C7E" w14:textId="059CDF58" w:rsidR="00435491" w:rsidRPr="004B0616" w:rsidRDefault="00435491" w:rsidP="00240CBB">
            <w:pPr>
              <w:keepLines/>
              <w:spacing w:before="120" w:after="120"/>
              <w:rPr>
                <w:rFonts w:ascii="Humnst777 Lt BT" w:hAnsi="Humnst777 Lt BT" w:cs="Arial"/>
                <w:b/>
                <w:bCs/>
              </w:rPr>
            </w:pPr>
          </w:p>
        </w:tc>
      </w:tr>
      <w:tr w:rsidR="00435491" w:rsidRPr="004B0616" w14:paraId="63EA557B"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58763A01"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18327CCC" w14:textId="7E3F2B8A" w:rsidR="00435491" w:rsidRPr="00AD431C" w:rsidRDefault="00435491" w:rsidP="00240CBB">
            <w:pPr>
              <w:keepLines/>
              <w:spacing w:before="120" w:after="120"/>
              <w:rPr>
                <w:rFonts w:ascii="Humnst777 Lt BT" w:hAnsi="Humnst777 Lt BT" w:cs="Arial"/>
              </w:rPr>
            </w:pPr>
          </w:p>
        </w:tc>
      </w:tr>
      <w:tr w:rsidR="00435491" w:rsidRPr="004B0616" w14:paraId="4BA04E13"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790312C1"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7A41DBF5" w14:textId="0791A211" w:rsidR="00435491" w:rsidRPr="00AD431C" w:rsidRDefault="00435491" w:rsidP="00240CBB">
            <w:pPr>
              <w:keepLines/>
              <w:spacing w:before="120" w:after="120"/>
              <w:rPr>
                <w:rFonts w:ascii="Humnst777 Lt BT" w:hAnsi="Humnst777 Lt BT" w:cs="Arial"/>
              </w:rPr>
            </w:pPr>
          </w:p>
        </w:tc>
      </w:tr>
      <w:tr w:rsidR="0053130C" w:rsidRPr="004B0616" w14:paraId="6255414B"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6DC2B98D" w14:textId="7BB6C9D0" w:rsidR="0053130C" w:rsidRPr="0053130C" w:rsidRDefault="0053130C" w:rsidP="0053130C">
            <w:pPr>
              <w:pStyle w:val="BodyText1"/>
              <w:jc w:val="center"/>
              <w:rPr>
                <w:b/>
                <w:sz w:val="22"/>
                <w:szCs w:val="22"/>
                <w:lang w:val="en-GB"/>
              </w:rPr>
            </w:pPr>
            <w:r w:rsidRPr="00AD57F1">
              <w:rPr>
                <w:rFonts w:ascii="Humnst777 Lt BT" w:eastAsiaTheme="minorEastAsia" w:hAnsi="Humnst777 Lt BT" w:cs="Arial"/>
                <w:b/>
                <w:bCs/>
                <w:noProof w:val="0"/>
                <w:sz w:val="22"/>
                <w:szCs w:val="22"/>
                <w:lang w:val="en-GB"/>
              </w:rPr>
              <w:t>ISLAMIC FINANCE</w:t>
            </w:r>
          </w:p>
        </w:tc>
      </w:tr>
      <w:tr w:rsidR="00435491" w:rsidRPr="004B0616" w14:paraId="3B23E7ED"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44E4CE24"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2FED3C02" w14:textId="062B4438" w:rsidR="00435491" w:rsidRPr="00AD431C" w:rsidRDefault="00435491" w:rsidP="00240CBB">
            <w:pPr>
              <w:keepLines/>
              <w:spacing w:before="120" w:after="120"/>
              <w:rPr>
                <w:rFonts w:ascii="Humnst777 Lt BT" w:hAnsi="Humnst777 Lt BT" w:cs="Arial"/>
              </w:rPr>
            </w:pPr>
          </w:p>
        </w:tc>
      </w:tr>
      <w:tr w:rsidR="00435491" w:rsidRPr="004B0616" w14:paraId="7890C3B6"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3DE47DB4"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7343513F" w14:textId="04655116" w:rsidR="00435491" w:rsidRPr="00AD431C" w:rsidRDefault="00435491" w:rsidP="00D270DA">
            <w:pPr>
              <w:keepLines/>
              <w:spacing w:before="120" w:after="120"/>
              <w:rPr>
                <w:rFonts w:ascii="Humnst777 Lt BT" w:hAnsi="Humnst777 Lt BT" w:cs="Arial"/>
              </w:rPr>
            </w:pPr>
          </w:p>
        </w:tc>
      </w:tr>
      <w:tr w:rsidR="006A7B51" w:rsidRPr="004B0616" w14:paraId="39F2F628"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76A1D846" w14:textId="38DA38C5" w:rsidR="006A7B51" w:rsidRPr="00AD57F1" w:rsidRDefault="006A7B51" w:rsidP="006A7B51">
            <w:pPr>
              <w:pStyle w:val="BodyText1"/>
              <w:jc w:val="center"/>
              <w:rPr>
                <w:rFonts w:ascii="Arial Bold" w:hAnsi="Arial Bold"/>
                <w:b/>
                <w:caps/>
                <w:sz w:val="22"/>
                <w:szCs w:val="22"/>
                <w:lang w:val="en-GB"/>
              </w:rPr>
            </w:pPr>
            <w:r w:rsidRPr="00AD57F1">
              <w:rPr>
                <w:rFonts w:ascii="Humnst777 Lt BT" w:eastAsiaTheme="minorEastAsia" w:hAnsi="Humnst777 Lt BT" w:cs="Arial"/>
                <w:b/>
                <w:bCs/>
                <w:caps/>
                <w:noProof w:val="0"/>
                <w:sz w:val="22"/>
                <w:szCs w:val="22"/>
                <w:lang w:val="en-GB"/>
              </w:rPr>
              <w:t>Public Sector Debt Capital Markets and Global Sukuk Team</w:t>
            </w:r>
          </w:p>
        </w:tc>
      </w:tr>
      <w:tr w:rsidR="00435491" w:rsidRPr="004B0616" w14:paraId="64D38C6F"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628FAD66"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78E42E5D" w14:textId="1BE60662" w:rsidR="00435491" w:rsidRPr="00AD431C" w:rsidRDefault="00435491" w:rsidP="00B950D6">
            <w:pPr>
              <w:keepLines/>
              <w:spacing w:before="120" w:after="120"/>
              <w:rPr>
                <w:rFonts w:ascii="Humnst777 Lt BT" w:hAnsi="Humnst777 Lt BT" w:cs="Arial"/>
              </w:rPr>
            </w:pPr>
          </w:p>
        </w:tc>
      </w:tr>
      <w:tr w:rsidR="00435491" w:rsidRPr="004B0616" w14:paraId="4B6A202E"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0CD65ED6"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268B5C8C" w14:textId="6565C8D4" w:rsidR="00435491" w:rsidRPr="00AD431C" w:rsidRDefault="00435491" w:rsidP="00B950D6">
            <w:pPr>
              <w:keepLines/>
              <w:spacing w:before="120" w:after="120"/>
              <w:rPr>
                <w:rFonts w:ascii="Humnst777 Lt BT" w:hAnsi="Humnst777 Lt BT" w:cs="Arial"/>
              </w:rPr>
            </w:pPr>
          </w:p>
        </w:tc>
      </w:tr>
      <w:tr w:rsidR="00435491" w:rsidRPr="004B0616" w14:paraId="71F55F18"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5F696BFA"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4F32FBDE" w14:textId="6F46A4A4" w:rsidR="00435491" w:rsidRPr="00AD431C" w:rsidRDefault="00435491" w:rsidP="00B950D6">
            <w:pPr>
              <w:keepLines/>
              <w:spacing w:before="120" w:after="120"/>
              <w:rPr>
                <w:rFonts w:ascii="Humnst777 Lt BT" w:hAnsi="Humnst777 Lt BT" w:cs="Arial"/>
              </w:rPr>
            </w:pPr>
          </w:p>
        </w:tc>
      </w:tr>
      <w:tr w:rsidR="00435491" w:rsidRPr="004B0616" w14:paraId="7598E6A2"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7C9DAA74"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589E166" w14:textId="4A460E41" w:rsidR="00435491" w:rsidRPr="00AD431C" w:rsidRDefault="00435491" w:rsidP="00B950D6">
            <w:pPr>
              <w:keepLines/>
              <w:spacing w:before="120" w:after="120"/>
              <w:rPr>
                <w:rFonts w:ascii="Humnst777 Lt BT" w:hAnsi="Humnst777 Lt BT" w:cs="Arial"/>
              </w:rPr>
            </w:pPr>
          </w:p>
        </w:tc>
      </w:tr>
      <w:tr w:rsidR="00435491" w:rsidRPr="004B0616" w14:paraId="7FA7B551"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157480F3" w14:textId="77777777" w:rsidR="00A0641D" w:rsidRDefault="00A0641D" w:rsidP="00A0641D">
            <w:pPr>
              <w:keepLines/>
              <w:spacing w:before="120" w:after="120"/>
              <w:rPr>
                <w:rFonts w:ascii="Humnst777 Lt BT" w:hAnsi="Humnst777 Lt BT" w:cs="Arial"/>
              </w:rPr>
            </w:pPr>
            <w:r>
              <w:rPr>
                <w:rFonts w:ascii="Humnst777 Lt BT" w:hAnsi="Humnst777 Lt BT" w:cs="Arial"/>
              </w:rPr>
              <w:lastRenderedPageBreak/>
              <w:t>REDACTED</w:t>
            </w:r>
          </w:p>
          <w:p w14:paraId="51C4A2D5" w14:textId="379976EF" w:rsidR="00435491" w:rsidRPr="00AD431C" w:rsidRDefault="00435491" w:rsidP="00B950D6">
            <w:pPr>
              <w:keepLines/>
              <w:spacing w:before="120" w:after="120"/>
              <w:rPr>
                <w:rFonts w:ascii="Humnst777 Lt BT" w:hAnsi="Humnst777 Lt BT" w:cs="Arial"/>
              </w:rPr>
            </w:pPr>
          </w:p>
        </w:tc>
      </w:tr>
      <w:tr w:rsidR="00CB00BF" w:rsidRPr="004B0616" w14:paraId="5B433060"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7FF7AA0A" w14:textId="3BA3BEB3" w:rsidR="00CB00BF" w:rsidRPr="00AD57F1" w:rsidRDefault="00CB00BF" w:rsidP="00AD7C9A">
            <w:pPr>
              <w:pStyle w:val="BodyText1"/>
              <w:jc w:val="center"/>
              <w:rPr>
                <w:rFonts w:ascii="Arial Bold" w:hAnsi="Arial Bold"/>
                <w:b/>
                <w:caps/>
                <w:sz w:val="22"/>
                <w:szCs w:val="22"/>
                <w:lang w:val="en-GB"/>
              </w:rPr>
            </w:pPr>
            <w:r w:rsidRPr="00AD57F1">
              <w:rPr>
                <w:rFonts w:ascii="Humnst777 Lt BT" w:eastAsiaTheme="minorEastAsia" w:hAnsi="Humnst777 Lt BT" w:cs="Arial"/>
                <w:b/>
                <w:bCs/>
                <w:caps/>
                <w:noProof w:val="0"/>
                <w:sz w:val="22"/>
                <w:szCs w:val="22"/>
                <w:lang w:val="en-GB"/>
              </w:rPr>
              <w:t>Public Sector Debt Syndicate</w:t>
            </w:r>
          </w:p>
        </w:tc>
      </w:tr>
      <w:tr w:rsidR="00435491" w:rsidRPr="004B0616" w14:paraId="70F26361"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488D5133"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46E8EDAA" w14:textId="5BF45C7F" w:rsidR="00435491" w:rsidRPr="00AD431C" w:rsidRDefault="00435491" w:rsidP="00B950D6">
            <w:pPr>
              <w:keepLines/>
              <w:spacing w:before="120" w:after="120"/>
              <w:rPr>
                <w:rFonts w:ascii="Humnst777 Lt BT" w:hAnsi="Humnst777 Lt BT" w:cs="Arial"/>
              </w:rPr>
            </w:pPr>
          </w:p>
        </w:tc>
      </w:tr>
      <w:tr w:rsidR="00435491" w:rsidRPr="004B0616" w14:paraId="08343986"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0B92E3F6"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05AAE588" w14:textId="324E940F" w:rsidR="00435491" w:rsidRPr="00AD431C" w:rsidRDefault="00435491" w:rsidP="00E13C60">
            <w:pPr>
              <w:keepLines/>
              <w:spacing w:before="120" w:after="120"/>
              <w:rPr>
                <w:rFonts w:ascii="Humnst777 Lt BT" w:hAnsi="Humnst777 Lt BT" w:cs="Arial"/>
              </w:rPr>
            </w:pPr>
          </w:p>
        </w:tc>
      </w:tr>
      <w:tr w:rsidR="00AD431C" w:rsidRPr="004B0616" w14:paraId="34E839F9"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1956E051" w14:textId="4C04E849" w:rsidR="00AD431C" w:rsidRPr="00AD431C" w:rsidRDefault="00AD431C" w:rsidP="00AD431C">
            <w:pPr>
              <w:pStyle w:val="BodyText1"/>
              <w:jc w:val="center"/>
              <w:rPr>
                <w:b/>
                <w:sz w:val="22"/>
                <w:szCs w:val="22"/>
                <w:lang w:val="en-GB"/>
              </w:rPr>
            </w:pPr>
            <w:r w:rsidRPr="00AD57F1">
              <w:rPr>
                <w:rFonts w:ascii="Humnst777 Lt BT" w:eastAsiaTheme="minorEastAsia" w:hAnsi="Humnst777 Lt BT" w:cs="Arial"/>
                <w:b/>
                <w:bCs/>
                <w:caps/>
                <w:noProof w:val="0"/>
                <w:sz w:val="22"/>
                <w:szCs w:val="22"/>
                <w:lang w:val="en-GB"/>
              </w:rPr>
              <w:t>RELATIONSHIP COVERAGE TEAM</w:t>
            </w:r>
          </w:p>
        </w:tc>
      </w:tr>
      <w:tr w:rsidR="00435491" w:rsidRPr="004B0616" w14:paraId="66E1778E"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45AD210C"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58B3055C" w14:textId="2010F5A9" w:rsidR="00435491" w:rsidRPr="004B0616" w:rsidRDefault="00435491" w:rsidP="00AD431C">
            <w:pPr>
              <w:pStyle w:val="BodyText1"/>
              <w:rPr>
                <w:rFonts w:ascii="Humnst777 Lt BT" w:hAnsi="Humnst777 Lt BT" w:cs="Arial"/>
                <w:b/>
                <w:bCs/>
              </w:rPr>
            </w:pPr>
          </w:p>
        </w:tc>
      </w:tr>
      <w:tr w:rsidR="000C62F2" w:rsidRPr="004B0616" w14:paraId="1632AD48"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21BAC013"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0076175" w14:textId="01908E96" w:rsidR="000C62F2" w:rsidRPr="00AD431C" w:rsidRDefault="000C62F2" w:rsidP="000C62F2">
            <w:pPr>
              <w:pStyle w:val="BodyText1"/>
              <w:rPr>
                <w:rFonts w:ascii="Humnst777 Lt BT" w:eastAsiaTheme="minorEastAsia" w:hAnsi="Humnst777 Lt BT" w:cs="Arial"/>
                <w:noProof w:val="0"/>
                <w:sz w:val="22"/>
                <w:szCs w:val="22"/>
                <w:lang w:val="en-GB"/>
              </w:rPr>
            </w:pPr>
          </w:p>
        </w:tc>
      </w:tr>
      <w:tr w:rsidR="00435491" w:rsidRPr="004B0616" w14:paraId="03BFA1E9"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10C57FAC" w14:textId="0DC761AC" w:rsidR="00435491" w:rsidRPr="004B0616" w:rsidRDefault="00E13C60" w:rsidP="00AD57F1">
            <w:pPr>
              <w:pStyle w:val="BodyText1"/>
              <w:jc w:val="center"/>
              <w:rPr>
                <w:rFonts w:ascii="Humnst777 Lt BT" w:hAnsi="Humnst777 Lt BT" w:cs="Arial"/>
                <w:b/>
                <w:bCs/>
              </w:rPr>
            </w:pPr>
            <w:r w:rsidRPr="00AD57F1">
              <w:rPr>
                <w:rFonts w:ascii="Humnst777 Lt BT" w:eastAsiaTheme="minorEastAsia" w:hAnsi="Humnst777 Lt BT" w:cs="Arial"/>
                <w:b/>
                <w:bCs/>
                <w:caps/>
                <w:noProof w:val="0"/>
                <w:sz w:val="22"/>
                <w:szCs w:val="22"/>
                <w:lang w:val="en-GB"/>
              </w:rPr>
              <w:t>DCM LEGAL</w:t>
            </w:r>
          </w:p>
        </w:tc>
      </w:tr>
      <w:tr w:rsidR="00435491" w:rsidRPr="004B0616" w14:paraId="5BFA29C9"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2BDFF5D6"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15D9B4CF" w14:textId="7F84FCB7" w:rsidR="00435491" w:rsidRPr="00AD431C" w:rsidRDefault="00435491" w:rsidP="00E13C60">
            <w:pPr>
              <w:keepLines/>
              <w:spacing w:before="120" w:after="120"/>
              <w:rPr>
                <w:rFonts w:ascii="Humnst777 Lt BT" w:hAnsi="Humnst777 Lt BT" w:cs="Arial"/>
              </w:rPr>
            </w:pPr>
          </w:p>
        </w:tc>
      </w:tr>
      <w:tr w:rsidR="00435491" w:rsidRPr="004B0616" w14:paraId="0838C678" w14:textId="77777777" w:rsidTr="002C390B">
        <w:trPr>
          <w:trHeight w:val="144"/>
        </w:trPr>
        <w:tc>
          <w:tcPr>
            <w:tcW w:w="10913" w:type="dxa"/>
            <w:tcBorders>
              <w:top w:val="single" w:sz="4" w:space="0" w:color="auto"/>
              <w:left w:val="single" w:sz="4" w:space="0" w:color="auto"/>
              <w:bottom w:val="single" w:sz="4" w:space="0" w:color="auto"/>
              <w:right w:val="single" w:sz="4" w:space="0" w:color="auto"/>
            </w:tcBorders>
          </w:tcPr>
          <w:p w14:paraId="5B5F3AE8"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5C962C92" w14:textId="4B24BC79" w:rsidR="00435491" w:rsidRPr="00AD431C" w:rsidRDefault="00435491" w:rsidP="00E13C60">
            <w:pPr>
              <w:keepLines/>
              <w:spacing w:before="120" w:after="120"/>
              <w:rPr>
                <w:rFonts w:ascii="Humnst777 Lt BT" w:hAnsi="Humnst777 Lt BT" w:cs="Arial"/>
              </w:rPr>
            </w:pPr>
          </w:p>
        </w:tc>
      </w:tr>
      <w:tr w:rsidR="00CC6D02" w:rsidRPr="004B0616" w14:paraId="681B40F0" w14:textId="77777777" w:rsidTr="002C390B">
        <w:trPr>
          <w:trHeight w:val="1519"/>
        </w:trPr>
        <w:tc>
          <w:tcPr>
            <w:tcW w:w="10913" w:type="dxa"/>
            <w:tcBorders>
              <w:top w:val="single" w:sz="4" w:space="0" w:color="auto"/>
              <w:left w:val="single" w:sz="4" w:space="0" w:color="auto"/>
              <w:bottom w:val="single" w:sz="4" w:space="0" w:color="auto"/>
              <w:right w:val="single" w:sz="4" w:space="0" w:color="auto"/>
            </w:tcBorders>
          </w:tcPr>
          <w:p w14:paraId="681B40EC"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(3.2) Performance Standards:</w:t>
            </w:r>
          </w:p>
          <w:tbl>
            <w:tblPr>
              <w:tblStyle w:val="TableGrid"/>
              <w:tblW w:w="0" w:type="auto"/>
              <w:tblInd w:w="720" w:type="dxa"/>
              <w:tblLook w:val="04A0" w:firstRow="1" w:lastRow="0" w:firstColumn="1" w:lastColumn="0" w:noHBand="0" w:noVBand="1"/>
            </w:tblPr>
            <w:tblGrid>
              <w:gridCol w:w="1163"/>
              <w:gridCol w:w="1742"/>
              <w:gridCol w:w="3771"/>
              <w:gridCol w:w="1623"/>
            </w:tblGrid>
            <w:tr w:rsidR="003143F4" w14:paraId="399915E1" w14:textId="77777777" w:rsidTr="0074728D">
              <w:tc>
                <w:tcPr>
                  <w:tcW w:w="1163" w:type="dxa"/>
                  <w:shd w:val="clear" w:color="auto" w:fill="B8CCE4" w:themeFill="accent1" w:themeFillTint="66"/>
                </w:tcPr>
                <w:p w14:paraId="5237EFDB" w14:textId="77777777" w:rsidR="003143F4" w:rsidRPr="003143F4" w:rsidRDefault="003143F4" w:rsidP="003143F4">
                  <w:pPr>
                    <w:pStyle w:val="Heading2"/>
                    <w:numPr>
                      <w:ilvl w:val="0"/>
                      <w:numId w:val="0"/>
                    </w:numPr>
                    <w:jc w:val="center"/>
                    <w:outlineLvl w:val="1"/>
                    <w:rPr>
                      <w:b w:val="0"/>
                      <w:color w:val="auto"/>
                      <w:sz w:val="24"/>
                      <w:szCs w:val="24"/>
                    </w:rPr>
                  </w:pPr>
                  <w:r w:rsidRPr="003143F4">
                    <w:rPr>
                      <w:color w:val="auto"/>
                      <w:sz w:val="24"/>
                      <w:szCs w:val="24"/>
                    </w:rPr>
                    <w:t>KPI/SLA</w:t>
                  </w:r>
                </w:p>
              </w:tc>
              <w:tc>
                <w:tcPr>
                  <w:tcW w:w="1742" w:type="dxa"/>
                  <w:shd w:val="clear" w:color="auto" w:fill="B8CCE4" w:themeFill="accent1" w:themeFillTint="66"/>
                </w:tcPr>
                <w:p w14:paraId="46F9794D" w14:textId="77777777" w:rsidR="003143F4" w:rsidRPr="003143F4" w:rsidRDefault="003143F4" w:rsidP="003143F4">
                  <w:pPr>
                    <w:pStyle w:val="Heading2"/>
                    <w:numPr>
                      <w:ilvl w:val="0"/>
                      <w:numId w:val="0"/>
                    </w:numPr>
                    <w:jc w:val="center"/>
                    <w:outlineLvl w:val="1"/>
                    <w:rPr>
                      <w:b w:val="0"/>
                      <w:color w:val="auto"/>
                      <w:sz w:val="24"/>
                      <w:szCs w:val="24"/>
                    </w:rPr>
                  </w:pPr>
                  <w:r w:rsidRPr="003143F4">
                    <w:rPr>
                      <w:color w:val="auto"/>
                      <w:sz w:val="24"/>
                      <w:szCs w:val="24"/>
                    </w:rPr>
                    <w:t>Service Area</w:t>
                  </w:r>
                </w:p>
              </w:tc>
              <w:tc>
                <w:tcPr>
                  <w:tcW w:w="3771" w:type="dxa"/>
                  <w:shd w:val="clear" w:color="auto" w:fill="B8CCE4" w:themeFill="accent1" w:themeFillTint="66"/>
                </w:tcPr>
                <w:p w14:paraId="6BAF6985" w14:textId="77777777" w:rsidR="003143F4" w:rsidRPr="003143F4" w:rsidRDefault="003143F4" w:rsidP="003143F4">
                  <w:pPr>
                    <w:pStyle w:val="Heading2"/>
                    <w:numPr>
                      <w:ilvl w:val="0"/>
                      <w:numId w:val="0"/>
                    </w:numPr>
                    <w:jc w:val="center"/>
                    <w:outlineLvl w:val="1"/>
                    <w:rPr>
                      <w:b w:val="0"/>
                      <w:color w:val="auto"/>
                      <w:sz w:val="24"/>
                      <w:szCs w:val="24"/>
                    </w:rPr>
                  </w:pPr>
                  <w:r w:rsidRPr="003143F4">
                    <w:rPr>
                      <w:color w:val="auto"/>
                      <w:sz w:val="24"/>
                      <w:szCs w:val="24"/>
                    </w:rPr>
                    <w:t>KPI/SLA description</w:t>
                  </w:r>
                </w:p>
              </w:tc>
              <w:tc>
                <w:tcPr>
                  <w:tcW w:w="1623" w:type="dxa"/>
                  <w:shd w:val="clear" w:color="auto" w:fill="B8CCE4" w:themeFill="accent1" w:themeFillTint="66"/>
                </w:tcPr>
                <w:p w14:paraId="436FF865" w14:textId="77777777" w:rsidR="003143F4" w:rsidRPr="003143F4" w:rsidRDefault="003143F4" w:rsidP="003143F4">
                  <w:pPr>
                    <w:pStyle w:val="Heading2"/>
                    <w:numPr>
                      <w:ilvl w:val="0"/>
                      <w:numId w:val="0"/>
                    </w:numPr>
                    <w:jc w:val="center"/>
                    <w:outlineLvl w:val="1"/>
                    <w:rPr>
                      <w:b w:val="0"/>
                      <w:color w:val="auto"/>
                      <w:sz w:val="24"/>
                      <w:szCs w:val="24"/>
                    </w:rPr>
                  </w:pPr>
                  <w:r w:rsidRPr="003143F4">
                    <w:rPr>
                      <w:color w:val="auto"/>
                      <w:sz w:val="24"/>
                      <w:szCs w:val="24"/>
                    </w:rPr>
                    <w:t>Target</w:t>
                  </w:r>
                </w:p>
              </w:tc>
            </w:tr>
            <w:tr w:rsidR="003143F4" w14:paraId="2EC88B3A" w14:textId="77777777" w:rsidTr="0074728D">
              <w:tc>
                <w:tcPr>
                  <w:tcW w:w="1163" w:type="dxa"/>
                </w:tcPr>
                <w:p w14:paraId="40E934C0" w14:textId="77777777" w:rsidR="003143F4" w:rsidRPr="003143F4" w:rsidRDefault="003143F4" w:rsidP="003143F4">
                  <w:pPr>
                    <w:pStyle w:val="Heading2"/>
                    <w:numPr>
                      <w:ilvl w:val="0"/>
                      <w:numId w:val="0"/>
                    </w:numPr>
                    <w:jc w:val="center"/>
                    <w:outlineLvl w:val="1"/>
                    <w:rPr>
                      <w:b w:val="0"/>
                      <w:color w:val="auto"/>
                      <w:sz w:val="24"/>
                      <w:szCs w:val="24"/>
                    </w:rPr>
                  </w:pPr>
                  <w:r w:rsidRPr="003143F4">
                    <w:rPr>
                      <w:b w:val="0"/>
                      <w:color w:val="auto"/>
                      <w:sz w:val="24"/>
                      <w:szCs w:val="24"/>
                    </w:rPr>
                    <w:t>1</w:t>
                  </w:r>
                </w:p>
              </w:tc>
              <w:tc>
                <w:tcPr>
                  <w:tcW w:w="1742" w:type="dxa"/>
                </w:tcPr>
                <w:p w14:paraId="4D9985B0" w14:textId="77777777" w:rsidR="003143F4" w:rsidRPr="003143F4" w:rsidRDefault="003143F4" w:rsidP="003143F4">
                  <w:pPr>
                    <w:pStyle w:val="Heading2"/>
                    <w:numPr>
                      <w:ilvl w:val="0"/>
                      <w:numId w:val="0"/>
                    </w:numPr>
                    <w:outlineLvl w:val="1"/>
                    <w:rPr>
                      <w:b w:val="0"/>
                      <w:color w:val="auto"/>
                      <w:sz w:val="24"/>
                      <w:szCs w:val="24"/>
                    </w:rPr>
                  </w:pPr>
                  <w:r w:rsidRPr="003143F4">
                    <w:rPr>
                      <w:b w:val="0"/>
                      <w:color w:val="auto"/>
                      <w:sz w:val="24"/>
                      <w:szCs w:val="24"/>
                    </w:rPr>
                    <w:t>Service Delivery</w:t>
                  </w:r>
                </w:p>
              </w:tc>
              <w:tc>
                <w:tcPr>
                  <w:tcW w:w="3771" w:type="dxa"/>
                </w:tcPr>
                <w:p w14:paraId="15AA85E9" w14:textId="77777777" w:rsidR="003143F4" w:rsidRPr="003143F4" w:rsidRDefault="003143F4" w:rsidP="003143F4">
                  <w:pPr>
                    <w:pStyle w:val="Heading2"/>
                    <w:numPr>
                      <w:ilvl w:val="0"/>
                      <w:numId w:val="0"/>
                    </w:numPr>
                    <w:outlineLvl w:val="1"/>
                    <w:rPr>
                      <w:b w:val="0"/>
                      <w:color w:val="auto"/>
                      <w:sz w:val="24"/>
                      <w:szCs w:val="24"/>
                    </w:rPr>
                  </w:pPr>
                  <w:r w:rsidRPr="003143F4">
                    <w:rPr>
                      <w:b w:val="0"/>
                      <w:color w:val="auto"/>
                      <w:sz w:val="24"/>
                      <w:szCs w:val="24"/>
                    </w:rPr>
                    <w:t>Achievement of Milestone/Deliverable 1.</w:t>
                  </w:r>
                </w:p>
              </w:tc>
              <w:tc>
                <w:tcPr>
                  <w:tcW w:w="1623" w:type="dxa"/>
                </w:tcPr>
                <w:p w14:paraId="49DFEE5F" w14:textId="77777777" w:rsidR="003143F4" w:rsidRPr="003143F4" w:rsidRDefault="003143F4" w:rsidP="003143F4">
                  <w:pPr>
                    <w:pStyle w:val="Heading2"/>
                    <w:numPr>
                      <w:ilvl w:val="0"/>
                      <w:numId w:val="0"/>
                    </w:numPr>
                    <w:jc w:val="center"/>
                    <w:outlineLvl w:val="1"/>
                    <w:rPr>
                      <w:b w:val="0"/>
                      <w:color w:val="auto"/>
                      <w:sz w:val="24"/>
                      <w:szCs w:val="24"/>
                    </w:rPr>
                  </w:pPr>
                  <w:r w:rsidRPr="003143F4">
                    <w:rPr>
                      <w:b w:val="0"/>
                      <w:color w:val="auto"/>
                      <w:sz w:val="24"/>
                      <w:szCs w:val="24"/>
                    </w:rPr>
                    <w:t>100%</w:t>
                  </w:r>
                </w:p>
              </w:tc>
            </w:tr>
            <w:tr w:rsidR="003143F4" w14:paraId="754610BA" w14:textId="77777777" w:rsidTr="0074728D">
              <w:tc>
                <w:tcPr>
                  <w:tcW w:w="1163" w:type="dxa"/>
                </w:tcPr>
                <w:p w14:paraId="5E920C4E" w14:textId="77777777" w:rsidR="003143F4" w:rsidRPr="003143F4" w:rsidRDefault="003143F4" w:rsidP="003143F4">
                  <w:pPr>
                    <w:pStyle w:val="Heading2"/>
                    <w:numPr>
                      <w:ilvl w:val="0"/>
                      <w:numId w:val="0"/>
                    </w:numPr>
                    <w:jc w:val="center"/>
                    <w:outlineLvl w:val="1"/>
                    <w:rPr>
                      <w:b w:val="0"/>
                      <w:color w:val="auto"/>
                      <w:sz w:val="24"/>
                      <w:szCs w:val="24"/>
                    </w:rPr>
                  </w:pPr>
                  <w:r w:rsidRPr="003143F4">
                    <w:rPr>
                      <w:b w:val="0"/>
                      <w:color w:val="auto"/>
                      <w:sz w:val="24"/>
                      <w:szCs w:val="24"/>
                    </w:rPr>
                    <w:t>2</w:t>
                  </w:r>
                </w:p>
              </w:tc>
              <w:tc>
                <w:tcPr>
                  <w:tcW w:w="1742" w:type="dxa"/>
                </w:tcPr>
                <w:p w14:paraId="23EEFD2E" w14:textId="77777777" w:rsidR="003143F4" w:rsidRPr="003143F4" w:rsidRDefault="003143F4" w:rsidP="003143F4">
                  <w:pPr>
                    <w:pStyle w:val="Heading2"/>
                    <w:numPr>
                      <w:ilvl w:val="0"/>
                      <w:numId w:val="0"/>
                    </w:numPr>
                    <w:outlineLvl w:val="1"/>
                    <w:rPr>
                      <w:b w:val="0"/>
                      <w:color w:val="auto"/>
                      <w:sz w:val="24"/>
                      <w:szCs w:val="24"/>
                    </w:rPr>
                  </w:pPr>
                  <w:r w:rsidRPr="003143F4">
                    <w:rPr>
                      <w:b w:val="0"/>
                      <w:color w:val="auto"/>
                      <w:sz w:val="24"/>
                      <w:szCs w:val="24"/>
                    </w:rPr>
                    <w:t>Service Delivery</w:t>
                  </w:r>
                </w:p>
              </w:tc>
              <w:tc>
                <w:tcPr>
                  <w:tcW w:w="3771" w:type="dxa"/>
                </w:tcPr>
                <w:p w14:paraId="22739652" w14:textId="77777777" w:rsidR="003143F4" w:rsidRPr="003143F4" w:rsidRDefault="003143F4" w:rsidP="003143F4">
                  <w:pPr>
                    <w:pStyle w:val="Heading2"/>
                    <w:numPr>
                      <w:ilvl w:val="0"/>
                      <w:numId w:val="0"/>
                    </w:numPr>
                    <w:outlineLvl w:val="1"/>
                    <w:rPr>
                      <w:b w:val="0"/>
                      <w:color w:val="auto"/>
                      <w:sz w:val="24"/>
                      <w:szCs w:val="24"/>
                    </w:rPr>
                  </w:pPr>
                  <w:r w:rsidRPr="003143F4">
                    <w:rPr>
                      <w:b w:val="0"/>
                      <w:color w:val="auto"/>
                      <w:sz w:val="24"/>
                      <w:szCs w:val="24"/>
                    </w:rPr>
                    <w:t>Achievement of Milestone/Deliverable 2.</w:t>
                  </w:r>
                </w:p>
              </w:tc>
              <w:tc>
                <w:tcPr>
                  <w:tcW w:w="1623" w:type="dxa"/>
                </w:tcPr>
                <w:p w14:paraId="475A7BA4" w14:textId="77777777" w:rsidR="003143F4" w:rsidRPr="003143F4" w:rsidRDefault="003143F4" w:rsidP="003143F4">
                  <w:pPr>
                    <w:pStyle w:val="Heading2"/>
                    <w:numPr>
                      <w:ilvl w:val="0"/>
                      <w:numId w:val="0"/>
                    </w:numPr>
                    <w:jc w:val="center"/>
                    <w:outlineLvl w:val="1"/>
                    <w:rPr>
                      <w:b w:val="0"/>
                      <w:color w:val="auto"/>
                      <w:sz w:val="24"/>
                      <w:szCs w:val="24"/>
                    </w:rPr>
                  </w:pPr>
                  <w:r w:rsidRPr="003143F4">
                    <w:rPr>
                      <w:b w:val="0"/>
                      <w:color w:val="auto"/>
                      <w:sz w:val="24"/>
                      <w:szCs w:val="24"/>
                    </w:rPr>
                    <w:t>100%</w:t>
                  </w:r>
                </w:p>
              </w:tc>
            </w:tr>
          </w:tbl>
          <w:p w14:paraId="681B40EF" w14:textId="77777777" w:rsidR="00CC6D02" w:rsidRPr="004B0616" w:rsidRDefault="00CC6D02" w:rsidP="002C390B">
            <w:pPr>
              <w:keepLines/>
              <w:spacing w:before="120" w:after="120"/>
              <w:rPr>
                <w:rFonts w:ascii="Humnst777 Lt BT" w:hAnsi="Humnst777 Lt BT" w:cs="Arial"/>
                <w:b/>
                <w:bCs/>
              </w:rPr>
            </w:pPr>
          </w:p>
        </w:tc>
      </w:tr>
      <w:tr w:rsidR="00CC6D02" w:rsidRPr="004B0616" w14:paraId="681B40F7" w14:textId="77777777" w:rsidTr="00920DCE">
        <w:trPr>
          <w:trHeight w:val="1866"/>
        </w:trPr>
        <w:tc>
          <w:tcPr>
            <w:tcW w:w="9923" w:type="dxa"/>
            <w:tcBorders>
              <w:top w:val="single" w:sz="4" w:space="0" w:color="auto"/>
              <w:left w:val="single" w:sz="4" w:space="0" w:color="auto"/>
              <w:bottom w:val="single" w:sz="4" w:space="0" w:color="auto"/>
              <w:right w:val="single" w:sz="4" w:space="0" w:color="auto"/>
            </w:tcBorders>
          </w:tcPr>
          <w:p w14:paraId="681B40F1"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lastRenderedPageBreak/>
              <w:t>(3.3) Location(s) at which the Services are to be provided:</w:t>
            </w:r>
          </w:p>
          <w:p w14:paraId="681B40F2" w14:textId="77777777" w:rsidR="00CC6D02" w:rsidRPr="004B0616" w:rsidRDefault="00CC6D02" w:rsidP="002C390B">
            <w:pPr>
              <w:keepLines/>
              <w:spacing w:before="120" w:after="120"/>
              <w:rPr>
                <w:rFonts w:ascii="Humnst777 Lt BT" w:hAnsi="Humnst777 Lt BT" w:cs="Arial"/>
                <w:b/>
                <w:bCs/>
              </w:rPr>
            </w:pPr>
          </w:p>
          <w:p w14:paraId="35FF1CA0" w14:textId="77777777" w:rsidR="00A0641D" w:rsidRDefault="00435491" w:rsidP="00A0641D">
            <w:pPr>
              <w:keepLines/>
              <w:spacing w:before="120" w:after="120"/>
              <w:rPr>
                <w:rFonts w:ascii="Humnst777 Lt BT" w:hAnsi="Humnst777 Lt BT" w:cs="Arial"/>
              </w:rPr>
            </w:pPr>
            <w:r>
              <w:rPr>
                <w:rFonts w:ascii="Humnst777 Lt BT" w:hAnsi="Humnst777 Lt BT"/>
              </w:rPr>
              <w:t xml:space="preserve">The Supplier’s premises at </w:t>
            </w:r>
            <w:r w:rsidR="00A0641D">
              <w:rPr>
                <w:rFonts w:ascii="Humnst777 Lt BT" w:hAnsi="Humnst777 Lt BT" w:cs="Arial"/>
              </w:rPr>
              <w:t>REDACTED</w:t>
            </w:r>
          </w:p>
          <w:p w14:paraId="68ED4B81" w14:textId="2C40335C" w:rsidR="00435491" w:rsidRPr="004B0616" w:rsidRDefault="00435491" w:rsidP="00435491">
            <w:pPr>
              <w:keepLines/>
              <w:spacing w:before="120" w:after="120"/>
              <w:rPr>
                <w:rFonts w:ascii="Humnst777 Lt BT" w:hAnsi="Humnst777 Lt BT" w:cs="Arial"/>
              </w:rPr>
            </w:pPr>
          </w:p>
          <w:p w14:paraId="681B40F3" w14:textId="7603CDE6" w:rsidR="00FF654F" w:rsidRPr="004B0616" w:rsidRDefault="00FF654F" w:rsidP="00FF654F">
            <w:pPr>
              <w:keepLines/>
              <w:spacing w:before="120" w:after="120"/>
              <w:rPr>
                <w:rFonts w:ascii="Humnst777 Lt BT" w:hAnsi="Humnst777 Lt BT" w:cs="Arial"/>
                <w:b/>
                <w:bCs/>
              </w:rPr>
            </w:pPr>
          </w:p>
          <w:p w14:paraId="681B40F4" w14:textId="77777777" w:rsidR="00CC6D02" w:rsidRPr="004B0616" w:rsidRDefault="00CC6D02" w:rsidP="002C390B">
            <w:pPr>
              <w:keepLines/>
              <w:spacing w:before="120" w:after="120"/>
              <w:rPr>
                <w:rFonts w:ascii="Humnst777 Lt BT" w:hAnsi="Humnst777 Lt BT" w:cs="Arial"/>
                <w:b/>
                <w:bCs/>
              </w:rPr>
            </w:pPr>
          </w:p>
          <w:p w14:paraId="681B40F5" w14:textId="77777777" w:rsidR="00CC6D02" w:rsidRPr="004B0616" w:rsidRDefault="00CC6D02" w:rsidP="002C390B">
            <w:pPr>
              <w:keepLines/>
              <w:spacing w:before="120" w:after="120"/>
              <w:rPr>
                <w:rFonts w:ascii="Humnst777 Lt BT" w:hAnsi="Humnst777 Lt BT" w:cs="Arial"/>
                <w:b/>
                <w:bCs/>
              </w:rPr>
            </w:pPr>
          </w:p>
          <w:p w14:paraId="681B40F6" w14:textId="77777777" w:rsidR="00CC6D02" w:rsidRPr="004B0616" w:rsidRDefault="00CC6D02" w:rsidP="002C390B">
            <w:pPr>
              <w:keepLines/>
              <w:spacing w:before="120" w:after="120"/>
              <w:rPr>
                <w:rFonts w:ascii="Humnst777 Lt BT" w:hAnsi="Humnst777 Lt BT" w:cs="Arial"/>
                <w:b/>
                <w:bCs/>
              </w:rPr>
            </w:pPr>
          </w:p>
        </w:tc>
      </w:tr>
      <w:tr w:rsidR="00CC6D02" w:rsidRPr="004B0616" w14:paraId="681B40FB" w14:textId="77777777" w:rsidTr="00920DCE">
        <w:trPr>
          <w:trHeight w:val="1519"/>
        </w:trPr>
        <w:tc>
          <w:tcPr>
            <w:tcW w:w="9923" w:type="dxa"/>
            <w:tcBorders>
              <w:top w:val="single" w:sz="4" w:space="0" w:color="auto"/>
              <w:left w:val="single" w:sz="4" w:space="0" w:color="auto"/>
              <w:bottom w:val="single" w:sz="4" w:space="0" w:color="auto"/>
              <w:right w:val="single" w:sz="4" w:space="0" w:color="auto"/>
            </w:tcBorders>
          </w:tcPr>
          <w:p w14:paraId="681B40F8"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(3.4) Quality Standards:</w:t>
            </w:r>
          </w:p>
          <w:p w14:paraId="681B40F9" w14:textId="2EB90BD4" w:rsidR="00FF654F" w:rsidRPr="004B0616" w:rsidRDefault="003143F4" w:rsidP="00FF654F">
            <w:pPr>
              <w:keepLines/>
              <w:spacing w:before="120" w:after="120"/>
              <w:rPr>
                <w:rFonts w:ascii="Humnst777 Lt BT" w:hAnsi="Humnst777 Lt BT" w:cs="Arial"/>
                <w:b/>
                <w:bCs/>
              </w:rPr>
            </w:pPr>
            <w:r>
              <w:rPr>
                <w:rFonts w:ascii="Humnst777 Lt BT" w:hAnsi="Humnst777 Lt BT"/>
              </w:rPr>
              <w:t>All provisos indicated in 1. SERVICE REQUIREMENTS, above, shall apply.</w:t>
            </w:r>
          </w:p>
          <w:p w14:paraId="681B40FA" w14:textId="77777777" w:rsidR="00CC6D02" w:rsidRPr="004B0616" w:rsidRDefault="00CC6D02" w:rsidP="002C390B">
            <w:pPr>
              <w:keepLines/>
              <w:spacing w:before="120" w:after="120"/>
              <w:rPr>
                <w:rFonts w:ascii="Humnst777 Lt BT" w:hAnsi="Humnst777 Lt BT" w:cs="Arial"/>
                <w:b/>
                <w:bCs/>
              </w:rPr>
            </w:pPr>
          </w:p>
        </w:tc>
      </w:tr>
      <w:tr w:rsidR="00CC6D02" w:rsidRPr="003143F4" w14:paraId="681B410D" w14:textId="77777777" w:rsidTr="00920DCE">
        <w:trPr>
          <w:trHeight w:val="1174"/>
        </w:trPr>
        <w:tc>
          <w:tcPr>
            <w:tcW w:w="9923" w:type="dxa"/>
            <w:tcBorders>
              <w:top w:val="single" w:sz="4" w:space="0" w:color="auto"/>
              <w:left w:val="single" w:sz="4" w:space="0" w:color="auto"/>
              <w:bottom w:val="single" w:sz="4" w:space="0" w:color="auto"/>
              <w:right w:val="single" w:sz="4" w:space="0" w:color="auto"/>
            </w:tcBorders>
          </w:tcPr>
          <w:p w14:paraId="681B40FC" w14:textId="77777777" w:rsidR="00CC6D02" w:rsidRPr="003143F4" w:rsidRDefault="00CC6D02" w:rsidP="002C390B">
            <w:pPr>
              <w:keepLines/>
              <w:spacing w:before="120" w:after="120"/>
              <w:rPr>
                <w:rFonts w:ascii="Humnst777 Lt BT" w:hAnsi="Humnst777 Lt BT" w:cs="Arial"/>
                <w:bCs/>
              </w:rPr>
            </w:pPr>
            <w:r w:rsidRPr="003143F4">
              <w:rPr>
                <w:rFonts w:ascii="Humnst777 Lt BT" w:hAnsi="Humnst777 Lt BT" w:cs="Arial"/>
                <w:bCs/>
              </w:rPr>
              <w:t xml:space="preserve">(3.5) Contract </w:t>
            </w:r>
            <w:r w:rsidR="00B36B80" w:rsidRPr="003143F4">
              <w:rPr>
                <w:rFonts w:ascii="Humnst777 Lt BT" w:hAnsi="Humnst777 Lt BT" w:cs="Arial"/>
                <w:bCs/>
              </w:rPr>
              <w:t xml:space="preserve">Invoicing and </w:t>
            </w:r>
            <w:r w:rsidRPr="003143F4">
              <w:rPr>
                <w:rFonts w:ascii="Humnst777 Lt BT" w:hAnsi="Humnst777 Lt BT" w:cs="Arial"/>
                <w:bCs/>
              </w:rPr>
              <w:t>Monitoring Arrangements:</w:t>
            </w:r>
          </w:p>
          <w:p w14:paraId="681B40FD" w14:textId="77777777" w:rsidR="00917602" w:rsidRPr="003143F4" w:rsidRDefault="00917602" w:rsidP="00FF654F">
            <w:pPr>
              <w:keepLines/>
              <w:spacing w:before="120" w:after="120"/>
              <w:rPr>
                <w:rFonts w:ascii="Humnst777 Lt BT" w:hAnsi="Humnst777 Lt BT" w:cs="Arial"/>
                <w:bCs/>
              </w:rPr>
            </w:pPr>
            <w:r w:rsidRPr="003143F4">
              <w:rPr>
                <w:rFonts w:ascii="Humnst777 Lt BT" w:hAnsi="Humnst777 Lt BT" w:cs="Arial"/>
                <w:bCs/>
              </w:rPr>
              <w:t>The Service Provider shall ensure that each invoice contains the following information (where applicable):</w:t>
            </w:r>
          </w:p>
          <w:p w14:paraId="681B40FE"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the date of the invoice;</w:t>
            </w:r>
          </w:p>
          <w:p w14:paraId="681B40FF"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the unique Authority Order reference;</w:t>
            </w:r>
          </w:p>
          <w:p w14:paraId="681B4100"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the payment period(s) to which Contract Prices relate;</w:t>
            </w:r>
          </w:p>
          <w:p w14:paraId="681B4101"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any Time and Materials (Hourly Rate) Charges due;</w:t>
            </w:r>
          </w:p>
          <w:p w14:paraId="681B4102"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any travel and subsistence expenses due;</w:t>
            </w:r>
          </w:p>
          <w:p w14:paraId="681B4103"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any methodology applied to calculate the price;</w:t>
            </w:r>
          </w:p>
          <w:p w14:paraId="681B4104"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total value excluding Value Added Tax;</w:t>
            </w:r>
          </w:p>
          <w:p w14:paraId="681B4105"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the Value Added Tax percentage;</w:t>
            </w:r>
          </w:p>
          <w:p w14:paraId="681B4106"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 xml:space="preserve">the total value including Value Added Tax; </w:t>
            </w:r>
          </w:p>
          <w:p w14:paraId="681B4107"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the total Contract Price gross and net of any applicable deductions and separately, the amount of any disbursements properly chargeable to the Authority under the terms of this Contract;</w:t>
            </w:r>
          </w:p>
          <w:p w14:paraId="681B4108"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 xml:space="preserve">the tax point date relating to the rate of Value Added Tax shown; </w:t>
            </w:r>
          </w:p>
          <w:p w14:paraId="681B4109"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a contact name and telephone number of the responsible person in the Supplier’s finance department;</w:t>
            </w:r>
          </w:p>
          <w:p w14:paraId="681B410A"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 xml:space="preserve">the banking details for payment to the Service Provider; </w:t>
            </w:r>
          </w:p>
          <w:p w14:paraId="681B410B" w14:textId="77777777" w:rsidR="009176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lastRenderedPageBreak/>
              <w:t>Each invoice shall at all times be accompanied by sufficient information to enable the Authority to reasonably assess whether the Contract Price detailed therein are properly payable. The Service Provider undertakes to provide to the Authority any other documentation reasonably required by the Authority from time to time to substantiate an invoice.</w:t>
            </w:r>
          </w:p>
          <w:p w14:paraId="681B410C" w14:textId="77777777" w:rsidR="00CC6D02" w:rsidRPr="003143F4" w:rsidRDefault="00917602" w:rsidP="00917602">
            <w:pPr>
              <w:pStyle w:val="ListParagraph"/>
              <w:keepLines/>
              <w:numPr>
                <w:ilvl w:val="0"/>
                <w:numId w:val="22"/>
              </w:numPr>
              <w:spacing w:before="120" w:after="120"/>
              <w:rPr>
                <w:rFonts w:ascii="Humnst777 Lt BT" w:hAnsi="Humnst777 Lt BT" w:cs="Arial"/>
                <w:bCs/>
              </w:rPr>
            </w:pPr>
            <w:r w:rsidRPr="003143F4">
              <w:rPr>
                <w:rFonts w:ascii="Humnst777 Lt BT" w:hAnsi="Humnst777 Lt BT" w:cs="Arial"/>
                <w:bCs/>
              </w:rPr>
              <w:t xml:space="preserve">All Service Provider invoices shall be expressed in sterling. </w:t>
            </w:r>
          </w:p>
        </w:tc>
      </w:tr>
    </w:tbl>
    <w:p w14:paraId="681B410E" w14:textId="77777777" w:rsidR="00CC6D02" w:rsidRPr="003143F4" w:rsidRDefault="00CC6D02" w:rsidP="00CC6D02">
      <w:pPr>
        <w:keepLines/>
        <w:spacing w:before="120" w:after="120"/>
        <w:rPr>
          <w:rFonts w:ascii="Humnst777 Lt BT" w:hAnsi="Humnst777 Lt BT" w:cs="Arial"/>
        </w:rPr>
      </w:pPr>
    </w:p>
    <w:p w14:paraId="681B410F" w14:textId="77777777" w:rsidR="00CC6D02" w:rsidRPr="003143F4" w:rsidRDefault="00CC6D02" w:rsidP="00CC6D02">
      <w:pPr>
        <w:rPr>
          <w:rFonts w:ascii="Humnst777 Lt BT" w:hAnsi="Humnst777 Lt BT" w:cs="Arial"/>
        </w:rPr>
      </w:pPr>
      <w:r w:rsidRPr="003143F4">
        <w:rPr>
          <w:rFonts w:ascii="Humnst777 Lt BT" w:hAnsi="Humnst777 Lt BT" w:cs="Arial"/>
        </w:rPr>
        <w:br w:type="page"/>
      </w:r>
    </w:p>
    <w:p w14:paraId="681B4110" w14:textId="77777777" w:rsidR="00CC6D02" w:rsidRPr="004B0616" w:rsidRDefault="00CC6D02" w:rsidP="00CC6D02">
      <w:pPr>
        <w:keepLines/>
        <w:spacing w:before="120" w:after="120"/>
        <w:rPr>
          <w:rFonts w:ascii="Humnst777 Lt BT" w:hAnsi="Humnst777 Lt BT"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CC6D02" w:rsidRPr="004B0616" w14:paraId="681B4112" w14:textId="77777777" w:rsidTr="002C390B">
        <w:trPr>
          <w:trHeight w:val="460"/>
        </w:trPr>
        <w:tc>
          <w:tcPr>
            <w:tcW w:w="10920" w:type="dxa"/>
            <w:tcBorders>
              <w:top w:val="single" w:sz="4" w:space="0" w:color="auto"/>
              <w:left w:val="single" w:sz="4" w:space="0" w:color="auto"/>
              <w:bottom w:val="single" w:sz="4" w:space="0" w:color="auto"/>
              <w:right w:val="single" w:sz="4" w:space="0" w:color="auto"/>
            </w:tcBorders>
            <w:shd w:val="clear" w:color="auto" w:fill="E6E6E6"/>
          </w:tcPr>
          <w:p w14:paraId="681B4111"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4. CONFIDENTIAL INFORMATION</w:t>
            </w:r>
          </w:p>
        </w:tc>
      </w:tr>
      <w:tr w:rsidR="00CC6D02" w:rsidRPr="004B0616" w14:paraId="681B411D" w14:textId="77777777" w:rsidTr="002C390B">
        <w:trPr>
          <w:trHeight w:val="2999"/>
        </w:trPr>
        <w:tc>
          <w:tcPr>
            <w:tcW w:w="10920" w:type="dxa"/>
            <w:tcBorders>
              <w:top w:val="single" w:sz="4" w:space="0" w:color="auto"/>
              <w:left w:val="single" w:sz="4" w:space="0" w:color="auto"/>
              <w:bottom w:val="single" w:sz="4" w:space="0" w:color="auto"/>
              <w:right w:val="single" w:sz="4" w:space="0" w:color="auto"/>
            </w:tcBorders>
          </w:tcPr>
          <w:p w14:paraId="681B4113" w14:textId="77777777" w:rsidR="00CC6D02" w:rsidRPr="004B0616" w:rsidRDefault="00CC6D02" w:rsidP="002C390B">
            <w:pPr>
              <w:keepLines/>
              <w:spacing w:before="120" w:after="120"/>
              <w:rPr>
                <w:rFonts w:ascii="Humnst777 Lt BT" w:hAnsi="Humnst777 Lt BT" w:cs="Arial"/>
                <w:b/>
                <w:bCs/>
              </w:rPr>
            </w:pPr>
            <w:r w:rsidRPr="004B0616">
              <w:rPr>
                <w:rFonts w:ascii="Humnst777 Lt BT" w:hAnsi="Humnst777 Lt BT" w:cs="Arial"/>
                <w:b/>
                <w:bCs/>
              </w:rPr>
              <w:t>(4.1) The following information shall be deemed Commercially Sensitive Information or Confidential Information:</w:t>
            </w:r>
          </w:p>
          <w:p w14:paraId="681B4114" w14:textId="12E7DE00" w:rsidR="00FF654F" w:rsidRPr="004B0616" w:rsidRDefault="008A05A7" w:rsidP="00FF654F">
            <w:pPr>
              <w:keepLines/>
              <w:spacing w:before="120" w:after="120"/>
              <w:rPr>
                <w:rFonts w:ascii="Humnst777 Lt BT" w:hAnsi="Humnst777 Lt BT" w:cs="Arial"/>
                <w:b/>
                <w:bCs/>
              </w:rPr>
            </w:pPr>
            <w:r>
              <w:rPr>
                <w:rFonts w:ascii="Humnst777 Lt BT" w:hAnsi="Humnst777 Lt BT"/>
              </w:rPr>
              <w:t>None indicated.</w:t>
            </w:r>
          </w:p>
          <w:p w14:paraId="681B4115" w14:textId="77777777" w:rsidR="00CC6D02" w:rsidRPr="004B0616" w:rsidRDefault="00CC6D02" w:rsidP="002C390B">
            <w:pPr>
              <w:keepLines/>
              <w:spacing w:before="120" w:after="120"/>
              <w:rPr>
                <w:rFonts w:ascii="Humnst777 Lt BT" w:hAnsi="Humnst777 Lt BT" w:cs="Arial"/>
                <w:b/>
                <w:bCs/>
              </w:rPr>
            </w:pPr>
          </w:p>
          <w:p w14:paraId="681B4116" w14:textId="77777777" w:rsidR="00CC6D02" w:rsidRPr="004B0616" w:rsidRDefault="00CC6D02" w:rsidP="002C390B">
            <w:pPr>
              <w:keepLines/>
              <w:spacing w:before="120" w:after="120"/>
              <w:rPr>
                <w:rFonts w:ascii="Humnst777 Lt BT" w:hAnsi="Humnst777 Lt BT" w:cs="Arial"/>
                <w:b/>
                <w:bCs/>
              </w:rPr>
            </w:pPr>
          </w:p>
          <w:p w14:paraId="681B4117" w14:textId="77777777" w:rsidR="00CC6D02" w:rsidRPr="004B0616" w:rsidRDefault="00CC6D02" w:rsidP="002C390B">
            <w:pPr>
              <w:keepLines/>
              <w:spacing w:before="120" w:after="120"/>
              <w:rPr>
                <w:rFonts w:ascii="Humnst777 Lt BT" w:hAnsi="Humnst777 Lt BT" w:cs="Arial"/>
                <w:b/>
                <w:bCs/>
              </w:rPr>
            </w:pPr>
          </w:p>
          <w:p w14:paraId="681B4118" w14:textId="77777777" w:rsidR="00CC6D02" w:rsidRPr="004B0616" w:rsidRDefault="00CC6D02" w:rsidP="002C390B">
            <w:pPr>
              <w:pStyle w:val="BodyText2"/>
              <w:spacing w:line="276" w:lineRule="auto"/>
              <w:rPr>
                <w:rFonts w:ascii="Humnst777 Lt BT" w:hAnsi="Humnst777 Lt BT"/>
                <w:sz w:val="22"/>
                <w:szCs w:val="22"/>
              </w:rPr>
            </w:pPr>
            <w:r w:rsidRPr="004B0616">
              <w:rPr>
                <w:rFonts w:ascii="Humnst777 Lt BT" w:hAnsi="Humnst777 Lt BT"/>
                <w:sz w:val="22"/>
                <w:szCs w:val="22"/>
              </w:rPr>
              <w:t>(4.2) Duration that the information shall be deemed Commercially Sensitive Information or Confidential Information:</w:t>
            </w:r>
          </w:p>
          <w:p w14:paraId="681B4119" w14:textId="77777777" w:rsidR="00CC6D02" w:rsidRPr="004B0616" w:rsidRDefault="00CC6D02" w:rsidP="002C390B">
            <w:pPr>
              <w:pStyle w:val="BodyText2"/>
              <w:spacing w:line="276" w:lineRule="auto"/>
              <w:rPr>
                <w:rFonts w:ascii="Humnst777 Lt BT" w:hAnsi="Humnst777 Lt BT"/>
                <w:sz w:val="22"/>
                <w:szCs w:val="22"/>
              </w:rPr>
            </w:pPr>
          </w:p>
          <w:p w14:paraId="681B411A" w14:textId="24D0EC12" w:rsidR="00FF654F" w:rsidRPr="004B0616" w:rsidRDefault="008A05A7" w:rsidP="00FF654F">
            <w:pPr>
              <w:keepLines/>
              <w:spacing w:before="120" w:after="120"/>
              <w:rPr>
                <w:rFonts w:ascii="Humnst777 Lt BT" w:hAnsi="Humnst777 Lt BT" w:cs="Arial"/>
                <w:b/>
                <w:bCs/>
              </w:rPr>
            </w:pPr>
            <w:r>
              <w:rPr>
                <w:rFonts w:ascii="Humnst777 Lt BT" w:hAnsi="Humnst777 Lt BT"/>
              </w:rPr>
              <w:t xml:space="preserve">N/A </w:t>
            </w:r>
          </w:p>
          <w:p w14:paraId="681B411B" w14:textId="77777777" w:rsidR="00CC6D02" w:rsidRPr="004B0616" w:rsidRDefault="00CC6D02" w:rsidP="002C390B">
            <w:pPr>
              <w:pStyle w:val="BodyText2"/>
              <w:spacing w:line="276" w:lineRule="auto"/>
              <w:rPr>
                <w:rFonts w:ascii="Humnst777 Lt BT" w:hAnsi="Humnst777 Lt BT"/>
                <w:sz w:val="22"/>
                <w:szCs w:val="22"/>
              </w:rPr>
            </w:pPr>
          </w:p>
          <w:p w14:paraId="681B411C" w14:textId="77777777" w:rsidR="00CC6D02" w:rsidRPr="004B0616" w:rsidRDefault="00CC6D02" w:rsidP="002C390B">
            <w:pPr>
              <w:keepLines/>
              <w:spacing w:before="120" w:after="120"/>
              <w:rPr>
                <w:rFonts w:ascii="Humnst777 Lt BT" w:hAnsi="Humnst777 Lt BT" w:cs="Arial"/>
                <w:b/>
                <w:bCs/>
              </w:rPr>
            </w:pPr>
          </w:p>
        </w:tc>
      </w:tr>
      <w:tr w:rsidR="0093657B" w:rsidRPr="004B0616" w14:paraId="681B4122" w14:textId="77777777" w:rsidTr="002C390B">
        <w:trPr>
          <w:trHeight w:val="2999"/>
        </w:trPr>
        <w:tc>
          <w:tcPr>
            <w:tcW w:w="10920" w:type="dxa"/>
            <w:tcBorders>
              <w:top w:val="single" w:sz="4" w:space="0" w:color="auto"/>
              <w:left w:val="single" w:sz="4" w:space="0" w:color="auto"/>
              <w:bottom w:val="single" w:sz="4" w:space="0" w:color="auto"/>
              <w:right w:val="single" w:sz="4" w:space="0" w:color="auto"/>
            </w:tcBorders>
          </w:tcPr>
          <w:p w14:paraId="681B411E" w14:textId="77777777" w:rsidR="0093657B" w:rsidRPr="004B0616" w:rsidRDefault="0093657B" w:rsidP="0093657B">
            <w:pPr>
              <w:keepLines/>
              <w:spacing w:before="120" w:after="120"/>
              <w:rPr>
                <w:rFonts w:ascii="Humnst777 Lt BT" w:hAnsi="Humnst777 Lt BT" w:cs="Arial"/>
                <w:b/>
                <w:bCs/>
              </w:rPr>
            </w:pPr>
            <w:r w:rsidRPr="004B0616">
              <w:rPr>
                <w:rFonts w:ascii="Humnst777 Lt BT" w:hAnsi="Humnst777 Lt BT" w:cs="Arial"/>
                <w:b/>
                <w:bCs/>
              </w:rPr>
              <w:t>5. PERMITTED SUB-PROVIDERS</w:t>
            </w:r>
          </w:p>
          <w:p w14:paraId="681B411F" w14:textId="77777777" w:rsidR="0093657B" w:rsidRPr="004B0616" w:rsidRDefault="0093657B" w:rsidP="0093657B">
            <w:pPr>
              <w:keepLines/>
              <w:spacing w:before="120" w:after="120"/>
              <w:rPr>
                <w:rFonts w:ascii="Humnst777 Lt BT" w:hAnsi="Humnst777 Lt BT" w:cs="Arial"/>
                <w:b/>
                <w:bCs/>
              </w:rPr>
            </w:pPr>
            <w:r w:rsidRPr="004B0616">
              <w:rPr>
                <w:rFonts w:ascii="Humnst777 Lt BT" w:hAnsi="Humnst777 Lt BT" w:cs="Arial"/>
                <w:b/>
                <w:bCs/>
              </w:rPr>
              <w:t>(5.1) Permitted Sub-Providers</w:t>
            </w:r>
          </w:p>
          <w:p w14:paraId="681B4120" w14:textId="05B10AC9" w:rsidR="00FF654F" w:rsidRPr="004B0616" w:rsidRDefault="00163BBA" w:rsidP="00FF654F">
            <w:pPr>
              <w:keepLines/>
              <w:spacing w:before="120" w:after="120"/>
              <w:rPr>
                <w:rFonts w:ascii="Humnst777 Lt BT" w:hAnsi="Humnst777 Lt BT" w:cs="Arial"/>
                <w:b/>
                <w:bCs/>
              </w:rPr>
            </w:pPr>
            <w:r>
              <w:rPr>
                <w:rFonts w:ascii="Humnst777 Lt BT" w:hAnsi="Humnst777 Lt BT"/>
              </w:rPr>
              <w:t xml:space="preserve">N/A </w:t>
            </w:r>
          </w:p>
          <w:p w14:paraId="681B4121" w14:textId="77777777" w:rsidR="0093657B" w:rsidRPr="004B0616" w:rsidRDefault="0093657B" w:rsidP="0093657B">
            <w:pPr>
              <w:keepLines/>
              <w:spacing w:before="120" w:after="120"/>
              <w:rPr>
                <w:rFonts w:ascii="Humnst777 Lt BT" w:hAnsi="Humnst777 Lt BT" w:cs="Arial"/>
                <w:b/>
                <w:bCs/>
              </w:rPr>
            </w:pPr>
          </w:p>
        </w:tc>
      </w:tr>
    </w:tbl>
    <w:p w14:paraId="681B4123" w14:textId="77777777" w:rsidR="00CC6D02" w:rsidRPr="004B0616" w:rsidRDefault="00CC6D02" w:rsidP="00CC6D02">
      <w:pPr>
        <w:keepLines/>
        <w:spacing w:before="120" w:after="120"/>
        <w:rPr>
          <w:rFonts w:ascii="Humnst777 Lt BT" w:hAnsi="Humnst777 Lt BT" w:cs="Arial"/>
        </w:rPr>
      </w:pPr>
    </w:p>
    <w:p w14:paraId="681B4124" w14:textId="77777777" w:rsidR="00CC6D02" w:rsidRPr="004B0616" w:rsidRDefault="00CC6D02" w:rsidP="00CC6D02">
      <w:pPr>
        <w:keepLines/>
        <w:spacing w:before="120" w:after="120"/>
        <w:rPr>
          <w:rFonts w:ascii="Humnst777 Lt BT" w:hAnsi="Humnst777 Lt BT" w:cs="Arial"/>
        </w:rPr>
      </w:pPr>
      <w:r w:rsidRPr="004B0616">
        <w:rPr>
          <w:rFonts w:ascii="Humnst777 Lt BT" w:hAnsi="Humnst777 Lt BT" w:cs="Arial"/>
          <w:b/>
          <w:bCs/>
          <w:caps/>
        </w:rPr>
        <w:t>By signing and returning this Order Form the Service Provider HEREBY agrees</w:t>
      </w:r>
      <w:r w:rsidRPr="004B0616">
        <w:rPr>
          <w:rFonts w:ascii="Humnst777 Lt BT" w:hAnsi="Humnst777 Lt BT" w:cs="Arial"/>
          <w:caps/>
        </w:rPr>
        <w:t xml:space="preserve"> </w:t>
      </w:r>
      <w:r w:rsidRPr="004B0616">
        <w:rPr>
          <w:rFonts w:ascii="Humnst777 Lt BT" w:hAnsi="Humnst777 Lt BT" w:cs="Arial"/>
        </w:rPr>
        <w:t xml:space="preserve">to provide to the Authority the Services specified in this Order Form. This Order Form incorporates the Terms and Conditions set out in the Contract </w:t>
      </w:r>
      <w:r w:rsidR="00873E0F" w:rsidRPr="004B0616">
        <w:rPr>
          <w:rFonts w:ascii="Humnst777 Lt BT" w:hAnsi="Humnst777 Lt BT" w:cs="Arial"/>
        </w:rPr>
        <w:t xml:space="preserve">at Part B </w:t>
      </w:r>
      <w:r w:rsidRPr="004B0616">
        <w:rPr>
          <w:rFonts w:ascii="Humnst777 Lt BT" w:hAnsi="Humnst777 Lt BT" w:cs="Arial"/>
        </w:rPr>
        <w:t xml:space="preserve">entered into by the Service Provider and the Authority. </w:t>
      </w:r>
    </w:p>
    <w:p w14:paraId="681B4125" w14:textId="77777777" w:rsidR="00CC6D02" w:rsidRPr="004B0616" w:rsidRDefault="00CC6D02" w:rsidP="00CC6D02">
      <w:pPr>
        <w:keepLines/>
        <w:spacing w:before="120" w:after="120"/>
        <w:rPr>
          <w:rFonts w:ascii="Humnst777 Lt BT" w:hAnsi="Humnst777 Lt BT"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7232"/>
      </w:tblGrid>
      <w:tr w:rsidR="00CC6D02" w:rsidRPr="004B0616" w14:paraId="681B4127" w14:textId="77777777" w:rsidTr="002C390B">
        <w:trPr>
          <w:cantSplit/>
          <w:trHeight w:val="505"/>
        </w:trPr>
        <w:tc>
          <w:tcPr>
            <w:tcW w:w="10924" w:type="dxa"/>
            <w:gridSpan w:val="2"/>
            <w:tcBorders>
              <w:top w:val="nil"/>
              <w:left w:val="nil"/>
              <w:bottom w:val="single" w:sz="4" w:space="0" w:color="auto"/>
              <w:right w:val="nil"/>
            </w:tcBorders>
          </w:tcPr>
          <w:p w14:paraId="681B4126"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For and on behalf of the Service Provider:</w:t>
            </w:r>
          </w:p>
        </w:tc>
      </w:tr>
      <w:tr w:rsidR="00CC6D02" w:rsidRPr="004B0616" w14:paraId="681B412A" w14:textId="77777777" w:rsidTr="002C390B">
        <w:trPr>
          <w:cantSplit/>
          <w:trHeight w:val="489"/>
        </w:trPr>
        <w:tc>
          <w:tcPr>
            <w:tcW w:w="2891" w:type="dxa"/>
            <w:tcBorders>
              <w:top w:val="single" w:sz="4" w:space="0" w:color="auto"/>
              <w:left w:val="single" w:sz="4" w:space="0" w:color="auto"/>
              <w:bottom w:val="single" w:sz="4" w:space="0" w:color="auto"/>
              <w:right w:val="single" w:sz="4" w:space="0" w:color="auto"/>
            </w:tcBorders>
          </w:tcPr>
          <w:p w14:paraId="681B4128"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lastRenderedPageBreak/>
              <w:t>Name and Title</w:t>
            </w:r>
          </w:p>
        </w:tc>
        <w:tc>
          <w:tcPr>
            <w:tcW w:w="8033" w:type="dxa"/>
            <w:tcBorders>
              <w:top w:val="single" w:sz="4" w:space="0" w:color="auto"/>
              <w:left w:val="single" w:sz="4" w:space="0" w:color="auto"/>
              <w:bottom w:val="single" w:sz="4" w:space="0" w:color="auto"/>
              <w:right w:val="single" w:sz="4" w:space="0" w:color="auto"/>
            </w:tcBorders>
          </w:tcPr>
          <w:p w14:paraId="3F2CE7B7"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129" w14:textId="77777777" w:rsidR="00CC6D02" w:rsidRPr="004B0616" w:rsidRDefault="00CC6D02" w:rsidP="002C390B">
            <w:pPr>
              <w:keepLines/>
              <w:spacing w:before="120" w:after="120"/>
              <w:rPr>
                <w:rFonts w:ascii="Humnst777 Lt BT" w:hAnsi="Humnst777 Lt BT" w:cs="Arial"/>
              </w:rPr>
            </w:pPr>
          </w:p>
        </w:tc>
      </w:tr>
      <w:tr w:rsidR="00CC6D02" w:rsidRPr="004B0616" w14:paraId="681B412D" w14:textId="77777777" w:rsidTr="002C390B">
        <w:trPr>
          <w:cantSplit/>
          <w:trHeight w:val="489"/>
        </w:trPr>
        <w:tc>
          <w:tcPr>
            <w:tcW w:w="2891" w:type="dxa"/>
            <w:tcBorders>
              <w:top w:val="single" w:sz="4" w:space="0" w:color="auto"/>
              <w:left w:val="single" w:sz="4" w:space="0" w:color="auto"/>
              <w:bottom w:val="single" w:sz="4" w:space="0" w:color="auto"/>
              <w:right w:val="single" w:sz="4" w:space="0" w:color="auto"/>
            </w:tcBorders>
          </w:tcPr>
          <w:p w14:paraId="681B412B"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Signature</w:t>
            </w:r>
          </w:p>
        </w:tc>
        <w:tc>
          <w:tcPr>
            <w:tcW w:w="8033" w:type="dxa"/>
            <w:tcBorders>
              <w:top w:val="single" w:sz="4" w:space="0" w:color="auto"/>
              <w:left w:val="single" w:sz="4" w:space="0" w:color="auto"/>
              <w:bottom w:val="single" w:sz="4" w:space="0" w:color="auto"/>
              <w:right w:val="single" w:sz="4" w:space="0" w:color="auto"/>
            </w:tcBorders>
          </w:tcPr>
          <w:p w14:paraId="5A6040F3"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12C" w14:textId="77777777" w:rsidR="00CC6D02" w:rsidRPr="004B0616" w:rsidRDefault="00CC6D02" w:rsidP="002C390B">
            <w:pPr>
              <w:keepLines/>
              <w:spacing w:before="120" w:after="120"/>
              <w:rPr>
                <w:rFonts w:ascii="Humnst777 Lt BT" w:hAnsi="Humnst777 Lt BT" w:cs="Arial"/>
              </w:rPr>
            </w:pPr>
          </w:p>
        </w:tc>
      </w:tr>
      <w:tr w:rsidR="00CC6D02" w:rsidRPr="004B0616" w14:paraId="681B4130" w14:textId="77777777" w:rsidTr="002C390B">
        <w:trPr>
          <w:cantSplit/>
          <w:trHeight w:val="489"/>
        </w:trPr>
        <w:tc>
          <w:tcPr>
            <w:tcW w:w="2891" w:type="dxa"/>
            <w:tcBorders>
              <w:top w:val="single" w:sz="4" w:space="0" w:color="auto"/>
              <w:left w:val="single" w:sz="4" w:space="0" w:color="auto"/>
              <w:bottom w:val="single" w:sz="4" w:space="0" w:color="auto"/>
              <w:right w:val="single" w:sz="4" w:space="0" w:color="auto"/>
            </w:tcBorders>
          </w:tcPr>
          <w:p w14:paraId="681B412E"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Date</w:t>
            </w:r>
          </w:p>
        </w:tc>
        <w:tc>
          <w:tcPr>
            <w:tcW w:w="8033" w:type="dxa"/>
            <w:tcBorders>
              <w:top w:val="single" w:sz="4" w:space="0" w:color="auto"/>
              <w:left w:val="single" w:sz="4" w:space="0" w:color="auto"/>
              <w:bottom w:val="single" w:sz="4" w:space="0" w:color="auto"/>
              <w:right w:val="single" w:sz="4" w:space="0" w:color="auto"/>
            </w:tcBorders>
          </w:tcPr>
          <w:p w14:paraId="681B412F" w14:textId="77777777" w:rsidR="00CC6D02" w:rsidRPr="004B0616" w:rsidRDefault="00CC6D02" w:rsidP="002C390B">
            <w:pPr>
              <w:keepLines/>
              <w:spacing w:before="120" w:after="120"/>
              <w:rPr>
                <w:rFonts w:ascii="Humnst777 Lt BT" w:hAnsi="Humnst777 Lt BT" w:cs="Arial"/>
              </w:rPr>
            </w:pPr>
          </w:p>
        </w:tc>
      </w:tr>
    </w:tbl>
    <w:p w14:paraId="681B4131" w14:textId="77777777" w:rsidR="00CC6D02" w:rsidRPr="004B0616" w:rsidRDefault="00CC6D02" w:rsidP="00CC6D02">
      <w:pPr>
        <w:keepLines/>
        <w:spacing w:before="120" w:after="120"/>
        <w:rPr>
          <w:rFonts w:ascii="Humnst777 Lt BT" w:hAnsi="Humnst777 Lt BT"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2"/>
        <w:gridCol w:w="7221"/>
      </w:tblGrid>
      <w:tr w:rsidR="00CC6D02" w:rsidRPr="004B0616" w14:paraId="681B4133" w14:textId="77777777" w:rsidTr="002C390B">
        <w:trPr>
          <w:cantSplit/>
          <w:trHeight w:val="467"/>
        </w:trPr>
        <w:tc>
          <w:tcPr>
            <w:tcW w:w="9923" w:type="dxa"/>
            <w:gridSpan w:val="2"/>
            <w:tcBorders>
              <w:top w:val="nil"/>
              <w:left w:val="nil"/>
              <w:bottom w:val="single" w:sz="4" w:space="0" w:color="auto"/>
              <w:right w:val="nil"/>
            </w:tcBorders>
          </w:tcPr>
          <w:p w14:paraId="681B4132"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For and on behalf of the Authority:-</w:t>
            </w:r>
          </w:p>
        </w:tc>
      </w:tr>
      <w:tr w:rsidR="00CC6D02" w:rsidRPr="004B0616" w14:paraId="681B4136" w14:textId="77777777" w:rsidTr="002C390B">
        <w:trPr>
          <w:cantSplit/>
          <w:trHeight w:val="467"/>
        </w:trPr>
        <w:tc>
          <w:tcPr>
            <w:tcW w:w="2702" w:type="dxa"/>
            <w:tcBorders>
              <w:top w:val="single" w:sz="4" w:space="0" w:color="auto"/>
              <w:left w:val="single" w:sz="4" w:space="0" w:color="auto"/>
              <w:bottom w:val="single" w:sz="4" w:space="0" w:color="auto"/>
              <w:right w:val="single" w:sz="4" w:space="0" w:color="auto"/>
            </w:tcBorders>
          </w:tcPr>
          <w:p w14:paraId="681B4134"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Name and Title</w:t>
            </w:r>
          </w:p>
        </w:tc>
        <w:tc>
          <w:tcPr>
            <w:tcW w:w="7221" w:type="dxa"/>
            <w:tcBorders>
              <w:top w:val="single" w:sz="4" w:space="0" w:color="auto"/>
              <w:left w:val="single" w:sz="4" w:space="0" w:color="auto"/>
              <w:bottom w:val="single" w:sz="4" w:space="0" w:color="auto"/>
              <w:right w:val="single" w:sz="4" w:space="0" w:color="auto"/>
            </w:tcBorders>
          </w:tcPr>
          <w:p w14:paraId="52AC4556"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135" w14:textId="77777777" w:rsidR="00CC6D02" w:rsidRPr="004B0616" w:rsidRDefault="00CC6D02" w:rsidP="002C390B">
            <w:pPr>
              <w:keepLines/>
              <w:spacing w:before="120" w:after="120"/>
              <w:rPr>
                <w:rFonts w:ascii="Humnst777 Lt BT" w:hAnsi="Humnst777 Lt BT" w:cs="Arial"/>
              </w:rPr>
            </w:pPr>
          </w:p>
        </w:tc>
      </w:tr>
      <w:tr w:rsidR="00CC6D02" w:rsidRPr="004B0616" w14:paraId="681B4139" w14:textId="77777777" w:rsidTr="002C390B">
        <w:trPr>
          <w:cantSplit/>
          <w:trHeight w:val="467"/>
        </w:trPr>
        <w:tc>
          <w:tcPr>
            <w:tcW w:w="2702" w:type="dxa"/>
            <w:tcBorders>
              <w:top w:val="single" w:sz="4" w:space="0" w:color="auto"/>
              <w:left w:val="single" w:sz="4" w:space="0" w:color="auto"/>
              <w:bottom w:val="single" w:sz="4" w:space="0" w:color="auto"/>
              <w:right w:val="single" w:sz="4" w:space="0" w:color="auto"/>
            </w:tcBorders>
          </w:tcPr>
          <w:p w14:paraId="681B4137"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Signature</w:t>
            </w:r>
          </w:p>
        </w:tc>
        <w:tc>
          <w:tcPr>
            <w:tcW w:w="7221" w:type="dxa"/>
            <w:tcBorders>
              <w:top w:val="single" w:sz="4" w:space="0" w:color="auto"/>
              <w:left w:val="single" w:sz="4" w:space="0" w:color="auto"/>
              <w:bottom w:val="single" w:sz="4" w:space="0" w:color="auto"/>
              <w:right w:val="single" w:sz="4" w:space="0" w:color="auto"/>
            </w:tcBorders>
          </w:tcPr>
          <w:p w14:paraId="52AACD0A" w14:textId="77777777" w:rsidR="00A0641D" w:rsidRDefault="00A0641D" w:rsidP="00A0641D">
            <w:pPr>
              <w:keepLines/>
              <w:spacing w:before="120" w:after="120"/>
              <w:rPr>
                <w:rFonts w:ascii="Humnst777 Lt BT" w:hAnsi="Humnst777 Lt BT" w:cs="Arial"/>
              </w:rPr>
            </w:pPr>
            <w:r>
              <w:rPr>
                <w:rFonts w:ascii="Humnst777 Lt BT" w:hAnsi="Humnst777 Lt BT" w:cs="Arial"/>
              </w:rPr>
              <w:t>REDACTED</w:t>
            </w:r>
          </w:p>
          <w:p w14:paraId="681B4138" w14:textId="77777777" w:rsidR="00CC6D02" w:rsidRPr="004B0616" w:rsidRDefault="00CC6D02" w:rsidP="002C390B">
            <w:pPr>
              <w:keepLines/>
              <w:spacing w:before="120" w:after="120"/>
              <w:rPr>
                <w:rFonts w:ascii="Humnst777 Lt BT" w:hAnsi="Humnst777 Lt BT" w:cs="Arial"/>
              </w:rPr>
            </w:pPr>
          </w:p>
        </w:tc>
      </w:tr>
      <w:tr w:rsidR="00CC6D02" w:rsidRPr="004B0616" w14:paraId="681B413C" w14:textId="77777777" w:rsidTr="002C390B">
        <w:trPr>
          <w:cantSplit/>
          <w:trHeight w:val="467"/>
        </w:trPr>
        <w:tc>
          <w:tcPr>
            <w:tcW w:w="2702" w:type="dxa"/>
            <w:tcBorders>
              <w:top w:val="single" w:sz="4" w:space="0" w:color="auto"/>
              <w:left w:val="single" w:sz="4" w:space="0" w:color="auto"/>
              <w:bottom w:val="single" w:sz="4" w:space="0" w:color="auto"/>
              <w:right w:val="single" w:sz="4" w:space="0" w:color="auto"/>
            </w:tcBorders>
          </w:tcPr>
          <w:p w14:paraId="681B413A" w14:textId="77777777" w:rsidR="00CC6D02" w:rsidRPr="004B0616" w:rsidRDefault="00CC6D02" w:rsidP="002C390B">
            <w:pPr>
              <w:keepLines/>
              <w:spacing w:before="120" w:after="120"/>
              <w:rPr>
                <w:rFonts w:ascii="Humnst777 Lt BT" w:hAnsi="Humnst777 Lt BT" w:cs="Arial"/>
              </w:rPr>
            </w:pPr>
            <w:r w:rsidRPr="004B0616">
              <w:rPr>
                <w:rFonts w:ascii="Humnst777 Lt BT" w:hAnsi="Humnst777 Lt BT" w:cs="Arial"/>
              </w:rPr>
              <w:t>Date</w:t>
            </w:r>
          </w:p>
        </w:tc>
        <w:tc>
          <w:tcPr>
            <w:tcW w:w="7221" w:type="dxa"/>
            <w:tcBorders>
              <w:top w:val="single" w:sz="4" w:space="0" w:color="auto"/>
              <w:left w:val="single" w:sz="4" w:space="0" w:color="auto"/>
              <w:bottom w:val="single" w:sz="4" w:space="0" w:color="auto"/>
              <w:right w:val="single" w:sz="4" w:space="0" w:color="auto"/>
            </w:tcBorders>
          </w:tcPr>
          <w:p w14:paraId="681B413B" w14:textId="77777777" w:rsidR="00CC6D02" w:rsidRPr="004B0616" w:rsidRDefault="00CC6D02" w:rsidP="002C390B">
            <w:pPr>
              <w:keepLines/>
              <w:spacing w:before="120" w:after="120"/>
              <w:rPr>
                <w:rFonts w:ascii="Humnst777 Lt BT" w:hAnsi="Humnst777 Lt BT" w:cs="Arial"/>
              </w:rPr>
            </w:pPr>
          </w:p>
        </w:tc>
      </w:tr>
    </w:tbl>
    <w:p w14:paraId="681B413D" w14:textId="77777777" w:rsidR="00CC6D02" w:rsidRDefault="00CC6D02" w:rsidP="00CC6D02">
      <w:pPr>
        <w:spacing w:after="240"/>
        <w:rPr>
          <w:rFonts w:ascii="Humnst777 Lt BT" w:hAnsi="Humnst777 Lt BT" w:cs="Arial"/>
        </w:rPr>
      </w:pPr>
    </w:p>
    <w:p w14:paraId="209E3F4F" w14:textId="77777777" w:rsidR="009505C6" w:rsidRDefault="009505C6" w:rsidP="00CC6D02">
      <w:pPr>
        <w:spacing w:after="240"/>
        <w:rPr>
          <w:rFonts w:ascii="Humnst777 Lt BT" w:hAnsi="Humnst777 Lt BT" w:cs="Arial"/>
        </w:rPr>
      </w:pPr>
    </w:p>
    <w:p w14:paraId="71EF6CCC" w14:textId="77777777" w:rsidR="009505C6" w:rsidRDefault="009505C6" w:rsidP="00CC6D02">
      <w:pPr>
        <w:spacing w:after="240"/>
        <w:rPr>
          <w:rFonts w:ascii="Humnst777 Lt BT" w:hAnsi="Humnst777 Lt BT" w:cs="Arial"/>
        </w:rPr>
      </w:pPr>
    </w:p>
    <w:p w14:paraId="092DC9AB" w14:textId="77777777" w:rsidR="009505C6" w:rsidRDefault="009505C6" w:rsidP="00CC6D02">
      <w:pPr>
        <w:spacing w:after="240"/>
        <w:rPr>
          <w:rFonts w:ascii="Humnst777 Lt BT" w:hAnsi="Humnst777 Lt BT" w:cs="Arial"/>
        </w:rPr>
      </w:pPr>
    </w:p>
    <w:p w14:paraId="3C9E6CD4" w14:textId="77777777" w:rsidR="009505C6" w:rsidRDefault="009505C6" w:rsidP="00CC6D02">
      <w:pPr>
        <w:spacing w:after="240"/>
        <w:rPr>
          <w:rFonts w:ascii="Humnst777 Lt BT" w:hAnsi="Humnst777 Lt BT" w:cs="Arial"/>
        </w:rPr>
      </w:pPr>
    </w:p>
    <w:p w14:paraId="24C1D456" w14:textId="77777777" w:rsidR="009505C6" w:rsidRDefault="009505C6" w:rsidP="00CC6D02">
      <w:pPr>
        <w:spacing w:after="240"/>
        <w:rPr>
          <w:rFonts w:ascii="Humnst777 Lt BT" w:hAnsi="Humnst777 Lt BT" w:cs="Arial"/>
        </w:rPr>
      </w:pPr>
    </w:p>
    <w:p w14:paraId="3AFBC07B" w14:textId="77777777" w:rsidR="009505C6" w:rsidRDefault="009505C6" w:rsidP="00CC6D02">
      <w:pPr>
        <w:spacing w:after="240"/>
        <w:rPr>
          <w:rFonts w:ascii="Humnst777 Lt BT" w:hAnsi="Humnst777 Lt BT" w:cs="Arial"/>
        </w:rPr>
      </w:pPr>
    </w:p>
    <w:p w14:paraId="67141555" w14:textId="77777777" w:rsidR="009505C6" w:rsidRDefault="009505C6" w:rsidP="00CC6D02">
      <w:pPr>
        <w:spacing w:after="240"/>
        <w:rPr>
          <w:rFonts w:ascii="Humnst777 Lt BT" w:hAnsi="Humnst777 Lt BT" w:cs="Arial"/>
        </w:rPr>
      </w:pPr>
    </w:p>
    <w:p w14:paraId="0883583E" w14:textId="77777777" w:rsidR="009505C6" w:rsidRDefault="009505C6" w:rsidP="00CC6D02">
      <w:pPr>
        <w:spacing w:after="240"/>
        <w:rPr>
          <w:rFonts w:ascii="Humnst777 Lt BT" w:hAnsi="Humnst777 Lt BT" w:cs="Arial"/>
        </w:rPr>
      </w:pPr>
    </w:p>
    <w:p w14:paraId="31DCE764" w14:textId="77777777" w:rsidR="009505C6" w:rsidRDefault="009505C6" w:rsidP="00CC6D02">
      <w:pPr>
        <w:spacing w:after="240"/>
        <w:rPr>
          <w:rFonts w:ascii="Humnst777 Lt BT" w:hAnsi="Humnst777 Lt BT" w:cs="Arial"/>
        </w:rPr>
      </w:pPr>
    </w:p>
    <w:p w14:paraId="02A5A8E5" w14:textId="77777777" w:rsidR="009505C6" w:rsidRDefault="009505C6" w:rsidP="00CC6D02">
      <w:pPr>
        <w:spacing w:after="240"/>
        <w:rPr>
          <w:rFonts w:ascii="Humnst777 Lt BT" w:hAnsi="Humnst777 Lt BT" w:cs="Arial"/>
        </w:rPr>
      </w:pPr>
    </w:p>
    <w:p w14:paraId="284D0A32" w14:textId="77777777" w:rsidR="009505C6" w:rsidRDefault="009505C6" w:rsidP="00CC6D02">
      <w:pPr>
        <w:spacing w:after="240"/>
        <w:rPr>
          <w:rFonts w:ascii="Humnst777 Lt BT" w:hAnsi="Humnst777 Lt BT" w:cs="Arial"/>
        </w:rPr>
      </w:pPr>
    </w:p>
    <w:p w14:paraId="2E8CF210" w14:textId="77777777" w:rsidR="009505C6" w:rsidRDefault="009505C6" w:rsidP="00CC6D02">
      <w:pPr>
        <w:spacing w:after="240"/>
        <w:rPr>
          <w:rFonts w:ascii="Humnst777 Lt BT" w:hAnsi="Humnst777 Lt BT" w:cs="Arial"/>
        </w:rPr>
      </w:pPr>
    </w:p>
    <w:p w14:paraId="702F2EBE" w14:textId="68939164" w:rsidR="009505C6" w:rsidRPr="004B0616" w:rsidRDefault="009505C6" w:rsidP="009505C6">
      <w:pPr>
        <w:tabs>
          <w:tab w:val="left" w:pos="2679"/>
        </w:tabs>
        <w:spacing w:after="240"/>
        <w:rPr>
          <w:rFonts w:ascii="Humnst777 Lt BT" w:hAnsi="Humnst777 Lt BT" w:cs="Arial"/>
        </w:rPr>
      </w:pPr>
      <w:r>
        <w:rPr>
          <w:rFonts w:ascii="Humnst777 Lt BT" w:hAnsi="Humnst777 Lt BT" w:cs="Arial"/>
        </w:rPr>
        <w:tab/>
      </w:r>
    </w:p>
    <w:p w14:paraId="681B413E" w14:textId="77777777" w:rsidR="00CC6D02" w:rsidRPr="004B0616" w:rsidRDefault="00873E0F" w:rsidP="00873E0F">
      <w:pPr>
        <w:jc w:val="center"/>
        <w:rPr>
          <w:rFonts w:ascii="Humnst777 Lt BT" w:hAnsi="Humnst777 Lt BT" w:cs="Arial"/>
          <w:b/>
        </w:rPr>
      </w:pPr>
      <w:r w:rsidRPr="004B0616">
        <w:rPr>
          <w:rFonts w:ascii="Humnst777 Lt BT" w:hAnsi="Humnst777 Lt BT" w:cs="Arial"/>
          <w:b/>
        </w:rPr>
        <w:t>PART B</w:t>
      </w:r>
    </w:p>
    <w:p w14:paraId="681B413F" w14:textId="77777777" w:rsidR="00D84737" w:rsidRPr="004B0616" w:rsidRDefault="00D84737" w:rsidP="00D84737">
      <w:pPr>
        <w:pStyle w:val="SubHeading"/>
        <w:outlineLvl w:val="0"/>
        <w:rPr>
          <w:rFonts w:ascii="Humnst777 Lt BT" w:hAnsi="Humnst777 Lt BT"/>
          <w:sz w:val="22"/>
          <w:szCs w:val="22"/>
        </w:rPr>
      </w:pPr>
      <w:bookmarkStart w:id="31" w:name="_Toc360033725"/>
      <w:r w:rsidRPr="004B0616">
        <w:rPr>
          <w:rFonts w:ascii="Humnst777 Lt BT" w:hAnsi="Humnst777 Lt BT"/>
          <w:sz w:val="22"/>
          <w:szCs w:val="22"/>
        </w:rPr>
        <w:t>TERMS AND CONDITIONS</w:t>
      </w:r>
      <w:bookmarkEnd w:id="31"/>
    </w:p>
    <w:p w14:paraId="681B4140" w14:textId="77777777" w:rsidR="00D84737" w:rsidRPr="004B0616" w:rsidRDefault="00D84737" w:rsidP="00D50D44">
      <w:pPr>
        <w:pStyle w:val="Level1"/>
        <w:numPr>
          <w:ilvl w:val="0"/>
          <w:numId w:val="13"/>
        </w:numPr>
        <w:rPr>
          <w:rFonts w:ascii="Humnst777 Lt BT" w:hAnsi="Humnst777 Lt BT"/>
          <w:b/>
          <w:sz w:val="22"/>
          <w:szCs w:val="22"/>
        </w:rPr>
      </w:pPr>
      <w:bookmarkStart w:id="32" w:name="_Toc360033663"/>
      <w:bookmarkStart w:id="33" w:name="_Toc360033726"/>
      <w:bookmarkStart w:id="34" w:name="_Ref88888255"/>
      <w:r w:rsidRPr="004B0616">
        <w:rPr>
          <w:rFonts w:ascii="Humnst777 Lt BT" w:hAnsi="Humnst777 Lt BT"/>
          <w:b/>
          <w:sz w:val="22"/>
          <w:szCs w:val="22"/>
        </w:rPr>
        <w:t>GENERAL PROVISIONS</w:t>
      </w:r>
      <w:bookmarkEnd w:id="32"/>
      <w:bookmarkEnd w:id="33"/>
      <w:r w:rsidRPr="004B0616">
        <w:rPr>
          <w:rFonts w:ascii="Humnst777 Lt BT" w:hAnsi="Humnst777 Lt BT"/>
          <w:b/>
          <w:sz w:val="22"/>
          <w:szCs w:val="22"/>
        </w:rPr>
        <w:t xml:space="preserve"> </w:t>
      </w:r>
      <w:bookmarkEnd w:id="34"/>
    </w:p>
    <w:p w14:paraId="681B4141" w14:textId="77777777" w:rsidR="00D84737" w:rsidRPr="004B0616" w:rsidRDefault="00D84737" w:rsidP="00D50D44">
      <w:pPr>
        <w:pStyle w:val="Level2"/>
        <w:numPr>
          <w:ilvl w:val="1"/>
          <w:numId w:val="13"/>
        </w:numPr>
        <w:rPr>
          <w:rFonts w:ascii="Humnst777 Lt BT" w:hAnsi="Humnst777 Lt BT"/>
          <w:b/>
          <w:sz w:val="22"/>
          <w:szCs w:val="22"/>
        </w:rPr>
      </w:pPr>
      <w:r w:rsidRPr="004B0616">
        <w:rPr>
          <w:rFonts w:ascii="Humnst777 Lt BT" w:hAnsi="Humnst777 Lt BT"/>
          <w:b/>
          <w:sz w:val="22"/>
          <w:szCs w:val="22"/>
        </w:rPr>
        <w:t xml:space="preserve">Definitions </w:t>
      </w:r>
    </w:p>
    <w:p w14:paraId="681B4142"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In the Contract unless the context otherwise requires the following provisions shall have the meanings given to them below:-</w:t>
      </w:r>
    </w:p>
    <w:p w14:paraId="681B4143" w14:textId="77777777" w:rsidR="00D84737" w:rsidRPr="004B0616" w:rsidRDefault="00D84737" w:rsidP="00D84737">
      <w:pPr>
        <w:pStyle w:val="Body2"/>
        <w:rPr>
          <w:rFonts w:ascii="Humnst777 Lt BT" w:hAnsi="Humnst777 Lt BT"/>
          <w:sz w:val="22"/>
          <w:szCs w:val="22"/>
        </w:rPr>
      </w:pPr>
    </w:p>
    <w:tbl>
      <w:tblPr>
        <w:tblW w:w="9923" w:type="dxa"/>
        <w:tblLayout w:type="fixed"/>
        <w:tblCellMar>
          <w:left w:w="113" w:type="dxa"/>
          <w:right w:w="113" w:type="dxa"/>
        </w:tblCellMar>
        <w:tblLook w:val="0000" w:firstRow="0" w:lastRow="0" w:firstColumn="0" w:lastColumn="0" w:noHBand="0" w:noVBand="0"/>
      </w:tblPr>
      <w:tblGrid>
        <w:gridCol w:w="3814"/>
        <w:gridCol w:w="6109"/>
      </w:tblGrid>
      <w:tr w:rsidR="00D84737" w:rsidRPr="004B0616" w14:paraId="681B4146" w14:textId="77777777" w:rsidTr="00951D83">
        <w:trPr>
          <w:trHeight w:val="197"/>
        </w:trPr>
        <w:tc>
          <w:tcPr>
            <w:tcW w:w="3814" w:type="dxa"/>
          </w:tcPr>
          <w:p w14:paraId="681B4144" w14:textId="77777777" w:rsidR="00D84737"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D84737" w:rsidRPr="004B0616">
              <w:rPr>
                <w:rFonts w:ascii="Humnst777 Lt BT" w:hAnsi="Humnst777 Lt BT"/>
                <w:b/>
                <w:sz w:val="22"/>
                <w:szCs w:val="22"/>
              </w:rPr>
              <w:t>Affiliate</w:t>
            </w:r>
            <w:r w:rsidRPr="004B0616">
              <w:rPr>
                <w:rFonts w:ascii="Humnst777 Lt BT" w:hAnsi="Humnst777 Lt BT"/>
                <w:sz w:val="22"/>
                <w:szCs w:val="22"/>
              </w:rPr>
              <w:t>”</w:t>
            </w:r>
          </w:p>
        </w:tc>
        <w:tc>
          <w:tcPr>
            <w:tcW w:w="6109" w:type="dxa"/>
          </w:tcPr>
          <w:p w14:paraId="681B4145" w14:textId="77777777" w:rsidR="00D84737" w:rsidRPr="004B0616" w:rsidRDefault="00D84737" w:rsidP="003B3D69">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in relation to a person, any other entity which directly or indirectly </w:t>
            </w:r>
            <w:r w:rsidR="002C390B" w:rsidRPr="004B0616">
              <w:rPr>
                <w:rFonts w:ascii="Humnst777 Lt BT" w:hAnsi="Humnst777 Lt BT"/>
                <w:sz w:val="22"/>
                <w:szCs w:val="22"/>
              </w:rPr>
              <w:t>c</w:t>
            </w:r>
            <w:r w:rsidRPr="004B0616">
              <w:rPr>
                <w:rFonts w:ascii="Humnst777 Lt BT" w:hAnsi="Humnst777 Lt BT"/>
                <w:sz w:val="22"/>
                <w:szCs w:val="22"/>
              </w:rPr>
              <w:t xml:space="preserve">ontrols, is </w:t>
            </w:r>
            <w:r w:rsidR="002C390B" w:rsidRPr="004B0616">
              <w:rPr>
                <w:rFonts w:ascii="Humnst777 Lt BT" w:hAnsi="Humnst777 Lt BT"/>
                <w:sz w:val="22"/>
                <w:szCs w:val="22"/>
              </w:rPr>
              <w:t xml:space="preserve">controlled </w:t>
            </w:r>
            <w:r w:rsidRPr="004B0616">
              <w:rPr>
                <w:rFonts w:ascii="Humnst777 Lt BT" w:hAnsi="Humnst777 Lt BT"/>
                <w:sz w:val="22"/>
                <w:szCs w:val="22"/>
              </w:rPr>
              <w:t xml:space="preserve">by, or is under direct or indirect common </w:t>
            </w:r>
            <w:r w:rsidR="002C390B" w:rsidRPr="004B0616">
              <w:rPr>
                <w:rFonts w:ascii="Humnst777 Lt BT" w:hAnsi="Humnst777 Lt BT"/>
                <w:sz w:val="22"/>
                <w:szCs w:val="22"/>
              </w:rPr>
              <w:t xml:space="preserve">control </w:t>
            </w:r>
            <w:r w:rsidRPr="004B0616">
              <w:rPr>
                <w:rFonts w:ascii="Humnst777 Lt BT" w:hAnsi="Humnst777 Lt BT"/>
                <w:sz w:val="22"/>
                <w:szCs w:val="22"/>
              </w:rPr>
              <w:t xml:space="preserve">with, that </w:t>
            </w:r>
            <w:r w:rsidR="003B3D69" w:rsidRPr="004B0616">
              <w:rPr>
                <w:rFonts w:ascii="Humnst777 Lt BT" w:hAnsi="Humnst777 Lt BT"/>
                <w:sz w:val="22"/>
                <w:szCs w:val="22"/>
              </w:rPr>
              <w:t>person</w:t>
            </w:r>
            <w:r w:rsidRPr="004B0616">
              <w:rPr>
                <w:rFonts w:ascii="Humnst777 Lt BT" w:hAnsi="Humnst777 Lt BT"/>
                <w:sz w:val="22"/>
                <w:szCs w:val="22"/>
              </w:rPr>
              <w:t xml:space="preserve"> from time to time</w:t>
            </w:r>
            <w:r w:rsidR="0005072F" w:rsidRPr="004B0616">
              <w:rPr>
                <w:rFonts w:ascii="Humnst777 Lt BT" w:hAnsi="Humnst777 Lt BT"/>
                <w:sz w:val="22"/>
                <w:szCs w:val="22"/>
              </w:rPr>
              <w:t>;</w:t>
            </w:r>
            <w:r w:rsidR="003B3D69" w:rsidRPr="004B0616">
              <w:rPr>
                <w:rFonts w:ascii="Humnst777 Lt BT" w:hAnsi="Humnst777 Lt BT"/>
                <w:sz w:val="22"/>
                <w:szCs w:val="22"/>
              </w:rPr>
              <w:t xml:space="preserve"> </w:t>
            </w:r>
          </w:p>
        </w:tc>
      </w:tr>
      <w:tr w:rsidR="002C390B" w:rsidRPr="004B0616" w14:paraId="681B4149" w14:textId="77777777" w:rsidTr="00951D83">
        <w:trPr>
          <w:trHeight w:val="197"/>
        </w:trPr>
        <w:tc>
          <w:tcPr>
            <w:tcW w:w="3814" w:type="dxa"/>
          </w:tcPr>
          <w:p w14:paraId="681B4147" w14:textId="77777777"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002C390B" w:rsidRPr="004B0616">
              <w:rPr>
                <w:rFonts w:ascii="Humnst777 Lt BT" w:hAnsi="Humnst777 Lt BT"/>
                <w:b/>
                <w:sz w:val="22"/>
                <w:szCs w:val="22"/>
              </w:rPr>
              <w:t>Approval</w:t>
            </w:r>
            <w:r w:rsidRPr="004B0616">
              <w:rPr>
                <w:rFonts w:ascii="Humnst777 Lt BT" w:hAnsi="Humnst777 Lt BT"/>
                <w:sz w:val="22"/>
                <w:szCs w:val="22"/>
              </w:rPr>
              <w:t>”</w:t>
            </w:r>
            <w:r w:rsidR="002C390B" w:rsidRPr="004B0616">
              <w:rPr>
                <w:rFonts w:ascii="Humnst777 Lt BT" w:hAnsi="Humnst777 Lt BT"/>
                <w:sz w:val="22"/>
                <w:szCs w:val="22"/>
              </w:rPr>
              <w:t xml:space="preserve"> </w:t>
            </w:r>
            <w:r w:rsidR="002C390B" w:rsidRPr="004B0616">
              <w:rPr>
                <w:rFonts w:ascii="Humnst777 Lt BT" w:hAnsi="Humnst777 Lt BT"/>
                <w:b/>
                <w:sz w:val="22"/>
                <w:szCs w:val="22"/>
              </w:rPr>
              <w:t xml:space="preserve">and </w:t>
            </w:r>
            <w:r w:rsidRPr="004B0616">
              <w:rPr>
                <w:rFonts w:ascii="Humnst777 Lt BT" w:hAnsi="Humnst777 Lt BT"/>
                <w:sz w:val="22"/>
                <w:szCs w:val="22"/>
              </w:rPr>
              <w:t>“</w:t>
            </w:r>
            <w:r w:rsidR="002C390B" w:rsidRPr="004B0616">
              <w:rPr>
                <w:rFonts w:ascii="Humnst777 Lt BT" w:hAnsi="Humnst777 Lt BT"/>
                <w:b/>
                <w:sz w:val="22"/>
                <w:szCs w:val="22"/>
              </w:rPr>
              <w:t>Approved</w:t>
            </w:r>
            <w:r w:rsidRPr="004B0616">
              <w:rPr>
                <w:rFonts w:ascii="Humnst777 Lt BT" w:hAnsi="Humnst777 Lt BT"/>
                <w:sz w:val="22"/>
                <w:szCs w:val="22"/>
              </w:rPr>
              <w:t>”</w:t>
            </w:r>
          </w:p>
        </w:tc>
        <w:tc>
          <w:tcPr>
            <w:tcW w:w="6109" w:type="dxa"/>
          </w:tcPr>
          <w:p w14:paraId="681B4148" w14:textId="77777777" w:rsidR="002C390B" w:rsidRPr="004B0616" w:rsidRDefault="002C390B" w:rsidP="003B3D69">
            <w:pPr>
              <w:pStyle w:val="Body"/>
              <w:numPr>
                <w:ilvl w:val="2"/>
                <w:numId w:val="0"/>
              </w:numPr>
              <w:rPr>
                <w:rFonts w:ascii="Humnst777 Lt BT" w:hAnsi="Humnst777 Lt BT"/>
                <w:sz w:val="22"/>
                <w:szCs w:val="22"/>
              </w:rPr>
            </w:pPr>
            <w:r w:rsidRPr="004B0616">
              <w:rPr>
                <w:rFonts w:ascii="Humnst777 Lt BT" w:hAnsi="Humnst777 Lt BT"/>
                <w:sz w:val="22"/>
                <w:szCs w:val="22"/>
              </w:rPr>
              <w:t>means the written consent of the Authority</w:t>
            </w:r>
            <w:r w:rsidR="0005072F" w:rsidRPr="004B0616">
              <w:rPr>
                <w:rFonts w:ascii="Humnst777 Lt BT" w:hAnsi="Humnst777 Lt BT"/>
                <w:sz w:val="22"/>
                <w:szCs w:val="22"/>
              </w:rPr>
              <w:t>;</w:t>
            </w:r>
          </w:p>
        </w:tc>
      </w:tr>
      <w:tr w:rsidR="00D84737" w:rsidRPr="004B0616" w14:paraId="681B414C" w14:textId="77777777" w:rsidTr="00FD79E4">
        <w:trPr>
          <w:trHeight w:val="904"/>
        </w:trPr>
        <w:tc>
          <w:tcPr>
            <w:tcW w:w="3814" w:type="dxa"/>
          </w:tcPr>
          <w:p w14:paraId="681B414A" w14:textId="77777777" w:rsidR="00D84737" w:rsidRPr="004B0616" w:rsidRDefault="00241290" w:rsidP="00866A2F">
            <w:pPr>
              <w:pStyle w:val="Body"/>
              <w:numPr>
                <w:ilvl w:val="2"/>
                <w:numId w:val="0"/>
              </w:numPr>
              <w:jc w:val="left"/>
              <w:rPr>
                <w:rFonts w:ascii="Humnst777 Lt BT" w:hAnsi="Humnst777 Lt BT"/>
                <w:b/>
                <w:bCs/>
                <w:sz w:val="22"/>
                <w:szCs w:val="22"/>
              </w:rPr>
            </w:pPr>
            <w:r w:rsidRPr="004B0616">
              <w:rPr>
                <w:rFonts w:ascii="Humnst777 Lt BT" w:hAnsi="Humnst777 Lt BT"/>
                <w:bCs/>
                <w:sz w:val="22"/>
                <w:szCs w:val="22"/>
              </w:rPr>
              <w:t>“</w:t>
            </w:r>
            <w:r w:rsidR="00D84737" w:rsidRPr="004B0616">
              <w:rPr>
                <w:rFonts w:ascii="Humnst777 Lt BT" w:hAnsi="Humnst777 Lt BT"/>
                <w:b/>
                <w:bCs/>
                <w:sz w:val="22"/>
                <w:szCs w:val="22"/>
              </w:rPr>
              <w:t>Auditor</w:t>
            </w:r>
            <w:r w:rsidRPr="004B0616">
              <w:rPr>
                <w:rFonts w:ascii="Humnst777 Lt BT" w:hAnsi="Humnst777 Lt BT"/>
                <w:bCs/>
                <w:sz w:val="22"/>
                <w:szCs w:val="22"/>
              </w:rPr>
              <w:t>”</w:t>
            </w:r>
          </w:p>
        </w:tc>
        <w:tc>
          <w:tcPr>
            <w:tcW w:w="6109" w:type="dxa"/>
          </w:tcPr>
          <w:p w14:paraId="681B414B" w14:textId="77777777" w:rsidR="00D84737" w:rsidRPr="004B0616" w:rsidRDefault="00D84737"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National Audit Office or an auditor appointed by the Audit Commission as the context requires</w:t>
            </w:r>
            <w:r w:rsidR="0005072F" w:rsidRPr="004B0616">
              <w:rPr>
                <w:rFonts w:ascii="Humnst777 Lt BT" w:hAnsi="Humnst777 Lt BT"/>
                <w:sz w:val="22"/>
                <w:szCs w:val="22"/>
              </w:rPr>
              <w:t>;</w:t>
            </w:r>
          </w:p>
        </w:tc>
      </w:tr>
      <w:tr w:rsidR="00D84737" w:rsidRPr="004B0616" w14:paraId="681B414F" w14:textId="77777777" w:rsidTr="00951D83">
        <w:trPr>
          <w:trHeight w:val="197"/>
        </w:trPr>
        <w:tc>
          <w:tcPr>
            <w:tcW w:w="3814" w:type="dxa"/>
          </w:tcPr>
          <w:p w14:paraId="681B414D" w14:textId="77777777" w:rsidR="00D84737" w:rsidRPr="004B0616" w:rsidRDefault="00241290" w:rsidP="001A2807">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FB43A7" w:rsidRPr="004B0616">
              <w:rPr>
                <w:rFonts w:ascii="Humnst777 Lt BT" w:hAnsi="Humnst777 Lt BT"/>
                <w:b/>
                <w:sz w:val="22"/>
                <w:szCs w:val="22"/>
              </w:rPr>
              <w:t>Authority</w:t>
            </w:r>
            <w:r w:rsidRPr="004B0616">
              <w:rPr>
                <w:rFonts w:ascii="Humnst777 Lt BT" w:hAnsi="Humnst777 Lt BT"/>
                <w:sz w:val="22"/>
                <w:szCs w:val="22"/>
              </w:rPr>
              <w:t>”</w:t>
            </w:r>
          </w:p>
        </w:tc>
        <w:tc>
          <w:tcPr>
            <w:tcW w:w="6109" w:type="dxa"/>
          </w:tcPr>
          <w:p w14:paraId="681B414E" w14:textId="77777777" w:rsidR="00D84737" w:rsidRPr="004B0616" w:rsidRDefault="00D84737" w:rsidP="00FF654F">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w:t>
            </w:r>
            <w:r w:rsidR="003B3D69" w:rsidRPr="004B0616">
              <w:rPr>
                <w:rFonts w:ascii="Humnst777 Lt BT" w:hAnsi="Humnst777 Lt BT"/>
                <w:sz w:val="22"/>
                <w:szCs w:val="22"/>
              </w:rPr>
              <w:t>HM Treasury</w:t>
            </w:r>
          </w:p>
        </w:tc>
      </w:tr>
      <w:tr w:rsidR="002C390B" w:rsidRPr="004B0616" w14:paraId="681B4156" w14:textId="77777777" w:rsidTr="00951D83">
        <w:trPr>
          <w:trHeight w:val="197"/>
        </w:trPr>
        <w:tc>
          <w:tcPr>
            <w:tcW w:w="3814" w:type="dxa"/>
          </w:tcPr>
          <w:p w14:paraId="681B4150" w14:textId="77777777" w:rsidR="002C390B" w:rsidRPr="004B0616" w:rsidRDefault="002C390B" w:rsidP="001A2807">
            <w:pPr>
              <w:pStyle w:val="Body"/>
              <w:numPr>
                <w:ilvl w:val="2"/>
                <w:numId w:val="0"/>
              </w:numPr>
              <w:jc w:val="left"/>
              <w:rPr>
                <w:rFonts w:ascii="Humnst777 Lt BT" w:hAnsi="Humnst777 Lt BT"/>
                <w:sz w:val="22"/>
                <w:szCs w:val="22"/>
              </w:rPr>
            </w:pPr>
            <w:r w:rsidRPr="004B0616">
              <w:rPr>
                <w:rFonts w:ascii="Humnst777 Lt BT" w:hAnsi="Humnst777 Lt BT"/>
                <w:b/>
                <w:sz w:val="22"/>
                <w:szCs w:val="22"/>
              </w:rPr>
              <w:t>“Authority Data”</w:t>
            </w:r>
          </w:p>
        </w:tc>
        <w:tc>
          <w:tcPr>
            <w:tcW w:w="6109" w:type="dxa"/>
          </w:tcPr>
          <w:p w14:paraId="681B4151" w14:textId="77777777" w:rsidR="002C390B" w:rsidRPr="004B0616" w:rsidRDefault="002C390B" w:rsidP="002C390B">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w:t>
            </w:r>
          </w:p>
          <w:p w14:paraId="681B4152" w14:textId="77777777" w:rsidR="002C390B" w:rsidRPr="004B0616" w:rsidRDefault="002C390B" w:rsidP="002C390B">
            <w:pPr>
              <w:pStyle w:val="Body"/>
              <w:numPr>
                <w:ilvl w:val="2"/>
                <w:numId w:val="0"/>
              </w:numPr>
              <w:rPr>
                <w:rFonts w:ascii="Humnst777 Lt BT" w:hAnsi="Humnst777 Lt BT"/>
                <w:sz w:val="22"/>
                <w:szCs w:val="22"/>
              </w:rPr>
            </w:pPr>
            <w:r w:rsidRPr="004B0616">
              <w:rPr>
                <w:rFonts w:ascii="Humnst777 Lt BT" w:hAnsi="Humnst777 Lt BT"/>
                <w:sz w:val="22"/>
                <w:szCs w:val="22"/>
              </w:rPr>
              <w:t>(a)</w:t>
            </w:r>
            <w:r w:rsidRPr="004B0616">
              <w:rPr>
                <w:rFonts w:ascii="Humnst777 Lt BT" w:hAnsi="Humnst777 Lt BT"/>
                <w:sz w:val="22"/>
                <w:szCs w:val="22"/>
              </w:rPr>
              <w:tab/>
              <w:t>the data, text, drawings, diagrams, images or sounds (together with any database made up of any of these) which are embodied in any electronic, magnetic, optical or tangible media, and which are:</w:t>
            </w:r>
          </w:p>
          <w:p w14:paraId="681B4153" w14:textId="77777777" w:rsidR="002C390B" w:rsidRPr="004B0616" w:rsidRDefault="002C390B" w:rsidP="002C390B">
            <w:pPr>
              <w:pStyle w:val="Body"/>
              <w:numPr>
                <w:ilvl w:val="2"/>
                <w:numId w:val="0"/>
              </w:numPr>
              <w:rPr>
                <w:rFonts w:ascii="Humnst777 Lt BT" w:hAnsi="Humnst777 Lt BT"/>
                <w:sz w:val="22"/>
                <w:szCs w:val="22"/>
              </w:rPr>
            </w:pPr>
            <w:r w:rsidRPr="004B0616">
              <w:rPr>
                <w:rFonts w:ascii="Humnst777 Lt BT" w:hAnsi="Humnst777 Lt BT"/>
                <w:sz w:val="22"/>
                <w:szCs w:val="22"/>
              </w:rPr>
              <w:tab/>
              <w:t xml:space="preserve">(i) </w:t>
            </w:r>
            <w:r w:rsidRPr="004B0616">
              <w:rPr>
                <w:rFonts w:ascii="Humnst777 Lt BT" w:hAnsi="Humnst777 Lt BT"/>
                <w:sz w:val="22"/>
                <w:szCs w:val="22"/>
              </w:rPr>
              <w:tab/>
              <w:t xml:space="preserve">supplied to the Service Provider by or on behalf of the Authority; or </w:t>
            </w:r>
          </w:p>
          <w:p w14:paraId="681B4154" w14:textId="77777777" w:rsidR="002C390B" w:rsidRPr="004B0616" w:rsidRDefault="002C390B" w:rsidP="002C390B">
            <w:pPr>
              <w:pStyle w:val="Body"/>
              <w:numPr>
                <w:ilvl w:val="2"/>
                <w:numId w:val="0"/>
              </w:numPr>
              <w:rPr>
                <w:rFonts w:ascii="Humnst777 Lt BT" w:hAnsi="Humnst777 Lt BT"/>
                <w:sz w:val="22"/>
                <w:szCs w:val="22"/>
              </w:rPr>
            </w:pPr>
            <w:r w:rsidRPr="004B0616">
              <w:rPr>
                <w:rFonts w:ascii="Humnst777 Lt BT" w:hAnsi="Humnst777 Lt BT"/>
                <w:sz w:val="22"/>
                <w:szCs w:val="22"/>
              </w:rPr>
              <w:lastRenderedPageBreak/>
              <w:tab/>
              <w:t>(ii)</w:t>
            </w:r>
            <w:r w:rsidRPr="004B0616">
              <w:rPr>
                <w:rFonts w:ascii="Humnst777 Lt BT" w:hAnsi="Humnst777 Lt BT"/>
                <w:sz w:val="22"/>
                <w:szCs w:val="22"/>
              </w:rPr>
              <w:tab/>
              <w:t xml:space="preserve">which the Service Provider is required to generate, process, store or transmit pursuant to this </w:t>
            </w:r>
            <w:r w:rsidRPr="004B0616">
              <w:rPr>
                <w:rFonts w:ascii="Humnst777 Lt BT" w:hAnsi="Humnst777 Lt BT"/>
                <w:sz w:val="22"/>
                <w:szCs w:val="22"/>
              </w:rPr>
              <w:tab/>
            </w:r>
            <w:r w:rsidRPr="004B0616">
              <w:rPr>
                <w:rFonts w:ascii="Humnst777 Lt BT" w:hAnsi="Humnst777 Lt BT"/>
                <w:sz w:val="22"/>
                <w:szCs w:val="22"/>
              </w:rPr>
              <w:tab/>
              <w:t>Contractor</w:t>
            </w:r>
          </w:p>
          <w:p w14:paraId="681B4155" w14:textId="77777777" w:rsidR="002C390B" w:rsidRPr="004B0616" w:rsidRDefault="002C390B" w:rsidP="003B3D69">
            <w:pPr>
              <w:pStyle w:val="Body"/>
              <w:numPr>
                <w:ilvl w:val="2"/>
                <w:numId w:val="0"/>
              </w:numPr>
              <w:rPr>
                <w:rFonts w:ascii="Humnst777 Lt BT" w:hAnsi="Humnst777 Lt BT"/>
                <w:sz w:val="22"/>
                <w:szCs w:val="22"/>
              </w:rPr>
            </w:pPr>
            <w:r w:rsidRPr="004B0616">
              <w:rPr>
                <w:rFonts w:ascii="Humnst777 Lt BT" w:hAnsi="Humnst777 Lt BT"/>
                <w:sz w:val="22"/>
                <w:szCs w:val="22"/>
              </w:rPr>
              <w:t>(b)</w:t>
            </w:r>
            <w:r w:rsidRPr="004B0616">
              <w:rPr>
                <w:rFonts w:ascii="Humnst777 Lt BT" w:hAnsi="Humnst777 Lt BT"/>
                <w:sz w:val="22"/>
                <w:szCs w:val="22"/>
              </w:rPr>
              <w:tab/>
              <w:t>any Personal Data for which the Authority is the Data Controller;</w:t>
            </w:r>
          </w:p>
        </w:tc>
      </w:tr>
      <w:tr w:rsidR="002C390B" w:rsidRPr="004B0616" w14:paraId="681B415A" w14:textId="77777777" w:rsidTr="00951D83">
        <w:trPr>
          <w:trHeight w:val="197"/>
        </w:trPr>
        <w:tc>
          <w:tcPr>
            <w:tcW w:w="3814" w:type="dxa"/>
          </w:tcPr>
          <w:p w14:paraId="681B4157"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lastRenderedPageBreak/>
              <w:t>“</w:t>
            </w:r>
            <w:r w:rsidR="002C390B" w:rsidRPr="004B0616">
              <w:rPr>
                <w:rFonts w:ascii="Humnst777 Lt BT" w:hAnsi="Humnst777 Lt BT"/>
                <w:b/>
                <w:sz w:val="22"/>
                <w:szCs w:val="22"/>
              </w:rPr>
              <w:t>Commencement Date</w:t>
            </w:r>
            <w:r w:rsidRPr="004B0616">
              <w:rPr>
                <w:rFonts w:ascii="Humnst777 Lt BT" w:hAnsi="Humnst777 Lt BT"/>
                <w:sz w:val="22"/>
                <w:szCs w:val="22"/>
              </w:rPr>
              <w:t>”</w:t>
            </w:r>
          </w:p>
        </w:tc>
        <w:tc>
          <w:tcPr>
            <w:tcW w:w="6109" w:type="dxa"/>
          </w:tcPr>
          <w:p w14:paraId="681B4158" w14:textId="5C09E110" w:rsidR="00FF654F" w:rsidRPr="004B0616" w:rsidRDefault="002C390B" w:rsidP="00FF654F">
            <w:pPr>
              <w:keepLines/>
              <w:spacing w:before="120" w:after="120"/>
              <w:rPr>
                <w:rFonts w:ascii="Humnst777 Lt BT" w:hAnsi="Humnst777 Lt BT" w:cs="Arial"/>
                <w:b/>
                <w:bCs/>
              </w:rPr>
            </w:pPr>
            <w:r w:rsidRPr="004B0616">
              <w:rPr>
                <w:rFonts w:ascii="Humnst777 Lt BT" w:hAnsi="Humnst777 Lt BT"/>
              </w:rPr>
              <w:t xml:space="preserve">means </w:t>
            </w:r>
            <w:r w:rsidR="00B77E79">
              <w:rPr>
                <w:rFonts w:ascii="Humnst777 Lt BT" w:hAnsi="Humnst777 Lt BT"/>
              </w:rPr>
              <w:t>4 November 2019</w:t>
            </w:r>
          </w:p>
          <w:p w14:paraId="681B4159" w14:textId="77777777" w:rsidR="002C390B" w:rsidRPr="004B0616" w:rsidRDefault="002C390B" w:rsidP="003B3D69">
            <w:pPr>
              <w:pStyle w:val="Body"/>
              <w:numPr>
                <w:ilvl w:val="2"/>
                <w:numId w:val="0"/>
              </w:numPr>
              <w:rPr>
                <w:rFonts w:ascii="Humnst777 Lt BT" w:hAnsi="Humnst777 Lt BT"/>
                <w:sz w:val="22"/>
                <w:szCs w:val="22"/>
              </w:rPr>
            </w:pPr>
          </w:p>
        </w:tc>
      </w:tr>
      <w:tr w:rsidR="002C390B" w:rsidRPr="004B0616" w14:paraId="681B4162" w14:textId="77777777" w:rsidTr="00951D83">
        <w:trPr>
          <w:trHeight w:val="2137"/>
        </w:trPr>
        <w:tc>
          <w:tcPr>
            <w:tcW w:w="3814" w:type="dxa"/>
          </w:tcPr>
          <w:p w14:paraId="681B415B" w14:textId="77777777"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002C390B" w:rsidRPr="004B0616">
              <w:rPr>
                <w:rFonts w:ascii="Humnst777 Lt BT" w:hAnsi="Humnst777 Lt BT"/>
                <w:b/>
                <w:sz w:val="22"/>
                <w:szCs w:val="22"/>
              </w:rPr>
              <w:t>Commercially Sensitive Information</w:t>
            </w:r>
            <w:r w:rsidRPr="004B0616">
              <w:rPr>
                <w:rFonts w:ascii="Humnst777 Lt BT" w:hAnsi="Humnst777 Lt BT"/>
                <w:sz w:val="22"/>
                <w:szCs w:val="22"/>
              </w:rPr>
              <w:t>”</w:t>
            </w:r>
          </w:p>
          <w:p w14:paraId="681B415C" w14:textId="77777777" w:rsidR="002C390B" w:rsidRPr="004B0616" w:rsidRDefault="002C390B" w:rsidP="00866A2F">
            <w:pPr>
              <w:pStyle w:val="Body"/>
              <w:numPr>
                <w:ilvl w:val="2"/>
                <w:numId w:val="0"/>
              </w:numPr>
              <w:jc w:val="left"/>
              <w:rPr>
                <w:rFonts w:ascii="Humnst777 Lt BT" w:hAnsi="Humnst777 Lt BT"/>
                <w:sz w:val="22"/>
                <w:szCs w:val="22"/>
              </w:rPr>
            </w:pPr>
          </w:p>
          <w:p w14:paraId="681B415D" w14:textId="77777777" w:rsidR="002C390B" w:rsidRPr="004B0616" w:rsidRDefault="002C390B" w:rsidP="00866A2F">
            <w:pPr>
              <w:pStyle w:val="Body"/>
              <w:numPr>
                <w:ilvl w:val="2"/>
                <w:numId w:val="0"/>
              </w:numPr>
              <w:jc w:val="left"/>
              <w:rPr>
                <w:rFonts w:ascii="Humnst777 Lt BT" w:hAnsi="Humnst777 Lt BT"/>
                <w:sz w:val="22"/>
                <w:szCs w:val="22"/>
              </w:rPr>
            </w:pPr>
          </w:p>
          <w:p w14:paraId="681B415E" w14:textId="77777777" w:rsidR="002C390B" w:rsidRPr="004B0616" w:rsidRDefault="002C390B"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br/>
            </w:r>
          </w:p>
        </w:tc>
        <w:tc>
          <w:tcPr>
            <w:tcW w:w="6109" w:type="dxa"/>
          </w:tcPr>
          <w:p w14:paraId="681B415F"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Confidential Information listed in the Order Form comprised of information:-</w:t>
            </w:r>
          </w:p>
          <w:p w14:paraId="681B4160"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 xml:space="preserve">(a) </w:t>
            </w:r>
            <w:r w:rsidRPr="004B0616">
              <w:rPr>
                <w:rFonts w:ascii="Humnst777 Lt BT" w:hAnsi="Humnst777 Lt BT"/>
                <w:sz w:val="22"/>
                <w:szCs w:val="22"/>
              </w:rPr>
              <w:tab/>
              <w:t>which is provided by the Service Provider and designated as commercially sensitive information by the Authority for the period set out in that Order Form and/or</w:t>
            </w:r>
          </w:p>
          <w:p w14:paraId="681B4161"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 xml:space="preserve">(b) </w:t>
            </w:r>
            <w:r w:rsidRPr="004B0616">
              <w:rPr>
                <w:rFonts w:ascii="Humnst777 Lt BT" w:hAnsi="Humnst777 Lt BT"/>
                <w:sz w:val="22"/>
                <w:szCs w:val="22"/>
              </w:rPr>
              <w:tab/>
              <w:t>that constitutes a trade secret</w:t>
            </w:r>
          </w:p>
        </w:tc>
      </w:tr>
      <w:tr w:rsidR="002C390B" w:rsidRPr="004B0616" w14:paraId="681B4167" w14:textId="77777777" w:rsidTr="00951D83">
        <w:trPr>
          <w:trHeight w:val="2753"/>
        </w:trPr>
        <w:tc>
          <w:tcPr>
            <w:tcW w:w="3814" w:type="dxa"/>
          </w:tcPr>
          <w:p w14:paraId="681B4163"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Confidential Information</w:t>
            </w:r>
            <w:r w:rsidRPr="004B0616">
              <w:rPr>
                <w:rFonts w:ascii="Humnst777 Lt BT" w:hAnsi="Humnst777 Lt BT"/>
                <w:sz w:val="22"/>
                <w:szCs w:val="22"/>
              </w:rPr>
              <w:t>”</w:t>
            </w:r>
          </w:p>
        </w:tc>
        <w:tc>
          <w:tcPr>
            <w:tcW w:w="6109" w:type="dxa"/>
          </w:tcPr>
          <w:p w14:paraId="681B4164"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w:t>
            </w:r>
          </w:p>
          <w:p w14:paraId="681B4165"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(a)</w:t>
            </w:r>
            <w:r w:rsidRPr="004B0616">
              <w:rPr>
                <w:rFonts w:ascii="Humnst777 Lt BT" w:hAnsi="Humnst777 Lt BT"/>
                <w:sz w:val="22"/>
                <w:szCs w:val="22"/>
              </w:rPr>
              <w:tab/>
              <w:t>any information which has been designated as confidential by the Service Provider in writing or that ought to be considered as confidential (however it is conveyed or on whatever media it is stored) including information the disclosure of which would, or would be likely to, prejudice the commercial interests of the Service Provider, trade secrets, Intellectual Property Rights and know-how of the Service Provider ; and</w:t>
            </w:r>
          </w:p>
          <w:p w14:paraId="681B4166"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(b)</w:t>
            </w:r>
            <w:r w:rsidRPr="004B0616">
              <w:rPr>
                <w:rFonts w:ascii="Humnst777 Lt BT" w:hAnsi="Humnst777 Lt BT"/>
                <w:sz w:val="22"/>
                <w:szCs w:val="22"/>
              </w:rPr>
              <w:tab/>
              <w:t xml:space="preserve">the Commercially Sensitive Information </w:t>
            </w:r>
          </w:p>
        </w:tc>
      </w:tr>
      <w:tr w:rsidR="002C390B" w:rsidRPr="004B0616" w14:paraId="681B416A" w14:textId="77777777" w:rsidTr="00951D83">
        <w:trPr>
          <w:trHeight w:val="1053"/>
        </w:trPr>
        <w:tc>
          <w:tcPr>
            <w:tcW w:w="3814" w:type="dxa"/>
          </w:tcPr>
          <w:p w14:paraId="681B4168" w14:textId="77777777"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002C390B" w:rsidRPr="004B0616">
              <w:rPr>
                <w:rFonts w:ascii="Humnst777 Lt BT" w:hAnsi="Humnst777 Lt BT"/>
                <w:b/>
                <w:sz w:val="22"/>
                <w:szCs w:val="22"/>
              </w:rPr>
              <w:t>Contract</w:t>
            </w:r>
            <w:r w:rsidRPr="004B0616">
              <w:rPr>
                <w:rFonts w:ascii="Humnst777 Lt BT" w:hAnsi="Humnst777 Lt BT"/>
                <w:sz w:val="22"/>
                <w:szCs w:val="22"/>
              </w:rPr>
              <w:t>”</w:t>
            </w:r>
          </w:p>
        </w:tc>
        <w:tc>
          <w:tcPr>
            <w:tcW w:w="6109" w:type="dxa"/>
          </w:tcPr>
          <w:p w14:paraId="681B4169" w14:textId="786D97B2" w:rsidR="002C390B" w:rsidRPr="004B0616" w:rsidRDefault="002C390B" w:rsidP="00A5670A">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the written agreement between the Authority and the Service Provider consisting of the Order Form and these clauses </w:t>
            </w:r>
            <w:r w:rsidR="0005072F" w:rsidRPr="004B0616">
              <w:rPr>
                <w:rFonts w:ascii="Humnst777 Lt BT" w:hAnsi="Humnst777 Lt BT"/>
                <w:sz w:val="22"/>
                <w:szCs w:val="22"/>
              </w:rPr>
              <w:t xml:space="preserve">and appendices </w:t>
            </w:r>
            <w:r w:rsidRPr="004B0616">
              <w:rPr>
                <w:rFonts w:ascii="Humnst777 Lt BT" w:hAnsi="Humnst777 Lt BT"/>
                <w:sz w:val="22"/>
                <w:szCs w:val="22"/>
              </w:rPr>
              <w:t xml:space="preserve">save that, for the purposes of Clause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_Ref375070679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1.6.4</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only, reference to </w:t>
            </w:r>
            <w:r w:rsidR="00241290" w:rsidRPr="004B0616">
              <w:rPr>
                <w:rFonts w:ascii="Humnst777 Lt BT" w:hAnsi="Humnst777 Lt BT"/>
                <w:sz w:val="22"/>
                <w:szCs w:val="22"/>
              </w:rPr>
              <w:t>‘</w:t>
            </w:r>
            <w:r w:rsidRPr="004B0616">
              <w:rPr>
                <w:rFonts w:ascii="Humnst777 Lt BT" w:hAnsi="Humnst777 Lt BT"/>
                <w:sz w:val="22"/>
                <w:szCs w:val="22"/>
              </w:rPr>
              <w:t>Contract</w:t>
            </w:r>
            <w:r w:rsidR="00241290" w:rsidRPr="004B0616">
              <w:rPr>
                <w:rFonts w:ascii="Humnst777 Lt BT" w:hAnsi="Humnst777 Lt BT"/>
                <w:sz w:val="22"/>
                <w:szCs w:val="22"/>
              </w:rPr>
              <w:t>’</w:t>
            </w:r>
            <w:r w:rsidRPr="004B0616">
              <w:rPr>
                <w:rFonts w:ascii="Humnst777 Lt BT" w:hAnsi="Humnst777 Lt BT"/>
                <w:sz w:val="22"/>
                <w:szCs w:val="22"/>
              </w:rPr>
              <w:t xml:space="preserve"> shall not include the Order Form</w:t>
            </w:r>
            <w:r w:rsidR="0005072F" w:rsidRPr="004B0616">
              <w:rPr>
                <w:rFonts w:ascii="Humnst777 Lt BT" w:hAnsi="Humnst777 Lt BT"/>
                <w:sz w:val="22"/>
                <w:szCs w:val="22"/>
              </w:rPr>
              <w:t>;</w:t>
            </w:r>
          </w:p>
        </w:tc>
      </w:tr>
      <w:tr w:rsidR="002C390B" w:rsidRPr="004B0616" w14:paraId="681B4170" w14:textId="77777777" w:rsidTr="00951D83">
        <w:trPr>
          <w:trHeight w:val="1053"/>
        </w:trPr>
        <w:tc>
          <w:tcPr>
            <w:tcW w:w="3814" w:type="dxa"/>
          </w:tcPr>
          <w:p w14:paraId="681B416B" w14:textId="77777777"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002C390B" w:rsidRPr="004B0616">
              <w:rPr>
                <w:rFonts w:ascii="Humnst777 Lt BT" w:hAnsi="Humnst777 Lt BT"/>
                <w:b/>
                <w:sz w:val="22"/>
                <w:szCs w:val="22"/>
              </w:rPr>
              <w:t>Contract Period</w:t>
            </w:r>
            <w:r w:rsidRPr="004B0616">
              <w:rPr>
                <w:rFonts w:ascii="Humnst777 Lt BT" w:hAnsi="Humnst777 Lt BT"/>
                <w:sz w:val="22"/>
                <w:szCs w:val="22"/>
              </w:rPr>
              <w:t>”</w:t>
            </w:r>
          </w:p>
        </w:tc>
        <w:tc>
          <w:tcPr>
            <w:tcW w:w="6109" w:type="dxa"/>
          </w:tcPr>
          <w:p w14:paraId="681B416C" w14:textId="77777777" w:rsidR="002C390B" w:rsidRPr="004B0616" w:rsidRDefault="002C390B" w:rsidP="002C390B">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the period from the Commencement Date to:- </w:t>
            </w:r>
          </w:p>
          <w:p w14:paraId="681B416D" w14:textId="1F61797C" w:rsidR="002C390B" w:rsidRPr="004B0616" w:rsidRDefault="002C390B" w:rsidP="002C390B">
            <w:pPr>
              <w:pStyle w:val="Body"/>
              <w:numPr>
                <w:ilvl w:val="2"/>
                <w:numId w:val="0"/>
              </w:numPr>
              <w:ind w:left="864" w:hanging="850"/>
              <w:rPr>
                <w:rFonts w:ascii="Humnst777 Lt BT" w:hAnsi="Humnst777 Lt BT"/>
                <w:sz w:val="22"/>
                <w:szCs w:val="22"/>
              </w:rPr>
            </w:pPr>
            <w:r w:rsidRPr="004B0616">
              <w:rPr>
                <w:rFonts w:ascii="Humnst777 Lt BT" w:hAnsi="Humnst777 Lt BT"/>
                <w:sz w:val="22"/>
                <w:szCs w:val="22"/>
              </w:rPr>
              <w:lastRenderedPageBreak/>
              <w:t>(a)</w:t>
            </w:r>
            <w:r w:rsidRPr="004B0616">
              <w:rPr>
                <w:rFonts w:ascii="Humnst777 Lt BT" w:hAnsi="Humnst777 Lt BT"/>
                <w:sz w:val="22"/>
                <w:szCs w:val="22"/>
              </w:rPr>
              <w:tab/>
              <w:t xml:space="preserve">the date of expiry set out in 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_Ref375070312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(Initial Contract Period); </w:t>
            </w:r>
          </w:p>
          <w:p w14:paraId="681B416E" w14:textId="797E3A39" w:rsidR="002C390B" w:rsidRPr="004B0616" w:rsidRDefault="002C390B" w:rsidP="002C390B">
            <w:pPr>
              <w:pStyle w:val="Body"/>
              <w:numPr>
                <w:ilvl w:val="2"/>
                <w:numId w:val="0"/>
              </w:numPr>
              <w:ind w:left="864" w:hanging="850"/>
              <w:rPr>
                <w:rFonts w:ascii="Humnst777 Lt BT" w:hAnsi="Humnst777 Lt BT"/>
                <w:sz w:val="22"/>
                <w:szCs w:val="22"/>
              </w:rPr>
            </w:pPr>
            <w:r w:rsidRPr="004B0616">
              <w:rPr>
                <w:rFonts w:ascii="Humnst777 Lt BT" w:hAnsi="Humnst777 Lt BT"/>
                <w:sz w:val="22"/>
                <w:szCs w:val="22"/>
              </w:rPr>
              <w:t>(b)</w:t>
            </w:r>
            <w:r w:rsidRPr="004B0616">
              <w:rPr>
                <w:rFonts w:ascii="Humnst777 Lt BT" w:hAnsi="Humnst777 Lt BT"/>
                <w:sz w:val="22"/>
                <w:szCs w:val="22"/>
              </w:rPr>
              <w:tab/>
              <w:t xml:space="preserve">following an extension pursuant to 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_Ref172386539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6.8</w:t>
            </w:r>
            <w:r w:rsidR="00DB41F3" w:rsidRPr="004B0616">
              <w:rPr>
                <w:rFonts w:ascii="Humnst777 Lt BT" w:hAnsi="Humnst777 Lt BT"/>
                <w:sz w:val="22"/>
                <w:szCs w:val="22"/>
              </w:rPr>
              <w:fldChar w:fldCharType="end"/>
            </w:r>
            <w:r w:rsidR="00F26277" w:rsidRPr="004B0616">
              <w:rPr>
                <w:rFonts w:ascii="Humnst777 Lt BT" w:hAnsi="Humnst777 Lt BT"/>
                <w:sz w:val="22"/>
                <w:szCs w:val="22"/>
              </w:rPr>
              <w:t xml:space="preserve"> </w:t>
            </w:r>
            <w:r w:rsidRPr="004B0616">
              <w:rPr>
                <w:rFonts w:ascii="Humnst777 Lt BT" w:hAnsi="Humnst777 Lt BT"/>
                <w:sz w:val="22"/>
                <w:szCs w:val="22"/>
              </w:rPr>
              <w:t>(Extension of Initial Contract Period), the date of expiry of the extended period; or</w:t>
            </w:r>
          </w:p>
          <w:p w14:paraId="681B416F"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(c)</w:t>
            </w:r>
            <w:r w:rsidRPr="004B0616">
              <w:rPr>
                <w:rFonts w:ascii="Humnst777 Lt BT" w:hAnsi="Humnst777 Lt BT"/>
                <w:sz w:val="22"/>
                <w:szCs w:val="22"/>
              </w:rPr>
              <w:tab/>
              <w:t>such earlier date of termination or partial termination of the Contract in accordance with the Law or the provisions of the Contract</w:t>
            </w:r>
            <w:r w:rsidR="0005072F" w:rsidRPr="004B0616">
              <w:rPr>
                <w:rFonts w:ascii="Humnst777 Lt BT" w:hAnsi="Humnst777 Lt BT"/>
                <w:sz w:val="22"/>
                <w:szCs w:val="22"/>
              </w:rPr>
              <w:t>;</w:t>
            </w:r>
          </w:p>
        </w:tc>
      </w:tr>
      <w:tr w:rsidR="002C390B" w:rsidRPr="004B0616" w14:paraId="681B4173" w14:textId="77777777" w:rsidTr="00951D83">
        <w:trPr>
          <w:trHeight w:val="1053"/>
        </w:trPr>
        <w:tc>
          <w:tcPr>
            <w:tcW w:w="3814" w:type="dxa"/>
          </w:tcPr>
          <w:p w14:paraId="681B4171" w14:textId="77777777"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lastRenderedPageBreak/>
              <w:t>“</w:t>
            </w:r>
            <w:r w:rsidR="002C390B" w:rsidRPr="004B0616">
              <w:rPr>
                <w:rFonts w:ascii="Humnst777 Lt BT" w:hAnsi="Humnst777 Lt BT"/>
                <w:b/>
                <w:sz w:val="22"/>
                <w:szCs w:val="22"/>
              </w:rPr>
              <w:t>Contract Price</w:t>
            </w:r>
            <w:r w:rsidRPr="004B0616">
              <w:rPr>
                <w:rFonts w:ascii="Humnst777 Lt BT" w:hAnsi="Humnst777 Lt BT"/>
                <w:sz w:val="22"/>
                <w:szCs w:val="22"/>
              </w:rPr>
              <w:t>”</w:t>
            </w:r>
          </w:p>
        </w:tc>
        <w:tc>
          <w:tcPr>
            <w:tcW w:w="6109" w:type="dxa"/>
          </w:tcPr>
          <w:p w14:paraId="681B4172"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price (exclusive of any applicable VAT), payable to the Service Provider by the Authority under the Contract, as set out in the Order Form, for the full and proper performance by the Service Provider of its obligations under the Contract</w:t>
            </w:r>
            <w:r w:rsidR="0005072F" w:rsidRPr="004B0616">
              <w:rPr>
                <w:rFonts w:ascii="Humnst777 Lt BT" w:hAnsi="Humnst777 Lt BT"/>
                <w:sz w:val="22"/>
                <w:szCs w:val="22"/>
              </w:rPr>
              <w:t>;</w:t>
            </w:r>
          </w:p>
        </w:tc>
      </w:tr>
      <w:tr w:rsidR="002C390B" w:rsidRPr="004B0616" w14:paraId="681B4176" w14:textId="77777777" w:rsidTr="00951D83">
        <w:trPr>
          <w:trHeight w:val="625"/>
        </w:trPr>
        <w:tc>
          <w:tcPr>
            <w:tcW w:w="3814" w:type="dxa"/>
          </w:tcPr>
          <w:p w14:paraId="681B4174"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Contracting Authority</w:t>
            </w:r>
            <w:r w:rsidRPr="004B0616">
              <w:rPr>
                <w:rFonts w:ascii="Humnst777 Lt BT" w:hAnsi="Humnst777 Lt BT"/>
                <w:sz w:val="22"/>
                <w:szCs w:val="22"/>
              </w:rPr>
              <w:t>”</w:t>
            </w:r>
          </w:p>
        </w:tc>
        <w:tc>
          <w:tcPr>
            <w:tcW w:w="6109" w:type="dxa"/>
          </w:tcPr>
          <w:p w14:paraId="681B4175" w14:textId="77777777" w:rsidR="002C390B" w:rsidRPr="004B0616" w:rsidRDefault="002C390B" w:rsidP="00150A4F">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w:t>
            </w:r>
            <w:r w:rsidR="00150A4F" w:rsidRPr="004B0616">
              <w:rPr>
                <w:rFonts w:ascii="Humnst777 Lt BT" w:hAnsi="Humnst777 Lt BT"/>
                <w:sz w:val="22"/>
                <w:szCs w:val="22"/>
              </w:rPr>
              <w:t>any contracting authority as defined in Regulation 3 of the Public Contracts Regulations 2006 other than the Authority</w:t>
            </w:r>
            <w:r w:rsidR="0005072F" w:rsidRPr="004B0616">
              <w:rPr>
                <w:rFonts w:ascii="Humnst777 Lt BT" w:hAnsi="Humnst777 Lt BT"/>
                <w:sz w:val="22"/>
                <w:szCs w:val="22"/>
              </w:rPr>
              <w:t>;</w:t>
            </w:r>
          </w:p>
        </w:tc>
      </w:tr>
      <w:tr w:rsidR="002C390B" w:rsidRPr="004B0616" w14:paraId="681B4179" w14:textId="77777777" w:rsidTr="00951D83">
        <w:trPr>
          <w:trHeight w:val="434"/>
        </w:trPr>
        <w:tc>
          <w:tcPr>
            <w:tcW w:w="3814" w:type="dxa"/>
          </w:tcPr>
          <w:p w14:paraId="681B4177" w14:textId="77777777" w:rsidR="002C390B" w:rsidRPr="004B0616" w:rsidRDefault="00241290" w:rsidP="00EA5EFA">
            <w:pPr>
              <w:pStyle w:val="Body"/>
              <w:numPr>
                <w:ilvl w:val="2"/>
                <w:numId w:val="0"/>
              </w:numPr>
              <w:jc w:val="left"/>
              <w:rPr>
                <w:rFonts w:ascii="Humnst777 Lt BT" w:hAnsi="Humnst777 Lt BT"/>
                <w:sz w:val="22"/>
                <w:szCs w:val="22"/>
              </w:rPr>
            </w:pPr>
            <w:r w:rsidRPr="004B0616">
              <w:rPr>
                <w:rFonts w:ascii="Humnst777 Lt BT" w:hAnsi="Humnst777 Lt BT"/>
                <w:b/>
                <w:sz w:val="22"/>
                <w:szCs w:val="22"/>
              </w:rPr>
              <w:t>“</w:t>
            </w:r>
            <w:r w:rsidR="002C390B" w:rsidRPr="004B0616">
              <w:rPr>
                <w:rFonts w:ascii="Humnst777 Lt BT" w:hAnsi="Humnst777 Lt BT"/>
                <w:b/>
                <w:sz w:val="22"/>
                <w:szCs w:val="22"/>
              </w:rPr>
              <w:t>Crown</w:t>
            </w:r>
            <w:r w:rsidRPr="004B0616">
              <w:rPr>
                <w:rFonts w:ascii="Humnst777 Lt BT" w:hAnsi="Humnst777 Lt BT"/>
                <w:b/>
                <w:sz w:val="22"/>
                <w:szCs w:val="22"/>
              </w:rPr>
              <w:t>”</w:t>
            </w:r>
          </w:p>
        </w:tc>
        <w:tc>
          <w:tcPr>
            <w:tcW w:w="6109" w:type="dxa"/>
          </w:tcPr>
          <w:p w14:paraId="681B4178"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r w:rsidR="0005072F" w:rsidRPr="004B0616">
              <w:rPr>
                <w:rFonts w:ascii="Humnst777 Lt BT" w:hAnsi="Humnst777 Lt BT"/>
                <w:sz w:val="22"/>
                <w:szCs w:val="22"/>
              </w:rPr>
              <w:t>;</w:t>
            </w:r>
          </w:p>
        </w:tc>
      </w:tr>
      <w:tr w:rsidR="002C390B" w:rsidRPr="004B0616" w14:paraId="681B417C" w14:textId="77777777" w:rsidTr="00951D83">
        <w:trPr>
          <w:trHeight w:val="434"/>
        </w:trPr>
        <w:tc>
          <w:tcPr>
            <w:tcW w:w="3814" w:type="dxa"/>
          </w:tcPr>
          <w:p w14:paraId="681B417A" w14:textId="77777777" w:rsidR="002C390B" w:rsidRPr="004B0616" w:rsidRDefault="002C390B" w:rsidP="00EA5EFA">
            <w:pPr>
              <w:pStyle w:val="Body"/>
              <w:numPr>
                <w:ilvl w:val="2"/>
                <w:numId w:val="0"/>
              </w:numPr>
              <w:jc w:val="left"/>
              <w:rPr>
                <w:rFonts w:ascii="Humnst777 Lt BT" w:hAnsi="Humnst777 Lt BT"/>
                <w:sz w:val="22"/>
                <w:szCs w:val="22"/>
              </w:rPr>
            </w:pPr>
            <w:r w:rsidRPr="004B0616">
              <w:rPr>
                <w:rFonts w:ascii="Humnst777 Lt BT" w:hAnsi="Humnst777 Lt BT"/>
                <w:b/>
                <w:sz w:val="22"/>
                <w:szCs w:val="22"/>
              </w:rPr>
              <w:t>“Crown Bodies”</w:t>
            </w:r>
          </w:p>
        </w:tc>
        <w:tc>
          <w:tcPr>
            <w:tcW w:w="6109" w:type="dxa"/>
          </w:tcPr>
          <w:p w14:paraId="681B417B"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department, office or agency of the Crown</w:t>
            </w:r>
            <w:r w:rsidR="0005072F" w:rsidRPr="004B0616">
              <w:rPr>
                <w:rFonts w:ascii="Humnst777 Lt BT" w:hAnsi="Humnst777 Lt BT"/>
                <w:sz w:val="22"/>
                <w:szCs w:val="22"/>
              </w:rPr>
              <w:t>;</w:t>
            </w:r>
          </w:p>
        </w:tc>
      </w:tr>
      <w:tr w:rsidR="002C390B" w:rsidRPr="004B0616" w14:paraId="681B417F" w14:textId="77777777" w:rsidTr="00951D83">
        <w:trPr>
          <w:trHeight w:val="197"/>
        </w:trPr>
        <w:tc>
          <w:tcPr>
            <w:tcW w:w="3814" w:type="dxa"/>
          </w:tcPr>
          <w:p w14:paraId="681B417D"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Deliverables</w:t>
            </w:r>
            <w:r w:rsidRPr="004B0616">
              <w:rPr>
                <w:rFonts w:ascii="Humnst777 Lt BT" w:hAnsi="Humnst777 Lt BT"/>
                <w:sz w:val="22"/>
                <w:szCs w:val="22"/>
              </w:rPr>
              <w:t>”</w:t>
            </w:r>
          </w:p>
        </w:tc>
        <w:tc>
          <w:tcPr>
            <w:tcW w:w="6109" w:type="dxa"/>
          </w:tcPr>
          <w:p w14:paraId="681B417E"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those deliverables listed in the Order Form</w:t>
            </w:r>
            <w:r w:rsidR="0005072F" w:rsidRPr="004B0616">
              <w:rPr>
                <w:rFonts w:ascii="Humnst777 Lt BT" w:hAnsi="Humnst777 Lt BT"/>
                <w:sz w:val="22"/>
                <w:szCs w:val="22"/>
              </w:rPr>
              <w:t>;</w:t>
            </w:r>
            <w:r w:rsidRPr="004B0616">
              <w:rPr>
                <w:rFonts w:ascii="Humnst777 Lt BT" w:hAnsi="Humnst777 Lt BT"/>
                <w:sz w:val="22"/>
                <w:szCs w:val="22"/>
              </w:rPr>
              <w:t xml:space="preserve"> </w:t>
            </w:r>
          </w:p>
        </w:tc>
      </w:tr>
      <w:tr w:rsidR="002C390B" w:rsidRPr="004B0616" w14:paraId="681B4182" w14:textId="77777777" w:rsidTr="00951D83">
        <w:trPr>
          <w:trHeight w:val="197"/>
        </w:trPr>
        <w:tc>
          <w:tcPr>
            <w:tcW w:w="3814" w:type="dxa"/>
          </w:tcPr>
          <w:p w14:paraId="681B4180"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DPA</w:t>
            </w:r>
            <w:r w:rsidRPr="004B0616">
              <w:rPr>
                <w:rFonts w:ascii="Humnst777 Lt BT" w:hAnsi="Humnst777 Lt BT"/>
                <w:sz w:val="22"/>
                <w:szCs w:val="22"/>
              </w:rPr>
              <w:t>”</w:t>
            </w:r>
          </w:p>
        </w:tc>
        <w:tc>
          <w:tcPr>
            <w:tcW w:w="6109" w:type="dxa"/>
          </w:tcPr>
          <w:p w14:paraId="681B4181"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Data Protection Act 1998 and any subordinate legislation made under such Act from time to time together with any guidance and/or codes of practice issued by the Information Commissioner or relevant government department in relation to such legislation</w:t>
            </w:r>
            <w:r w:rsidR="0005072F" w:rsidRPr="004B0616">
              <w:rPr>
                <w:rFonts w:ascii="Humnst777 Lt BT" w:hAnsi="Humnst777 Lt BT"/>
                <w:sz w:val="22"/>
                <w:szCs w:val="22"/>
              </w:rPr>
              <w:t>;</w:t>
            </w:r>
          </w:p>
        </w:tc>
      </w:tr>
      <w:tr w:rsidR="00DB216B" w:rsidRPr="004B0616" w14:paraId="681B4185" w14:textId="77777777" w:rsidTr="00951D83">
        <w:trPr>
          <w:trHeight w:val="197"/>
        </w:trPr>
        <w:tc>
          <w:tcPr>
            <w:tcW w:w="3814" w:type="dxa"/>
          </w:tcPr>
          <w:p w14:paraId="681B4183" w14:textId="77777777" w:rsidR="00DB216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b/>
                <w:sz w:val="22"/>
                <w:szCs w:val="22"/>
              </w:rPr>
              <w:t>“</w:t>
            </w:r>
            <w:r w:rsidR="00DB216B" w:rsidRPr="004B0616">
              <w:rPr>
                <w:rFonts w:ascii="Humnst777 Lt BT" w:hAnsi="Humnst777 Lt BT"/>
                <w:b/>
                <w:sz w:val="22"/>
                <w:szCs w:val="22"/>
              </w:rPr>
              <w:t>Equipment</w:t>
            </w:r>
            <w:r w:rsidRPr="004B0616">
              <w:rPr>
                <w:rFonts w:ascii="Humnst777 Lt BT" w:hAnsi="Humnst777 Lt BT"/>
                <w:b/>
                <w:sz w:val="22"/>
                <w:szCs w:val="22"/>
              </w:rPr>
              <w:t>”</w:t>
            </w:r>
          </w:p>
        </w:tc>
        <w:tc>
          <w:tcPr>
            <w:tcW w:w="6109" w:type="dxa"/>
          </w:tcPr>
          <w:p w14:paraId="681B4184" w14:textId="77777777" w:rsidR="00DB216B" w:rsidRPr="004B0616" w:rsidRDefault="00DB216B" w:rsidP="00DB216B">
            <w:pPr>
              <w:pStyle w:val="Body"/>
              <w:numPr>
                <w:ilvl w:val="2"/>
                <w:numId w:val="0"/>
              </w:numPr>
              <w:rPr>
                <w:rFonts w:ascii="Humnst777 Lt BT" w:hAnsi="Humnst777 Lt BT"/>
                <w:sz w:val="22"/>
                <w:szCs w:val="22"/>
              </w:rPr>
            </w:pPr>
            <w:r w:rsidRPr="004B0616">
              <w:rPr>
                <w:rFonts w:ascii="Humnst777 Lt BT" w:hAnsi="Humnst777 Lt BT"/>
                <w:sz w:val="22"/>
                <w:szCs w:val="22"/>
              </w:rPr>
              <w:t>means the Service Provider</w:t>
            </w:r>
            <w:r w:rsidR="00241290" w:rsidRPr="004B0616">
              <w:rPr>
                <w:rFonts w:ascii="Humnst777 Lt BT" w:hAnsi="Humnst777 Lt BT"/>
                <w:sz w:val="22"/>
                <w:szCs w:val="22"/>
              </w:rPr>
              <w:t>’</w:t>
            </w:r>
            <w:r w:rsidRPr="004B0616">
              <w:rPr>
                <w:rFonts w:ascii="Humnst777 Lt BT" w:hAnsi="Humnst777 Lt BT"/>
                <w:sz w:val="22"/>
                <w:szCs w:val="22"/>
              </w:rPr>
              <w:t xml:space="preserve">s equipment, plant, materials and such other items supplied and used by </w:t>
            </w:r>
            <w:r w:rsidRPr="004B0616">
              <w:rPr>
                <w:rFonts w:ascii="Humnst777 Lt BT" w:hAnsi="Humnst777 Lt BT"/>
                <w:sz w:val="22"/>
                <w:szCs w:val="22"/>
              </w:rPr>
              <w:lastRenderedPageBreak/>
              <w:t>the Service Provider in the performance of its obligations under the Contract</w:t>
            </w:r>
            <w:r w:rsidR="0005072F" w:rsidRPr="004B0616">
              <w:rPr>
                <w:rFonts w:ascii="Humnst777 Lt BT" w:hAnsi="Humnst777 Lt BT"/>
                <w:sz w:val="22"/>
                <w:szCs w:val="22"/>
              </w:rPr>
              <w:t>;</w:t>
            </w:r>
          </w:p>
        </w:tc>
      </w:tr>
      <w:tr w:rsidR="002C390B" w:rsidRPr="004B0616" w14:paraId="681B4188" w14:textId="77777777" w:rsidTr="00951D83">
        <w:trPr>
          <w:trHeight w:val="197"/>
        </w:trPr>
        <w:tc>
          <w:tcPr>
            <w:tcW w:w="3814" w:type="dxa"/>
          </w:tcPr>
          <w:p w14:paraId="681B4186"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lastRenderedPageBreak/>
              <w:t>“</w:t>
            </w:r>
            <w:r w:rsidR="002C390B" w:rsidRPr="004B0616">
              <w:rPr>
                <w:rFonts w:ascii="Humnst777 Lt BT" w:hAnsi="Humnst777 Lt BT"/>
                <w:b/>
                <w:sz w:val="22"/>
                <w:szCs w:val="22"/>
              </w:rPr>
              <w:t>Environmental Information Regulations</w:t>
            </w:r>
            <w:r w:rsidRPr="004B0616">
              <w:rPr>
                <w:rFonts w:ascii="Humnst777 Lt BT" w:hAnsi="Humnst777 Lt BT"/>
                <w:sz w:val="22"/>
                <w:szCs w:val="22"/>
              </w:rPr>
              <w:t>”</w:t>
            </w:r>
          </w:p>
        </w:tc>
        <w:tc>
          <w:tcPr>
            <w:tcW w:w="6109" w:type="dxa"/>
          </w:tcPr>
          <w:p w14:paraId="681B4187"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Environmental Information Regulations 2004 together with any guidance and/or codes of practice issued by the Information Commissioner or relevant government department in relation to such regulations</w:t>
            </w:r>
            <w:r w:rsidR="0005072F" w:rsidRPr="004B0616">
              <w:rPr>
                <w:rFonts w:ascii="Humnst777 Lt BT" w:hAnsi="Humnst777 Lt BT"/>
                <w:sz w:val="22"/>
                <w:szCs w:val="22"/>
              </w:rPr>
              <w:t>;</w:t>
            </w:r>
          </w:p>
        </w:tc>
      </w:tr>
      <w:tr w:rsidR="002C390B" w:rsidRPr="004B0616" w14:paraId="681B418B" w14:textId="77777777" w:rsidTr="00951D83">
        <w:trPr>
          <w:trHeight w:val="197"/>
        </w:trPr>
        <w:tc>
          <w:tcPr>
            <w:tcW w:w="3814" w:type="dxa"/>
          </w:tcPr>
          <w:p w14:paraId="681B4189"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Fees Regulations</w:t>
            </w:r>
            <w:r w:rsidRPr="004B0616">
              <w:rPr>
                <w:rFonts w:ascii="Humnst777 Lt BT" w:hAnsi="Humnst777 Lt BT"/>
                <w:sz w:val="22"/>
                <w:szCs w:val="22"/>
              </w:rPr>
              <w:t>”</w:t>
            </w:r>
          </w:p>
        </w:tc>
        <w:tc>
          <w:tcPr>
            <w:tcW w:w="6109" w:type="dxa"/>
          </w:tcPr>
          <w:p w14:paraId="681B418A"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Freedom of Information and Data Protection (Appropriate Limit and Fees) Regulations 2004</w:t>
            </w:r>
            <w:r w:rsidR="0005072F" w:rsidRPr="004B0616">
              <w:rPr>
                <w:rFonts w:ascii="Humnst777 Lt BT" w:hAnsi="Humnst777 Lt BT"/>
                <w:sz w:val="22"/>
                <w:szCs w:val="22"/>
              </w:rPr>
              <w:t>;</w:t>
            </w:r>
          </w:p>
        </w:tc>
      </w:tr>
      <w:tr w:rsidR="002C390B" w:rsidRPr="004B0616" w14:paraId="681B418E" w14:textId="77777777" w:rsidTr="00951D83">
        <w:trPr>
          <w:trHeight w:val="197"/>
        </w:trPr>
        <w:tc>
          <w:tcPr>
            <w:tcW w:w="3814" w:type="dxa"/>
          </w:tcPr>
          <w:p w14:paraId="681B418C"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FOIA</w:t>
            </w:r>
            <w:r w:rsidRPr="004B0616">
              <w:rPr>
                <w:rFonts w:ascii="Humnst777 Lt BT" w:hAnsi="Humnst777 Lt BT"/>
                <w:sz w:val="22"/>
                <w:szCs w:val="22"/>
              </w:rPr>
              <w:t>”</w:t>
            </w:r>
          </w:p>
        </w:tc>
        <w:tc>
          <w:tcPr>
            <w:tcW w:w="6109" w:type="dxa"/>
          </w:tcPr>
          <w:p w14:paraId="681B418D"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Freedom of Information Act 2000 and any subordinate legislation made under this Act from time to time, together with any guidance and/or codes of practice issued by the Information Commissioner or relevant government department in relation to such legislation</w:t>
            </w:r>
            <w:r w:rsidR="0005072F" w:rsidRPr="004B0616">
              <w:rPr>
                <w:rFonts w:ascii="Humnst777 Lt BT" w:hAnsi="Humnst777 Lt BT"/>
                <w:sz w:val="22"/>
                <w:szCs w:val="22"/>
              </w:rPr>
              <w:t>;</w:t>
            </w:r>
          </w:p>
        </w:tc>
      </w:tr>
      <w:tr w:rsidR="002C390B" w:rsidRPr="004B0616" w14:paraId="681B4193" w14:textId="77777777" w:rsidTr="00951D83">
        <w:trPr>
          <w:trHeight w:val="197"/>
        </w:trPr>
        <w:tc>
          <w:tcPr>
            <w:tcW w:w="3814" w:type="dxa"/>
          </w:tcPr>
          <w:p w14:paraId="681B418F"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Force Majeure</w:t>
            </w:r>
            <w:r w:rsidRPr="004B0616">
              <w:rPr>
                <w:rFonts w:ascii="Humnst777 Lt BT" w:hAnsi="Humnst777 Lt BT"/>
                <w:sz w:val="22"/>
                <w:szCs w:val="22"/>
              </w:rPr>
              <w:t>”</w:t>
            </w:r>
          </w:p>
        </w:tc>
        <w:tc>
          <w:tcPr>
            <w:tcW w:w="6109" w:type="dxa"/>
          </w:tcPr>
          <w:p w14:paraId="681B4190"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681B4191" w14:textId="77777777" w:rsidR="002C390B" w:rsidRPr="004B0616" w:rsidRDefault="002C390B" w:rsidP="00866A2F">
            <w:pPr>
              <w:pStyle w:val="Body"/>
              <w:numPr>
                <w:ilvl w:val="2"/>
                <w:numId w:val="0"/>
              </w:numPr>
              <w:ind w:left="864" w:hanging="850"/>
              <w:rPr>
                <w:rFonts w:ascii="Humnst777 Lt BT" w:hAnsi="Humnst777 Lt BT"/>
                <w:sz w:val="22"/>
                <w:szCs w:val="22"/>
              </w:rPr>
            </w:pPr>
            <w:r w:rsidRPr="004B0616">
              <w:rPr>
                <w:rFonts w:ascii="Humnst777 Lt BT" w:hAnsi="Humnst777 Lt BT"/>
                <w:sz w:val="22"/>
                <w:szCs w:val="22"/>
              </w:rPr>
              <w:t>(a)</w:t>
            </w:r>
            <w:r w:rsidRPr="004B0616">
              <w:rPr>
                <w:rFonts w:ascii="Humnst777 Lt BT" w:hAnsi="Humnst777 Lt BT"/>
                <w:sz w:val="22"/>
                <w:szCs w:val="22"/>
              </w:rPr>
              <w:tab/>
              <w:t>any industrial action occurring within the Service Provider</w:t>
            </w:r>
            <w:r w:rsidR="00241290" w:rsidRPr="004B0616">
              <w:rPr>
                <w:rFonts w:ascii="Humnst777 Lt BT" w:hAnsi="Humnst777 Lt BT"/>
                <w:sz w:val="22"/>
                <w:szCs w:val="22"/>
              </w:rPr>
              <w:t>’</w:t>
            </w:r>
            <w:r w:rsidRPr="004B0616">
              <w:rPr>
                <w:rFonts w:ascii="Humnst777 Lt BT" w:hAnsi="Humnst777 Lt BT"/>
                <w:sz w:val="22"/>
                <w:szCs w:val="22"/>
              </w:rPr>
              <w:t>s organisation; or</w:t>
            </w:r>
          </w:p>
          <w:p w14:paraId="681B4192" w14:textId="77777777" w:rsidR="00B80BDA" w:rsidRPr="004B0616" w:rsidRDefault="002C390B" w:rsidP="00B80BDA">
            <w:pPr>
              <w:pStyle w:val="Body"/>
              <w:numPr>
                <w:ilvl w:val="2"/>
                <w:numId w:val="0"/>
              </w:numPr>
              <w:ind w:left="864" w:hanging="850"/>
              <w:rPr>
                <w:rFonts w:ascii="Humnst777 Lt BT" w:hAnsi="Humnst777 Lt BT"/>
                <w:sz w:val="22"/>
                <w:szCs w:val="22"/>
              </w:rPr>
            </w:pPr>
            <w:r w:rsidRPr="004B0616">
              <w:rPr>
                <w:rFonts w:ascii="Humnst777 Lt BT" w:hAnsi="Humnst777 Lt BT"/>
                <w:sz w:val="22"/>
                <w:szCs w:val="22"/>
              </w:rPr>
              <w:t>(b)</w:t>
            </w:r>
            <w:r w:rsidRPr="004B0616">
              <w:rPr>
                <w:rFonts w:ascii="Humnst777 Lt BT" w:hAnsi="Humnst777 Lt BT"/>
                <w:sz w:val="22"/>
                <w:szCs w:val="22"/>
              </w:rPr>
              <w:tab/>
            </w:r>
            <w:r w:rsidR="00B80BDA" w:rsidRPr="004B0616">
              <w:rPr>
                <w:rFonts w:ascii="Humnst777 Lt BT" w:hAnsi="Humnst777 Lt BT"/>
                <w:sz w:val="22"/>
                <w:szCs w:val="22"/>
              </w:rPr>
              <w:t xml:space="preserve">any </w:t>
            </w:r>
            <w:r w:rsidRPr="004B0616">
              <w:rPr>
                <w:rFonts w:ascii="Humnst777 Lt BT" w:hAnsi="Humnst777 Lt BT"/>
                <w:sz w:val="22"/>
                <w:szCs w:val="22"/>
              </w:rPr>
              <w:t>failure by a</w:t>
            </w:r>
            <w:r w:rsidR="00B80BDA" w:rsidRPr="004B0616">
              <w:rPr>
                <w:rFonts w:ascii="Humnst777 Lt BT" w:hAnsi="Humnst777 Lt BT"/>
                <w:sz w:val="22"/>
                <w:szCs w:val="22"/>
              </w:rPr>
              <w:t>ny sub-contractor or contractor of the Contractor to perform its obligations under any contract</w:t>
            </w:r>
          </w:p>
        </w:tc>
      </w:tr>
      <w:tr w:rsidR="002C390B" w:rsidRPr="004B0616" w14:paraId="681B4196" w14:textId="77777777" w:rsidTr="00951D83">
        <w:trPr>
          <w:trHeight w:val="197"/>
        </w:trPr>
        <w:tc>
          <w:tcPr>
            <w:tcW w:w="3814" w:type="dxa"/>
          </w:tcPr>
          <w:p w14:paraId="681B4194"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Fraud</w:t>
            </w:r>
            <w:r w:rsidRPr="004B0616">
              <w:rPr>
                <w:rFonts w:ascii="Humnst777 Lt BT" w:hAnsi="Humnst777 Lt BT"/>
                <w:sz w:val="22"/>
                <w:szCs w:val="22"/>
              </w:rPr>
              <w:t>”</w:t>
            </w:r>
          </w:p>
        </w:tc>
        <w:tc>
          <w:tcPr>
            <w:tcW w:w="6109" w:type="dxa"/>
          </w:tcPr>
          <w:p w14:paraId="681B4195"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offence under Laws creating offences in respect of fraudulent acts or at common law in respect of fraudulent acts in relation to the Contract or defrauding or attempting to defraud or conspiring to defraud a Contracting Authority or the Authority</w:t>
            </w:r>
            <w:r w:rsidR="00B36B80" w:rsidRPr="004B0616">
              <w:rPr>
                <w:rFonts w:ascii="Humnst777 Lt BT" w:hAnsi="Humnst777 Lt BT"/>
                <w:sz w:val="22"/>
                <w:szCs w:val="22"/>
              </w:rPr>
              <w:t>;</w:t>
            </w:r>
          </w:p>
        </w:tc>
      </w:tr>
      <w:tr w:rsidR="00421C1C" w:rsidRPr="004B0616" w14:paraId="681B4199" w14:textId="77777777" w:rsidTr="00951D83">
        <w:trPr>
          <w:trHeight w:val="197"/>
        </w:trPr>
        <w:tc>
          <w:tcPr>
            <w:tcW w:w="3814" w:type="dxa"/>
          </w:tcPr>
          <w:p w14:paraId="681B4197" w14:textId="77777777" w:rsidR="00421C1C"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lastRenderedPageBreak/>
              <w:t>“</w:t>
            </w:r>
            <w:r w:rsidRPr="004B0616">
              <w:rPr>
                <w:rFonts w:ascii="Humnst777 Lt BT" w:hAnsi="Humnst777 Lt BT"/>
                <w:b/>
                <w:sz w:val="22"/>
                <w:szCs w:val="22"/>
              </w:rPr>
              <w:t>General Anti-Abuse Rule”</w:t>
            </w:r>
          </w:p>
        </w:tc>
        <w:tc>
          <w:tcPr>
            <w:tcW w:w="6109" w:type="dxa"/>
          </w:tcPr>
          <w:p w14:paraId="681B4198" w14:textId="77777777" w:rsidR="00421C1C" w:rsidRPr="004B0616" w:rsidRDefault="00421C1C" w:rsidP="00421C1C">
            <w:pPr>
              <w:pStyle w:val="Body"/>
              <w:numPr>
                <w:ilvl w:val="2"/>
                <w:numId w:val="0"/>
              </w:numPr>
              <w:rPr>
                <w:rFonts w:ascii="Humnst777 Lt BT" w:hAnsi="Humnst777 Lt BT"/>
                <w:sz w:val="22"/>
                <w:szCs w:val="22"/>
              </w:rPr>
            </w:pPr>
            <w:r w:rsidRPr="004B0616">
              <w:rPr>
                <w:rFonts w:ascii="Humnst777 Lt BT" w:hAnsi="Humnst777 Lt BT"/>
                <w:sz w:val="22"/>
                <w:szCs w:val="22"/>
              </w:rPr>
              <w:t>means the legislation in targeting tax abuse as set out in the Finance Act 2013 as and when such legislation comes into force and as may be amended from time to time; and any future legislation introduced into parliament to counteract tax advantages arising from abusive arrangements to avoid national insurance contributions;</w:t>
            </w:r>
          </w:p>
        </w:tc>
      </w:tr>
      <w:tr w:rsidR="002C390B" w:rsidRPr="004B0616" w14:paraId="681B419C" w14:textId="77777777" w:rsidTr="00951D83">
        <w:trPr>
          <w:trHeight w:val="197"/>
        </w:trPr>
        <w:tc>
          <w:tcPr>
            <w:tcW w:w="3814" w:type="dxa"/>
          </w:tcPr>
          <w:p w14:paraId="681B419A"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Good Industry Practice</w:t>
            </w:r>
            <w:r w:rsidRPr="004B0616">
              <w:rPr>
                <w:rFonts w:ascii="Humnst777 Lt BT" w:hAnsi="Humnst777 Lt BT"/>
                <w:sz w:val="22"/>
                <w:szCs w:val="22"/>
              </w:rPr>
              <w:t>”</w:t>
            </w:r>
          </w:p>
        </w:tc>
        <w:tc>
          <w:tcPr>
            <w:tcW w:w="6109" w:type="dxa"/>
          </w:tcPr>
          <w:p w14:paraId="681B419B" w14:textId="77777777" w:rsidR="002C390B" w:rsidRPr="004B0616" w:rsidRDefault="002C390B" w:rsidP="00D063F7">
            <w:pPr>
              <w:pStyle w:val="Body"/>
              <w:numPr>
                <w:ilvl w:val="2"/>
                <w:numId w:val="0"/>
              </w:numPr>
              <w:rPr>
                <w:rFonts w:ascii="Humnst777 Lt BT" w:hAnsi="Humnst777 Lt BT"/>
                <w:sz w:val="22"/>
                <w:szCs w:val="22"/>
              </w:rPr>
            </w:pPr>
            <w:r w:rsidRPr="004B0616">
              <w:rPr>
                <w:rFonts w:ascii="Humnst777 Lt BT" w:hAnsi="Humnst777 Lt BT"/>
                <w:sz w:val="22"/>
                <w:szCs w:val="22"/>
              </w:rPr>
              <w:t>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D063F7" w:rsidRPr="004B0616">
              <w:rPr>
                <w:rFonts w:ascii="Humnst777 Lt BT" w:hAnsi="Humnst777 Lt BT"/>
                <w:sz w:val="22"/>
                <w:szCs w:val="22"/>
              </w:rPr>
              <w:t xml:space="preserve"> and any other quality standards set out in the Order Form</w:t>
            </w:r>
          </w:p>
        </w:tc>
      </w:tr>
      <w:tr w:rsidR="00421C1C" w:rsidRPr="004B0616" w14:paraId="681B419F" w14:textId="77777777" w:rsidTr="00951D83">
        <w:trPr>
          <w:trHeight w:val="197"/>
        </w:trPr>
        <w:tc>
          <w:tcPr>
            <w:tcW w:w="3814" w:type="dxa"/>
          </w:tcPr>
          <w:p w14:paraId="681B419D" w14:textId="77777777" w:rsidR="00421C1C" w:rsidRPr="004B0616" w:rsidRDefault="00421C1C" w:rsidP="00421C1C">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Pr="004B0616">
              <w:rPr>
                <w:rFonts w:ascii="Humnst777 Lt BT" w:hAnsi="Humnst777 Lt BT"/>
                <w:b/>
                <w:sz w:val="22"/>
                <w:szCs w:val="22"/>
              </w:rPr>
              <w:t>Halifax Abuse Principle”</w:t>
            </w:r>
          </w:p>
        </w:tc>
        <w:tc>
          <w:tcPr>
            <w:tcW w:w="6109" w:type="dxa"/>
          </w:tcPr>
          <w:p w14:paraId="681B419E" w14:textId="77777777" w:rsidR="00421C1C" w:rsidRPr="004B0616" w:rsidRDefault="00421C1C" w:rsidP="00D063F7">
            <w:pPr>
              <w:pStyle w:val="Body"/>
              <w:numPr>
                <w:ilvl w:val="2"/>
                <w:numId w:val="0"/>
              </w:numPr>
              <w:rPr>
                <w:rFonts w:ascii="Humnst777 Lt BT" w:hAnsi="Humnst777 Lt BT"/>
                <w:sz w:val="22"/>
                <w:szCs w:val="22"/>
              </w:rPr>
            </w:pPr>
            <w:r w:rsidRPr="004B0616">
              <w:rPr>
                <w:rFonts w:ascii="Humnst777 Lt BT" w:hAnsi="Humnst777 Lt BT"/>
                <w:sz w:val="22"/>
                <w:szCs w:val="22"/>
              </w:rPr>
              <w:t>means the principle explained in the CJEU Case C-255/02 Halifax and others;</w:t>
            </w:r>
          </w:p>
        </w:tc>
      </w:tr>
      <w:tr w:rsidR="002C390B" w:rsidRPr="004B0616" w14:paraId="681B41A2" w14:textId="77777777" w:rsidTr="00951D83">
        <w:trPr>
          <w:trHeight w:val="197"/>
        </w:trPr>
        <w:tc>
          <w:tcPr>
            <w:tcW w:w="3814" w:type="dxa"/>
          </w:tcPr>
          <w:p w14:paraId="681B41A0"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Information</w:t>
            </w:r>
            <w:r w:rsidRPr="004B0616">
              <w:rPr>
                <w:rFonts w:ascii="Humnst777 Lt BT" w:hAnsi="Humnst777 Lt BT"/>
                <w:sz w:val="22"/>
                <w:szCs w:val="22"/>
              </w:rPr>
              <w:t>”</w:t>
            </w:r>
          </w:p>
        </w:tc>
        <w:tc>
          <w:tcPr>
            <w:tcW w:w="6109" w:type="dxa"/>
          </w:tcPr>
          <w:p w14:paraId="681B41A1"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has the meaning given under section 84 of the FOIA</w:t>
            </w:r>
            <w:r w:rsidR="00B36B80" w:rsidRPr="004B0616">
              <w:rPr>
                <w:rFonts w:ascii="Humnst777 Lt BT" w:hAnsi="Humnst777 Lt BT"/>
                <w:sz w:val="22"/>
                <w:szCs w:val="22"/>
              </w:rPr>
              <w:t>;</w:t>
            </w:r>
          </w:p>
        </w:tc>
      </w:tr>
      <w:tr w:rsidR="002C390B" w:rsidRPr="004B0616" w14:paraId="681B41A5" w14:textId="77777777" w:rsidTr="00951D83">
        <w:trPr>
          <w:trHeight w:val="197"/>
        </w:trPr>
        <w:tc>
          <w:tcPr>
            <w:tcW w:w="3814" w:type="dxa"/>
          </w:tcPr>
          <w:p w14:paraId="681B41A3"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Initial Contract Period</w:t>
            </w:r>
            <w:r w:rsidRPr="004B0616">
              <w:rPr>
                <w:rFonts w:ascii="Humnst777 Lt BT" w:hAnsi="Humnst777 Lt BT"/>
                <w:sz w:val="22"/>
                <w:szCs w:val="22"/>
              </w:rPr>
              <w:t>”</w:t>
            </w:r>
          </w:p>
        </w:tc>
        <w:tc>
          <w:tcPr>
            <w:tcW w:w="6109" w:type="dxa"/>
          </w:tcPr>
          <w:p w14:paraId="681B41A4" w14:textId="7A8C950A" w:rsidR="002C390B" w:rsidRPr="004B0616" w:rsidRDefault="002C390B" w:rsidP="00F26277">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the period from the Commencement Date to the date of expiry set out in 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_Ref375070312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1.3</w:t>
            </w:r>
            <w:r w:rsidR="00DB41F3" w:rsidRPr="004B0616">
              <w:rPr>
                <w:rFonts w:ascii="Humnst777 Lt BT" w:hAnsi="Humnst777 Lt BT"/>
                <w:sz w:val="22"/>
                <w:szCs w:val="22"/>
              </w:rPr>
              <w:fldChar w:fldCharType="end"/>
            </w:r>
            <w:r w:rsidR="00F26277" w:rsidRPr="004B0616">
              <w:rPr>
                <w:rFonts w:ascii="Humnst777 Lt BT" w:hAnsi="Humnst777 Lt BT"/>
                <w:sz w:val="22"/>
                <w:szCs w:val="22"/>
              </w:rPr>
              <w:t xml:space="preserve"> </w:t>
            </w:r>
            <w:r w:rsidRPr="004B0616">
              <w:rPr>
                <w:rFonts w:ascii="Humnst777 Lt BT" w:hAnsi="Humnst777 Lt BT"/>
                <w:sz w:val="22"/>
                <w:szCs w:val="22"/>
              </w:rPr>
              <w:t>(Initial Contract Period), or such earlier date of termination or partial termination of the agreement in accordance with the provisions of the Contract</w:t>
            </w:r>
            <w:r w:rsidR="00B36B80" w:rsidRPr="004B0616">
              <w:rPr>
                <w:rFonts w:ascii="Humnst777 Lt BT" w:hAnsi="Humnst777 Lt BT"/>
                <w:sz w:val="22"/>
                <w:szCs w:val="22"/>
              </w:rPr>
              <w:t>;</w:t>
            </w:r>
          </w:p>
        </w:tc>
      </w:tr>
      <w:tr w:rsidR="002C390B" w:rsidRPr="004B0616" w14:paraId="681B41A8" w14:textId="77777777" w:rsidTr="00951D83">
        <w:trPr>
          <w:trHeight w:val="197"/>
        </w:trPr>
        <w:tc>
          <w:tcPr>
            <w:tcW w:w="3814" w:type="dxa"/>
          </w:tcPr>
          <w:p w14:paraId="681B41A6"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Intellectual Property Rights</w:t>
            </w:r>
            <w:r w:rsidRPr="004B0616">
              <w:rPr>
                <w:rFonts w:ascii="Humnst777 Lt BT" w:hAnsi="Humnst777 Lt BT"/>
                <w:sz w:val="22"/>
                <w:szCs w:val="22"/>
              </w:rPr>
              <w:t>”</w:t>
            </w:r>
            <w:r w:rsidR="002C390B" w:rsidRPr="004B0616">
              <w:rPr>
                <w:rFonts w:ascii="Humnst777 Lt BT" w:hAnsi="Humnst777 Lt BT"/>
                <w:b/>
                <w:sz w:val="22"/>
                <w:szCs w:val="22"/>
              </w:rPr>
              <w:t xml:space="preserve"> and </w:t>
            </w:r>
            <w:r w:rsidRPr="004B0616">
              <w:rPr>
                <w:rFonts w:ascii="Humnst777 Lt BT" w:hAnsi="Humnst777 Lt BT"/>
                <w:sz w:val="22"/>
                <w:szCs w:val="22"/>
              </w:rPr>
              <w:t>“</w:t>
            </w:r>
            <w:r w:rsidR="002C390B" w:rsidRPr="004B0616">
              <w:rPr>
                <w:rFonts w:ascii="Humnst777 Lt BT" w:hAnsi="Humnst777 Lt BT"/>
                <w:b/>
                <w:sz w:val="22"/>
                <w:szCs w:val="22"/>
              </w:rPr>
              <w:t>IPRs</w:t>
            </w:r>
            <w:r w:rsidRPr="004B0616">
              <w:rPr>
                <w:rFonts w:ascii="Humnst777 Lt BT" w:hAnsi="Humnst777 Lt BT"/>
                <w:sz w:val="22"/>
                <w:szCs w:val="22"/>
              </w:rPr>
              <w:t>”</w:t>
            </w:r>
          </w:p>
        </w:tc>
        <w:tc>
          <w:tcPr>
            <w:tcW w:w="6109" w:type="dxa"/>
          </w:tcPr>
          <w:p w14:paraId="681B41A7" w14:textId="77777777" w:rsidR="002C390B" w:rsidRPr="004B0616" w:rsidRDefault="002C390B" w:rsidP="00B36B80">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patents, inventions, trademarks, service marks, logos, design rights (whether </w:t>
            </w:r>
            <w:r w:rsidR="00B36B80" w:rsidRPr="004B0616">
              <w:rPr>
                <w:rFonts w:ascii="Humnst777 Lt BT" w:hAnsi="Humnst777 Lt BT"/>
                <w:sz w:val="22"/>
                <w:szCs w:val="22"/>
              </w:rPr>
              <w:t>r</w:t>
            </w:r>
            <w:r w:rsidR="00241290" w:rsidRPr="004B0616">
              <w:rPr>
                <w:rFonts w:ascii="Humnst777 Lt BT" w:hAnsi="Humnst777 Lt BT"/>
                <w:sz w:val="22"/>
                <w:szCs w:val="22"/>
              </w:rPr>
              <w:t>egisterable</w:t>
            </w:r>
            <w:r w:rsidRPr="004B0616">
              <w:rPr>
                <w:rFonts w:ascii="Humnst777 Lt BT" w:hAnsi="Humnst777 Lt BT"/>
                <w:sz w:val="22"/>
                <w:szCs w:val="22"/>
              </w:rPr>
              <w:t xml:space="preserve"> or otherwise), applications for any of the foregoing, copyright, database rights, domain names, trade or business names, moral rights and other similar rights or obligations whether </w:t>
            </w:r>
            <w:r w:rsidR="00B36B80" w:rsidRPr="004B0616">
              <w:rPr>
                <w:rFonts w:ascii="Humnst777 Lt BT" w:hAnsi="Humnst777 Lt BT"/>
                <w:sz w:val="22"/>
                <w:szCs w:val="22"/>
              </w:rPr>
              <w:t>r</w:t>
            </w:r>
            <w:r w:rsidR="00241290" w:rsidRPr="004B0616">
              <w:rPr>
                <w:rFonts w:ascii="Humnst777 Lt BT" w:hAnsi="Humnst777 Lt BT"/>
                <w:sz w:val="22"/>
                <w:szCs w:val="22"/>
              </w:rPr>
              <w:t>egisterable</w:t>
            </w:r>
            <w:r w:rsidRPr="004B0616">
              <w:rPr>
                <w:rFonts w:ascii="Humnst777 Lt BT" w:hAnsi="Humnst777 Lt BT"/>
                <w:sz w:val="22"/>
                <w:szCs w:val="22"/>
              </w:rPr>
              <w:t xml:space="preserve"> or not in any country (including but not limited to the United Kingdom) and the right to sue for passing off</w:t>
            </w:r>
            <w:r w:rsidR="00B36B80" w:rsidRPr="004B0616">
              <w:rPr>
                <w:rFonts w:ascii="Humnst777 Lt BT" w:hAnsi="Humnst777 Lt BT"/>
                <w:sz w:val="22"/>
                <w:szCs w:val="22"/>
              </w:rPr>
              <w:t>;</w:t>
            </w:r>
          </w:p>
        </w:tc>
      </w:tr>
      <w:tr w:rsidR="002C390B" w:rsidRPr="004B0616" w14:paraId="681B41AB" w14:textId="77777777" w:rsidTr="00951D83">
        <w:trPr>
          <w:trHeight w:val="197"/>
        </w:trPr>
        <w:tc>
          <w:tcPr>
            <w:tcW w:w="3814" w:type="dxa"/>
          </w:tcPr>
          <w:p w14:paraId="681B41A9"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Key Personnel</w:t>
            </w:r>
            <w:r w:rsidRPr="004B0616">
              <w:rPr>
                <w:rFonts w:ascii="Humnst777 Lt BT" w:hAnsi="Humnst777 Lt BT"/>
                <w:sz w:val="22"/>
                <w:szCs w:val="22"/>
              </w:rPr>
              <w:t>”</w:t>
            </w:r>
          </w:p>
        </w:tc>
        <w:tc>
          <w:tcPr>
            <w:tcW w:w="6109" w:type="dxa"/>
          </w:tcPr>
          <w:p w14:paraId="681B41AA"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individual identified in the Order Form as being key personnel</w:t>
            </w:r>
            <w:r w:rsidR="00B36B80" w:rsidRPr="004B0616">
              <w:rPr>
                <w:rFonts w:ascii="Humnst777 Lt BT" w:hAnsi="Humnst777 Lt BT"/>
                <w:sz w:val="22"/>
                <w:szCs w:val="22"/>
              </w:rPr>
              <w:t>;</w:t>
            </w:r>
          </w:p>
        </w:tc>
      </w:tr>
      <w:tr w:rsidR="002C390B" w:rsidRPr="004B0616" w14:paraId="681B41AE" w14:textId="77777777" w:rsidTr="00951D83">
        <w:trPr>
          <w:trHeight w:val="197"/>
        </w:trPr>
        <w:tc>
          <w:tcPr>
            <w:tcW w:w="3814" w:type="dxa"/>
          </w:tcPr>
          <w:p w14:paraId="681B41AC"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Law</w:t>
            </w:r>
            <w:r w:rsidRPr="004B0616">
              <w:rPr>
                <w:rFonts w:ascii="Humnst777 Lt BT" w:hAnsi="Humnst777 Lt BT"/>
                <w:sz w:val="22"/>
                <w:szCs w:val="22"/>
              </w:rPr>
              <w:t>”</w:t>
            </w:r>
          </w:p>
        </w:tc>
        <w:tc>
          <w:tcPr>
            <w:tcW w:w="6109" w:type="dxa"/>
          </w:tcPr>
          <w:p w14:paraId="681B41AD"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any applicable law, common law, Act of Parliament, subordinate legislation within the meaning </w:t>
            </w:r>
            <w:r w:rsidRPr="004B0616">
              <w:rPr>
                <w:rFonts w:ascii="Humnst777 Lt BT" w:hAnsi="Humnst777 Lt BT"/>
                <w:sz w:val="22"/>
                <w:szCs w:val="22"/>
              </w:rPr>
              <w:lastRenderedPageBreak/>
              <w:t xml:space="preserve">of </w:t>
            </w:r>
            <w:r w:rsidR="00E50953" w:rsidRPr="004B0616">
              <w:rPr>
                <w:rFonts w:ascii="Humnst777 Lt BT" w:hAnsi="Humnst777 Lt BT"/>
                <w:sz w:val="22"/>
                <w:szCs w:val="22"/>
              </w:rPr>
              <w:t>section</w:t>
            </w:r>
            <w:r w:rsidRPr="004B0616">
              <w:rPr>
                <w:rFonts w:ascii="Humnst777 Lt BT" w:hAnsi="Humnst777 Lt BT"/>
                <w:sz w:val="22"/>
                <w:szCs w:val="22"/>
              </w:rPr>
              <w:t xml:space="preserve"> 21(1) of the Interpretation Act 1978, exercise of the royal prerogative, enforceable community right within the meaning of </w:t>
            </w:r>
            <w:r w:rsidR="00E50953" w:rsidRPr="004B0616">
              <w:rPr>
                <w:rFonts w:ascii="Humnst777 Lt BT" w:hAnsi="Humnst777 Lt BT"/>
                <w:sz w:val="22"/>
                <w:szCs w:val="22"/>
              </w:rPr>
              <w:t>section</w:t>
            </w:r>
            <w:r w:rsidRPr="004B0616">
              <w:rPr>
                <w:rFonts w:ascii="Humnst777 Lt BT" w:hAnsi="Humnst777 Lt BT"/>
                <w:sz w:val="22"/>
                <w:szCs w:val="22"/>
              </w:rPr>
              <w:t xml:space="preserve"> 2 of the European Communities Act 1972, regulatory policy, guidance or industry code, judgment of a relevant court of law, or directives or requirements of any Regulatory Bod</w:t>
            </w:r>
            <w:r w:rsidR="00B36B80" w:rsidRPr="004B0616">
              <w:rPr>
                <w:rFonts w:ascii="Humnst777 Lt BT" w:hAnsi="Humnst777 Lt BT"/>
                <w:sz w:val="22"/>
                <w:szCs w:val="22"/>
              </w:rPr>
              <w:t>y;</w:t>
            </w:r>
          </w:p>
        </w:tc>
      </w:tr>
      <w:tr w:rsidR="002C390B" w:rsidRPr="004B0616" w14:paraId="681B41B1" w14:textId="77777777" w:rsidTr="00951D83">
        <w:trPr>
          <w:trHeight w:val="197"/>
        </w:trPr>
        <w:tc>
          <w:tcPr>
            <w:tcW w:w="3814" w:type="dxa"/>
          </w:tcPr>
          <w:p w14:paraId="681B41AF"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lastRenderedPageBreak/>
              <w:t>“</w:t>
            </w:r>
            <w:r w:rsidR="002C390B" w:rsidRPr="004B0616">
              <w:rPr>
                <w:rFonts w:ascii="Humnst777 Lt BT" w:hAnsi="Humnst777 Lt BT"/>
                <w:b/>
                <w:sz w:val="22"/>
                <w:szCs w:val="22"/>
              </w:rPr>
              <w:t>Material Default</w:t>
            </w:r>
            <w:r w:rsidRPr="004B0616">
              <w:rPr>
                <w:rFonts w:ascii="Humnst777 Lt BT" w:hAnsi="Humnst777 Lt BT"/>
                <w:b/>
                <w:sz w:val="22"/>
                <w:szCs w:val="22"/>
              </w:rPr>
              <w:t>”</w:t>
            </w:r>
            <w:r w:rsidR="002C390B" w:rsidRPr="004B0616">
              <w:rPr>
                <w:rFonts w:ascii="Humnst777 Lt BT" w:hAnsi="Humnst777 Lt BT"/>
                <w:b/>
                <w:sz w:val="22"/>
                <w:szCs w:val="22"/>
              </w:rPr>
              <w:t xml:space="preserve">, or </w:t>
            </w:r>
            <w:r w:rsidRPr="004B0616">
              <w:rPr>
                <w:rFonts w:ascii="Humnst777 Lt BT" w:hAnsi="Humnst777 Lt BT"/>
                <w:b/>
                <w:sz w:val="22"/>
                <w:szCs w:val="22"/>
              </w:rPr>
              <w:t>“</w:t>
            </w:r>
            <w:r w:rsidR="002C390B" w:rsidRPr="004B0616">
              <w:rPr>
                <w:rFonts w:ascii="Humnst777 Lt BT" w:hAnsi="Humnst777 Lt BT"/>
                <w:b/>
                <w:sz w:val="22"/>
                <w:szCs w:val="22"/>
              </w:rPr>
              <w:t>Default</w:t>
            </w:r>
            <w:r w:rsidRPr="004B0616">
              <w:rPr>
                <w:rFonts w:ascii="Humnst777 Lt BT" w:hAnsi="Humnst777 Lt BT"/>
                <w:b/>
                <w:sz w:val="22"/>
                <w:szCs w:val="22"/>
              </w:rPr>
              <w:t>”</w:t>
            </w:r>
          </w:p>
        </w:tc>
        <w:tc>
          <w:tcPr>
            <w:tcW w:w="6109" w:type="dxa"/>
          </w:tcPr>
          <w:p w14:paraId="681B41B0"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material breach of the obligations of the relevant Party (including but not limited to fundamental breach or breach of a fundamental term) or any other default, act, omission, negligence or negligent statement of the relevant Party or (in the case of the Service Provider) the Staff, whether arising in contract, tort (including negligence), breach of statutory duty or howsoever arising in connection with or in relation to the subject-matter of the Contract and in respect of which such Party is liable to the other</w:t>
            </w:r>
            <w:r w:rsidR="00B36B80" w:rsidRPr="004B0616">
              <w:rPr>
                <w:rFonts w:ascii="Humnst777 Lt BT" w:hAnsi="Humnst777 Lt BT"/>
                <w:sz w:val="22"/>
                <w:szCs w:val="22"/>
              </w:rPr>
              <w:t>;</w:t>
            </w:r>
          </w:p>
        </w:tc>
      </w:tr>
      <w:tr w:rsidR="002C390B" w:rsidRPr="004B0616" w14:paraId="681B41B4" w14:textId="77777777" w:rsidTr="00951D83">
        <w:trPr>
          <w:trHeight w:val="197"/>
        </w:trPr>
        <w:tc>
          <w:tcPr>
            <w:tcW w:w="3814" w:type="dxa"/>
          </w:tcPr>
          <w:p w14:paraId="681B41B2"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t>“</w:t>
            </w:r>
            <w:r w:rsidR="002C390B" w:rsidRPr="004B0616">
              <w:rPr>
                <w:rFonts w:ascii="Humnst777 Lt BT" w:hAnsi="Humnst777 Lt BT"/>
                <w:b/>
                <w:sz w:val="22"/>
                <w:szCs w:val="22"/>
              </w:rPr>
              <w:t>Management Information</w:t>
            </w:r>
            <w:r w:rsidRPr="004B0616">
              <w:rPr>
                <w:rFonts w:ascii="Humnst777 Lt BT" w:hAnsi="Humnst777 Lt BT"/>
                <w:b/>
                <w:sz w:val="22"/>
                <w:szCs w:val="22"/>
              </w:rPr>
              <w:t>”</w:t>
            </w:r>
          </w:p>
        </w:tc>
        <w:tc>
          <w:tcPr>
            <w:tcW w:w="6109" w:type="dxa"/>
          </w:tcPr>
          <w:p w14:paraId="681B41B3" w14:textId="7E3E960B" w:rsidR="002C390B" w:rsidRPr="004B0616" w:rsidRDefault="002C390B" w:rsidP="00F26277">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information </w:t>
            </w:r>
            <w:r w:rsidR="00D063F7" w:rsidRPr="004B0616">
              <w:rPr>
                <w:rFonts w:ascii="Humnst777 Lt BT" w:hAnsi="Humnst777 Lt BT"/>
                <w:sz w:val="22"/>
                <w:szCs w:val="22"/>
              </w:rPr>
              <w:t xml:space="preserve">to be provided pursuant to the Contract Monitoring Arrangements set out in the Order Form and 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_Ref290401138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6.7</w:t>
            </w:r>
            <w:r w:rsidR="00DB41F3" w:rsidRPr="004B0616">
              <w:rPr>
                <w:rFonts w:ascii="Humnst777 Lt BT" w:hAnsi="Humnst777 Lt BT"/>
                <w:sz w:val="22"/>
                <w:szCs w:val="22"/>
              </w:rPr>
              <w:fldChar w:fldCharType="end"/>
            </w:r>
            <w:r w:rsidR="00F26277" w:rsidRPr="004B0616">
              <w:rPr>
                <w:rFonts w:ascii="Humnst777 Lt BT" w:hAnsi="Humnst777 Lt BT"/>
                <w:sz w:val="22"/>
                <w:szCs w:val="22"/>
              </w:rPr>
              <w:t xml:space="preserve"> </w:t>
            </w:r>
            <w:r w:rsidR="00D063F7" w:rsidRPr="004B0616">
              <w:rPr>
                <w:rFonts w:ascii="Humnst777 Lt BT" w:hAnsi="Humnst777 Lt BT"/>
                <w:sz w:val="22"/>
                <w:szCs w:val="22"/>
              </w:rPr>
              <w:t>(Monitoring of Contract Performance)</w:t>
            </w:r>
            <w:r w:rsidR="00B36B80" w:rsidRPr="004B0616">
              <w:rPr>
                <w:rFonts w:ascii="Humnst777 Lt BT" w:hAnsi="Humnst777 Lt BT"/>
                <w:sz w:val="22"/>
                <w:szCs w:val="22"/>
              </w:rPr>
              <w:t>;</w:t>
            </w:r>
          </w:p>
        </w:tc>
      </w:tr>
      <w:tr w:rsidR="002C390B" w:rsidRPr="004B0616" w14:paraId="681B41B7" w14:textId="77777777" w:rsidTr="00951D83">
        <w:trPr>
          <w:trHeight w:val="197"/>
        </w:trPr>
        <w:tc>
          <w:tcPr>
            <w:tcW w:w="3814" w:type="dxa"/>
          </w:tcPr>
          <w:p w14:paraId="681B41B5" w14:textId="77777777"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002C390B" w:rsidRPr="004B0616">
              <w:rPr>
                <w:rFonts w:ascii="Humnst777 Lt BT" w:hAnsi="Humnst777 Lt BT"/>
                <w:b/>
                <w:sz w:val="22"/>
                <w:szCs w:val="22"/>
              </w:rPr>
              <w:t>Month</w:t>
            </w:r>
            <w:r w:rsidRPr="004B0616">
              <w:rPr>
                <w:rFonts w:ascii="Humnst777 Lt BT" w:hAnsi="Humnst777 Lt BT"/>
                <w:sz w:val="22"/>
                <w:szCs w:val="22"/>
              </w:rPr>
              <w:t>”</w:t>
            </w:r>
          </w:p>
        </w:tc>
        <w:tc>
          <w:tcPr>
            <w:tcW w:w="6109" w:type="dxa"/>
          </w:tcPr>
          <w:p w14:paraId="681B41B6"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 calendar month</w:t>
            </w:r>
            <w:r w:rsidR="00B36B80" w:rsidRPr="004B0616">
              <w:rPr>
                <w:rFonts w:ascii="Humnst777 Lt BT" w:hAnsi="Humnst777 Lt BT"/>
                <w:sz w:val="22"/>
                <w:szCs w:val="22"/>
              </w:rPr>
              <w:t>;</w:t>
            </w:r>
          </w:p>
        </w:tc>
      </w:tr>
      <w:tr w:rsidR="00421C1C" w:rsidRPr="004B0616" w14:paraId="681B41BE" w14:textId="77777777" w:rsidTr="00951D83">
        <w:trPr>
          <w:trHeight w:val="197"/>
        </w:trPr>
        <w:tc>
          <w:tcPr>
            <w:tcW w:w="3814" w:type="dxa"/>
          </w:tcPr>
          <w:p w14:paraId="681B41B8" w14:textId="77777777" w:rsidR="00421C1C" w:rsidRPr="004B0616" w:rsidRDefault="00421C1C" w:rsidP="00421C1C">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Pr="004B0616">
              <w:rPr>
                <w:rFonts w:ascii="Humnst777 Lt BT" w:hAnsi="Humnst777 Lt BT"/>
                <w:b/>
                <w:sz w:val="22"/>
                <w:szCs w:val="22"/>
              </w:rPr>
              <w:t>Occasion of Tax Non-Compliance</w:t>
            </w:r>
          </w:p>
        </w:tc>
        <w:tc>
          <w:tcPr>
            <w:tcW w:w="6109" w:type="dxa"/>
          </w:tcPr>
          <w:p w14:paraId="681B41B9" w14:textId="77777777" w:rsidR="00421C1C" w:rsidRPr="004B0616" w:rsidRDefault="00421C1C" w:rsidP="00421C1C">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 </w:t>
            </w:r>
          </w:p>
          <w:p w14:paraId="681B41BA" w14:textId="77777777" w:rsidR="00421C1C" w:rsidRPr="004B0616" w:rsidRDefault="00421C1C" w:rsidP="00421C1C">
            <w:pPr>
              <w:pStyle w:val="Body"/>
              <w:numPr>
                <w:ilvl w:val="2"/>
                <w:numId w:val="0"/>
              </w:numPr>
              <w:ind w:left="439" w:hanging="425"/>
              <w:rPr>
                <w:rFonts w:ascii="Humnst777 Lt BT" w:hAnsi="Humnst777 Lt BT"/>
                <w:sz w:val="22"/>
                <w:szCs w:val="22"/>
              </w:rPr>
            </w:pPr>
            <w:r w:rsidRPr="004B0616">
              <w:rPr>
                <w:rFonts w:ascii="Humnst777 Lt BT" w:hAnsi="Humnst777 Lt BT"/>
                <w:sz w:val="22"/>
                <w:szCs w:val="22"/>
              </w:rPr>
              <w:t>a)</w:t>
            </w:r>
            <w:r w:rsidRPr="004B0616">
              <w:rPr>
                <w:rFonts w:ascii="Humnst777 Lt BT" w:hAnsi="Humnst777 Lt BT"/>
                <w:sz w:val="22"/>
                <w:szCs w:val="22"/>
              </w:rPr>
              <w:tab/>
              <w:t>any tax return of the Service Provider submitted to a Relevant Tax Authority on or after 1 October 2012 is found to be incorrect as a result of:</w:t>
            </w:r>
          </w:p>
          <w:p w14:paraId="681B41BB" w14:textId="77777777" w:rsidR="00421C1C" w:rsidRPr="004B0616" w:rsidRDefault="00421C1C" w:rsidP="00421C1C">
            <w:pPr>
              <w:pStyle w:val="Body"/>
              <w:numPr>
                <w:ilvl w:val="2"/>
                <w:numId w:val="0"/>
              </w:numPr>
              <w:ind w:left="439"/>
              <w:rPr>
                <w:rFonts w:ascii="Humnst777 Lt BT" w:hAnsi="Humnst777 Lt BT"/>
                <w:sz w:val="22"/>
                <w:szCs w:val="22"/>
              </w:rPr>
            </w:pPr>
            <w:r w:rsidRPr="004B0616">
              <w:rPr>
                <w:rFonts w:ascii="Humnst777 Lt BT" w:hAnsi="Humnst777 Lt BT"/>
                <w:sz w:val="22"/>
                <w:szCs w:val="22"/>
              </w:rPr>
              <w:t>(i) a Relevant Tax Authority successfully challenging the Service Provider under the General Anti-Abuse Rule or the Halifax Abuse Principle or under any tax rules or legislation in any jurisdiction that have an effect equivalent or similar to the General Anti-Abuse Rule or the Halifax Abuse Principle;</w:t>
            </w:r>
          </w:p>
          <w:p w14:paraId="681B41BC" w14:textId="77777777" w:rsidR="00421C1C" w:rsidRPr="004B0616" w:rsidRDefault="00421C1C" w:rsidP="00421C1C">
            <w:pPr>
              <w:pStyle w:val="Body"/>
              <w:numPr>
                <w:ilvl w:val="2"/>
                <w:numId w:val="0"/>
              </w:numPr>
              <w:ind w:left="439"/>
              <w:rPr>
                <w:rFonts w:ascii="Humnst777 Lt BT" w:hAnsi="Humnst777 Lt BT"/>
                <w:sz w:val="22"/>
                <w:szCs w:val="22"/>
              </w:rPr>
            </w:pPr>
            <w:r w:rsidRPr="004B0616">
              <w:rPr>
                <w:rFonts w:ascii="Humnst777 Lt BT" w:hAnsi="Humnst777 Lt BT"/>
                <w:sz w:val="22"/>
                <w:szCs w:val="22"/>
              </w:rPr>
              <w:t xml:space="preserve">(ii) the failure of an avoidance scheme which the Service Provider was involved in, and which was, or should have been, notified to a Relevant Tax </w:t>
            </w:r>
            <w:r w:rsidRPr="004B0616">
              <w:rPr>
                <w:rFonts w:ascii="Humnst777 Lt BT" w:hAnsi="Humnst777 Lt BT"/>
                <w:sz w:val="22"/>
                <w:szCs w:val="22"/>
              </w:rPr>
              <w:lastRenderedPageBreak/>
              <w:t>Authority under the DOTAS or any equivalent or similar regime in any jurisdiction; and/or</w:t>
            </w:r>
          </w:p>
          <w:p w14:paraId="681B41BD" w14:textId="77777777" w:rsidR="00421C1C" w:rsidRPr="004B0616" w:rsidRDefault="00421C1C" w:rsidP="00421C1C">
            <w:pPr>
              <w:pStyle w:val="Body"/>
              <w:numPr>
                <w:ilvl w:val="2"/>
                <w:numId w:val="0"/>
              </w:numPr>
              <w:ind w:left="439" w:hanging="425"/>
              <w:rPr>
                <w:rFonts w:ascii="Humnst777 Lt BT" w:hAnsi="Humnst777 Lt BT"/>
                <w:sz w:val="22"/>
                <w:szCs w:val="22"/>
              </w:rPr>
            </w:pPr>
            <w:r w:rsidRPr="004B0616">
              <w:rPr>
                <w:rFonts w:ascii="Humnst777 Lt BT" w:hAnsi="Humnst777 Lt BT"/>
                <w:sz w:val="22"/>
                <w:szCs w:val="22"/>
              </w:rPr>
              <w:t>b)</w:t>
            </w:r>
            <w:r w:rsidRPr="004B0616">
              <w:rPr>
                <w:rFonts w:ascii="Humnst777 Lt BT" w:hAnsi="Humnst777 Lt BT"/>
                <w:sz w:val="22"/>
                <w:szCs w:val="22"/>
              </w:rPr>
              <w:tab/>
              <w:t>the Service Provider’s tax affairs give rise on or after 1 April 2013 to a conviction in any jurisdiction for tax related offences which is not spent at the Commencement Date or to a penalty for civil fraud or evasion;</w:t>
            </w:r>
          </w:p>
        </w:tc>
      </w:tr>
      <w:tr w:rsidR="002C390B" w:rsidRPr="004B0616" w14:paraId="681B41C1" w14:textId="77777777" w:rsidTr="00951D83">
        <w:trPr>
          <w:trHeight w:val="197"/>
        </w:trPr>
        <w:tc>
          <w:tcPr>
            <w:tcW w:w="3814" w:type="dxa"/>
          </w:tcPr>
          <w:p w14:paraId="681B41BF" w14:textId="77777777" w:rsidR="002C390B"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lastRenderedPageBreak/>
              <w:t>“</w:t>
            </w:r>
            <w:r w:rsidR="002C390B" w:rsidRPr="004B0616">
              <w:rPr>
                <w:rFonts w:ascii="Humnst777 Lt BT" w:hAnsi="Humnst777 Lt BT"/>
                <w:b/>
                <w:sz w:val="22"/>
                <w:szCs w:val="22"/>
              </w:rPr>
              <w:t>Order Form</w:t>
            </w:r>
            <w:r w:rsidRPr="004B0616">
              <w:rPr>
                <w:rFonts w:ascii="Humnst777 Lt BT" w:hAnsi="Humnst777 Lt BT"/>
                <w:sz w:val="22"/>
                <w:szCs w:val="22"/>
              </w:rPr>
              <w:t>”</w:t>
            </w:r>
          </w:p>
        </w:tc>
        <w:tc>
          <w:tcPr>
            <w:tcW w:w="6109" w:type="dxa"/>
          </w:tcPr>
          <w:p w14:paraId="681B41C0" w14:textId="77777777" w:rsidR="002C390B" w:rsidRPr="004B0616" w:rsidRDefault="002C390B" w:rsidP="00B36B80">
            <w:pPr>
              <w:pStyle w:val="Body"/>
              <w:numPr>
                <w:ilvl w:val="2"/>
                <w:numId w:val="0"/>
              </w:numPr>
              <w:rPr>
                <w:rFonts w:ascii="Humnst777 Lt BT" w:hAnsi="Humnst777 Lt BT"/>
                <w:sz w:val="22"/>
                <w:szCs w:val="22"/>
              </w:rPr>
            </w:pPr>
            <w:r w:rsidRPr="004B0616">
              <w:rPr>
                <w:rFonts w:ascii="Humnst777 Lt BT" w:hAnsi="Humnst777 Lt BT"/>
                <w:sz w:val="22"/>
                <w:szCs w:val="22"/>
              </w:rPr>
              <w:t>means the order</w:t>
            </w:r>
            <w:r w:rsidR="00B36B80" w:rsidRPr="004B0616">
              <w:rPr>
                <w:rFonts w:ascii="Humnst777 Lt BT" w:hAnsi="Humnst777 Lt BT"/>
                <w:sz w:val="22"/>
                <w:szCs w:val="22"/>
              </w:rPr>
              <w:t xml:space="preserve"> for Services (in the form set out at Part A of this document)</w:t>
            </w:r>
            <w:r w:rsidRPr="004B0616">
              <w:rPr>
                <w:rFonts w:ascii="Humnst777 Lt BT" w:hAnsi="Humnst777 Lt BT"/>
                <w:sz w:val="22"/>
                <w:szCs w:val="22"/>
              </w:rPr>
              <w:t xml:space="preserve"> submitted to the Service Provider by the Authority which sets out the description of the Services to be supplied including, where appropriate, the Key Personnel, the Premises, the timeframe, the Deliverables and </w:t>
            </w:r>
            <w:r w:rsidR="006C4451" w:rsidRPr="004B0616">
              <w:rPr>
                <w:rFonts w:ascii="Humnst777 Lt BT" w:hAnsi="Humnst777 Lt BT"/>
                <w:sz w:val="22"/>
                <w:szCs w:val="22"/>
              </w:rPr>
              <w:t>q</w:t>
            </w:r>
            <w:r w:rsidRPr="004B0616">
              <w:rPr>
                <w:rFonts w:ascii="Humnst777 Lt BT" w:hAnsi="Humnst777 Lt BT"/>
                <w:sz w:val="22"/>
                <w:szCs w:val="22"/>
              </w:rPr>
              <w:t xml:space="preserve">uality </w:t>
            </w:r>
            <w:r w:rsidR="006C4451" w:rsidRPr="004B0616">
              <w:rPr>
                <w:rFonts w:ascii="Humnst777 Lt BT" w:hAnsi="Humnst777 Lt BT"/>
                <w:sz w:val="22"/>
                <w:szCs w:val="22"/>
              </w:rPr>
              <w:t>standards</w:t>
            </w:r>
            <w:r w:rsidR="00B36B80" w:rsidRPr="004B0616">
              <w:rPr>
                <w:rFonts w:ascii="Humnst777 Lt BT" w:hAnsi="Humnst777 Lt BT"/>
                <w:sz w:val="22"/>
                <w:szCs w:val="22"/>
              </w:rPr>
              <w:t>;</w:t>
            </w:r>
          </w:p>
        </w:tc>
      </w:tr>
      <w:tr w:rsidR="002C390B" w:rsidRPr="004B0616" w14:paraId="681B41C4" w14:textId="77777777" w:rsidTr="00951D83">
        <w:trPr>
          <w:trHeight w:val="197"/>
        </w:trPr>
        <w:tc>
          <w:tcPr>
            <w:tcW w:w="3814" w:type="dxa"/>
          </w:tcPr>
          <w:p w14:paraId="681B41C2" w14:textId="77777777" w:rsidR="002C390B"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Party</w:t>
            </w:r>
            <w:r w:rsidRPr="004B0616">
              <w:rPr>
                <w:rFonts w:ascii="Humnst777 Lt BT" w:hAnsi="Humnst777 Lt BT"/>
                <w:sz w:val="22"/>
                <w:szCs w:val="22"/>
              </w:rPr>
              <w:t>”</w:t>
            </w:r>
          </w:p>
        </w:tc>
        <w:tc>
          <w:tcPr>
            <w:tcW w:w="6109" w:type="dxa"/>
          </w:tcPr>
          <w:p w14:paraId="681B41C3" w14:textId="77777777" w:rsidR="002C390B" w:rsidRPr="004B0616" w:rsidRDefault="002C390B" w:rsidP="001A2807">
            <w:pPr>
              <w:pStyle w:val="Body"/>
              <w:numPr>
                <w:ilvl w:val="2"/>
                <w:numId w:val="0"/>
              </w:numPr>
              <w:rPr>
                <w:rFonts w:ascii="Humnst777 Lt BT" w:hAnsi="Humnst777 Lt BT"/>
                <w:sz w:val="22"/>
                <w:szCs w:val="22"/>
              </w:rPr>
            </w:pPr>
            <w:r w:rsidRPr="004B0616">
              <w:rPr>
                <w:rFonts w:ascii="Humnst777 Lt BT" w:hAnsi="Humnst777 Lt BT"/>
                <w:sz w:val="22"/>
                <w:szCs w:val="22"/>
              </w:rPr>
              <w:t>means the Service Provider or the Authority (and “</w:t>
            </w:r>
            <w:r w:rsidRPr="004B0616">
              <w:rPr>
                <w:rFonts w:ascii="Humnst777 Lt BT" w:hAnsi="Humnst777 Lt BT"/>
                <w:b/>
                <w:sz w:val="22"/>
                <w:szCs w:val="22"/>
              </w:rPr>
              <w:t>Parties</w:t>
            </w:r>
            <w:r w:rsidRPr="004B0616">
              <w:rPr>
                <w:rFonts w:ascii="Humnst777 Lt BT" w:hAnsi="Humnst777 Lt BT"/>
                <w:sz w:val="22"/>
                <w:szCs w:val="22"/>
              </w:rPr>
              <w:t>” shall be construed accordingly)</w:t>
            </w:r>
            <w:r w:rsidR="00B36B80" w:rsidRPr="004B0616">
              <w:rPr>
                <w:rFonts w:ascii="Humnst777 Lt BT" w:hAnsi="Humnst777 Lt BT"/>
                <w:sz w:val="22"/>
                <w:szCs w:val="22"/>
              </w:rPr>
              <w:t>;</w:t>
            </w:r>
          </w:p>
        </w:tc>
      </w:tr>
      <w:tr w:rsidR="002C390B" w:rsidRPr="004B0616" w14:paraId="681B41C7" w14:textId="77777777" w:rsidTr="00951D83">
        <w:trPr>
          <w:trHeight w:val="197"/>
        </w:trPr>
        <w:tc>
          <w:tcPr>
            <w:tcW w:w="3814" w:type="dxa"/>
          </w:tcPr>
          <w:p w14:paraId="681B41C5" w14:textId="77777777" w:rsidR="002C390B" w:rsidRPr="004B0616" w:rsidRDefault="00421C1C" w:rsidP="00866A2F">
            <w:pPr>
              <w:keepLines/>
              <w:tabs>
                <w:tab w:val="left" w:pos="-70"/>
                <w:tab w:val="left" w:pos="2268"/>
              </w:tabs>
              <w:spacing w:before="120" w:after="120"/>
              <w:rPr>
                <w:rFonts w:ascii="Humnst777 Lt BT" w:hAnsi="Humnst777 Lt BT" w:cs="Arial"/>
                <w:color w:val="000000"/>
              </w:rPr>
            </w:pPr>
            <w:r w:rsidRPr="004B0616">
              <w:rPr>
                <w:rFonts w:ascii="Humnst777 Lt BT" w:hAnsi="Humnst777 Lt BT" w:cs="Arial"/>
                <w:b/>
                <w:color w:val="000000"/>
              </w:rPr>
              <w:t>“</w:t>
            </w:r>
            <w:r w:rsidR="002C390B" w:rsidRPr="004B0616">
              <w:rPr>
                <w:rFonts w:ascii="Humnst777 Lt BT" w:hAnsi="Humnst777 Lt BT" w:cs="Arial"/>
                <w:b/>
                <w:color w:val="000000"/>
              </w:rPr>
              <w:t>Pre-Existing IPR</w:t>
            </w:r>
            <w:r w:rsidRPr="004B0616">
              <w:rPr>
                <w:rFonts w:ascii="Humnst777 Lt BT" w:hAnsi="Humnst777 Lt BT" w:cs="Arial"/>
                <w:color w:val="000000"/>
              </w:rPr>
              <w:t>”</w:t>
            </w:r>
          </w:p>
        </w:tc>
        <w:tc>
          <w:tcPr>
            <w:tcW w:w="6109" w:type="dxa"/>
          </w:tcPr>
          <w:p w14:paraId="681B41C6" w14:textId="77777777" w:rsidR="002C390B" w:rsidRPr="004B0616" w:rsidRDefault="002C390B" w:rsidP="00EB1063">
            <w:pPr>
              <w:keepLines/>
              <w:tabs>
                <w:tab w:val="left" w:pos="-128"/>
                <w:tab w:val="left" w:pos="2268"/>
              </w:tabs>
              <w:spacing w:before="120" w:after="120"/>
              <w:rPr>
                <w:rFonts w:ascii="Humnst777 Lt BT" w:hAnsi="Humnst777 Lt BT" w:cs="Arial"/>
                <w:color w:val="000000"/>
              </w:rPr>
            </w:pPr>
            <w:r w:rsidRPr="004B0616">
              <w:rPr>
                <w:rFonts w:ascii="Humnst777 Lt BT" w:hAnsi="Humnst777 Lt BT" w:cs="Arial"/>
                <w:color w:val="000000"/>
              </w:rPr>
              <w:t xml:space="preserve">shall mean any Intellectual Property Rights vested in or licensed to the Authority or the Service Provider prior to or independently of the performance by the Authority or the Service Provider of their obligations under the Contract and in respect of the Authority includes, </w:t>
            </w:r>
            <w:r w:rsidRPr="004B0616">
              <w:rPr>
                <w:rFonts w:ascii="Humnst777 Lt BT" w:hAnsi="Humnst777 Lt BT" w:cs="Arial"/>
              </w:rPr>
              <w:t>guidance, specifications, instructions, toolkits, plans, data, drawings, databases, patents, patterns, models and designs</w:t>
            </w:r>
            <w:r w:rsidR="00B36B80" w:rsidRPr="004B0616">
              <w:rPr>
                <w:rFonts w:ascii="Humnst777 Lt BT" w:hAnsi="Humnst777 Lt BT" w:cs="Arial"/>
              </w:rPr>
              <w:t>;</w:t>
            </w:r>
          </w:p>
        </w:tc>
      </w:tr>
      <w:tr w:rsidR="002C390B" w:rsidRPr="004B0616" w14:paraId="681B41CA" w14:textId="77777777" w:rsidTr="00951D83">
        <w:trPr>
          <w:trHeight w:val="197"/>
        </w:trPr>
        <w:tc>
          <w:tcPr>
            <w:tcW w:w="3814" w:type="dxa"/>
          </w:tcPr>
          <w:p w14:paraId="681B41C8" w14:textId="77777777" w:rsidR="002C390B"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Premises</w:t>
            </w:r>
            <w:r w:rsidRPr="004B0616">
              <w:rPr>
                <w:rFonts w:ascii="Humnst777 Lt BT" w:hAnsi="Humnst777 Lt BT"/>
                <w:sz w:val="22"/>
                <w:szCs w:val="22"/>
              </w:rPr>
              <w:t>”</w:t>
            </w:r>
          </w:p>
        </w:tc>
        <w:tc>
          <w:tcPr>
            <w:tcW w:w="6109" w:type="dxa"/>
          </w:tcPr>
          <w:p w14:paraId="681B41C9"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land or buildings occupied by the Authority being the location where the Services are to be supplied, as more particularly set out in the Order Form</w:t>
            </w:r>
            <w:r w:rsidR="00B36B80" w:rsidRPr="004B0616">
              <w:rPr>
                <w:rFonts w:ascii="Humnst777 Lt BT" w:hAnsi="Humnst777 Lt BT"/>
                <w:sz w:val="22"/>
                <w:szCs w:val="22"/>
              </w:rPr>
              <w:t>;</w:t>
            </w:r>
          </w:p>
        </w:tc>
      </w:tr>
      <w:tr w:rsidR="0005072F" w:rsidRPr="004B0616" w14:paraId="681B41D5" w14:textId="77777777" w:rsidTr="00951D83">
        <w:trPr>
          <w:trHeight w:val="197"/>
        </w:trPr>
        <w:tc>
          <w:tcPr>
            <w:tcW w:w="3814" w:type="dxa"/>
          </w:tcPr>
          <w:p w14:paraId="681B41CB" w14:textId="77777777" w:rsidR="0005072F" w:rsidRPr="004B0616" w:rsidDel="00421C1C" w:rsidRDefault="0005072F"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t>“Prohibited Act"</w:t>
            </w:r>
          </w:p>
        </w:tc>
        <w:tc>
          <w:tcPr>
            <w:tcW w:w="6109" w:type="dxa"/>
          </w:tcPr>
          <w:p w14:paraId="681B41CC"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means:</w:t>
            </w:r>
          </w:p>
          <w:p w14:paraId="681B41CD"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a)</w:t>
            </w:r>
            <w:r w:rsidRPr="004B0616">
              <w:rPr>
                <w:rFonts w:ascii="Humnst777 Lt BT" w:hAnsi="Humnst777 Lt BT"/>
                <w:sz w:val="22"/>
                <w:szCs w:val="22"/>
              </w:rPr>
              <w:tab/>
              <w:t>to directly or indirectly offer, promise or give any person working for or engaged by the Authority a financial or other advantage to:</w:t>
            </w:r>
          </w:p>
          <w:p w14:paraId="681B41CE"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(i)</w:t>
            </w:r>
            <w:r w:rsidRPr="004B0616">
              <w:rPr>
                <w:rFonts w:ascii="Humnst777 Lt BT" w:hAnsi="Humnst777 Lt BT"/>
                <w:sz w:val="22"/>
                <w:szCs w:val="22"/>
              </w:rPr>
              <w:tab/>
              <w:t>induce that person to perform improperly a relevant function or activity; or</w:t>
            </w:r>
          </w:p>
          <w:p w14:paraId="681B41CF"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lastRenderedPageBreak/>
              <w:t>(ii)</w:t>
            </w:r>
            <w:r w:rsidRPr="004B0616">
              <w:rPr>
                <w:rFonts w:ascii="Humnst777 Lt BT" w:hAnsi="Humnst777 Lt BT"/>
                <w:sz w:val="22"/>
                <w:szCs w:val="22"/>
              </w:rPr>
              <w:tab/>
              <w:t xml:space="preserve">reward that person for improper performance of a relevant function or activity; or </w:t>
            </w:r>
          </w:p>
          <w:p w14:paraId="681B41D0"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b)</w:t>
            </w:r>
            <w:r w:rsidRPr="004B0616">
              <w:rPr>
                <w:rFonts w:ascii="Humnst777 Lt BT" w:hAnsi="Humnst777 Lt BT"/>
                <w:sz w:val="22"/>
                <w:szCs w:val="22"/>
              </w:rPr>
              <w:tab/>
              <w:t>committing any offence:</w:t>
            </w:r>
          </w:p>
          <w:p w14:paraId="681B41D1"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(iii)</w:t>
            </w:r>
            <w:r w:rsidRPr="004B0616">
              <w:rPr>
                <w:rFonts w:ascii="Humnst777 Lt BT" w:hAnsi="Humnst777 Lt BT"/>
                <w:sz w:val="22"/>
                <w:szCs w:val="22"/>
              </w:rPr>
              <w:tab/>
              <w:t>under the Bribery Act 2010; or</w:t>
            </w:r>
          </w:p>
          <w:p w14:paraId="681B41D2"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(iv)</w:t>
            </w:r>
            <w:r w:rsidRPr="004B0616">
              <w:rPr>
                <w:rFonts w:ascii="Humnst777 Lt BT" w:hAnsi="Humnst777 Lt BT"/>
                <w:sz w:val="22"/>
                <w:szCs w:val="22"/>
              </w:rPr>
              <w:tab/>
              <w:t>under legislation creating offences concerning fraudulent acts; or</w:t>
            </w:r>
          </w:p>
          <w:p w14:paraId="681B41D3"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(v)</w:t>
            </w:r>
            <w:r w:rsidRPr="004B0616">
              <w:rPr>
                <w:rFonts w:ascii="Humnst777 Lt BT" w:hAnsi="Humnst777 Lt BT"/>
                <w:sz w:val="22"/>
                <w:szCs w:val="22"/>
              </w:rPr>
              <w:tab/>
              <w:t>at common law concerning fraudulent acts relating to this Contract or any other contract with the Authority and/or any other Contracting Body; or</w:t>
            </w:r>
          </w:p>
          <w:p w14:paraId="681B41D4" w14:textId="77777777" w:rsidR="0005072F" w:rsidRPr="004B0616" w:rsidRDefault="0005072F" w:rsidP="0005072F">
            <w:pPr>
              <w:pStyle w:val="Body"/>
              <w:numPr>
                <w:ilvl w:val="2"/>
                <w:numId w:val="0"/>
              </w:numPr>
              <w:rPr>
                <w:rFonts w:ascii="Humnst777 Lt BT" w:hAnsi="Humnst777 Lt BT"/>
                <w:sz w:val="22"/>
                <w:szCs w:val="22"/>
              </w:rPr>
            </w:pPr>
            <w:r w:rsidRPr="004B0616">
              <w:rPr>
                <w:rFonts w:ascii="Humnst777 Lt BT" w:hAnsi="Humnst777 Lt BT"/>
                <w:sz w:val="22"/>
                <w:szCs w:val="22"/>
              </w:rPr>
              <w:t>(vi)</w:t>
            </w:r>
            <w:r w:rsidRPr="004B0616">
              <w:rPr>
                <w:rFonts w:ascii="Humnst777 Lt BT" w:hAnsi="Humnst777 Lt BT"/>
                <w:sz w:val="22"/>
                <w:szCs w:val="22"/>
              </w:rPr>
              <w:tab/>
              <w:t>defrauding, attempting to defraud or conspiring to defraud the Authority or any other Contracting Body.</w:t>
            </w:r>
          </w:p>
        </w:tc>
      </w:tr>
      <w:tr w:rsidR="002C390B" w:rsidRPr="004B0616" w14:paraId="681B41DB" w14:textId="77777777" w:rsidTr="00951D83">
        <w:trPr>
          <w:trHeight w:val="197"/>
        </w:trPr>
        <w:tc>
          <w:tcPr>
            <w:tcW w:w="3814" w:type="dxa"/>
          </w:tcPr>
          <w:p w14:paraId="681B41D6" w14:textId="77777777" w:rsidR="002C390B"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lastRenderedPageBreak/>
              <w:t>“</w:t>
            </w:r>
            <w:r w:rsidR="002C390B" w:rsidRPr="004B0616">
              <w:rPr>
                <w:rFonts w:ascii="Humnst777 Lt BT" w:hAnsi="Humnst777 Lt BT"/>
                <w:b/>
                <w:sz w:val="22"/>
                <w:szCs w:val="22"/>
              </w:rPr>
              <w:t>Project Specific IPRs</w:t>
            </w:r>
            <w:r w:rsidRPr="004B0616">
              <w:rPr>
                <w:rFonts w:ascii="Humnst777 Lt BT" w:hAnsi="Humnst777 Lt BT"/>
                <w:sz w:val="22"/>
                <w:szCs w:val="22"/>
              </w:rPr>
              <w:t>”</w:t>
            </w:r>
          </w:p>
        </w:tc>
        <w:tc>
          <w:tcPr>
            <w:tcW w:w="6109" w:type="dxa"/>
          </w:tcPr>
          <w:p w14:paraId="681B41D7" w14:textId="77777777" w:rsidR="002C390B" w:rsidRPr="004B0616" w:rsidRDefault="002C390B" w:rsidP="00866A2F">
            <w:pPr>
              <w:pStyle w:val="BodyTextIndent2"/>
              <w:tabs>
                <w:tab w:val="left" w:pos="634"/>
              </w:tabs>
              <w:spacing w:before="120" w:line="240" w:lineRule="auto"/>
              <w:ind w:left="0"/>
              <w:jc w:val="left"/>
              <w:rPr>
                <w:rFonts w:ascii="Humnst777 Lt BT" w:hAnsi="Humnst777 Lt BT"/>
                <w:sz w:val="22"/>
                <w:szCs w:val="22"/>
              </w:rPr>
            </w:pPr>
            <w:r w:rsidRPr="004B0616">
              <w:rPr>
                <w:rFonts w:ascii="Humnst777 Lt BT" w:hAnsi="Humnst777 Lt BT"/>
                <w:sz w:val="22"/>
                <w:szCs w:val="22"/>
              </w:rPr>
              <w:t>means:</w:t>
            </w:r>
          </w:p>
          <w:p w14:paraId="681B41D8" w14:textId="77777777" w:rsidR="002C390B" w:rsidRPr="004B0616" w:rsidRDefault="002C390B" w:rsidP="00866A2F">
            <w:pPr>
              <w:pStyle w:val="BodyTextIndent2"/>
              <w:tabs>
                <w:tab w:val="left" w:pos="634"/>
              </w:tabs>
              <w:spacing w:before="120" w:line="240" w:lineRule="auto"/>
              <w:ind w:left="581" w:hanging="581"/>
              <w:jc w:val="left"/>
              <w:rPr>
                <w:rFonts w:ascii="Humnst777 Lt BT" w:hAnsi="Humnst777 Lt BT"/>
                <w:sz w:val="22"/>
                <w:szCs w:val="22"/>
              </w:rPr>
            </w:pPr>
            <w:r w:rsidRPr="004B0616">
              <w:rPr>
                <w:rFonts w:ascii="Humnst777 Lt BT" w:hAnsi="Humnst777 Lt BT"/>
                <w:sz w:val="22"/>
                <w:szCs w:val="22"/>
              </w:rPr>
              <w:t xml:space="preserve">(a) </w:t>
            </w:r>
            <w:r w:rsidRPr="004B0616">
              <w:rPr>
                <w:rFonts w:ascii="Humnst777 Lt BT" w:hAnsi="Humnst777 Lt BT"/>
                <w:sz w:val="22"/>
                <w:szCs w:val="22"/>
              </w:rPr>
              <w:tab/>
              <w:t>IPRs in items created by the Service Provider (or by a third party on behalf of the Service Provider) specifically for the purposes of the Contract including, any Deliverables and all updates and amendments of these items; and/or</w:t>
            </w:r>
          </w:p>
          <w:p w14:paraId="681B41D9" w14:textId="77777777" w:rsidR="002C390B" w:rsidRPr="004B0616" w:rsidRDefault="002C390B" w:rsidP="00866A2F">
            <w:pPr>
              <w:pStyle w:val="Body"/>
              <w:numPr>
                <w:ilvl w:val="2"/>
                <w:numId w:val="0"/>
              </w:numPr>
              <w:ind w:left="581" w:hanging="581"/>
              <w:jc w:val="left"/>
              <w:rPr>
                <w:rFonts w:ascii="Humnst777 Lt BT" w:hAnsi="Humnst777 Lt BT"/>
                <w:sz w:val="22"/>
                <w:szCs w:val="22"/>
              </w:rPr>
            </w:pPr>
            <w:r w:rsidRPr="004B0616">
              <w:rPr>
                <w:rFonts w:ascii="Humnst777 Lt BT" w:hAnsi="Humnst777 Lt BT"/>
                <w:sz w:val="22"/>
                <w:szCs w:val="22"/>
              </w:rPr>
              <w:t xml:space="preserve">(b) </w:t>
            </w:r>
            <w:r w:rsidRPr="004B0616">
              <w:rPr>
                <w:rFonts w:ascii="Humnst777 Lt BT" w:hAnsi="Humnst777 Lt BT"/>
                <w:sz w:val="22"/>
                <w:szCs w:val="22"/>
              </w:rPr>
              <w:tab/>
              <w:t>IPRs arising as a result of the performance of the Service Provider</w:t>
            </w:r>
            <w:r w:rsidR="00421C1C" w:rsidRPr="004B0616">
              <w:rPr>
                <w:rFonts w:ascii="Humnst777 Lt BT" w:hAnsi="Humnst777 Lt BT"/>
                <w:sz w:val="22"/>
                <w:szCs w:val="22"/>
              </w:rPr>
              <w:t>’</w:t>
            </w:r>
            <w:r w:rsidRPr="004B0616">
              <w:rPr>
                <w:rFonts w:ascii="Humnst777 Lt BT" w:hAnsi="Humnst777 Lt BT"/>
                <w:sz w:val="22"/>
                <w:szCs w:val="22"/>
              </w:rPr>
              <w:t>s obligations under the Contract</w:t>
            </w:r>
          </w:p>
          <w:p w14:paraId="681B41DA" w14:textId="77777777" w:rsidR="002C390B" w:rsidRPr="004B0616" w:rsidRDefault="002C390B"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but shall not, for the avoidance of doubt, include any Pre-Existing IPR</w:t>
            </w:r>
            <w:r w:rsidR="00B36B80" w:rsidRPr="004B0616">
              <w:rPr>
                <w:rFonts w:ascii="Humnst777 Lt BT" w:hAnsi="Humnst777 Lt BT"/>
                <w:sz w:val="22"/>
                <w:szCs w:val="22"/>
              </w:rPr>
              <w:t>;</w:t>
            </w:r>
          </w:p>
        </w:tc>
      </w:tr>
      <w:tr w:rsidR="002C390B" w:rsidRPr="004B0616" w14:paraId="681B41DE" w14:textId="77777777" w:rsidTr="00951D83">
        <w:trPr>
          <w:trHeight w:val="197"/>
        </w:trPr>
        <w:tc>
          <w:tcPr>
            <w:tcW w:w="3814" w:type="dxa"/>
          </w:tcPr>
          <w:p w14:paraId="681B41DC" w14:textId="77777777" w:rsidR="002C390B"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Property</w:t>
            </w:r>
            <w:r w:rsidRPr="004B0616">
              <w:rPr>
                <w:rFonts w:ascii="Humnst777 Lt BT" w:hAnsi="Humnst777 Lt BT"/>
                <w:sz w:val="22"/>
                <w:szCs w:val="22"/>
              </w:rPr>
              <w:t>”</w:t>
            </w:r>
          </w:p>
        </w:tc>
        <w:tc>
          <w:tcPr>
            <w:tcW w:w="6109" w:type="dxa"/>
          </w:tcPr>
          <w:p w14:paraId="681B41DD"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property, other than real property, issued or made available to the Service Provider by the Authority in connection with the Contract (but shall not, for the avoidance of doubt, include any documents that are not unique originals, any IPRs or any Authority Data)</w:t>
            </w:r>
            <w:r w:rsidR="00B36B80" w:rsidRPr="004B0616">
              <w:rPr>
                <w:rFonts w:ascii="Humnst777 Lt BT" w:hAnsi="Humnst777 Lt BT"/>
                <w:sz w:val="22"/>
                <w:szCs w:val="22"/>
              </w:rPr>
              <w:t>;</w:t>
            </w:r>
          </w:p>
        </w:tc>
      </w:tr>
      <w:tr w:rsidR="00421C1C" w:rsidRPr="004B0616" w14:paraId="681B41E1" w14:textId="77777777" w:rsidTr="00951D83">
        <w:trPr>
          <w:trHeight w:val="197"/>
        </w:trPr>
        <w:tc>
          <w:tcPr>
            <w:tcW w:w="3814" w:type="dxa"/>
          </w:tcPr>
          <w:p w14:paraId="681B41DF" w14:textId="77777777" w:rsidR="00421C1C" w:rsidRPr="004B0616" w:rsidRDefault="00421C1C"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t>“Relevant Tax Authority”</w:t>
            </w:r>
          </w:p>
        </w:tc>
        <w:tc>
          <w:tcPr>
            <w:tcW w:w="6109" w:type="dxa"/>
          </w:tcPr>
          <w:p w14:paraId="681B41E0" w14:textId="77777777" w:rsidR="00421C1C" w:rsidRPr="004B0616" w:rsidRDefault="00421C1C" w:rsidP="00421C1C">
            <w:pPr>
              <w:pStyle w:val="Body"/>
              <w:numPr>
                <w:ilvl w:val="2"/>
                <w:numId w:val="0"/>
              </w:numPr>
              <w:rPr>
                <w:rFonts w:ascii="Humnst777 Lt BT" w:hAnsi="Humnst777 Lt BT"/>
                <w:sz w:val="22"/>
                <w:szCs w:val="22"/>
              </w:rPr>
            </w:pPr>
            <w:r w:rsidRPr="004B0616">
              <w:rPr>
                <w:rFonts w:ascii="Humnst777 Lt BT" w:hAnsi="Humnst777 Lt BT"/>
                <w:sz w:val="22"/>
                <w:szCs w:val="22"/>
              </w:rPr>
              <w:t>means HMRC, or, if applicable, the tax authority in the jurisdiction in which the Service Provider is required to submit a tax return;</w:t>
            </w:r>
          </w:p>
        </w:tc>
      </w:tr>
      <w:tr w:rsidR="002C390B" w:rsidRPr="004B0616" w14:paraId="681B41E4" w14:textId="77777777" w:rsidTr="00951D83">
        <w:trPr>
          <w:trHeight w:val="197"/>
        </w:trPr>
        <w:tc>
          <w:tcPr>
            <w:tcW w:w="3814" w:type="dxa"/>
          </w:tcPr>
          <w:p w14:paraId="681B41E2"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Regulatory Bodies</w:t>
            </w:r>
            <w:r w:rsidRPr="004B0616">
              <w:rPr>
                <w:rFonts w:ascii="Humnst777 Lt BT" w:hAnsi="Humnst777 Lt BT"/>
                <w:sz w:val="22"/>
                <w:szCs w:val="22"/>
              </w:rPr>
              <w:t>”</w:t>
            </w:r>
          </w:p>
        </w:tc>
        <w:tc>
          <w:tcPr>
            <w:tcW w:w="6109" w:type="dxa"/>
          </w:tcPr>
          <w:p w14:paraId="681B41E3"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those government departments and regulatory, statutory and other entities, committees, ombudsmen and bodies which, whether under statute, rules, </w:t>
            </w:r>
            <w:r w:rsidRPr="004B0616">
              <w:rPr>
                <w:rFonts w:ascii="Humnst777 Lt BT" w:hAnsi="Humnst777 Lt BT"/>
                <w:sz w:val="22"/>
                <w:szCs w:val="22"/>
              </w:rPr>
              <w:lastRenderedPageBreak/>
              <w:t>regulations, codes of practice or otherwise, are entitled to regulate, investigate, or influence the matters dealt with in the Contract or any other affairs of the Authority</w:t>
            </w:r>
          </w:p>
        </w:tc>
      </w:tr>
      <w:tr w:rsidR="002C390B" w:rsidRPr="004B0616" w14:paraId="681B41E7" w14:textId="77777777" w:rsidTr="00951D83">
        <w:trPr>
          <w:trHeight w:val="197"/>
        </w:trPr>
        <w:tc>
          <w:tcPr>
            <w:tcW w:w="3814" w:type="dxa"/>
          </w:tcPr>
          <w:p w14:paraId="681B41E5" w14:textId="77777777" w:rsidR="002C390B" w:rsidRPr="004B0616" w:rsidRDefault="00241290" w:rsidP="00EB1063">
            <w:pPr>
              <w:pStyle w:val="Body"/>
              <w:numPr>
                <w:ilvl w:val="2"/>
                <w:numId w:val="0"/>
              </w:numPr>
              <w:jc w:val="left"/>
              <w:rPr>
                <w:rFonts w:ascii="Humnst777 Lt BT" w:hAnsi="Humnst777 Lt BT"/>
                <w:b/>
                <w:sz w:val="22"/>
                <w:szCs w:val="22"/>
              </w:rPr>
            </w:pPr>
            <w:r w:rsidRPr="004B0616">
              <w:rPr>
                <w:rFonts w:ascii="Humnst777 Lt BT" w:hAnsi="Humnst777 Lt BT"/>
                <w:sz w:val="22"/>
                <w:szCs w:val="22"/>
              </w:rPr>
              <w:lastRenderedPageBreak/>
              <w:t>“</w:t>
            </w:r>
            <w:r w:rsidR="002C390B" w:rsidRPr="004B0616">
              <w:rPr>
                <w:rFonts w:ascii="Humnst777 Lt BT" w:hAnsi="Humnst777 Lt BT"/>
                <w:b/>
                <w:sz w:val="22"/>
                <w:szCs w:val="22"/>
              </w:rPr>
              <w:t>Replacement Service Provider</w:t>
            </w:r>
            <w:r w:rsidRPr="004B0616">
              <w:rPr>
                <w:rFonts w:ascii="Humnst777 Lt BT" w:hAnsi="Humnst777 Lt BT"/>
                <w:sz w:val="22"/>
                <w:szCs w:val="22"/>
              </w:rPr>
              <w:t>”</w:t>
            </w:r>
          </w:p>
        </w:tc>
        <w:tc>
          <w:tcPr>
            <w:tcW w:w="6109" w:type="dxa"/>
          </w:tcPr>
          <w:p w14:paraId="681B41E6" w14:textId="77777777" w:rsidR="002C390B" w:rsidRPr="004B0616" w:rsidRDefault="002C390B" w:rsidP="006C4451">
            <w:pPr>
              <w:pStyle w:val="Body"/>
              <w:numPr>
                <w:ilvl w:val="2"/>
                <w:numId w:val="0"/>
              </w:numPr>
              <w:rPr>
                <w:rFonts w:ascii="Humnst777 Lt BT" w:hAnsi="Humnst777 Lt BT"/>
                <w:sz w:val="22"/>
                <w:szCs w:val="22"/>
              </w:rPr>
            </w:pPr>
            <w:r w:rsidRPr="004B0616">
              <w:rPr>
                <w:rFonts w:ascii="Humnst777 Lt BT" w:hAnsi="Humnst777 Lt BT"/>
                <w:sz w:val="22"/>
                <w:szCs w:val="22"/>
              </w:rPr>
              <w:t>means any third party Service Provider appointed by the Authority to supply any services which are substantially similar to any of the Services and which the Authority receives in substitution for any of the Services following the expiry, termination or partial termination of the Contract</w:t>
            </w:r>
            <w:r w:rsidR="0093657B" w:rsidRPr="004B0616">
              <w:rPr>
                <w:rFonts w:ascii="Humnst777 Lt BT" w:hAnsi="Humnst777 Lt BT"/>
                <w:sz w:val="22"/>
                <w:szCs w:val="22"/>
              </w:rPr>
              <w:t>;</w:t>
            </w:r>
          </w:p>
        </w:tc>
      </w:tr>
      <w:tr w:rsidR="002C390B" w:rsidRPr="004B0616" w14:paraId="681B41EA" w14:textId="77777777" w:rsidTr="00951D83">
        <w:trPr>
          <w:trHeight w:val="197"/>
        </w:trPr>
        <w:tc>
          <w:tcPr>
            <w:tcW w:w="3814" w:type="dxa"/>
          </w:tcPr>
          <w:p w14:paraId="681B41E8"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Request for Information</w:t>
            </w:r>
            <w:r w:rsidRPr="004B0616">
              <w:rPr>
                <w:rFonts w:ascii="Humnst777 Lt BT" w:hAnsi="Humnst777 Lt BT"/>
                <w:sz w:val="22"/>
                <w:szCs w:val="22"/>
              </w:rPr>
              <w:t>”</w:t>
            </w:r>
          </w:p>
        </w:tc>
        <w:tc>
          <w:tcPr>
            <w:tcW w:w="6109" w:type="dxa"/>
          </w:tcPr>
          <w:p w14:paraId="681B41E9"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 xml:space="preserve">shall have the meaning set out in the FOIA or the Environmental Information Regulations as relevant (where the meaning set out for the term </w:t>
            </w:r>
            <w:r w:rsidR="00241290" w:rsidRPr="004B0616">
              <w:rPr>
                <w:rFonts w:ascii="Humnst777 Lt BT" w:hAnsi="Humnst777 Lt BT"/>
                <w:sz w:val="22"/>
                <w:szCs w:val="22"/>
              </w:rPr>
              <w:t>“</w:t>
            </w:r>
            <w:r w:rsidRPr="004B0616">
              <w:rPr>
                <w:rFonts w:ascii="Humnst777 Lt BT" w:hAnsi="Humnst777 Lt BT"/>
                <w:sz w:val="22"/>
                <w:szCs w:val="22"/>
              </w:rPr>
              <w:t>request</w:t>
            </w:r>
            <w:r w:rsidR="00241290" w:rsidRPr="004B0616">
              <w:rPr>
                <w:rFonts w:ascii="Humnst777 Lt BT" w:hAnsi="Humnst777 Lt BT"/>
                <w:sz w:val="22"/>
                <w:szCs w:val="22"/>
              </w:rPr>
              <w:t>”</w:t>
            </w:r>
            <w:r w:rsidRPr="004B0616">
              <w:rPr>
                <w:rFonts w:ascii="Humnst777 Lt BT" w:hAnsi="Humnst777 Lt BT"/>
                <w:sz w:val="22"/>
                <w:szCs w:val="22"/>
              </w:rPr>
              <w:t xml:space="preserve"> shall apply)</w:t>
            </w:r>
            <w:r w:rsidR="0093657B" w:rsidRPr="004B0616">
              <w:rPr>
                <w:rFonts w:ascii="Humnst777 Lt BT" w:hAnsi="Humnst777 Lt BT"/>
                <w:sz w:val="22"/>
                <w:szCs w:val="22"/>
              </w:rPr>
              <w:t>;</w:t>
            </w:r>
          </w:p>
        </w:tc>
      </w:tr>
      <w:tr w:rsidR="00A235B2" w:rsidRPr="004B0616" w14:paraId="681B41ED" w14:textId="77777777" w:rsidTr="00951D83">
        <w:trPr>
          <w:trHeight w:val="197"/>
        </w:trPr>
        <w:tc>
          <w:tcPr>
            <w:tcW w:w="3814" w:type="dxa"/>
          </w:tcPr>
          <w:p w14:paraId="681B41EB" w14:textId="77777777" w:rsidR="00A235B2" w:rsidRPr="004B0616" w:rsidRDefault="00A235B2"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t>“Security Policy Framework”</w:t>
            </w:r>
          </w:p>
        </w:tc>
        <w:tc>
          <w:tcPr>
            <w:tcW w:w="6109" w:type="dxa"/>
          </w:tcPr>
          <w:p w14:paraId="681B41EC" w14:textId="77777777" w:rsidR="00A235B2" w:rsidRPr="004B0616" w:rsidRDefault="00A235B2"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HMG Cabinet Office Security Policy Framework (available from the Cabinet Office Security Policy Division and at https://www.gov.uk/government/publications/security-policy-framework) as may be updated or replaced from time to time;</w:t>
            </w:r>
          </w:p>
        </w:tc>
      </w:tr>
      <w:tr w:rsidR="002C390B" w:rsidRPr="004B0616" w14:paraId="681B41F0" w14:textId="77777777" w:rsidTr="00951D83">
        <w:trPr>
          <w:trHeight w:val="197"/>
        </w:trPr>
        <w:tc>
          <w:tcPr>
            <w:tcW w:w="3814" w:type="dxa"/>
          </w:tcPr>
          <w:p w14:paraId="681B41EE" w14:textId="024A3E2A" w:rsidR="002C390B" w:rsidRPr="004B0616" w:rsidRDefault="00241290" w:rsidP="00866A2F">
            <w:pPr>
              <w:pStyle w:val="Body"/>
              <w:numPr>
                <w:ilvl w:val="2"/>
                <w:numId w:val="0"/>
              </w:numPr>
              <w:jc w:val="left"/>
              <w:rPr>
                <w:rFonts w:ascii="Humnst777 Lt BT" w:hAnsi="Humnst777 Lt BT"/>
                <w:sz w:val="22"/>
                <w:szCs w:val="22"/>
              </w:rPr>
            </w:pPr>
            <w:r w:rsidRPr="00833866">
              <w:rPr>
                <w:rFonts w:ascii="Humnst777 Lt BT" w:hAnsi="Humnst777 Lt BT"/>
                <w:b/>
                <w:sz w:val="22"/>
                <w:szCs w:val="22"/>
              </w:rPr>
              <w:t>“</w:t>
            </w:r>
            <w:r w:rsidR="00833866" w:rsidRPr="00833866">
              <w:rPr>
                <w:rFonts w:ascii="Humnst777 Lt BT" w:hAnsi="Humnst777 Lt BT"/>
                <w:b/>
                <w:sz w:val="22"/>
                <w:szCs w:val="22"/>
              </w:rPr>
              <w:t>Service Provider</w:t>
            </w:r>
            <w:r w:rsidR="00833866">
              <w:rPr>
                <w:rFonts w:ascii="Humnst777 Lt BT" w:hAnsi="Humnst777 Lt BT"/>
                <w:b/>
                <w:sz w:val="22"/>
                <w:szCs w:val="22"/>
              </w:rPr>
              <w:t>(s)</w:t>
            </w:r>
            <w:r w:rsidR="00833866" w:rsidRPr="00833866">
              <w:rPr>
                <w:rFonts w:ascii="Humnst777 Lt BT" w:hAnsi="Humnst777 Lt BT"/>
                <w:b/>
                <w:sz w:val="22"/>
                <w:szCs w:val="22"/>
              </w:rPr>
              <w:t xml:space="preserve">/ </w:t>
            </w:r>
            <w:r w:rsidR="00441BC4">
              <w:rPr>
                <w:rFonts w:ascii="Humnst777 Lt BT" w:hAnsi="Humnst777 Lt BT"/>
                <w:b/>
                <w:sz w:val="22"/>
                <w:szCs w:val="22"/>
              </w:rPr>
              <w:t>Supplier(s)</w:t>
            </w:r>
            <w:r w:rsidRPr="004B0616">
              <w:rPr>
                <w:rFonts w:ascii="Humnst777 Lt BT" w:hAnsi="Humnst777 Lt BT"/>
                <w:b/>
                <w:sz w:val="22"/>
                <w:szCs w:val="22"/>
              </w:rPr>
              <w:t>”</w:t>
            </w:r>
          </w:p>
        </w:tc>
        <w:tc>
          <w:tcPr>
            <w:tcW w:w="6109" w:type="dxa"/>
          </w:tcPr>
          <w:p w14:paraId="681B41EF"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person, firm or company with whom the Authority enters into the Contract as identified in the Order Form</w:t>
            </w:r>
          </w:p>
        </w:tc>
      </w:tr>
      <w:tr w:rsidR="002C390B" w:rsidRPr="004B0616" w14:paraId="681B41F3" w14:textId="77777777" w:rsidTr="00951D83">
        <w:trPr>
          <w:trHeight w:val="197"/>
        </w:trPr>
        <w:tc>
          <w:tcPr>
            <w:tcW w:w="3814" w:type="dxa"/>
          </w:tcPr>
          <w:p w14:paraId="681B41F1" w14:textId="2D308369" w:rsidR="002C390B" w:rsidRPr="004B0616" w:rsidRDefault="00241290" w:rsidP="00866A2F">
            <w:pPr>
              <w:pStyle w:val="Body"/>
              <w:numPr>
                <w:ilvl w:val="2"/>
                <w:numId w:val="0"/>
              </w:numPr>
              <w:jc w:val="left"/>
              <w:rPr>
                <w:rFonts w:ascii="Humnst777 Lt BT" w:hAnsi="Humnst777 Lt BT"/>
                <w:sz w:val="22"/>
                <w:szCs w:val="22"/>
              </w:rPr>
            </w:pPr>
            <w:r w:rsidRPr="004B0616">
              <w:rPr>
                <w:rFonts w:ascii="Humnst777 Lt BT" w:hAnsi="Humnst777 Lt BT"/>
                <w:b/>
                <w:sz w:val="22"/>
                <w:szCs w:val="22"/>
              </w:rPr>
              <w:t>“</w:t>
            </w:r>
            <w:r w:rsidR="00833866" w:rsidRPr="00833866">
              <w:rPr>
                <w:rFonts w:ascii="Humnst777 Lt BT" w:hAnsi="Humnst777 Lt BT"/>
                <w:b/>
                <w:sz w:val="22"/>
                <w:szCs w:val="22"/>
              </w:rPr>
              <w:t>Service Provider</w:t>
            </w:r>
            <w:r w:rsidR="00833866">
              <w:rPr>
                <w:rFonts w:ascii="Humnst777 Lt BT" w:hAnsi="Humnst777 Lt BT"/>
                <w:b/>
                <w:sz w:val="22"/>
                <w:szCs w:val="22"/>
              </w:rPr>
              <w:t>(s)</w:t>
            </w:r>
            <w:r w:rsidR="00833866" w:rsidRPr="00833866">
              <w:rPr>
                <w:rFonts w:ascii="Humnst777 Lt BT" w:hAnsi="Humnst777 Lt BT"/>
                <w:b/>
                <w:sz w:val="22"/>
                <w:szCs w:val="22"/>
              </w:rPr>
              <w:t xml:space="preserve">/ </w:t>
            </w:r>
            <w:r w:rsidR="00833866">
              <w:rPr>
                <w:rFonts w:ascii="Humnst777 Lt BT" w:hAnsi="Humnst777 Lt BT"/>
                <w:b/>
                <w:sz w:val="22"/>
                <w:szCs w:val="22"/>
              </w:rPr>
              <w:t>Supplier</w:t>
            </w:r>
            <w:r w:rsidR="002C390B" w:rsidRPr="004B0616">
              <w:rPr>
                <w:rFonts w:ascii="Humnst777 Lt BT" w:hAnsi="Humnst777 Lt BT"/>
                <w:b/>
                <w:sz w:val="22"/>
                <w:szCs w:val="22"/>
              </w:rPr>
              <w:t xml:space="preserve"> Personnel”</w:t>
            </w:r>
          </w:p>
        </w:tc>
        <w:tc>
          <w:tcPr>
            <w:tcW w:w="6109" w:type="dxa"/>
          </w:tcPr>
          <w:p w14:paraId="681B41F2" w14:textId="77777777" w:rsidR="002C390B" w:rsidRPr="004B0616" w:rsidRDefault="002C390B" w:rsidP="006C4451">
            <w:pPr>
              <w:pStyle w:val="Body"/>
              <w:numPr>
                <w:ilvl w:val="2"/>
                <w:numId w:val="0"/>
              </w:numPr>
              <w:rPr>
                <w:rFonts w:ascii="Humnst777 Lt BT" w:hAnsi="Humnst777 Lt BT"/>
                <w:sz w:val="22"/>
                <w:szCs w:val="22"/>
              </w:rPr>
            </w:pPr>
            <w:r w:rsidRPr="004B0616">
              <w:rPr>
                <w:rFonts w:ascii="Humnst777 Lt BT" w:hAnsi="Humnst777 Lt BT"/>
                <w:sz w:val="22"/>
                <w:szCs w:val="22"/>
              </w:rPr>
              <w:t xml:space="preserve">means all employees, agents, consultants, directors or officers and </w:t>
            </w:r>
            <w:r w:rsidR="006C4451" w:rsidRPr="004B0616">
              <w:rPr>
                <w:rFonts w:ascii="Humnst777 Lt BT" w:hAnsi="Humnst777 Lt BT"/>
                <w:sz w:val="22"/>
                <w:szCs w:val="22"/>
              </w:rPr>
              <w:t>s</w:t>
            </w:r>
            <w:r w:rsidRPr="004B0616">
              <w:rPr>
                <w:rFonts w:ascii="Humnst777 Lt BT" w:hAnsi="Humnst777 Lt BT"/>
                <w:sz w:val="22"/>
                <w:szCs w:val="22"/>
              </w:rPr>
              <w:t xml:space="preserve">ervice </w:t>
            </w:r>
            <w:r w:rsidR="006C4451" w:rsidRPr="004B0616">
              <w:rPr>
                <w:rFonts w:ascii="Humnst777 Lt BT" w:hAnsi="Humnst777 Lt BT"/>
                <w:sz w:val="22"/>
                <w:szCs w:val="22"/>
              </w:rPr>
              <w:t>p</w:t>
            </w:r>
            <w:r w:rsidRPr="004B0616">
              <w:rPr>
                <w:rFonts w:ascii="Humnst777 Lt BT" w:hAnsi="Humnst777 Lt BT"/>
                <w:sz w:val="22"/>
                <w:szCs w:val="22"/>
              </w:rPr>
              <w:t>roviders of the Service Provider and/or of any Sub-Service Providers</w:t>
            </w:r>
            <w:r w:rsidR="0093657B" w:rsidRPr="004B0616">
              <w:rPr>
                <w:rFonts w:ascii="Humnst777 Lt BT" w:hAnsi="Humnst777 Lt BT"/>
                <w:sz w:val="22"/>
                <w:szCs w:val="22"/>
              </w:rPr>
              <w:t>;</w:t>
            </w:r>
          </w:p>
        </w:tc>
      </w:tr>
      <w:tr w:rsidR="002C390B" w:rsidRPr="004B0616" w14:paraId="681B41F6" w14:textId="77777777" w:rsidTr="00951D83">
        <w:trPr>
          <w:trHeight w:val="197"/>
        </w:trPr>
        <w:tc>
          <w:tcPr>
            <w:tcW w:w="3814" w:type="dxa"/>
          </w:tcPr>
          <w:p w14:paraId="681B41F4" w14:textId="77777777" w:rsidR="002C390B"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002C390B" w:rsidRPr="004B0616">
              <w:rPr>
                <w:rFonts w:ascii="Humnst777 Lt BT" w:hAnsi="Humnst777 Lt BT"/>
                <w:b/>
                <w:sz w:val="22"/>
                <w:szCs w:val="22"/>
              </w:rPr>
              <w:t>Services</w:t>
            </w:r>
            <w:r w:rsidRPr="004B0616">
              <w:rPr>
                <w:rFonts w:ascii="Humnst777 Lt BT" w:hAnsi="Humnst777 Lt BT"/>
                <w:sz w:val="22"/>
                <w:szCs w:val="22"/>
              </w:rPr>
              <w:t>”</w:t>
            </w:r>
          </w:p>
        </w:tc>
        <w:tc>
          <w:tcPr>
            <w:tcW w:w="6109" w:type="dxa"/>
          </w:tcPr>
          <w:p w14:paraId="681B41F5"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services to be supplied as specified in the Order Form</w:t>
            </w:r>
            <w:r w:rsidR="0093657B" w:rsidRPr="004B0616">
              <w:rPr>
                <w:rFonts w:ascii="Humnst777 Lt BT" w:hAnsi="Humnst777 Lt BT"/>
                <w:sz w:val="22"/>
                <w:szCs w:val="22"/>
              </w:rPr>
              <w:t>;</w:t>
            </w:r>
          </w:p>
        </w:tc>
      </w:tr>
      <w:tr w:rsidR="00241290" w:rsidRPr="004B0616" w14:paraId="681B41F9" w14:textId="77777777" w:rsidTr="00951D83">
        <w:trPr>
          <w:trHeight w:val="197"/>
        </w:trPr>
        <w:tc>
          <w:tcPr>
            <w:tcW w:w="3814" w:type="dxa"/>
          </w:tcPr>
          <w:p w14:paraId="681B41F7" w14:textId="77777777" w:rsidR="00241290" w:rsidRPr="004B0616" w:rsidRDefault="00241290"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t>“Service Levels”</w:t>
            </w:r>
          </w:p>
        </w:tc>
        <w:tc>
          <w:tcPr>
            <w:tcW w:w="6109" w:type="dxa"/>
          </w:tcPr>
          <w:p w14:paraId="681B41F8" w14:textId="77777777" w:rsidR="00241290" w:rsidRPr="004B0616" w:rsidRDefault="00241290"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the service levels set out in Appendix 2;</w:t>
            </w:r>
          </w:p>
        </w:tc>
      </w:tr>
      <w:tr w:rsidR="002C390B" w:rsidRPr="004B0616" w14:paraId="681B41FC" w14:textId="77777777" w:rsidTr="00951D83">
        <w:trPr>
          <w:trHeight w:val="197"/>
        </w:trPr>
        <w:tc>
          <w:tcPr>
            <w:tcW w:w="3814" w:type="dxa"/>
          </w:tcPr>
          <w:p w14:paraId="681B41FA" w14:textId="77777777" w:rsidR="002C390B" w:rsidRPr="004B0616" w:rsidRDefault="002C390B"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Pr="004B0616">
              <w:rPr>
                <w:rFonts w:ascii="Humnst777 Lt BT" w:hAnsi="Humnst777 Lt BT"/>
                <w:b/>
                <w:sz w:val="22"/>
                <w:szCs w:val="22"/>
              </w:rPr>
              <w:t>Staff</w:t>
            </w:r>
            <w:r w:rsidRPr="004B0616">
              <w:rPr>
                <w:rFonts w:ascii="Humnst777 Lt BT" w:hAnsi="Humnst777 Lt BT"/>
                <w:sz w:val="22"/>
                <w:szCs w:val="22"/>
              </w:rPr>
              <w:t>"</w:t>
            </w:r>
          </w:p>
        </w:tc>
        <w:tc>
          <w:tcPr>
            <w:tcW w:w="6109" w:type="dxa"/>
          </w:tcPr>
          <w:p w14:paraId="681B41FB" w14:textId="77777777" w:rsidR="002C390B" w:rsidRPr="004B0616" w:rsidRDefault="002C390B" w:rsidP="004B4CD0">
            <w:pPr>
              <w:pStyle w:val="Body"/>
              <w:numPr>
                <w:ilvl w:val="2"/>
                <w:numId w:val="0"/>
              </w:numPr>
              <w:rPr>
                <w:rFonts w:ascii="Humnst777 Lt BT" w:hAnsi="Humnst777 Lt BT"/>
                <w:sz w:val="22"/>
                <w:szCs w:val="22"/>
              </w:rPr>
            </w:pPr>
            <w:r w:rsidRPr="004B0616">
              <w:rPr>
                <w:rFonts w:ascii="Humnst777 Lt BT" w:hAnsi="Humnst777 Lt BT"/>
                <w:sz w:val="22"/>
                <w:szCs w:val="22"/>
              </w:rPr>
              <w:t>means all persons employed by the Service Provider, the Service Provider’s Holding Company or any subsidiary, branch or affiliate of the Holding Company and who are involved in the performance of the Contract</w:t>
            </w:r>
            <w:r w:rsidR="004B4CD0" w:rsidRPr="004B0616">
              <w:rPr>
                <w:rFonts w:ascii="Humnst777 Lt BT" w:hAnsi="Humnst777 Lt BT"/>
                <w:sz w:val="22"/>
                <w:szCs w:val="22"/>
              </w:rPr>
              <w:t xml:space="preserve">. The term "Holding Company" shall have the meaning ascribed in </w:t>
            </w:r>
            <w:r w:rsidR="00E50953" w:rsidRPr="004B0616">
              <w:rPr>
                <w:rFonts w:ascii="Humnst777 Lt BT" w:hAnsi="Humnst777 Lt BT"/>
                <w:sz w:val="22"/>
                <w:szCs w:val="22"/>
              </w:rPr>
              <w:lastRenderedPageBreak/>
              <w:t>section</w:t>
            </w:r>
            <w:r w:rsidR="004B4CD0" w:rsidRPr="004B0616">
              <w:rPr>
                <w:rFonts w:ascii="Humnst777 Lt BT" w:hAnsi="Humnst777 Lt BT"/>
                <w:sz w:val="22"/>
                <w:szCs w:val="22"/>
              </w:rPr>
              <w:t xml:space="preserve"> 736 of the Companies Act 1985 or any statutory re-enactment or amendment thereto</w:t>
            </w:r>
            <w:r w:rsidR="0093657B" w:rsidRPr="004B0616">
              <w:rPr>
                <w:rFonts w:ascii="Humnst777 Lt BT" w:hAnsi="Humnst777 Lt BT"/>
                <w:sz w:val="22"/>
                <w:szCs w:val="22"/>
              </w:rPr>
              <w:t>;</w:t>
            </w:r>
          </w:p>
        </w:tc>
      </w:tr>
      <w:tr w:rsidR="002C390B" w:rsidRPr="004B0616" w14:paraId="681B4200" w14:textId="77777777" w:rsidTr="00951D83">
        <w:trPr>
          <w:trHeight w:val="197"/>
        </w:trPr>
        <w:tc>
          <w:tcPr>
            <w:tcW w:w="3814" w:type="dxa"/>
          </w:tcPr>
          <w:p w14:paraId="681B41FD" w14:textId="77777777" w:rsidR="002C390B" w:rsidRPr="004B0616" w:rsidRDefault="002C390B" w:rsidP="00866A2F">
            <w:pPr>
              <w:pStyle w:val="Body"/>
              <w:jc w:val="left"/>
              <w:rPr>
                <w:rFonts w:ascii="Humnst777 Lt BT" w:hAnsi="Humnst777 Lt BT"/>
                <w:b/>
                <w:sz w:val="22"/>
                <w:szCs w:val="22"/>
              </w:rPr>
            </w:pPr>
            <w:r w:rsidRPr="004B0616">
              <w:rPr>
                <w:rFonts w:ascii="Humnst777 Lt BT" w:hAnsi="Humnst777 Lt BT"/>
                <w:b/>
                <w:sz w:val="22"/>
                <w:szCs w:val="22"/>
              </w:rPr>
              <w:lastRenderedPageBreak/>
              <w:t>“Staff Vetting Procedures</w:t>
            </w:r>
          </w:p>
          <w:p w14:paraId="681B41FE" w14:textId="77777777" w:rsidR="002C390B" w:rsidRPr="004B0616" w:rsidRDefault="002C390B" w:rsidP="00866A2F">
            <w:pPr>
              <w:pStyle w:val="Body"/>
              <w:jc w:val="left"/>
              <w:rPr>
                <w:rFonts w:ascii="Humnst777 Lt BT" w:hAnsi="Humnst777 Lt BT"/>
                <w:b/>
                <w:sz w:val="22"/>
                <w:szCs w:val="22"/>
              </w:rPr>
            </w:pPr>
          </w:p>
        </w:tc>
        <w:tc>
          <w:tcPr>
            <w:tcW w:w="6109" w:type="dxa"/>
          </w:tcPr>
          <w:p w14:paraId="681B41FF" w14:textId="77777777" w:rsidR="002C390B" w:rsidRPr="004B0616" w:rsidRDefault="002C390B" w:rsidP="00866A2F">
            <w:pPr>
              <w:pStyle w:val="Body"/>
              <w:jc w:val="left"/>
              <w:rPr>
                <w:rFonts w:ascii="Humnst777 Lt BT" w:hAnsi="Humnst777 Lt BT"/>
                <w:sz w:val="22"/>
                <w:szCs w:val="22"/>
              </w:rPr>
            </w:pPr>
            <w:r w:rsidRPr="004B0616">
              <w:rPr>
                <w:rFonts w:ascii="Humnst777 Lt BT" w:hAnsi="Humnst777 Lt BT"/>
                <w:sz w:val="22"/>
                <w:szCs w:val="22"/>
              </w:rPr>
              <w:t>means the Authority’s procedures and departmental policies for the vetting of personnel whose role will involve the handling of information or a sensitive of confidential nature or the handling of information which is subject to any relevant security measure including but not limited to, the provisions of the Official Secrets Act 1911 to 1989 and which shall include as a minimum Baseline Personnel Security Standard checks in accordance with Cabinet Office guidance</w:t>
            </w:r>
            <w:r w:rsidR="0093657B" w:rsidRPr="004B0616">
              <w:rPr>
                <w:rFonts w:ascii="Humnst777 Lt BT" w:hAnsi="Humnst777 Lt BT"/>
                <w:sz w:val="22"/>
                <w:szCs w:val="22"/>
              </w:rPr>
              <w:t>;</w:t>
            </w:r>
          </w:p>
        </w:tc>
      </w:tr>
      <w:tr w:rsidR="002C390B" w:rsidRPr="004B0616" w14:paraId="681B4204" w14:textId="77777777" w:rsidTr="00951D83">
        <w:trPr>
          <w:trHeight w:val="197"/>
        </w:trPr>
        <w:tc>
          <w:tcPr>
            <w:tcW w:w="3814" w:type="dxa"/>
          </w:tcPr>
          <w:p w14:paraId="681B4201" w14:textId="77777777" w:rsidR="002C390B" w:rsidRPr="004B0616" w:rsidRDefault="002C390B" w:rsidP="00866A2F">
            <w:pPr>
              <w:pStyle w:val="Body"/>
              <w:jc w:val="left"/>
              <w:rPr>
                <w:rFonts w:ascii="Humnst777 Lt BT" w:hAnsi="Humnst777 Lt BT"/>
                <w:b/>
                <w:sz w:val="22"/>
                <w:szCs w:val="22"/>
              </w:rPr>
            </w:pPr>
            <w:r w:rsidRPr="004B0616">
              <w:rPr>
                <w:rFonts w:ascii="Humnst777 Lt BT" w:hAnsi="Humnst777 Lt BT"/>
                <w:b/>
                <w:sz w:val="22"/>
                <w:szCs w:val="22"/>
              </w:rPr>
              <w:t>“Sub-contract”</w:t>
            </w:r>
          </w:p>
          <w:p w14:paraId="681B4202" w14:textId="77777777" w:rsidR="002C390B" w:rsidRPr="004B0616" w:rsidRDefault="002C390B" w:rsidP="00866A2F">
            <w:pPr>
              <w:pStyle w:val="Body"/>
              <w:jc w:val="left"/>
              <w:rPr>
                <w:rFonts w:ascii="Humnst777 Lt BT" w:hAnsi="Humnst777 Lt BT"/>
                <w:b/>
                <w:sz w:val="22"/>
                <w:szCs w:val="22"/>
              </w:rPr>
            </w:pPr>
          </w:p>
        </w:tc>
        <w:tc>
          <w:tcPr>
            <w:tcW w:w="6109" w:type="dxa"/>
          </w:tcPr>
          <w:p w14:paraId="681B4203" w14:textId="77777777" w:rsidR="002C390B" w:rsidRPr="004B0616" w:rsidRDefault="002C390B" w:rsidP="001416C3">
            <w:pPr>
              <w:pStyle w:val="Body"/>
              <w:jc w:val="left"/>
              <w:rPr>
                <w:rFonts w:ascii="Humnst777 Lt BT" w:hAnsi="Humnst777 Lt BT"/>
                <w:sz w:val="22"/>
                <w:szCs w:val="22"/>
              </w:rPr>
            </w:pPr>
            <w:r w:rsidRPr="004B0616">
              <w:rPr>
                <w:rFonts w:ascii="Humnst777 Lt BT" w:hAnsi="Humnst777 Lt BT"/>
                <w:sz w:val="22"/>
                <w:szCs w:val="22"/>
              </w:rPr>
              <w:t>any contract or agreement or proposed contract or agreement between the Service Provider and any third party whereby that third party agrees to provide to the Service Provider the Services or any part thereof or facilities or services necessary for the provision of the Services or any part thereof or necessary for the management, direction or control of the Services or any part thereof</w:t>
            </w:r>
            <w:r w:rsidR="0093657B" w:rsidRPr="004B0616">
              <w:rPr>
                <w:rFonts w:ascii="Humnst777 Lt BT" w:hAnsi="Humnst777 Lt BT"/>
                <w:sz w:val="22"/>
                <w:szCs w:val="22"/>
              </w:rPr>
              <w:t>;</w:t>
            </w:r>
          </w:p>
        </w:tc>
      </w:tr>
      <w:tr w:rsidR="002C390B" w:rsidRPr="004B0616" w14:paraId="681B4208" w14:textId="77777777" w:rsidTr="00951D83">
        <w:trPr>
          <w:trHeight w:val="197"/>
        </w:trPr>
        <w:tc>
          <w:tcPr>
            <w:tcW w:w="3814" w:type="dxa"/>
          </w:tcPr>
          <w:p w14:paraId="681B4205" w14:textId="77777777" w:rsidR="00821370" w:rsidRPr="004B0616" w:rsidRDefault="002C390B" w:rsidP="001416C3">
            <w:pPr>
              <w:pStyle w:val="Body"/>
              <w:jc w:val="left"/>
              <w:rPr>
                <w:rFonts w:ascii="Humnst777 Lt BT" w:hAnsi="Humnst777 Lt BT"/>
                <w:b/>
                <w:sz w:val="22"/>
                <w:szCs w:val="22"/>
              </w:rPr>
            </w:pPr>
            <w:r w:rsidRPr="004B0616">
              <w:rPr>
                <w:rFonts w:ascii="Humnst777 Lt BT" w:hAnsi="Humnst777 Lt BT"/>
                <w:b/>
                <w:sz w:val="22"/>
                <w:szCs w:val="22"/>
              </w:rPr>
              <w:t>“Sub-Service Provider”</w:t>
            </w:r>
          </w:p>
        </w:tc>
        <w:tc>
          <w:tcPr>
            <w:tcW w:w="6109" w:type="dxa"/>
          </w:tcPr>
          <w:p w14:paraId="681B4206" w14:textId="77777777" w:rsidR="002C390B" w:rsidRPr="004B0616" w:rsidRDefault="002C390B" w:rsidP="004B4CD0">
            <w:pPr>
              <w:pStyle w:val="Body"/>
              <w:jc w:val="left"/>
              <w:rPr>
                <w:rFonts w:ascii="Humnst777 Lt BT" w:hAnsi="Humnst777 Lt BT"/>
                <w:sz w:val="22"/>
                <w:szCs w:val="22"/>
              </w:rPr>
            </w:pPr>
            <w:r w:rsidRPr="004B0616">
              <w:rPr>
                <w:rFonts w:ascii="Humnst777 Lt BT" w:hAnsi="Humnst777 Lt BT"/>
                <w:sz w:val="22"/>
                <w:szCs w:val="22"/>
              </w:rPr>
              <w:t xml:space="preserve">means </w:t>
            </w:r>
            <w:r w:rsidR="004B4CD0" w:rsidRPr="004B0616">
              <w:rPr>
                <w:rFonts w:ascii="Humnst777 Lt BT" w:hAnsi="Humnst777 Lt BT"/>
                <w:sz w:val="22"/>
                <w:szCs w:val="22"/>
              </w:rPr>
              <w:t xml:space="preserve">any </w:t>
            </w:r>
            <w:r w:rsidRPr="004B0616">
              <w:rPr>
                <w:rFonts w:ascii="Humnst777 Lt BT" w:hAnsi="Humnst777 Lt BT"/>
                <w:sz w:val="22"/>
                <w:szCs w:val="22"/>
              </w:rPr>
              <w:t>third party with whom the Service Provider enters into a Sub-contract or its servants or agents and any third party with whom that third party enters into a Sub-contract or its servants or agents;</w:t>
            </w:r>
          </w:p>
          <w:p w14:paraId="681B4207" w14:textId="77777777" w:rsidR="00821370" w:rsidRPr="004B0616" w:rsidRDefault="00821370" w:rsidP="004B4CD0">
            <w:pPr>
              <w:pStyle w:val="Body"/>
              <w:jc w:val="left"/>
              <w:rPr>
                <w:rFonts w:ascii="Humnst777 Lt BT" w:hAnsi="Humnst777 Lt BT"/>
                <w:sz w:val="22"/>
                <w:szCs w:val="22"/>
              </w:rPr>
            </w:pPr>
          </w:p>
        </w:tc>
      </w:tr>
      <w:tr w:rsidR="00821370" w:rsidRPr="004B0616" w14:paraId="681B420B" w14:textId="77777777" w:rsidTr="00951D83">
        <w:trPr>
          <w:trHeight w:val="197"/>
        </w:trPr>
        <w:tc>
          <w:tcPr>
            <w:tcW w:w="3814" w:type="dxa"/>
          </w:tcPr>
          <w:p w14:paraId="681B4209" w14:textId="77777777" w:rsidR="00821370" w:rsidRPr="004B0616" w:rsidRDefault="00821370" w:rsidP="001416C3">
            <w:pPr>
              <w:pStyle w:val="Body"/>
              <w:jc w:val="left"/>
              <w:rPr>
                <w:rFonts w:ascii="Humnst777 Lt BT" w:hAnsi="Humnst777 Lt BT"/>
                <w:b/>
                <w:sz w:val="22"/>
                <w:szCs w:val="22"/>
              </w:rPr>
            </w:pPr>
            <w:r w:rsidRPr="004B0616">
              <w:rPr>
                <w:rFonts w:ascii="Humnst777 Lt BT" w:hAnsi="Humnst777 Lt BT"/>
                <w:b/>
                <w:sz w:val="22"/>
                <w:szCs w:val="22"/>
              </w:rPr>
              <w:t>“Sukuk”</w:t>
            </w:r>
          </w:p>
        </w:tc>
        <w:tc>
          <w:tcPr>
            <w:tcW w:w="6109" w:type="dxa"/>
          </w:tcPr>
          <w:p w14:paraId="681B420A" w14:textId="77777777" w:rsidR="00821370" w:rsidRPr="004B0616" w:rsidRDefault="00821370" w:rsidP="004B4CD0">
            <w:pPr>
              <w:pStyle w:val="Body"/>
              <w:jc w:val="left"/>
              <w:rPr>
                <w:rFonts w:ascii="Humnst777 Lt BT" w:hAnsi="Humnst777 Lt BT"/>
                <w:sz w:val="22"/>
                <w:szCs w:val="22"/>
              </w:rPr>
            </w:pPr>
            <w:r w:rsidRPr="004B0616">
              <w:rPr>
                <w:rFonts w:ascii="Humnst777 Lt BT" w:hAnsi="Humnst777 Lt BT"/>
                <w:sz w:val="22"/>
                <w:szCs w:val="22"/>
              </w:rPr>
              <w:t>means the financial instrument</w:t>
            </w:r>
            <w:r w:rsidR="00142624" w:rsidRPr="004B0616">
              <w:rPr>
                <w:rFonts w:ascii="Humnst777 Lt BT" w:hAnsi="Humnst777 Lt BT"/>
                <w:sz w:val="22"/>
                <w:szCs w:val="22"/>
              </w:rPr>
              <w:t>s</w:t>
            </w:r>
            <w:r w:rsidRPr="004B0616">
              <w:rPr>
                <w:rFonts w:ascii="Humnst777 Lt BT" w:hAnsi="Humnst777 Lt BT"/>
                <w:sz w:val="22"/>
                <w:szCs w:val="22"/>
              </w:rPr>
              <w:t xml:space="preserve"> which forms the subject of the Services;</w:t>
            </w:r>
          </w:p>
        </w:tc>
      </w:tr>
      <w:tr w:rsidR="002C390B" w:rsidRPr="004B0616" w14:paraId="681B420E" w14:textId="77777777" w:rsidTr="00951D83">
        <w:trPr>
          <w:trHeight w:val="197"/>
        </w:trPr>
        <w:tc>
          <w:tcPr>
            <w:tcW w:w="3814" w:type="dxa"/>
          </w:tcPr>
          <w:p w14:paraId="681B420C" w14:textId="77777777" w:rsidR="002C390B" w:rsidRPr="004B0616" w:rsidRDefault="002C390B"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Pr="004B0616">
              <w:rPr>
                <w:rFonts w:ascii="Humnst777 Lt BT" w:hAnsi="Humnst777 Lt BT"/>
                <w:b/>
                <w:sz w:val="22"/>
                <w:szCs w:val="22"/>
              </w:rPr>
              <w:t>Tender</w:t>
            </w:r>
            <w:r w:rsidRPr="004B0616">
              <w:rPr>
                <w:rFonts w:ascii="Humnst777 Lt BT" w:hAnsi="Humnst777 Lt BT"/>
                <w:sz w:val="22"/>
                <w:szCs w:val="22"/>
              </w:rPr>
              <w:t>"</w:t>
            </w:r>
          </w:p>
        </w:tc>
        <w:tc>
          <w:tcPr>
            <w:tcW w:w="6109" w:type="dxa"/>
          </w:tcPr>
          <w:p w14:paraId="681B420D" w14:textId="77777777" w:rsidR="002C390B" w:rsidRPr="004B0616" w:rsidRDefault="002C390B" w:rsidP="001416C3">
            <w:pPr>
              <w:pStyle w:val="Body"/>
              <w:numPr>
                <w:ilvl w:val="2"/>
                <w:numId w:val="0"/>
              </w:numPr>
              <w:rPr>
                <w:rFonts w:ascii="Humnst777 Lt BT" w:hAnsi="Humnst777 Lt BT"/>
                <w:sz w:val="22"/>
                <w:szCs w:val="22"/>
              </w:rPr>
            </w:pPr>
            <w:r w:rsidRPr="004B0616">
              <w:rPr>
                <w:rFonts w:ascii="Humnst777 Lt BT" w:hAnsi="Humnst777 Lt BT"/>
                <w:sz w:val="22"/>
                <w:szCs w:val="22"/>
              </w:rPr>
              <w:t>means the document(s) submitted by the Service Provider to the Authority in response to the Authority's invitation to suppliers for formal offers to supply it with the Services</w:t>
            </w:r>
          </w:p>
        </w:tc>
      </w:tr>
      <w:tr w:rsidR="002C390B" w:rsidRPr="004B0616" w14:paraId="681B4211" w14:textId="77777777" w:rsidTr="00951D83">
        <w:trPr>
          <w:trHeight w:val="197"/>
        </w:trPr>
        <w:tc>
          <w:tcPr>
            <w:tcW w:w="3814" w:type="dxa"/>
          </w:tcPr>
          <w:p w14:paraId="681B420F" w14:textId="77777777" w:rsidR="002C390B" w:rsidRPr="004B0616" w:rsidRDefault="002C390B"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Pr="004B0616">
              <w:rPr>
                <w:rFonts w:ascii="Humnst777 Lt BT" w:hAnsi="Humnst777 Lt BT"/>
                <w:b/>
                <w:sz w:val="22"/>
                <w:szCs w:val="22"/>
              </w:rPr>
              <w:t>Variation</w:t>
            </w:r>
            <w:r w:rsidRPr="004B0616">
              <w:rPr>
                <w:rFonts w:ascii="Humnst777 Lt BT" w:hAnsi="Humnst777 Lt BT"/>
                <w:sz w:val="22"/>
                <w:szCs w:val="22"/>
              </w:rPr>
              <w:t>"</w:t>
            </w:r>
          </w:p>
        </w:tc>
        <w:tc>
          <w:tcPr>
            <w:tcW w:w="6109" w:type="dxa"/>
          </w:tcPr>
          <w:p w14:paraId="681B4210" w14:textId="420F161D" w:rsidR="002C390B" w:rsidRPr="004B0616" w:rsidRDefault="002C390B" w:rsidP="00F26277">
            <w:pPr>
              <w:pStyle w:val="Body"/>
              <w:numPr>
                <w:ilvl w:val="2"/>
                <w:numId w:val="0"/>
              </w:numPr>
              <w:rPr>
                <w:rFonts w:ascii="Humnst777 Lt BT" w:hAnsi="Humnst777 Lt BT"/>
                <w:sz w:val="22"/>
                <w:szCs w:val="22"/>
              </w:rPr>
            </w:pPr>
            <w:r w:rsidRPr="004B0616">
              <w:rPr>
                <w:rFonts w:ascii="Humnst777 Lt BT" w:hAnsi="Humnst777 Lt BT"/>
                <w:sz w:val="22"/>
                <w:szCs w:val="22"/>
              </w:rPr>
              <w:t xml:space="preserve">has the meaning given to it in 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_Ref375070412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6.3</w:t>
            </w:r>
            <w:r w:rsidR="00DB41F3" w:rsidRPr="004B0616">
              <w:rPr>
                <w:rFonts w:ascii="Humnst777 Lt BT" w:hAnsi="Humnst777 Lt BT"/>
                <w:sz w:val="22"/>
                <w:szCs w:val="22"/>
              </w:rPr>
              <w:fldChar w:fldCharType="end"/>
            </w:r>
            <w:r w:rsidR="00F26277" w:rsidRPr="004B0616">
              <w:rPr>
                <w:rFonts w:ascii="Humnst777 Lt BT" w:hAnsi="Humnst777 Lt BT"/>
                <w:sz w:val="22"/>
                <w:szCs w:val="22"/>
              </w:rPr>
              <w:t xml:space="preserve"> </w:t>
            </w:r>
            <w:r w:rsidRPr="004B0616">
              <w:rPr>
                <w:rFonts w:ascii="Humnst777 Lt BT" w:hAnsi="Humnst777 Lt BT"/>
                <w:sz w:val="22"/>
                <w:szCs w:val="22"/>
              </w:rPr>
              <w:t>(Variation)</w:t>
            </w:r>
            <w:r w:rsidR="0093657B" w:rsidRPr="004B0616">
              <w:rPr>
                <w:rFonts w:ascii="Humnst777 Lt BT" w:hAnsi="Humnst777 Lt BT"/>
                <w:sz w:val="22"/>
                <w:szCs w:val="22"/>
              </w:rPr>
              <w:t>;</w:t>
            </w:r>
          </w:p>
        </w:tc>
      </w:tr>
      <w:tr w:rsidR="002C390B" w:rsidRPr="004B0616" w14:paraId="681B4214" w14:textId="77777777" w:rsidTr="00951D83">
        <w:trPr>
          <w:trHeight w:val="197"/>
        </w:trPr>
        <w:tc>
          <w:tcPr>
            <w:tcW w:w="3814" w:type="dxa"/>
          </w:tcPr>
          <w:p w14:paraId="681B4212" w14:textId="77777777" w:rsidR="002C390B" w:rsidRPr="004B0616" w:rsidRDefault="002C390B" w:rsidP="00866A2F">
            <w:pPr>
              <w:pStyle w:val="Body"/>
              <w:numPr>
                <w:ilvl w:val="2"/>
                <w:numId w:val="0"/>
              </w:numPr>
              <w:jc w:val="left"/>
              <w:rPr>
                <w:rFonts w:ascii="Humnst777 Lt BT" w:hAnsi="Humnst777 Lt BT"/>
                <w:b/>
                <w:sz w:val="22"/>
                <w:szCs w:val="22"/>
              </w:rPr>
            </w:pPr>
            <w:r w:rsidRPr="004B0616">
              <w:rPr>
                <w:rFonts w:ascii="Humnst777 Lt BT" w:hAnsi="Humnst777 Lt BT"/>
                <w:sz w:val="22"/>
                <w:szCs w:val="22"/>
              </w:rPr>
              <w:t>"</w:t>
            </w:r>
            <w:r w:rsidRPr="004B0616">
              <w:rPr>
                <w:rFonts w:ascii="Humnst777 Lt BT" w:hAnsi="Humnst777 Lt BT"/>
                <w:b/>
                <w:sz w:val="22"/>
                <w:szCs w:val="22"/>
              </w:rPr>
              <w:t>VAT</w:t>
            </w:r>
            <w:r w:rsidRPr="004B0616">
              <w:rPr>
                <w:rFonts w:ascii="Humnst777 Lt BT" w:hAnsi="Humnst777 Lt BT"/>
                <w:sz w:val="22"/>
                <w:szCs w:val="22"/>
              </w:rPr>
              <w:t>"</w:t>
            </w:r>
          </w:p>
        </w:tc>
        <w:tc>
          <w:tcPr>
            <w:tcW w:w="6109" w:type="dxa"/>
          </w:tcPr>
          <w:p w14:paraId="681B4213"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value added tax in accordance with the provisions of the Value Added Tax Act 1994</w:t>
            </w:r>
            <w:r w:rsidR="0093657B" w:rsidRPr="004B0616">
              <w:rPr>
                <w:rFonts w:ascii="Humnst777 Lt BT" w:hAnsi="Humnst777 Lt BT"/>
                <w:sz w:val="22"/>
                <w:szCs w:val="22"/>
              </w:rPr>
              <w:t>;</w:t>
            </w:r>
          </w:p>
        </w:tc>
      </w:tr>
      <w:tr w:rsidR="00564744" w:rsidRPr="004B0616" w14:paraId="681B4217" w14:textId="77777777" w:rsidTr="00951D83">
        <w:trPr>
          <w:trHeight w:val="197"/>
        </w:trPr>
        <w:tc>
          <w:tcPr>
            <w:tcW w:w="3814" w:type="dxa"/>
          </w:tcPr>
          <w:p w14:paraId="681B4215" w14:textId="77777777" w:rsidR="00564744" w:rsidRPr="004B0616" w:rsidRDefault="00564744" w:rsidP="00866A2F">
            <w:pPr>
              <w:pStyle w:val="Body"/>
              <w:numPr>
                <w:ilvl w:val="2"/>
                <w:numId w:val="0"/>
              </w:numPr>
              <w:jc w:val="left"/>
              <w:rPr>
                <w:rFonts w:ascii="Humnst777 Lt BT" w:hAnsi="Humnst777 Lt BT"/>
                <w:b/>
                <w:sz w:val="22"/>
                <w:szCs w:val="22"/>
              </w:rPr>
            </w:pPr>
            <w:r w:rsidRPr="004B0616">
              <w:rPr>
                <w:rFonts w:ascii="Humnst777 Lt BT" w:hAnsi="Humnst777 Lt BT"/>
                <w:b/>
                <w:sz w:val="22"/>
                <w:szCs w:val="22"/>
              </w:rPr>
              <w:lastRenderedPageBreak/>
              <w:t>“Worker”</w:t>
            </w:r>
          </w:p>
        </w:tc>
        <w:tc>
          <w:tcPr>
            <w:tcW w:w="6109" w:type="dxa"/>
          </w:tcPr>
          <w:p w14:paraId="681B4216" w14:textId="77777777" w:rsidR="00564744" w:rsidRPr="004B0616" w:rsidRDefault="00564744" w:rsidP="009224DD">
            <w:pPr>
              <w:pStyle w:val="Body"/>
              <w:numPr>
                <w:ilvl w:val="2"/>
                <w:numId w:val="0"/>
              </w:numPr>
              <w:rPr>
                <w:rFonts w:ascii="Humnst777 Lt BT" w:hAnsi="Humnst777 Lt BT"/>
                <w:sz w:val="22"/>
                <w:szCs w:val="22"/>
              </w:rPr>
            </w:pPr>
            <w:r w:rsidRPr="004B0616">
              <w:rPr>
                <w:rFonts w:ascii="Humnst777 Lt BT" w:hAnsi="Humnst777 Lt BT"/>
                <w:sz w:val="22"/>
                <w:szCs w:val="22"/>
              </w:rPr>
              <w:t>means any of the Staff who are engaged through</w:t>
            </w:r>
            <w:r w:rsidR="009224DD" w:rsidRPr="004B0616">
              <w:rPr>
                <w:rFonts w:ascii="Humnst777 Lt BT" w:hAnsi="Humnst777 Lt BT"/>
                <w:sz w:val="22"/>
                <w:szCs w:val="22"/>
              </w:rPr>
              <w:t xml:space="preserve"> their own limited company by the Service Provider;</w:t>
            </w:r>
            <w:r w:rsidRPr="004B0616">
              <w:rPr>
                <w:rFonts w:ascii="Humnst777 Lt BT" w:hAnsi="Humnst777 Lt BT"/>
                <w:sz w:val="22"/>
                <w:szCs w:val="22"/>
              </w:rPr>
              <w:t xml:space="preserve"> </w:t>
            </w:r>
          </w:p>
        </w:tc>
      </w:tr>
      <w:tr w:rsidR="002C390B" w:rsidRPr="004B0616" w14:paraId="681B421A" w14:textId="77777777" w:rsidTr="00951D83">
        <w:trPr>
          <w:trHeight w:val="197"/>
        </w:trPr>
        <w:tc>
          <w:tcPr>
            <w:tcW w:w="3814" w:type="dxa"/>
          </w:tcPr>
          <w:p w14:paraId="681B4218" w14:textId="77777777" w:rsidR="002C390B" w:rsidRPr="004B0616" w:rsidRDefault="002C390B"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Pr="004B0616">
              <w:rPr>
                <w:rFonts w:ascii="Humnst777 Lt BT" w:hAnsi="Humnst777 Lt BT"/>
                <w:b/>
                <w:sz w:val="22"/>
                <w:szCs w:val="22"/>
              </w:rPr>
              <w:t>Working Day</w:t>
            </w:r>
            <w:r w:rsidRPr="004B0616">
              <w:rPr>
                <w:rFonts w:ascii="Humnst777 Lt BT" w:hAnsi="Humnst777 Lt BT"/>
                <w:sz w:val="22"/>
                <w:szCs w:val="22"/>
              </w:rPr>
              <w:t>"</w:t>
            </w:r>
          </w:p>
        </w:tc>
        <w:tc>
          <w:tcPr>
            <w:tcW w:w="6109" w:type="dxa"/>
          </w:tcPr>
          <w:p w14:paraId="681B4219"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any day other than a Saturday or Sunday or public holiday in England and Wales</w:t>
            </w:r>
            <w:r w:rsidR="0093657B" w:rsidRPr="004B0616">
              <w:rPr>
                <w:rFonts w:ascii="Humnst777 Lt BT" w:hAnsi="Humnst777 Lt BT"/>
                <w:sz w:val="22"/>
                <w:szCs w:val="22"/>
              </w:rPr>
              <w:t>;</w:t>
            </w:r>
          </w:p>
        </w:tc>
      </w:tr>
      <w:tr w:rsidR="002C390B" w:rsidRPr="004B0616" w14:paraId="681B421D" w14:textId="77777777" w:rsidTr="00951D83">
        <w:trPr>
          <w:trHeight w:val="197"/>
        </w:trPr>
        <w:tc>
          <w:tcPr>
            <w:tcW w:w="3814" w:type="dxa"/>
          </w:tcPr>
          <w:p w14:paraId="681B421B" w14:textId="77777777" w:rsidR="002C390B" w:rsidRPr="004B0616" w:rsidRDefault="002C390B" w:rsidP="00866A2F">
            <w:pPr>
              <w:pStyle w:val="Body"/>
              <w:numPr>
                <w:ilvl w:val="2"/>
                <w:numId w:val="0"/>
              </w:numPr>
              <w:jc w:val="left"/>
              <w:rPr>
                <w:rFonts w:ascii="Humnst777 Lt BT" w:hAnsi="Humnst777 Lt BT"/>
                <w:sz w:val="22"/>
                <w:szCs w:val="22"/>
              </w:rPr>
            </w:pPr>
            <w:r w:rsidRPr="004B0616">
              <w:rPr>
                <w:rFonts w:ascii="Humnst777 Lt BT" w:hAnsi="Humnst777 Lt BT"/>
                <w:sz w:val="22"/>
                <w:szCs w:val="22"/>
              </w:rPr>
              <w:t>“</w:t>
            </w:r>
            <w:r w:rsidRPr="004B0616">
              <w:rPr>
                <w:rFonts w:ascii="Humnst777 Lt BT" w:hAnsi="Humnst777 Lt BT"/>
                <w:b/>
                <w:sz w:val="22"/>
                <w:szCs w:val="22"/>
              </w:rPr>
              <w:t>Working Hours</w:t>
            </w:r>
            <w:r w:rsidRPr="004B0616">
              <w:rPr>
                <w:rFonts w:ascii="Humnst777 Lt BT" w:hAnsi="Humnst777 Lt BT"/>
                <w:sz w:val="22"/>
                <w:szCs w:val="22"/>
              </w:rPr>
              <w:t>”</w:t>
            </w:r>
          </w:p>
        </w:tc>
        <w:tc>
          <w:tcPr>
            <w:tcW w:w="6109" w:type="dxa"/>
          </w:tcPr>
          <w:p w14:paraId="681B421C" w14:textId="77777777" w:rsidR="002C390B" w:rsidRPr="004B0616" w:rsidRDefault="002C390B" w:rsidP="00866A2F">
            <w:pPr>
              <w:pStyle w:val="Body"/>
              <w:numPr>
                <w:ilvl w:val="2"/>
                <w:numId w:val="0"/>
              </w:numPr>
              <w:rPr>
                <w:rFonts w:ascii="Humnst777 Lt BT" w:hAnsi="Humnst777 Lt BT"/>
                <w:sz w:val="22"/>
                <w:szCs w:val="22"/>
              </w:rPr>
            </w:pPr>
            <w:r w:rsidRPr="004B0616">
              <w:rPr>
                <w:rFonts w:ascii="Humnst777 Lt BT" w:hAnsi="Humnst777 Lt BT"/>
                <w:sz w:val="22"/>
                <w:szCs w:val="22"/>
              </w:rPr>
              <w:t>means 9.00am to 5.00pm on any Working Day</w:t>
            </w:r>
            <w:r w:rsidR="0093657B" w:rsidRPr="004B0616">
              <w:rPr>
                <w:rFonts w:ascii="Humnst777 Lt BT" w:hAnsi="Humnst777 Lt BT"/>
                <w:sz w:val="22"/>
                <w:szCs w:val="22"/>
              </w:rPr>
              <w:t>.</w:t>
            </w:r>
          </w:p>
        </w:tc>
      </w:tr>
    </w:tbl>
    <w:p w14:paraId="681B421E" w14:textId="77777777" w:rsidR="002C390B" w:rsidRPr="004B0616" w:rsidRDefault="002C390B" w:rsidP="002C390B">
      <w:pPr>
        <w:pStyle w:val="Level2"/>
        <w:numPr>
          <w:ilvl w:val="0"/>
          <w:numId w:val="0"/>
        </w:numPr>
        <w:ind w:left="850"/>
        <w:rPr>
          <w:rFonts w:ascii="Humnst777 Lt BT" w:hAnsi="Humnst777 Lt BT"/>
          <w:sz w:val="22"/>
          <w:szCs w:val="22"/>
        </w:rPr>
      </w:pPr>
    </w:p>
    <w:p w14:paraId="681B421F"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Interpretation</w:t>
      </w:r>
    </w:p>
    <w:p w14:paraId="681B4220"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The interpretation and construction of the Contract shall be subject to the following provisions:</w:t>
      </w:r>
    </w:p>
    <w:p w14:paraId="681B422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words importing the singular meaning include where the context so admits the plural meaning and vice versa;</w:t>
      </w:r>
    </w:p>
    <w:p w14:paraId="681B4222"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words importing the masculine include the feminine and the neuter; </w:t>
      </w:r>
    </w:p>
    <w:p w14:paraId="681B4223"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reference to a clause is a reference to the whole of that clause unless stated otherwise;</w:t>
      </w:r>
    </w:p>
    <w:p w14:paraId="681B422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681B422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references to any person shall include natural persons and partnerships, firms and other incorporated bodies and all other legal persons of whatever kind and however constituted and their successors and permitted assigns or transferees;</w:t>
      </w:r>
    </w:p>
    <w:p w14:paraId="681B4226"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the words "include", "includes" and "including" are to be construed as if they were immediately followed by the words "without limitation"; and</w:t>
      </w:r>
    </w:p>
    <w:p w14:paraId="681B422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headings are included in the Contract for ease of reference only and shall not affect the interpretation or construction of the Contract. </w:t>
      </w:r>
      <w:bookmarkStart w:id="35" w:name="_Ref172386484"/>
    </w:p>
    <w:p w14:paraId="681B4228" w14:textId="77777777" w:rsidR="00D84737" w:rsidRPr="004B0616" w:rsidRDefault="00D84737" w:rsidP="00D84737">
      <w:pPr>
        <w:pStyle w:val="Level2"/>
        <w:keepNext/>
        <w:rPr>
          <w:rFonts w:ascii="Humnst777 Lt BT" w:hAnsi="Humnst777 Lt BT"/>
          <w:b/>
          <w:sz w:val="22"/>
          <w:szCs w:val="22"/>
        </w:rPr>
      </w:pPr>
      <w:bookmarkStart w:id="36" w:name="_Ref375070312"/>
      <w:r w:rsidRPr="004B0616">
        <w:rPr>
          <w:rFonts w:ascii="Humnst777 Lt BT" w:hAnsi="Humnst777 Lt BT"/>
          <w:b/>
          <w:sz w:val="22"/>
          <w:szCs w:val="22"/>
        </w:rPr>
        <w:t>Initial Contract Period</w:t>
      </w:r>
      <w:bookmarkEnd w:id="35"/>
      <w:bookmarkEnd w:id="36"/>
    </w:p>
    <w:p w14:paraId="681B4229" w14:textId="57D02296"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The Contract shall take effect on the Commencement Date and shall expire automatically on the date set out in the Order Form, unless it is otherwise terminated in accordance with the provisions of the Contract, or otherwise lawfully terminated, or extended under 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_Ref172386539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6.8</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(Extension of Initial Contract Period).</w:t>
      </w:r>
    </w:p>
    <w:p w14:paraId="681B422A" w14:textId="77777777" w:rsidR="00D84737" w:rsidRPr="004B0616" w:rsidRDefault="00FB43A7" w:rsidP="00D84737">
      <w:pPr>
        <w:pStyle w:val="Level2"/>
        <w:rPr>
          <w:rFonts w:ascii="Humnst777 Lt BT" w:hAnsi="Humnst777 Lt BT"/>
          <w:sz w:val="22"/>
          <w:szCs w:val="22"/>
        </w:rPr>
      </w:pPr>
      <w:r w:rsidRPr="004B0616">
        <w:rPr>
          <w:rFonts w:ascii="Humnst777 Lt BT" w:hAnsi="Humnst777 Lt BT"/>
          <w:b/>
          <w:sz w:val="22"/>
          <w:szCs w:val="22"/>
        </w:rPr>
        <w:t>Service Provider</w:t>
      </w:r>
      <w:r w:rsidR="00D84737" w:rsidRPr="004B0616">
        <w:rPr>
          <w:rFonts w:ascii="Humnst777 Lt BT" w:hAnsi="Humnst777 Lt BT"/>
          <w:b/>
          <w:sz w:val="22"/>
          <w:szCs w:val="22"/>
        </w:rPr>
        <w:t xml:space="preserve">'s Status </w:t>
      </w:r>
    </w:p>
    <w:p w14:paraId="681B422B"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lastRenderedPageBreak/>
        <w:t xml:space="preserve">At all times during the Contract Period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be an independent </w:t>
      </w:r>
      <w:r w:rsidR="00FB43A7" w:rsidRPr="004B0616">
        <w:rPr>
          <w:rFonts w:ascii="Humnst777 Lt BT" w:hAnsi="Humnst777 Lt BT"/>
          <w:sz w:val="22"/>
          <w:szCs w:val="22"/>
        </w:rPr>
        <w:t>Service Provider</w:t>
      </w:r>
      <w:r w:rsidRPr="004B0616">
        <w:rPr>
          <w:rFonts w:ascii="Humnst777 Lt BT" w:hAnsi="Humnst777 Lt BT"/>
          <w:sz w:val="22"/>
          <w:szCs w:val="22"/>
        </w:rPr>
        <w:t xml:space="preserve"> and nothing in the Contract shall create a contract of employment, a fiduciary relationship, a relationship of agency or partnership or a joint venture between the Parties and, accordingly, neither Party shall be authorised to act in the name of, or on behalf of, or otherwise bind the other Party save as expressly permitted by the terms of the Contract.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been engaged only by the </w:t>
      </w:r>
      <w:r w:rsidR="00FB43A7" w:rsidRPr="004B0616">
        <w:rPr>
          <w:rFonts w:ascii="Humnst777 Lt BT" w:hAnsi="Humnst777 Lt BT"/>
          <w:sz w:val="22"/>
          <w:szCs w:val="22"/>
        </w:rPr>
        <w:t>Authority</w:t>
      </w:r>
      <w:r w:rsidRPr="004B0616">
        <w:rPr>
          <w:rFonts w:ascii="Humnst777 Lt BT" w:hAnsi="Humnst777 Lt BT"/>
          <w:sz w:val="22"/>
          <w:szCs w:val="22"/>
        </w:rPr>
        <w:t xml:space="preserve"> and the </w:t>
      </w:r>
      <w:r w:rsidR="00FB43A7" w:rsidRPr="004B0616">
        <w:rPr>
          <w:rFonts w:ascii="Humnst777 Lt BT" w:hAnsi="Humnst777 Lt BT"/>
          <w:sz w:val="22"/>
          <w:szCs w:val="22"/>
        </w:rPr>
        <w:t>Authority</w:t>
      </w:r>
      <w:r w:rsidRPr="004B0616">
        <w:rPr>
          <w:rFonts w:ascii="Humnst777 Lt BT" w:hAnsi="Humnst777 Lt BT"/>
          <w:sz w:val="22"/>
          <w:szCs w:val="22"/>
        </w:rPr>
        <w:t xml:space="preserve">'s engagement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not deemed to be on behalf of and is not intended to confer rights upon any person not a party to this Contract. No one other than the </w:t>
      </w:r>
      <w:r w:rsidR="00FB43A7" w:rsidRPr="004B0616">
        <w:rPr>
          <w:rFonts w:ascii="Humnst777 Lt BT" w:hAnsi="Humnst777 Lt BT"/>
          <w:sz w:val="22"/>
          <w:szCs w:val="22"/>
        </w:rPr>
        <w:t>Authority</w:t>
      </w:r>
      <w:r w:rsidRPr="004B0616">
        <w:rPr>
          <w:rFonts w:ascii="Humnst777 Lt BT" w:hAnsi="Humnst777 Lt BT"/>
          <w:sz w:val="22"/>
          <w:szCs w:val="22"/>
        </w:rPr>
        <w:t xml:space="preserve"> is authorised to rely upon any statements, advice or opinions of the </w:t>
      </w:r>
      <w:r w:rsidR="00FB43A7" w:rsidRPr="004B0616">
        <w:rPr>
          <w:rFonts w:ascii="Humnst777 Lt BT" w:hAnsi="Humnst777 Lt BT"/>
          <w:sz w:val="22"/>
          <w:szCs w:val="22"/>
        </w:rPr>
        <w:t>Service Provider</w:t>
      </w:r>
      <w:r w:rsidR="00F23812" w:rsidRPr="004B0616">
        <w:rPr>
          <w:rFonts w:ascii="Humnst777 Lt BT" w:hAnsi="Humnst777 Lt BT"/>
          <w:sz w:val="22"/>
          <w:szCs w:val="22"/>
        </w:rPr>
        <w:t>.</w:t>
      </w:r>
    </w:p>
    <w:p w14:paraId="681B422C" w14:textId="77777777" w:rsidR="00D84737" w:rsidRPr="004B0616" w:rsidRDefault="00FB43A7" w:rsidP="00D84737">
      <w:pPr>
        <w:pStyle w:val="Level2"/>
        <w:rPr>
          <w:rFonts w:ascii="Humnst777 Lt BT" w:hAnsi="Humnst777 Lt BT"/>
          <w:sz w:val="22"/>
          <w:szCs w:val="22"/>
        </w:rPr>
      </w:pPr>
      <w:r w:rsidRPr="004B0616">
        <w:rPr>
          <w:rFonts w:ascii="Humnst777 Lt BT" w:hAnsi="Humnst777 Lt BT"/>
          <w:b/>
          <w:sz w:val="22"/>
          <w:szCs w:val="22"/>
        </w:rPr>
        <w:t>Authority</w:t>
      </w:r>
      <w:r w:rsidR="00D84737" w:rsidRPr="004B0616">
        <w:rPr>
          <w:rFonts w:ascii="Humnst777 Lt BT" w:hAnsi="Humnst777 Lt BT"/>
          <w:b/>
          <w:sz w:val="22"/>
          <w:szCs w:val="22"/>
        </w:rPr>
        <w:t>'s Obligations</w:t>
      </w:r>
    </w:p>
    <w:p w14:paraId="681B422D"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Save as otherwise expressly provided, the obligations of the </w:t>
      </w:r>
      <w:r w:rsidR="00FB43A7" w:rsidRPr="004B0616">
        <w:rPr>
          <w:rFonts w:ascii="Humnst777 Lt BT" w:hAnsi="Humnst777 Lt BT"/>
          <w:sz w:val="22"/>
          <w:szCs w:val="22"/>
        </w:rPr>
        <w:t>Authority</w:t>
      </w:r>
      <w:r w:rsidRPr="004B0616">
        <w:rPr>
          <w:rFonts w:ascii="Humnst777 Lt BT" w:hAnsi="Humnst777 Lt BT"/>
          <w:sz w:val="22"/>
          <w:szCs w:val="22"/>
        </w:rPr>
        <w:t xml:space="preserve"> under the Contract are obligations of the </w:t>
      </w:r>
      <w:r w:rsidR="00FB43A7" w:rsidRPr="004B0616">
        <w:rPr>
          <w:rFonts w:ascii="Humnst777 Lt BT" w:hAnsi="Humnst777 Lt BT"/>
          <w:sz w:val="22"/>
          <w:szCs w:val="22"/>
        </w:rPr>
        <w:t>Authority</w:t>
      </w:r>
      <w:r w:rsidRPr="004B0616">
        <w:rPr>
          <w:rFonts w:ascii="Humnst777 Lt BT" w:hAnsi="Humnst777 Lt BT"/>
          <w:sz w:val="22"/>
          <w:szCs w:val="22"/>
        </w:rPr>
        <w:t xml:space="preserve"> in its capacity as a contracting counterparty and nothing in the Contract shall operate as an obligation upon, or in any other way fetter or constrain the </w:t>
      </w:r>
      <w:r w:rsidR="00FB43A7" w:rsidRPr="004B0616">
        <w:rPr>
          <w:rFonts w:ascii="Humnst777 Lt BT" w:hAnsi="Humnst777 Lt BT"/>
          <w:sz w:val="22"/>
          <w:szCs w:val="22"/>
        </w:rPr>
        <w:t>Authority</w:t>
      </w:r>
      <w:r w:rsidRPr="004B0616">
        <w:rPr>
          <w:rFonts w:ascii="Humnst777 Lt BT" w:hAnsi="Humnst777 Lt BT"/>
          <w:sz w:val="22"/>
          <w:szCs w:val="22"/>
        </w:rPr>
        <w:t xml:space="preserve"> in any other capacity.</w:t>
      </w:r>
    </w:p>
    <w:p w14:paraId="681B422E"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Entire Agreement</w:t>
      </w:r>
      <w:bookmarkStart w:id="37" w:name="_Ref172631613"/>
    </w:p>
    <w:p w14:paraId="681B422F" w14:textId="77777777" w:rsidR="00D84737" w:rsidRPr="004B0616" w:rsidRDefault="00D84737" w:rsidP="00D50D44">
      <w:pPr>
        <w:pStyle w:val="Level3"/>
        <w:numPr>
          <w:ilvl w:val="2"/>
          <w:numId w:val="5"/>
        </w:numPr>
        <w:rPr>
          <w:rFonts w:ascii="Humnst777 Lt BT" w:hAnsi="Humnst777 Lt BT"/>
          <w:sz w:val="22"/>
          <w:szCs w:val="22"/>
        </w:rPr>
      </w:pPr>
      <w:bookmarkStart w:id="38" w:name="_Ref375070458"/>
      <w:r w:rsidRPr="004B0616">
        <w:rPr>
          <w:rFonts w:ascii="Humnst777 Lt BT" w:hAnsi="Humnst777 Lt BT"/>
          <w:sz w:val="22"/>
          <w:szCs w:val="22"/>
        </w:rPr>
        <w:t>This Contract constitutes the entire agreement and understanding between the Parties in respect of the matters dealt with in it and supersedes, cancels or nullifies any previous agreement between the Parties in relation to such matters.</w:t>
      </w:r>
      <w:bookmarkEnd w:id="37"/>
      <w:bookmarkEnd w:id="38"/>
    </w:p>
    <w:p w14:paraId="681B4230" w14:textId="77777777" w:rsidR="00D84737" w:rsidRPr="004B0616" w:rsidRDefault="00D84737" w:rsidP="00D50D44">
      <w:pPr>
        <w:pStyle w:val="Level3"/>
        <w:numPr>
          <w:ilvl w:val="2"/>
          <w:numId w:val="5"/>
        </w:numPr>
        <w:rPr>
          <w:rFonts w:ascii="Humnst777 Lt BT" w:hAnsi="Humnst777 Lt BT"/>
          <w:sz w:val="22"/>
          <w:szCs w:val="22"/>
        </w:rPr>
      </w:pPr>
      <w:bookmarkStart w:id="39" w:name="_Ref375070471"/>
      <w:r w:rsidRPr="004B0616">
        <w:rPr>
          <w:rFonts w:ascii="Humnst777 Lt BT" w:hAnsi="Humnst777 Lt BT"/>
          <w:sz w:val="22"/>
          <w:szCs w:val="22"/>
        </w:rPr>
        <w:t xml:space="preserve">Each of </w:t>
      </w:r>
      <w:bookmarkStart w:id="40" w:name="_Ref172631623"/>
      <w:r w:rsidRPr="004B0616">
        <w:rPr>
          <w:rFonts w:ascii="Humnst777 Lt BT" w:hAnsi="Humnst777 Lt BT"/>
          <w:sz w:val="22"/>
          <w:szCs w:val="22"/>
        </w:rPr>
        <w:t>the Parties acknowledges and agrees that in entering into the Contract it does not rely on, and shall have no remedy in respect of, any statement, representation, warranty or undertaking (whether negligently or innocently made) other than as expressly set out in the Contract. The only remedy available to either Party for any such statements, representation, warranty or understanding shall be for breach of contract under the terms of the Contract.</w:t>
      </w:r>
      <w:bookmarkEnd w:id="40"/>
      <w:r w:rsidRPr="004B0616">
        <w:rPr>
          <w:rFonts w:ascii="Humnst777 Lt BT" w:hAnsi="Humnst777 Lt BT"/>
          <w:sz w:val="22"/>
          <w:szCs w:val="22"/>
        </w:rPr>
        <w:t xml:space="preserve"> Whilst the </w:t>
      </w:r>
      <w:r w:rsidR="00FB43A7" w:rsidRPr="004B0616">
        <w:rPr>
          <w:rFonts w:ascii="Humnst777 Lt BT" w:hAnsi="Humnst777 Lt BT"/>
          <w:sz w:val="22"/>
          <w:szCs w:val="22"/>
        </w:rPr>
        <w:t>Authority</w:t>
      </w:r>
      <w:r w:rsidRPr="004B0616">
        <w:rPr>
          <w:rFonts w:ascii="Humnst777 Lt BT" w:hAnsi="Humnst777 Lt BT"/>
          <w:sz w:val="22"/>
          <w:szCs w:val="22"/>
        </w:rPr>
        <w:t xml:space="preserve"> makes no representation as to the accuracy and adequacy of any information supplied by it or on its behalf it acknowledges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entitled to assume the accuracy of such information in providing the Services provided that in the particular circumstances (including without limitation the </w:t>
      </w:r>
      <w:r w:rsidR="00FB43A7" w:rsidRPr="004B0616">
        <w:rPr>
          <w:rFonts w:ascii="Humnst777 Lt BT" w:hAnsi="Humnst777 Lt BT"/>
          <w:sz w:val="22"/>
          <w:szCs w:val="22"/>
        </w:rPr>
        <w:t xml:space="preserve">Service Provider’s </w:t>
      </w:r>
      <w:r w:rsidRPr="004B0616">
        <w:rPr>
          <w:rFonts w:ascii="Humnst777 Lt BT" w:hAnsi="Humnst777 Lt BT"/>
          <w:sz w:val="22"/>
          <w:szCs w:val="22"/>
        </w:rPr>
        <w:t xml:space="preserve">professional abilities) it is otherwise reasonable for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make such an assumption.</w:t>
      </w:r>
      <w:bookmarkEnd w:id="39"/>
      <w:r w:rsidRPr="004B0616">
        <w:rPr>
          <w:rFonts w:ascii="Humnst777 Lt BT" w:hAnsi="Humnst777 Lt BT"/>
          <w:sz w:val="22"/>
          <w:szCs w:val="22"/>
        </w:rPr>
        <w:t xml:space="preserve"> </w:t>
      </w:r>
    </w:p>
    <w:p w14:paraId="681B4231" w14:textId="31054C5E"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Nothing in Clauses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_Ref375070458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1.6.1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or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_Ref375070471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1.6.2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shall operate to exclude </w:t>
      </w:r>
      <w:r w:rsidR="0043510C" w:rsidRPr="004B0616">
        <w:rPr>
          <w:rFonts w:ascii="Humnst777 Lt BT" w:hAnsi="Humnst777 Lt BT"/>
          <w:sz w:val="22"/>
          <w:szCs w:val="22"/>
        </w:rPr>
        <w:t xml:space="preserve">liability for fraud </w:t>
      </w:r>
      <w:r w:rsidRPr="004B0616">
        <w:rPr>
          <w:rFonts w:ascii="Humnst777 Lt BT" w:hAnsi="Humnst777 Lt BT"/>
          <w:sz w:val="22"/>
          <w:szCs w:val="22"/>
        </w:rPr>
        <w:t>or fraudulent misrepresentation.</w:t>
      </w:r>
    </w:p>
    <w:p w14:paraId="681B4232" w14:textId="77777777" w:rsidR="00D84737" w:rsidRPr="004B0616" w:rsidRDefault="00D84737" w:rsidP="00D50D44">
      <w:pPr>
        <w:pStyle w:val="Level3"/>
        <w:numPr>
          <w:ilvl w:val="2"/>
          <w:numId w:val="5"/>
        </w:numPr>
        <w:rPr>
          <w:rFonts w:ascii="Humnst777 Lt BT" w:hAnsi="Humnst777 Lt BT"/>
          <w:sz w:val="22"/>
          <w:szCs w:val="22"/>
        </w:rPr>
      </w:pPr>
      <w:bookmarkStart w:id="41" w:name="_Ref375070679"/>
      <w:r w:rsidRPr="004B0616">
        <w:rPr>
          <w:rFonts w:ascii="Humnst777 Lt BT" w:hAnsi="Humnst777 Lt BT"/>
          <w:sz w:val="22"/>
          <w:szCs w:val="22"/>
        </w:rPr>
        <w:t>In the event of and only to the extent of any conflict or discrepancy between the Order Form, the clauses of the Contract and any document referred to in those clauses, the conflict shall be resolved in accordance with the following order of precedence:</w:t>
      </w:r>
      <w:bookmarkEnd w:id="41"/>
    </w:p>
    <w:p w14:paraId="681B423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lastRenderedPageBreak/>
        <w:t>the Order Form;</w:t>
      </w:r>
    </w:p>
    <w:p w14:paraId="681B423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the clauses</w:t>
      </w:r>
      <w:r w:rsidR="00A1620D" w:rsidRPr="004B0616">
        <w:rPr>
          <w:rFonts w:ascii="Humnst777 Lt BT" w:hAnsi="Humnst777 Lt BT"/>
          <w:sz w:val="22"/>
          <w:szCs w:val="22"/>
        </w:rPr>
        <w:t xml:space="preserve"> and appendices</w:t>
      </w:r>
      <w:r w:rsidRPr="004B0616">
        <w:rPr>
          <w:rFonts w:ascii="Humnst777 Lt BT" w:hAnsi="Humnst777 Lt BT"/>
          <w:sz w:val="22"/>
          <w:szCs w:val="22"/>
        </w:rPr>
        <w:t xml:space="preserve"> of the Contract; and</w:t>
      </w:r>
    </w:p>
    <w:p w14:paraId="681B4235"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any other document referred to in the clauses of the Contract.</w:t>
      </w:r>
    </w:p>
    <w:p w14:paraId="681B4236"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Contract </w:t>
      </w:r>
      <w:bookmarkStart w:id="42" w:name="_Ref172386763"/>
      <w:r w:rsidRPr="004B0616">
        <w:rPr>
          <w:rFonts w:ascii="Humnst777 Lt BT" w:hAnsi="Humnst777 Lt BT"/>
          <w:sz w:val="22"/>
          <w:szCs w:val="22"/>
        </w:rPr>
        <w:t xml:space="preserve">may be executed in counterparts each of which when executed and delivered shall constitute an original but all counterparts together shall constitute one and the same </w:t>
      </w:r>
      <w:bookmarkEnd w:id="42"/>
      <w:r w:rsidRPr="004B0616">
        <w:rPr>
          <w:rFonts w:ascii="Humnst777 Lt BT" w:hAnsi="Humnst777 Lt BT"/>
          <w:sz w:val="22"/>
          <w:szCs w:val="22"/>
        </w:rPr>
        <w:t>instrument.</w:t>
      </w:r>
    </w:p>
    <w:p w14:paraId="681B4237" w14:textId="77777777" w:rsidR="00D84737" w:rsidRPr="004B0616" w:rsidRDefault="00D84737" w:rsidP="00D84737">
      <w:pPr>
        <w:pStyle w:val="Level2"/>
        <w:rPr>
          <w:rFonts w:ascii="Humnst777 Lt BT" w:hAnsi="Humnst777 Lt BT"/>
          <w:sz w:val="22"/>
          <w:szCs w:val="22"/>
        </w:rPr>
      </w:pPr>
      <w:bookmarkStart w:id="43" w:name="_Ref172388859"/>
      <w:r w:rsidRPr="004B0616">
        <w:rPr>
          <w:rFonts w:ascii="Humnst777 Lt BT" w:hAnsi="Humnst777 Lt BT"/>
          <w:b/>
          <w:sz w:val="22"/>
          <w:szCs w:val="22"/>
        </w:rPr>
        <w:t>Notices</w:t>
      </w:r>
      <w:bookmarkEnd w:id="43"/>
    </w:p>
    <w:p w14:paraId="681B4238" w14:textId="334F882B"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bCs/>
          <w:sz w:val="22"/>
          <w:szCs w:val="22"/>
        </w:rPr>
        <w:t xml:space="preserve">Except as </w:t>
      </w:r>
      <w:r w:rsidRPr="004B0616">
        <w:rPr>
          <w:rFonts w:ascii="Humnst777 Lt BT" w:hAnsi="Humnst777 Lt BT"/>
          <w:sz w:val="22"/>
          <w:szCs w:val="22"/>
        </w:rPr>
        <w:t xml:space="preserve">otherwise expressly provided within the Contract, any notice or other communication which is to be given by one Party to the other under or in connection with this Contract (in this </w:t>
      </w:r>
      <w:r w:rsidR="00A5670A" w:rsidRPr="004B0616">
        <w:rPr>
          <w:rFonts w:ascii="Humnst777 Lt BT" w:hAnsi="Humnst777 Lt BT"/>
          <w:sz w:val="22"/>
          <w:szCs w:val="22"/>
        </w:rPr>
        <w:t xml:space="preserve">Clause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_Ref172388859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1.7</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 “</w:t>
      </w:r>
      <w:r w:rsidRPr="004B0616">
        <w:rPr>
          <w:rFonts w:ascii="Humnst777 Lt BT" w:hAnsi="Humnst777 Lt BT"/>
          <w:b/>
          <w:sz w:val="22"/>
          <w:szCs w:val="22"/>
        </w:rPr>
        <w:t>notice</w:t>
      </w:r>
      <w:r w:rsidRPr="004B0616">
        <w:rPr>
          <w:rFonts w:ascii="Humnst777 Lt BT" w:hAnsi="Humnst777 Lt BT"/>
          <w:sz w:val="22"/>
          <w:szCs w:val="22"/>
        </w:rPr>
        <w:t>”) shall only have any validity under the Contract if made in writing by or on behalf of the Party concerned.</w:t>
      </w:r>
    </w:p>
    <w:p w14:paraId="681B4239" w14:textId="116BA534" w:rsidR="00D84737" w:rsidRPr="004B0616" w:rsidRDefault="00D84737" w:rsidP="00D50D44">
      <w:pPr>
        <w:pStyle w:val="Level3"/>
        <w:numPr>
          <w:ilvl w:val="2"/>
          <w:numId w:val="5"/>
        </w:numPr>
        <w:rPr>
          <w:rFonts w:ascii="Humnst777 Lt BT" w:hAnsi="Humnst777 Lt BT"/>
          <w:sz w:val="22"/>
          <w:szCs w:val="22"/>
        </w:rPr>
      </w:pPr>
      <w:bookmarkStart w:id="44" w:name="_Ref375070552"/>
      <w:r w:rsidRPr="004B0616">
        <w:rPr>
          <w:rFonts w:ascii="Humnst777 Lt BT" w:hAnsi="Humnst777 Lt BT"/>
          <w:bCs/>
          <w:sz w:val="22"/>
          <w:szCs w:val="22"/>
        </w:rPr>
        <w:t xml:space="preserve">Any notice or other communication shall be given by letter (sent by hand, registered post or by the recorded delivery service) or electronic mail. Notices shall be sent to the other Party at the address, and marked for the attention of the relevant individual as set out in Clause </w:t>
      </w:r>
      <w:r w:rsidR="00DB41F3" w:rsidRPr="004B0616">
        <w:rPr>
          <w:rFonts w:ascii="Humnst777 Lt BT" w:hAnsi="Humnst777 Lt BT"/>
          <w:bCs/>
          <w:sz w:val="22"/>
          <w:szCs w:val="22"/>
        </w:rPr>
        <w:fldChar w:fldCharType="begin"/>
      </w:r>
      <w:r w:rsidR="00F26277" w:rsidRPr="004B0616">
        <w:rPr>
          <w:rFonts w:ascii="Humnst777 Lt BT" w:hAnsi="Humnst777 Lt BT"/>
          <w:bCs/>
          <w:sz w:val="22"/>
          <w:szCs w:val="22"/>
        </w:rPr>
        <w:instrText xml:space="preserve"> REF _Ref375070504 \w \h </w:instrText>
      </w:r>
      <w:r w:rsidR="004B0616">
        <w:rPr>
          <w:rFonts w:ascii="Humnst777 Lt BT" w:hAnsi="Humnst777 Lt BT"/>
          <w:bCs/>
          <w:sz w:val="22"/>
          <w:szCs w:val="22"/>
        </w:rPr>
        <w:instrText xml:space="preserve"> \* MERGEFORMAT </w:instrText>
      </w:r>
      <w:r w:rsidR="00DB41F3" w:rsidRPr="004B0616">
        <w:rPr>
          <w:rFonts w:ascii="Humnst777 Lt BT" w:hAnsi="Humnst777 Lt BT"/>
          <w:bCs/>
          <w:sz w:val="22"/>
          <w:szCs w:val="22"/>
        </w:rPr>
      </w:r>
      <w:r w:rsidR="00DB41F3" w:rsidRPr="004B0616">
        <w:rPr>
          <w:rFonts w:ascii="Humnst777 Lt BT" w:hAnsi="Humnst777 Lt BT"/>
          <w:bCs/>
          <w:sz w:val="22"/>
          <w:szCs w:val="22"/>
        </w:rPr>
        <w:fldChar w:fldCharType="separate"/>
      </w:r>
      <w:r w:rsidR="0074728D">
        <w:rPr>
          <w:rFonts w:ascii="Humnst777 Lt BT" w:hAnsi="Humnst777 Lt BT"/>
          <w:bCs/>
          <w:sz w:val="22"/>
          <w:szCs w:val="22"/>
        </w:rPr>
        <w:t>1.7.3</w:t>
      </w:r>
      <w:r w:rsidR="00DB41F3" w:rsidRPr="004B0616">
        <w:rPr>
          <w:rFonts w:ascii="Humnst777 Lt BT" w:hAnsi="Humnst777 Lt BT"/>
          <w:bCs/>
          <w:sz w:val="22"/>
          <w:szCs w:val="22"/>
        </w:rPr>
        <w:fldChar w:fldCharType="end"/>
      </w:r>
      <w:r w:rsidRPr="004B0616">
        <w:rPr>
          <w:rFonts w:ascii="Humnst777 Lt BT" w:hAnsi="Humnst777 Lt BT"/>
          <w:bCs/>
          <w:sz w:val="22"/>
          <w:szCs w:val="22"/>
        </w:rPr>
        <w:t xml:space="preserve">. Subject to </w:t>
      </w:r>
      <w:r w:rsidR="00A5670A" w:rsidRPr="004B0616">
        <w:rPr>
          <w:rFonts w:ascii="Humnst777 Lt BT" w:hAnsi="Humnst777 Lt BT"/>
          <w:bCs/>
          <w:sz w:val="22"/>
          <w:szCs w:val="22"/>
        </w:rPr>
        <w:t xml:space="preserve">Clause </w:t>
      </w:r>
      <w:r w:rsidR="00DB41F3" w:rsidRPr="004B0616">
        <w:rPr>
          <w:rFonts w:ascii="Humnst777 Lt BT" w:hAnsi="Humnst777 Lt BT"/>
          <w:bCs/>
          <w:sz w:val="22"/>
          <w:szCs w:val="22"/>
        </w:rPr>
        <w:fldChar w:fldCharType="begin"/>
      </w:r>
      <w:r w:rsidR="00F26277" w:rsidRPr="004B0616">
        <w:rPr>
          <w:rFonts w:ascii="Humnst777 Lt BT" w:hAnsi="Humnst777 Lt BT"/>
          <w:bCs/>
          <w:sz w:val="22"/>
          <w:szCs w:val="22"/>
        </w:rPr>
        <w:instrText xml:space="preserve"> REF _Ref375070512 \w \h </w:instrText>
      </w:r>
      <w:r w:rsidR="004B0616">
        <w:rPr>
          <w:rFonts w:ascii="Humnst777 Lt BT" w:hAnsi="Humnst777 Lt BT"/>
          <w:bCs/>
          <w:sz w:val="22"/>
          <w:szCs w:val="22"/>
        </w:rPr>
        <w:instrText xml:space="preserve"> \* MERGEFORMAT </w:instrText>
      </w:r>
      <w:r w:rsidR="00DB41F3" w:rsidRPr="004B0616">
        <w:rPr>
          <w:rFonts w:ascii="Humnst777 Lt BT" w:hAnsi="Humnst777 Lt BT"/>
          <w:bCs/>
          <w:sz w:val="22"/>
          <w:szCs w:val="22"/>
        </w:rPr>
      </w:r>
      <w:r w:rsidR="00DB41F3" w:rsidRPr="004B0616">
        <w:rPr>
          <w:rFonts w:ascii="Humnst777 Lt BT" w:hAnsi="Humnst777 Lt BT"/>
          <w:bCs/>
          <w:sz w:val="22"/>
          <w:szCs w:val="22"/>
        </w:rPr>
        <w:fldChar w:fldCharType="separate"/>
      </w:r>
      <w:r w:rsidR="0074728D">
        <w:rPr>
          <w:rFonts w:ascii="Humnst777 Lt BT" w:hAnsi="Humnst777 Lt BT"/>
          <w:bCs/>
          <w:sz w:val="22"/>
          <w:szCs w:val="22"/>
        </w:rPr>
        <w:t>1.7.4</w:t>
      </w:r>
      <w:r w:rsidR="00DB41F3" w:rsidRPr="004B0616">
        <w:rPr>
          <w:rFonts w:ascii="Humnst777 Lt BT" w:hAnsi="Humnst777 Lt BT"/>
          <w:bCs/>
          <w:sz w:val="22"/>
          <w:szCs w:val="22"/>
        </w:rPr>
        <w:fldChar w:fldCharType="end"/>
      </w:r>
      <w:r w:rsidRPr="004B0616">
        <w:rPr>
          <w:rFonts w:ascii="Humnst777 Lt BT" w:hAnsi="Humnst777 Lt BT"/>
          <w:bCs/>
          <w:sz w:val="22"/>
          <w:szCs w:val="22"/>
        </w:rPr>
        <w:t xml:space="preserve">, any notice under this </w:t>
      </w:r>
      <w:r w:rsidR="00A5670A" w:rsidRPr="004B0616">
        <w:rPr>
          <w:rFonts w:ascii="Humnst777 Lt BT" w:hAnsi="Humnst777 Lt BT"/>
          <w:bCs/>
          <w:sz w:val="22"/>
          <w:szCs w:val="22"/>
        </w:rPr>
        <w:t xml:space="preserve">Clause </w:t>
      </w:r>
      <w:r w:rsidR="00DB41F3" w:rsidRPr="004B0616">
        <w:rPr>
          <w:rFonts w:ascii="Humnst777 Lt BT" w:hAnsi="Humnst777 Lt BT"/>
          <w:bCs/>
          <w:sz w:val="22"/>
          <w:szCs w:val="22"/>
        </w:rPr>
        <w:fldChar w:fldCharType="begin"/>
      </w:r>
      <w:r w:rsidR="00F26277" w:rsidRPr="004B0616">
        <w:rPr>
          <w:rFonts w:ascii="Humnst777 Lt BT" w:hAnsi="Humnst777 Lt BT"/>
          <w:bCs/>
          <w:sz w:val="22"/>
          <w:szCs w:val="22"/>
        </w:rPr>
        <w:instrText xml:space="preserve"> REF _Ref172388859 \w \h </w:instrText>
      </w:r>
      <w:r w:rsidR="004B0616">
        <w:rPr>
          <w:rFonts w:ascii="Humnst777 Lt BT" w:hAnsi="Humnst777 Lt BT"/>
          <w:bCs/>
          <w:sz w:val="22"/>
          <w:szCs w:val="22"/>
        </w:rPr>
        <w:instrText xml:space="preserve"> \* MERGEFORMAT </w:instrText>
      </w:r>
      <w:r w:rsidR="00DB41F3" w:rsidRPr="004B0616">
        <w:rPr>
          <w:rFonts w:ascii="Humnst777 Lt BT" w:hAnsi="Humnst777 Lt BT"/>
          <w:bCs/>
          <w:sz w:val="22"/>
          <w:szCs w:val="22"/>
        </w:rPr>
      </w:r>
      <w:r w:rsidR="00DB41F3" w:rsidRPr="004B0616">
        <w:rPr>
          <w:rFonts w:ascii="Humnst777 Lt BT" w:hAnsi="Humnst777 Lt BT"/>
          <w:bCs/>
          <w:sz w:val="22"/>
          <w:szCs w:val="22"/>
        </w:rPr>
        <w:fldChar w:fldCharType="separate"/>
      </w:r>
      <w:r w:rsidR="0074728D">
        <w:rPr>
          <w:rFonts w:ascii="Humnst777 Lt BT" w:hAnsi="Humnst777 Lt BT"/>
          <w:bCs/>
          <w:sz w:val="22"/>
          <w:szCs w:val="22"/>
        </w:rPr>
        <w:t>1.7</w:t>
      </w:r>
      <w:r w:rsidR="00DB41F3" w:rsidRPr="004B0616">
        <w:rPr>
          <w:rFonts w:ascii="Humnst777 Lt BT" w:hAnsi="Humnst777 Lt BT"/>
          <w:bCs/>
          <w:sz w:val="22"/>
          <w:szCs w:val="22"/>
        </w:rPr>
        <w:fldChar w:fldCharType="end"/>
      </w:r>
      <w:r w:rsidRPr="004B0616">
        <w:rPr>
          <w:rFonts w:ascii="Humnst777 Lt BT" w:hAnsi="Humnst777 Lt BT"/>
          <w:bCs/>
          <w:sz w:val="22"/>
          <w:szCs w:val="22"/>
        </w:rPr>
        <w:t xml:space="preserve"> shall be deemed to have been duly</w:t>
      </w:r>
      <w:r w:rsidRPr="004B0616">
        <w:rPr>
          <w:rFonts w:ascii="Humnst777 Lt BT" w:hAnsi="Humnst777 Lt BT"/>
          <w:sz w:val="22"/>
          <w:szCs w:val="22"/>
        </w:rPr>
        <w:t xml:space="preserve"> given:</w:t>
      </w:r>
      <w:bookmarkEnd w:id="44"/>
    </w:p>
    <w:p w14:paraId="681B423A" w14:textId="77777777" w:rsidR="00D84737" w:rsidRPr="004B0616" w:rsidRDefault="00D84737" w:rsidP="00D50D44">
      <w:pPr>
        <w:pStyle w:val="Level4"/>
        <w:numPr>
          <w:ilvl w:val="3"/>
          <w:numId w:val="14"/>
        </w:numPr>
        <w:outlineLvl w:val="3"/>
        <w:rPr>
          <w:rFonts w:ascii="Humnst777 Lt BT" w:hAnsi="Humnst777 Lt BT"/>
          <w:sz w:val="22"/>
          <w:szCs w:val="22"/>
        </w:rPr>
      </w:pPr>
      <w:r w:rsidRPr="004B0616">
        <w:rPr>
          <w:rFonts w:ascii="Humnst777 Lt BT" w:hAnsi="Humnst777 Lt BT"/>
          <w:sz w:val="22"/>
          <w:szCs w:val="22"/>
        </w:rPr>
        <w:t>if sent by letter, two (2) Working Days after the day on which the letter was sent (provided that the letter has not been returned as undelivered); or</w:t>
      </w:r>
    </w:p>
    <w:p w14:paraId="681B423B"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if sent by email, when sent (provided that an email shall be deemed not to have been sent if the sender receives a delivery failure notification).</w:t>
      </w:r>
    </w:p>
    <w:p w14:paraId="681B423C" w14:textId="69AD7B6D" w:rsidR="00D84737" w:rsidRPr="004B0616" w:rsidRDefault="00D84737" w:rsidP="00D50D44">
      <w:pPr>
        <w:pStyle w:val="Level3"/>
        <w:numPr>
          <w:ilvl w:val="2"/>
          <w:numId w:val="5"/>
        </w:numPr>
        <w:rPr>
          <w:rFonts w:ascii="Humnst777 Lt BT" w:hAnsi="Humnst777 Lt BT"/>
          <w:sz w:val="22"/>
          <w:szCs w:val="22"/>
        </w:rPr>
      </w:pPr>
      <w:bookmarkStart w:id="45" w:name="_Ref375070504"/>
      <w:r w:rsidRPr="004B0616">
        <w:rPr>
          <w:rFonts w:ascii="Humnst777 Lt BT" w:hAnsi="Humnst777 Lt BT"/>
          <w:sz w:val="22"/>
          <w:szCs w:val="22"/>
        </w:rPr>
        <w:t xml:space="preserve">For the purposes of Clause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_Ref375070552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1.7.2</w:t>
      </w:r>
      <w:r w:rsidR="00DB41F3" w:rsidRPr="004B0616">
        <w:rPr>
          <w:rFonts w:ascii="Humnst777 Lt BT" w:hAnsi="Humnst777 Lt BT"/>
          <w:sz w:val="22"/>
          <w:szCs w:val="22"/>
        </w:rPr>
        <w:fldChar w:fldCharType="end"/>
      </w:r>
      <w:r w:rsidRPr="004B0616">
        <w:rPr>
          <w:rFonts w:ascii="Humnst777 Lt BT" w:hAnsi="Humnst777 Lt BT"/>
          <w:sz w:val="22"/>
          <w:szCs w:val="22"/>
        </w:rPr>
        <w:t>, the address of each Party shall be:</w:t>
      </w:r>
      <w:bookmarkEnd w:id="45"/>
    </w:p>
    <w:p w14:paraId="681B423D"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for the </w:t>
      </w:r>
      <w:r w:rsidR="00FB43A7" w:rsidRPr="004B0616">
        <w:rPr>
          <w:rFonts w:ascii="Humnst777 Lt BT" w:hAnsi="Humnst777 Lt BT"/>
          <w:sz w:val="22"/>
          <w:szCs w:val="22"/>
        </w:rPr>
        <w:t>Authority</w:t>
      </w:r>
      <w:r w:rsidRPr="004B0616">
        <w:rPr>
          <w:rFonts w:ascii="Humnst777 Lt BT" w:hAnsi="Humnst777 Lt BT"/>
          <w:sz w:val="22"/>
          <w:szCs w:val="22"/>
        </w:rPr>
        <w:t>, the service address set out in the Order Form (and marked for the attention of the individual specified in the Order Form);</w:t>
      </w:r>
    </w:p>
    <w:p w14:paraId="681B423E"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for the </w:t>
      </w:r>
      <w:r w:rsidR="00FB43A7" w:rsidRPr="004B0616">
        <w:rPr>
          <w:rFonts w:ascii="Humnst777 Lt BT" w:hAnsi="Humnst777 Lt BT"/>
          <w:sz w:val="22"/>
          <w:szCs w:val="22"/>
        </w:rPr>
        <w:t>Service Provider</w:t>
      </w:r>
      <w:r w:rsidRPr="004B0616">
        <w:rPr>
          <w:rFonts w:ascii="Humnst777 Lt BT" w:hAnsi="Humnst777 Lt BT"/>
          <w:sz w:val="22"/>
          <w:szCs w:val="22"/>
        </w:rPr>
        <w:t>, the address set out in the</w:t>
      </w:r>
      <w:r w:rsidR="00F26277" w:rsidRPr="004B0616">
        <w:rPr>
          <w:rFonts w:ascii="Humnst777 Lt BT" w:hAnsi="Humnst777 Lt BT"/>
          <w:sz w:val="22"/>
          <w:szCs w:val="22"/>
        </w:rPr>
        <w:t xml:space="preserve"> </w:t>
      </w:r>
      <w:r w:rsidR="00E4067C" w:rsidRPr="004B0616">
        <w:rPr>
          <w:rFonts w:ascii="Humnst777 Lt BT" w:hAnsi="Humnst777 Lt BT"/>
          <w:sz w:val="22"/>
          <w:szCs w:val="22"/>
        </w:rPr>
        <w:t>Order Form (and marked for the attention of the individual specified in the Order Form).</w:t>
      </w:r>
    </w:p>
    <w:p w14:paraId="681B423F" w14:textId="77777777" w:rsidR="00D84737" w:rsidRPr="004B0616" w:rsidRDefault="00D84737" w:rsidP="00D50D44">
      <w:pPr>
        <w:pStyle w:val="Level3"/>
        <w:numPr>
          <w:ilvl w:val="2"/>
          <w:numId w:val="5"/>
        </w:numPr>
        <w:rPr>
          <w:rFonts w:ascii="Humnst777 Lt BT" w:hAnsi="Humnst777 Lt BT"/>
          <w:sz w:val="22"/>
          <w:szCs w:val="22"/>
        </w:rPr>
      </w:pPr>
      <w:bookmarkStart w:id="46" w:name="_Ref375070512"/>
      <w:r w:rsidRPr="004B0616">
        <w:rPr>
          <w:rFonts w:ascii="Humnst777 Lt BT" w:hAnsi="Humnst777 Lt BT"/>
          <w:sz w:val="22"/>
          <w:szCs w:val="22"/>
        </w:rPr>
        <w:t>Either Party may change its address for service by serving a notice in accordance with this clause.</w:t>
      </w:r>
      <w:bookmarkEnd w:id="46"/>
    </w:p>
    <w:p w14:paraId="681B4240"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Mistakes in Information</w:t>
      </w:r>
    </w:p>
    <w:p w14:paraId="681B4241"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The </w:t>
      </w:r>
      <w:r w:rsidR="001416C3" w:rsidRPr="004B0616">
        <w:rPr>
          <w:rFonts w:ascii="Humnst777 Lt BT" w:hAnsi="Humnst777 Lt BT"/>
          <w:sz w:val="22"/>
          <w:szCs w:val="22"/>
        </w:rPr>
        <w:t>Service Provider</w:t>
      </w:r>
      <w:r w:rsidR="001A2807" w:rsidRPr="004B0616">
        <w:rPr>
          <w:rFonts w:ascii="Humnst777 Lt BT" w:hAnsi="Humnst777 Lt BT"/>
          <w:sz w:val="22"/>
          <w:szCs w:val="22"/>
        </w:rPr>
        <w:t xml:space="preserve"> </w:t>
      </w:r>
      <w:r w:rsidRPr="004B0616">
        <w:rPr>
          <w:rFonts w:ascii="Humnst777 Lt BT" w:hAnsi="Humnst777 Lt BT"/>
          <w:sz w:val="22"/>
          <w:szCs w:val="22"/>
        </w:rPr>
        <w:t xml:space="preserve">shall be responsible for the accuracy of all drawings, documentation and information supplied to the </w:t>
      </w:r>
      <w:r w:rsidR="00FB43A7" w:rsidRPr="004B0616">
        <w:rPr>
          <w:rFonts w:ascii="Humnst777 Lt BT" w:hAnsi="Humnst777 Lt BT"/>
          <w:sz w:val="22"/>
          <w:szCs w:val="22"/>
        </w:rPr>
        <w:t>Authority</w:t>
      </w:r>
      <w:r w:rsidRPr="004B0616">
        <w:rPr>
          <w:rFonts w:ascii="Humnst777 Lt BT" w:hAnsi="Humnst777 Lt BT"/>
          <w:sz w:val="22"/>
          <w:szCs w:val="22"/>
        </w:rPr>
        <w:t xml:space="preserve">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 connection with the supply of </w:t>
      </w:r>
      <w:r w:rsidRPr="004B0616">
        <w:rPr>
          <w:rFonts w:ascii="Humnst777 Lt BT" w:hAnsi="Humnst777 Lt BT"/>
          <w:sz w:val="22"/>
          <w:szCs w:val="22"/>
        </w:rPr>
        <w:lastRenderedPageBreak/>
        <w:t xml:space="preserve">the Services and shall pay the </w:t>
      </w:r>
      <w:r w:rsidR="00FB43A7" w:rsidRPr="004B0616">
        <w:rPr>
          <w:rFonts w:ascii="Humnst777 Lt BT" w:hAnsi="Humnst777 Lt BT"/>
          <w:sz w:val="22"/>
          <w:szCs w:val="22"/>
        </w:rPr>
        <w:t>Authority</w:t>
      </w:r>
      <w:r w:rsidRPr="004B0616">
        <w:rPr>
          <w:rFonts w:ascii="Humnst777 Lt BT" w:hAnsi="Humnst777 Lt BT"/>
          <w:sz w:val="22"/>
          <w:szCs w:val="22"/>
        </w:rPr>
        <w:t xml:space="preserve"> any extra costs occasioned by any discrepancies, errors or omissions therein save that (i)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be entitled to rely upon and will have no liability for information provided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(ii)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bear responsibility for any prospectus, offering memorandum, press release or announcements.</w:t>
      </w:r>
    </w:p>
    <w:p w14:paraId="681B4242" w14:textId="77777777" w:rsidR="00D84737" w:rsidRPr="004B0616" w:rsidRDefault="00D84737" w:rsidP="00D84737">
      <w:pPr>
        <w:pStyle w:val="Level2"/>
        <w:numPr>
          <w:ilvl w:val="0"/>
          <w:numId w:val="0"/>
        </w:numPr>
        <w:ind w:left="850"/>
        <w:rPr>
          <w:rFonts w:ascii="Humnst777 Lt BT" w:hAnsi="Humnst777 Lt BT"/>
          <w:sz w:val="22"/>
          <w:szCs w:val="22"/>
        </w:rPr>
      </w:pPr>
      <w:r w:rsidRPr="004B0616">
        <w:rPr>
          <w:rFonts w:ascii="Humnst777 Lt BT" w:hAnsi="Humnst777 Lt BT"/>
          <w:b/>
          <w:sz w:val="22"/>
          <w:szCs w:val="22"/>
        </w:rPr>
        <w:t>Conflicts of Interest</w:t>
      </w:r>
    </w:p>
    <w:p w14:paraId="681B4243" w14:textId="77777777" w:rsidR="00D84737" w:rsidRPr="004B0616" w:rsidRDefault="00D84737" w:rsidP="00D84737">
      <w:pPr>
        <w:pStyle w:val="Level2"/>
        <w:rPr>
          <w:rFonts w:ascii="Humnst777 Lt BT" w:hAnsi="Humnst777 Lt BT"/>
          <w:sz w:val="22"/>
          <w:szCs w:val="22"/>
        </w:rPr>
      </w:pPr>
      <w:bookmarkStart w:id="47" w:name="_Ref172375412"/>
      <w:bookmarkStart w:id="48" w:name="_Ref290556051"/>
      <w:bookmarkStart w:id="49" w:name="_Ref172541611"/>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will maintain and operate effective organisational and administrative arrangements to ensure that neither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nor any Staff are placed in a position where (in the reasonable opinion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there is or may be an actual conflict, or a potential conflict, between the pecuniary or personal interests of the </w:t>
      </w:r>
      <w:r w:rsidR="00FB43A7" w:rsidRPr="004B0616">
        <w:rPr>
          <w:rFonts w:ascii="Humnst777 Lt BT" w:hAnsi="Humnst777 Lt BT"/>
          <w:sz w:val="22"/>
          <w:szCs w:val="22"/>
        </w:rPr>
        <w:t>Service Provider</w:t>
      </w:r>
      <w:r w:rsidR="004756A5" w:rsidRPr="004B0616">
        <w:rPr>
          <w:rFonts w:ascii="Humnst777 Lt BT" w:hAnsi="Humnst777 Lt BT"/>
          <w:sz w:val="22"/>
          <w:szCs w:val="22"/>
        </w:rPr>
        <w:t xml:space="preserve"> </w:t>
      </w:r>
      <w:r w:rsidRPr="004B0616">
        <w:rPr>
          <w:rFonts w:ascii="Humnst777 Lt BT" w:hAnsi="Humnst777 Lt BT"/>
          <w:sz w:val="22"/>
          <w:szCs w:val="22"/>
        </w:rPr>
        <w:t xml:space="preserve">or Staff and the duties owed to the </w:t>
      </w:r>
      <w:r w:rsidR="00FB43A7" w:rsidRPr="004B0616">
        <w:rPr>
          <w:rFonts w:ascii="Humnst777 Lt BT" w:hAnsi="Humnst777 Lt BT"/>
          <w:sz w:val="22"/>
          <w:szCs w:val="22"/>
        </w:rPr>
        <w:t>Authority</w:t>
      </w:r>
      <w:r w:rsidRPr="004B0616">
        <w:rPr>
          <w:rFonts w:ascii="Humnst777 Lt BT" w:hAnsi="Humnst777 Lt BT"/>
          <w:sz w:val="22"/>
          <w:szCs w:val="22"/>
        </w:rPr>
        <w:t xml:space="preserve"> </w:t>
      </w:r>
      <w:bookmarkEnd w:id="47"/>
      <w:r w:rsidRPr="004B0616">
        <w:rPr>
          <w:rFonts w:ascii="Humnst777 Lt BT" w:hAnsi="Humnst777 Lt BT"/>
          <w:sz w:val="22"/>
          <w:szCs w:val="22"/>
        </w:rPr>
        <w:t xml:space="preserve">which will, or could, give rise to a material risk of damage to the interests of the </w:t>
      </w:r>
      <w:r w:rsidR="00FB43A7" w:rsidRPr="004B0616">
        <w:rPr>
          <w:rFonts w:ascii="Humnst777 Lt BT" w:hAnsi="Humnst777 Lt BT"/>
          <w:sz w:val="22"/>
          <w:szCs w:val="22"/>
        </w:rPr>
        <w:t>Authority</w:t>
      </w:r>
      <w:r w:rsidRPr="004B0616">
        <w:rPr>
          <w:rFonts w:ascii="Humnst777 Lt BT" w:hAnsi="Humnst777 Lt BT"/>
          <w:sz w:val="22"/>
          <w:szCs w:val="22"/>
        </w:rPr>
        <w:t xml:space="preserve"> under the provisions of this Contract.</w:t>
      </w:r>
      <w:bookmarkEnd w:id="48"/>
    </w:p>
    <w:p w14:paraId="681B4244" w14:textId="77777777" w:rsidR="006F0410" w:rsidRPr="004B0616" w:rsidRDefault="006A7262" w:rsidP="00D84737">
      <w:pPr>
        <w:pStyle w:val="Level2"/>
        <w:rPr>
          <w:rFonts w:ascii="Humnst777 Lt BT" w:hAnsi="Humnst777 Lt BT"/>
          <w:sz w:val="22"/>
          <w:szCs w:val="22"/>
        </w:rPr>
      </w:pPr>
      <w:r w:rsidRPr="004B0616">
        <w:rPr>
          <w:rFonts w:ascii="Humnst777 Lt BT" w:hAnsi="Humnst777 Lt BT"/>
          <w:sz w:val="22"/>
          <w:szCs w:val="22"/>
        </w:rPr>
        <w:t xml:space="preserve">The Service Provider </w:t>
      </w:r>
      <w:r w:rsidR="008D62C3" w:rsidRPr="004B0616">
        <w:rPr>
          <w:rFonts w:ascii="Humnst777 Lt BT" w:hAnsi="Humnst777 Lt BT"/>
          <w:sz w:val="22"/>
          <w:szCs w:val="22"/>
        </w:rPr>
        <w:t>acknowledges and agrees that a conflict of interest</w:t>
      </w:r>
      <w:r w:rsidR="006F0410" w:rsidRPr="004B0616">
        <w:rPr>
          <w:rFonts w:ascii="Humnst777 Lt BT" w:hAnsi="Humnst777 Lt BT"/>
          <w:sz w:val="22"/>
          <w:szCs w:val="22"/>
        </w:rPr>
        <w:t xml:space="preserve"> or a potential conflict of interest</w:t>
      </w:r>
      <w:r w:rsidR="008D62C3" w:rsidRPr="004B0616">
        <w:rPr>
          <w:rFonts w:ascii="Humnst777 Lt BT" w:hAnsi="Humnst777 Lt BT"/>
          <w:sz w:val="22"/>
          <w:szCs w:val="22"/>
        </w:rPr>
        <w:t xml:space="preserve"> may arise as a result of the Service Provider’s delivery of consultancy advice to develop the form and</w:t>
      </w:r>
      <w:r w:rsidR="006F0410" w:rsidRPr="004B0616">
        <w:rPr>
          <w:rFonts w:ascii="Humnst777 Lt BT" w:hAnsi="Humnst777 Lt BT"/>
          <w:sz w:val="22"/>
          <w:szCs w:val="22"/>
        </w:rPr>
        <w:t xml:space="preserve"> </w:t>
      </w:r>
      <w:r w:rsidR="008D62C3" w:rsidRPr="004B0616">
        <w:rPr>
          <w:rFonts w:ascii="Humnst777 Lt BT" w:hAnsi="Humnst777 Lt BT"/>
          <w:sz w:val="22"/>
          <w:szCs w:val="22"/>
        </w:rPr>
        <w:t>structure of the Sukuk and any subsequent service provision by the Service Provider</w:t>
      </w:r>
      <w:r w:rsidR="006F0410" w:rsidRPr="004B0616">
        <w:rPr>
          <w:rFonts w:ascii="Humnst777 Lt BT" w:hAnsi="Humnst777 Lt BT"/>
          <w:sz w:val="22"/>
          <w:szCs w:val="22"/>
        </w:rPr>
        <w:t xml:space="preserve">, either under this Contract or pursuant to any other agreement with the </w:t>
      </w:r>
      <w:r w:rsidR="00F82DD0" w:rsidRPr="004B0616">
        <w:rPr>
          <w:rFonts w:ascii="Humnst777 Lt BT" w:hAnsi="Humnst777 Lt BT"/>
          <w:sz w:val="22"/>
          <w:szCs w:val="22"/>
        </w:rPr>
        <w:t>Authority</w:t>
      </w:r>
      <w:r w:rsidR="006F0410" w:rsidRPr="004B0616">
        <w:rPr>
          <w:rFonts w:ascii="Humnst777 Lt BT" w:hAnsi="Humnst777 Lt BT"/>
          <w:sz w:val="22"/>
          <w:szCs w:val="22"/>
        </w:rPr>
        <w:t>,</w:t>
      </w:r>
      <w:r w:rsidR="008D62C3" w:rsidRPr="004B0616">
        <w:rPr>
          <w:rFonts w:ascii="Humnst777 Lt BT" w:hAnsi="Humnst777 Lt BT"/>
          <w:sz w:val="22"/>
          <w:szCs w:val="22"/>
        </w:rPr>
        <w:t xml:space="preserve"> to underwrite, manage or facilitate any </w:t>
      </w:r>
      <w:r w:rsidR="006F0410" w:rsidRPr="004B0616">
        <w:rPr>
          <w:rFonts w:ascii="Humnst777 Lt BT" w:hAnsi="Humnst777 Lt BT"/>
          <w:sz w:val="22"/>
          <w:szCs w:val="22"/>
        </w:rPr>
        <w:t xml:space="preserve">Sukuk </w:t>
      </w:r>
      <w:r w:rsidR="008D62C3" w:rsidRPr="004B0616">
        <w:rPr>
          <w:rFonts w:ascii="Humnst777 Lt BT" w:hAnsi="Humnst777 Lt BT"/>
          <w:sz w:val="22"/>
          <w:szCs w:val="22"/>
        </w:rPr>
        <w:t>transactions</w:t>
      </w:r>
      <w:r w:rsidR="00512E30" w:rsidRPr="004B0616">
        <w:rPr>
          <w:rFonts w:ascii="Humnst777 Lt BT" w:hAnsi="Humnst777 Lt BT"/>
          <w:sz w:val="22"/>
          <w:szCs w:val="22"/>
        </w:rPr>
        <w:t xml:space="preserve"> on behalf of the Authority</w:t>
      </w:r>
      <w:r w:rsidR="006F0410" w:rsidRPr="004B0616">
        <w:rPr>
          <w:rFonts w:ascii="Humnst777 Lt BT" w:hAnsi="Humnst777 Lt BT"/>
          <w:sz w:val="22"/>
          <w:szCs w:val="22"/>
        </w:rPr>
        <w:t>.</w:t>
      </w:r>
    </w:p>
    <w:p w14:paraId="681B4245" w14:textId="77777777" w:rsidR="00C910AF" w:rsidRPr="004B0616" w:rsidRDefault="00C910AF" w:rsidP="00D84737">
      <w:pPr>
        <w:pStyle w:val="Level2"/>
        <w:rPr>
          <w:rFonts w:ascii="Humnst777 Lt BT" w:hAnsi="Humnst777 Lt BT"/>
          <w:sz w:val="22"/>
          <w:szCs w:val="22"/>
        </w:rPr>
      </w:pPr>
      <w:r w:rsidRPr="004B0616">
        <w:rPr>
          <w:rFonts w:ascii="Humnst777 Lt BT" w:hAnsi="Humnst777 Lt BT"/>
          <w:sz w:val="22"/>
          <w:szCs w:val="22"/>
        </w:rPr>
        <w:t xml:space="preserve">The Service Provider shall ensure that </w:t>
      </w:r>
      <w:r w:rsidR="00821370" w:rsidRPr="004B0616">
        <w:rPr>
          <w:rFonts w:ascii="Humnst777 Lt BT" w:hAnsi="Humnst777 Lt BT"/>
          <w:sz w:val="22"/>
          <w:szCs w:val="22"/>
        </w:rPr>
        <w:t xml:space="preserve">in </w:t>
      </w:r>
      <w:r w:rsidRPr="004B0616">
        <w:rPr>
          <w:rFonts w:ascii="Humnst777 Lt BT" w:hAnsi="Humnst777 Lt BT"/>
          <w:sz w:val="22"/>
          <w:szCs w:val="22"/>
        </w:rPr>
        <w:t>its delivery of services related to the development and structuring of the Sukuk</w:t>
      </w:r>
      <w:r w:rsidR="00821370" w:rsidRPr="004B0616">
        <w:rPr>
          <w:rFonts w:ascii="Humnst777 Lt BT" w:hAnsi="Humnst777 Lt BT"/>
          <w:sz w:val="22"/>
          <w:szCs w:val="22"/>
        </w:rPr>
        <w:t>, it shall act as an independent and impartial advisor to the Authority and shall implement the necessary measures</w:t>
      </w:r>
      <w:r w:rsidR="00512E30" w:rsidRPr="004B0616">
        <w:rPr>
          <w:rFonts w:ascii="Humnst777 Lt BT" w:hAnsi="Humnst777 Lt BT"/>
          <w:sz w:val="22"/>
          <w:szCs w:val="22"/>
        </w:rPr>
        <w:t xml:space="preserve"> </w:t>
      </w:r>
      <w:r w:rsidR="00821370" w:rsidRPr="004B0616">
        <w:rPr>
          <w:rFonts w:ascii="Humnst777 Lt BT" w:hAnsi="Humnst777 Lt BT"/>
          <w:sz w:val="22"/>
          <w:szCs w:val="22"/>
        </w:rPr>
        <w:t>to ensure that no conflicts of interest or potential conflicts of interest arise as a result of its functions as a consultant to structure the Sukuk and its function in the delivery of services to underwrite, manage or facilitate Sukuk transactions on behalf of the Authority.</w:t>
      </w:r>
    </w:p>
    <w:p w14:paraId="681B4246" w14:textId="77777777" w:rsidR="00D84737" w:rsidRPr="004B0616" w:rsidRDefault="00D84737" w:rsidP="00D84737">
      <w:pPr>
        <w:pStyle w:val="Level2"/>
        <w:rPr>
          <w:rFonts w:ascii="Humnst777 Lt BT" w:hAnsi="Humnst777 Lt BT"/>
          <w:sz w:val="22"/>
          <w:szCs w:val="22"/>
        </w:rPr>
      </w:pPr>
      <w:bookmarkStart w:id="50" w:name="_Ref290556022"/>
      <w:r w:rsidRPr="004B0616">
        <w:rPr>
          <w:rFonts w:ascii="Humnst777 Lt BT" w:hAnsi="Humnst777 Lt BT"/>
          <w:sz w:val="22"/>
          <w:szCs w:val="22"/>
        </w:rPr>
        <w:t xml:space="preserve">If arrangements made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manage conflicts of interest in accordance with Clause </w:t>
      </w:r>
      <w:r w:rsidR="00075257" w:rsidRPr="004B0616">
        <w:rPr>
          <w:rFonts w:ascii="Humnst777 Lt BT" w:hAnsi="Humnst777 Lt BT"/>
        </w:rPr>
        <w:fldChar w:fldCharType="begin"/>
      </w:r>
      <w:r w:rsidR="00075257" w:rsidRPr="004B0616">
        <w:rPr>
          <w:rFonts w:ascii="Humnst777 Lt BT" w:hAnsi="Humnst777 Lt BT"/>
        </w:rPr>
        <w:instrText xml:space="preserve"> REF _Ref290556051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1.9</w:t>
      </w:r>
      <w:r w:rsidR="00075257" w:rsidRPr="004B0616">
        <w:rPr>
          <w:rFonts w:ascii="Humnst777 Lt BT" w:hAnsi="Humnst777 Lt BT"/>
        </w:rPr>
        <w:fldChar w:fldCharType="end"/>
      </w:r>
      <w:r w:rsidRPr="004B0616">
        <w:rPr>
          <w:rFonts w:ascii="Humnst777 Lt BT" w:hAnsi="Humnst777 Lt BT"/>
          <w:sz w:val="22"/>
          <w:szCs w:val="22"/>
        </w:rPr>
        <w:t xml:space="preserve"> </w:t>
      </w:r>
      <w:r w:rsidR="00957616" w:rsidRPr="004B0616">
        <w:rPr>
          <w:rFonts w:ascii="Humnst777 Lt BT" w:hAnsi="Humnst777 Lt BT"/>
          <w:sz w:val="22"/>
          <w:szCs w:val="22"/>
        </w:rPr>
        <w:t xml:space="preserve">to 1.11 </w:t>
      </w:r>
      <w:r w:rsidRPr="004B0616">
        <w:rPr>
          <w:rFonts w:ascii="Humnst777 Lt BT" w:hAnsi="Humnst777 Lt BT"/>
          <w:sz w:val="22"/>
          <w:szCs w:val="22"/>
        </w:rPr>
        <w:t xml:space="preserve">above are not sufficient to ensure, with reasonable confidence, that risks of damage to the interests of the </w:t>
      </w:r>
      <w:r w:rsidR="00FB43A7" w:rsidRPr="004B0616">
        <w:rPr>
          <w:rFonts w:ascii="Humnst777 Lt BT" w:hAnsi="Humnst777 Lt BT"/>
          <w:sz w:val="22"/>
          <w:szCs w:val="22"/>
        </w:rPr>
        <w:t>Authority</w:t>
      </w:r>
      <w:r w:rsidRPr="004B0616">
        <w:rPr>
          <w:rFonts w:ascii="Humnst777 Lt BT" w:hAnsi="Humnst777 Lt BT"/>
          <w:sz w:val="22"/>
          <w:szCs w:val="22"/>
        </w:rPr>
        <w:t xml:space="preserve"> will be prevented,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will immediately:</w:t>
      </w:r>
      <w:bookmarkEnd w:id="50"/>
    </w:p>
    <w:p w14:paraId="681B424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notify the </w:t>
      </w:r>
      <w:r w:rsidR="00FB43A7" w:rsidRPr="004B0616">
        <w:rPr>
          <w:rFonts w:ascii="Humnst777 Lt BT" w:hAnsi="Humnst777 Lt BT"/>
          <w:sz w:val="22"/>
          <w:szCs w:val="22"/>
        </w:rPr>
        <w:t>Authority</w:t>
      </w:r>
      <w:r w:rsidRPr="004B0616">
        <w:rPr>
          <w:rFonts w:ascii="Humnst777 Lt BT" w:hAnsi="Humnst777 Lt BT"/>
          <w:sz w:val="22"/>
          <w:szCs w:val="22"/>
        </w:rPr>
        <w:t>; and</w:t>
      </w:r>
    </w:p>
    <w:p w14:paraId="681B4248"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provide full particulars of the conflict; or </w:t>
      </w:r>
    </w:p>
    <w:p w14:paraId="681B4249"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where full particulars cannot be provided owing to confidentiality obligations to third parties, to the extent permitted by applicable law or regulation,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agrees to:</w:t>
      </w:r>
    </w:p>
    <w:p w14:paraId="681B424A"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clearly disclose the general nature and/or sources of conflicts of interest to the </w:t>
      </w:r>
      <w:r w:rsidR="00FB43A7" w:rsidRPr="004B0616">
        <w:rPr>
          <w:rFonts w:ascii="Humnst777 Lt BT" w:hAnsi="Humnst777 Lt BT"/>
          <w:sz w:val="22"/>
          <w:szCs w:val="22"/>
        </w:rPr>
        <w:t>Authority</w:t>
      </w:r>
      <w:r w:rsidRPr="004B0616">
        <w:rPr>
          <w:rFonts w:ascii="Humnst777 Lt BT" w:hAnsi="Humnst777 Lt BT"/>
          <w:sz w:val="22"/>
          <w:szCs w:val="22"/>
        </w:rPr>
        <w:t xml:space="preserve">; </w:t>
      </w:r>
    </w:p>
    <w:p w14:paraId="681B424B" w14:textId="77777777" w:rsidR="00D84737" w:rsidRPr="004B0616" w:rsidRDefault="00D84737" w:rsidP="00D50D44">
      <w:pPr>
        <w:pStyle w:val="Level4"/>
        <w:numPr>
          <w:ilvl w:val="3"/>
          <w:numId w:val="5"/>
        </w:numPr>
        <w:outlineLvl w:val="3"/>
        <w:rPr>
          <w:rFonts w:ascii="Humnst777 Lt BT" w:hAnsi="Humnst777 Lt BT"/>
          <w:sz w:val="22"/>
          <w:szCs w:val="22"/>
        </w:rPr>
      </w:pPr>
      <w:bookmarkStart w:id="51" w:name="_Ref375070259"/>
      <w:r w:rsidRPr="004B0616">
        <w:rPr>
          <w:rFonts w:ascii="Humnst777 Lt BT" w:hAnsi="Humnst777 Lt BT"/>
          <w:sz w:val="22"/>
          <w:szCs w:val="22"/>
        </w:rPr>
        <w:lastRenderedPageBreak/>
        <w:t xml:space="preserve">include sufficient detail to enable the </w:t>
      </w:r>
      <w:r w:rsidR="00FB43A7" w:rsidRPr="004B0616">
        <w:rPr>
          <w:rFonts w:ascii="Humnst777 Lt BT" w:hAnsi="Humnst777 Lt BT"/>
          <w:sz w:val="22"/>
          <w:szCs w:val="22"/>
        </w:rPr>
        <w:t>Authority</w:t>
      </w:r>
      <w:r w:rsidRPr="004B0616">
        <w:rPr>
          <w:rFonts w:ascii="Humnst777 Lt BT" w:hAnsi="Humnst777 Lt BT"/>
          <w:sz w:val="22"/>
          <w:szCs w:val="22"/>
        </w:rPr>
        <w:t xml:space="preserve"> to take an informed decision with respect to the Services in the context of which the conflict of interest arises; and</w:t>
      </w:r>
      <w:bookmarkEnd w:id="51"/>
      <w:r w:rsidRPr="004B0616">
        <w:rPr>
          <w:rFonts w:ascii="Humnst777 Lt BT" w:hAnsi="Humnst777 Lt BT"/>
          <w:sz w:val="22"/>
          <w:szCs w:val="22"/>
        </w:rPr>
        <w:t xml:space="preserve"> </w:t>
      </w:r>
    </w:p>
    <w:p w14:paraId="681B424C" w14:textId="3F650600"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provide all such further information and assistance as may be reasonably required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in forming its determination in accordance with </w:t>
      </w:r>
      <w:r w:rsidR="00A5670A" w:rsidRPr="004B0616">
        <w:rPr>
          <w:rFonts w:ascii="Humnst777 Lt BT" w:hAnsi="Humnst777 Lt BT"/>
          <w:sz w:val="22"/>
          <w:szCs w:val="22"/>
        </w:rPr>
        <w:t>C</w:t>
      </w:r>
      <w:r w:rsidR="00F26277" w:rsidRPr="004B0616">
        <w:rPr>
          <w:rFonts w:ascii="Humnst777 Lt BT" w:hAnsi="Humnst777 Lt BT"/>
          <w:sz w:val="22"/>
          <w:szCs w:val="22"/>
        </w:rPr>
        <w:t xml:space="preserve">lause </w:t>
      </w:r>
      <w:r w:rsidR="00DB41F3" w:rsidRPr="004B0616">
        <w:rPr>
          <w:rFonts w:ascii="Humnst777 Lt BT" w:hAnsi="Humnst777 Lt BT"/>
          <w:sz w:val="22"/>
          <w:szCs w:val="22"/>
        </w:rPr>
        <w:fldChar w:fldCharType="begin"/>
      </w:r>
      <w:r w:rsidR="00F26277" w:rsidRPr="004B0616">
        <w:rPr>
          <w:rFonts w:ascii="Humnst777 Lt BT" w:hAnsi="Humnst777 Lt BT"/>
          <w:sz w:val="22"/>
          <w:szCs w:val="22"/>
        </w:rPr>
        <w:instrText xml:space="preserve"> REF _Ref375070259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1.12.3(b)</w:t>
      </w:r>
      <w:r w:rsidR="00DB41F3" w:rsidRPr="004B0616">
        <w:rPr>
          <w:rFonts w:ascii="Humnst777 Lt BT" w:hAnsi="Humnst777 Lt BT"/>
          <w:sz w:val="22"/>
          <w:szCs w:val="22"/>
        </w:rPr>
        <w:fldChar w:fldCharType="end"/>
      </w:r>
      <w:r w:rsidR="00A5670A" w:rsidRPr="004B0616">
        <w:rPr>
          <w:rFonts w:ascii="Humnst777 Lt BT" w:hAnsi="Humnst777 Lt BT"/>
          <w:sz w:val="22"/>
          <w:szCs w:val="22"/>
        </w:rPr>
        <w:t xml:space="preserve"> </w:t>
      </w:r>
      <w:r w:rsidRPr="004B0616">
        <w:rPr>
          <w:rFonts w:ascii="Humnst777 Lt BT" w:hAnsi="Humnst777 Lt BT"/>
          <w:sz w:val="22"/>
          <w:szCs w:val="22"/>
        </w:rPr>
        <w:t>above.</w:t>
      </w:r>
    </w:p>
    <w:p w14:paraId="681B424D" w14:textId="77777777" w:rsidR="00D84737" w:rsidRPr="004B0616" w:rsidRDefault="00D84737" w:rsidP="00D84737">
      <w:pPr>
        <w:pStyle w:val="Level3"/>
        <w:ind w:left="851" w:firstLine="0"/>
        <w:rPr>
          <w:rFonts w:ascii="Humnst777 Lt BT" w:hAnsi="Humnst777 Lt BT"/>
          <w:sz w:val="22"/>
          <w:szCs w:val="22"/>
        </w:rPr>
      </w:pPr>
      <w:r w:rsidRPr="004B0616">
        <w:rPr>
          <w:rFonts w:ascii="Humnst777 Lt BT" w:hAnsi="Humnst777 Lt BT"/>
          <w:sz w:val="22"/>
          <w:szCs w:val="22"/>
        </w:rPr>
        <w:t xml:space="preserve">For the avoidance of doubt, the obligations to notify contained in this Clause </w:t>
      </w:r>
      <w:r w:rsidR="00075257" w:rsidRPr="004B0616">
        <w:rPr>
          <w:rFonts w:ascii="Humnst777 Lt BT" w:hAnsi="Humnst777 Lt BT"/>
        </w:rPr>
        <w:fldChar w:fldCharType="begin"/>
      </w:r>
      <w:r w:rsidR="00075257" w:rsidRPr="004B0616">
        <w:rPr>
          <w:rFonts w:ascii="Humnst777 Lt BT" w:hAnsi="Humnst777 Lt BT"/>
        </w:rPr>
        <w:instrText xml:space="preserve"> REF _Ref290556022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1.12</w:t>
      </w:r>
      <w:r w:rsidR="00075257" w:rsidRPr="004B0616">
        <w:rPr>
          <w:rFonts w:ascii="Humnst777 Lt BT" w:hAnsi="Humnst777 Lt BT"/>
        </w:rPr>
        <w:fldChar w:fldCharType="end"/>
      </w:r>
      <w:r w:rsidRPr="004B0616">
        <w:rPr>
          <w:rFonts w:ascii="Humnst777 Lt BT" w:hAnsi="Humnst777 Lt BT"/>
          <w:sz w:val="22"/>
          <w:szCs w:val="22"/>
        </w:rPr>
        <w:t xml:space="preserve">  are continuing obligations and the </w:t>
      </w:r>
      <w:r w:rsidR="001416C3" w:rsidRPr="004B0616">
        <w:rPr>
          <w:rFonts w:ascii="Humnst777 Lt BT" w:hAnsi="Humnst777 Lt BT"/>
          <w:sz w:val="22"/>
          <w:szCs w:val="22"/>
        </w:rPr>
        <w:t>Service Provider</w:t>
      </w:r>
      <w:r w:rsidRPr="004B0616">
        <w:rPr>
          <w:rFonts w:ascii="Humnst777 Lt BT" w:hAnsi="Humnst777 Lt BT"/>
          <w:sz w:val="22"/>
          <w:szCs w:val="22"/>
        </w:rPr>
        <w:t xml:space="preserve"> agrees to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on each occasion when a situation referred to in this Clause </w:t>
      </w:r>
      <w:r w:rsidR="00075257" w:rsidRPr="004B0616">
        <w:rPr>
          <w:rFonts w:ascii="Humnst777 Lt BT" w:hAnsi="Humnst777 Lt BT"/>
        </w:rPr>
        <w:fldChar w:fldCharType="begin"/>
      </w:r>
      <w:r w:rsidR="00075257" w:rsidRPr="004B0616">
        <w:rPr>
          <w:rFonts w:ascii="Humnst777 Lt BT" w:hAnsi="Humnst777 Lt BT"/>
        </w:rPr>
        <w:instrText xml:space="preserve"> REF _Ref290556022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1.12</w:t>
      </w:r>
      <w:r w:rsidR="00075257" w:rsidRPr="004B0616">
        <w:rPr>
          <w:rFonts w:ascii="Humnst777 Lt BT" w:hAnsi="Humnst777 Lt BT"/>
        </w:rPr>
        <w:fldChar w:fldCharType="end"/>
      </w:r>
      <w:r w:rsidRPr="004B0616">
        <w:rPr>
          <w:rFonts w:ascii="Humnst777 Lt BT" w:hAnsi="Humnst777 Lt BT"/>
          <w:sz w:val="22"/>
          <w:szCs w:val="22"/>
        </w:rPr>
        <w:t xml:space="preserve"> arises.</w:t>
      </w:r>
    </w:p>
    <w:p w14:paraId="681B424E"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reserves the right to terminate this Contract immediately by giving notice in writing to the </w:t>
      </w:r>
      <w:r w:rsidR="00FB43A7" w:rsidRPr="004B0616">
        <w:rPr>
          <w:rFonts w:ascii="Humnst777 Lt BT" w:hAnsi="Humnst777 Lt BT"/>
          <w:sz w:val="22"/>
          <w:szCs w:val="22"/>
        </w:rPr>
        <w:t>Service Provider</w:t>
      </w:r>
      <w:r w:rsidRPr="004B0616" w:rsidDel="005368D1">
        <w:rPr>
          <w:rFonts w:ascii="Humnst777 Lt BT" w:hAnsi="Humnst777 Lt BT"/>
          <w:sz w:val="22"/>
          <w:szCs w:val="22"/>
        </w:rPr>
        <w:t xml:space="preserve"> </w:t>
      </w:r>
      <w:r w:rsidRPr="004B0616">
        <w:rPr>
          <w:rFonts w:ascii="Humnst777 Lt BT" w:hAnsi="Humnst777 Lt BT"/>
          <w:sz w:val="22"/>
          <w:szCs w:val="22"/>
        </w:rPr>
        <w:t xml:space="preserve">and/or to take such other steps it deems necessary where, in the reasonable opinion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there is or may be an actual conflict, potential conflict, between the pecuniary or personal interests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and the duties owed to the </w:t>
      </w:r>
      <w:r w:rsidR="00FB43A7" w:rsidRPr="004B0616">
        <w:rPr>
          <w:rFonts w:ascii="Humnst777 Lt BT" w:hAnsi="Humnst777 Lt BT"/>
          <w:sz w:val="22"/>
          <w:szCs w:val="22"/>
        </w:rPr>
        <w:t>Authority</w:t>
      </w:r>
      <w:r w:rsidRPr="004B0616">
        <w:rPr>
          <w:rFonts w:ascii="Humnst777 Lt BT" w:hAnsi="Humnst777 Lt BT"/>
          <w:sz w:val="22"/>
          <w:szCs w:val="22"/>
        </w:rPr>
        <w:t xml:space="preserve"> under the provisions of this Contract which will, or might reasonably be expected to, give rise to a material risk of damage to the interests of the </w:t>
      </w:r>
      <w:r w:rsidR="00FB43A7" w:rsidRPr="004B0616">
        <w:rPr>
          <w:rFonts w:ascii="Humnst777 Lt BT" w:hAnsi="Humnst777 Lt BT"/>
          <w:sz w:val="22"/>
          <w:szCs w:val="22"/>
        </w:rPr>
        <w:t>Authority</w:t>
      </w:r>
      <w:r w:rsidRPr="004B0616">
        <w:rPr>
          <w:rFonts w:ascii="Humnst777 Lt BT" w:hAnsi="Humnst777 Lt BT"/>
          <w:sz w:val="22"/>
          <w:szCs w:val="22"/>
        </w:rPr>
        <w:t xml:space="preserve"> under the provisions of this Contract. The action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pursuant to this Clause shall not prejudice or affect any right of action or remedy which shall have accrued or shall thereafter accrue to the </w:t>
      </w:r>
      <w:r w:rsidR="00FB43A7" w:rsidRPr="004B0616">
        <w:rPr>
          <w:rFonts w:ascii="Humnst777 Lt BT" w:hAnsi="Humnst777 Lt BT"/>
          <w:sz w:val="22"/>
          <w:szCs w:val="22"/>
        </w:rPr>
        <w:t>Authority</w:t>
      </w:r>
      <w:r w:rsidRPr="004B0616">
        <w:rPr>
          <w:rFonts w:ascii="Humnst777 Lt BT" w:hAnsi="Humnst777 Lt BT"/>
          <w:sz w:val="22"/>
          <w:szCs w:val="22"/>
        </w:rPr>
        <w:t>.</w:t>
      </w:r>
    </w:p>
    <w:bookmarkEnd w:id="49"/>
    <w:p w14:paraId="681B424F"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Prevention of Fraud</w:t>
      </w:r>
    </w:p>
    <w:p w14:paraId="681B4250"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take all reasonable steps, in accordance with Good Industry Practice, to prevent Fraud by Staff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(including its shareholders, members and directors) in connection with the receipt of monies from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25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immediately if it has reason to suspect that any Fraud has occurred or is occurring or is likely to occur.  </w:t>
      </w:r>
    </w:p>
    <w:p w14:paraId="681B4252" w14:textId="77777777" w:rsidR="00D84737" w:rsidRPr="004B0616" w:rsidRDefault="00D84737" w:rsidP="00D84737">
      <w:pPr>
        <w:pStyle w:val="Level3"/>
        <w:ind w:left="850" w:firstLine="0"/>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or its Staff commits any Fraud in relation to the Contract or any other contract with a Contracting Authority or the </w:t>
      </w:r>
      <w:r w:rsidR="00FB43A7" w:rsidRPr="004B0616">
        <w:rPr>
          <w:rFonts w:ascii="Humnst777 Lt BT" w:hAnsi="Humnst777 Lt BT"/>
          <w:sz w:val="22"/>
          <w:szCs w:val="22"/>
        </w:rPr>
        <w:t>Authority</w:t>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 may terminate the Contract with immediate effect by giving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notice in writing.</w:t>
      </w:r>
      <w:bookmarkStart w:id="52" w:name="_Ref172382756"/>
    </w:p>
    <w:p w14:paraId="681B4253" w14:textId="77777777" w:rsidR="007B3B97" w:rsidRPr="004B0616" w:rsidRDefault="007B3B97" w:rsidP="007B3B97">
      <w:pPr>
        <w:pStyle w:val="Level2"/>
        <w:rPr>
          <w:rFonts w:ascii="Humnst777 Lt BT" w:hAnsi="Humnst777 Lt BT"/>
          <w:b/>
          <w:sz w:val="22"/>
          <w:szCs w:val="22"/>
        </w:rPr>
      </w:pPr>
      <w:r w:rsidRPr="004B0616">
        <w:rPr>
          <w:rFonts w:ascii="Humnst777 Lt BT" w:hAnsi="Humnst777 Lt BT"/>
          <w:b/>
          <w:sz w:val="22"/>
          <w:szCs w:val="22"/>
        </w:rPr>
        <w:t>Complaints</w:t>
      </w:r>
    </w:p>
    <w:p w14:paraId="681B4254" w14:textId="77777777" w:rsidR="007B3B97" w:rsidRPr="004B0616" w:rsidRDefault="007B3B97" w:rsidP="00D50D44">
      <w:pPr>
        <w:pStyle w:val="Level3"/>
        <w:numPr>
          <w:ilvl w:val="2"/>
          <w:numId w:val="5"/>
        </w:numPr>
        <w:rPr>
          <w:rFonts w:ascii="Humnst777 Lt BT" w:hAnsi="Humnst777 Lt BT"/>
          <w:sz w:val="22"/>
          <w:szCs w:val="22"/>
        </w:rPr>
      </w:pPr>
      <w:r w:rsidRPr="004B0616">
        <w:rPr>
          <w:rFonts w:ascii="Humnst777 Lt BT" w:hAnsi="Humnst777 Lt BT"/>
          <w:sz w:val="22"/>
          <w:szCs w:val="22"/>
        </w:rPr>
        <w:t>The Service Provider will appoint a client care partner, the identity of whom shall be notified to the Authority in writing, who will be the first point of contact for dealing with any queries or complaints relating to the performance of the Services.</w:t>
      </w:r>
    </w:p>
    <w:p w14:paraId="681B4255" w14:textId="77777777" w:rsidR="007B3B97" w:rsidRPr="004B0616" w:rsidRDefault="007B3B9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Service Provider acknowledges that the Authority may disclose details of any complaint against, or dispute with the Provider to any other government department </w:t>
      </w:r>
      <w:r w:rsidRPr="004B0616">
        <w:rPr>
          <w:rFonts w:ascii="Humnst777 Lt BT" w:hAnsi="Humnst777 Lt BT"/>
          <w:sz w:val="22"/>
          <w:szCs w:val="22"/>
        </w:rPr>
        <w:lastRenderedPageBreak/>
        <w:t>and that such information may be used by the Authority and any other government department to inform its decision over the award of future contracts for legal services.</w:t>
      </w:r>
    </w:p>
    <w:p w14:paraId="681B4256" w14:textId="77777777" w:rsidR="00D84737" w:rsidRPr="004B0616" w:rsidRDefault="00D84737" w:rsidP="00D50D44">
      <w:pPr>
        <w:pStyle w:val="Level1"/>
        <w:numPr>
          <w:ilvl w:val="0"/>
          <w:numId w:val="5"/>
        </w:numPr>
        <w:rPr>
          <w:rFonts w:ascii="Humnst777 Lt BT" w:hAnsi="Humnst777 Lt BT"/>
          <w:b/>
          <w:sz w:val="22"/>
          <w:szCs w:val="22"/>
        </w:rPr>
      </w:pPr>
      <w:bookmarkStart w:id="53" w:name="_Toc360033664"/>
      <w:bookmarkStart w:id="54" w:name="_Toc360033727"/>
      <w:r w:rsidRPr="004B0616">
        <w:rPr>
          <w:rFonts w:ascii="Humnst777 Lt BT" w:hAnsi="Humnst777 Lt BT"/>
          <w:b/>
          <w:sz w:val="22"/>
          <w:szCs w:val="22"/>
        </w:rPr>
        <w:t>SUPPLY OF SERVICES</w:t>
      </w:r>
      <w:bookmarkEnd w:id="52"/>
      <w:bookmarkEnd w:id="53"/>
      <w:bookmarkEnd w:id="54"/>
    </w:p>
    <w:p w14:paraId="681B4257"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The Services</w:t>
      </w:r>
    </w:p>
    <w:p w14:paraId="681B4258"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supply the Services during the Contract Period in accordance with the </w:t>
      </w:r>
      <w:r w:rsidR="00FB43A7" w:rsidRPr="004B0616">
        <w:rPr>
          <w:rFonts w:ascii="Humnst777 Lt BT" w:hAnsi="Humnst777 Lt BT"/>
          <w:sz w:val="22"/>
          <w:szCs w:val="22"/>
        </w:rPr>
        <w:t>Authority</w:t>
      </w:r>
      <w:r w:rsidRPr="004B0616">
        <w:rPr>
          <w:rFonts w:ascii="Humnst777 Lt BT" w:hAnsi="Humnst777 Lt BT"/>
          <w:sz w:val="22"/>
          <w:szCs w:val="22"/>
        </w:rPr>
        <w:t>'s requirements as set out in the Contract in consideration for the payment of the Cont</w:t>
      </w:r>
      <w:r w:rsidR="00A5670A" w:rsidRPr="004B0616">
        <w:rPr>
          <w:rFonts w:ascii="Humnst777 Lt BT" w:hAnsi="Humnst777 Lt BT"/>
          <w:sz w:val="22"/>
          <w:szCs w:val="22"/>
        </w:rPr>
        <w:t>r</w:t>
      </w:r>
      <w:r w:rsidRPr="004B0616">
        <w:rPr>
          <w:rFonts w:ascii="Humnst777 Lt BT" w:hAnsi="Humnst777 Lt BT"/>
          <w:sz w:val="22"/>
          <w:szCs w:val="22"/>
        </w:rPr>
        <w:t xml:space="preserve">act Price. </w:t>
      </w:r>
    </w:p>
    <w:p w14:paraId="681B4259"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Authority</w:t>
      </w:r>
      <w:r w:rsidRPr="004B0616">
        <w:rPr>
          <w:rFonts w:ascii="Humnst777 Lt BT" w:hAnsi="Humnst777 Lt BT"/>
          <w:sz w:val="22"/>
          <w:szCs w:val="22"/>
        </w:rPr>
        <w:t xml:space="preserve"> informs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 writing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reasonably believes that any part of the Services does not meet the requirements of the Contract or differs in any way from those requirements, and this is other than as a result of a Default on the part of the </w:t>
      </w:r>
      <w:r w:rsidR="00FB43A7" w:rsidRPr="004B0616">
        <w:rPr>
          <w:rFonts w:ascii="Humnst777 Lt BT" w:hAnsi="Humnst777 Lt BT"/>
          <w:sz w:val="22"/>
          <w:szCs w:val="22"/>
        </w:rPr>
        <w:t>Authority</w:t>
      </w:r>
      <w:r w:rsidRPr="004B0616">
        <w:rPr>
          <w:rFonts w:ascii="Humnst777 Lt BT" w:hAnsi="Humnst777 Lt BT"/>
          <w:sz w:val="22"/>
          <w:szCs w:val="22"/>
        </w:rPr>
        <w:t xml:space="preser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at its own expense re-schedule and carry out the Services in accordance with the requirements of the Contract within such reasonable time as may be specified by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25A"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Timely supply of the Services shall be of the essence of the Contract.</w:t>
      </w:r>
    </w:p>
    <w:p w14:paraId="681B425B" w14:textId="77777777" w:rsidR="007B3B97" w:rsidRPr="004B0616" w:rsidRDefault="007B3B97" w:rsidP="007B3B97">
      <w:pPr>
        <w:pStyle w:val="Level2"/>
        <w:rPr>
          <w:rFonts w:ascii="Humnst777 Lt BT" w:hAnsi="Humnst777 Lt BT"/>
          <w:b/>
          <w:sz w:val="22"/>
          <w:szCs w:val="22"/>
        </w:rPr>
      </w:pPr>
      <w:r w:rsidRPr="004B0616">
        <w:rPr>
          <w:rFonts w:ascii="Humnst777 Lt BT" w:hAnsi="Humnst777 Lt BT"/>
          <w:b/>
          <w:sz w:val="22"/>
          <w:szCs w:val="22"/>
        </w:rPr>
        <w:t>Statutory Requirements</w:t>
      </w:r>
    </w:p>
    <w:p w14:paraId="681B425C" w14:textId="77777777" w:rsidR="007B3B97" w:rsidRPr="004B0616" w:rsidRDefault="007B3B97" w:rsidP="00D50D44">
      <w:pPr>
        <w:pStyle w:val="Level2"/>
        <w:numPr>
          <w:ilvl w:val="2"/>
          <w:numId w:val="18"/>
        </w:numPr>
        <w:rPr>
          <w:rFonts w:ascii="Humnst777 Lt BT" w:hAnsi="Humnst777 Lt BT"/>
          <w:sz w:val="22"/>
          <w:szCs w:val="22"/>
        </w:rPr>
      </w:pPr>
      <w:r w:rsidRPr="004B0616">
        <w:rPr>
          <w:rFonts w:ascii="Humnst777 Lt BT" w:hAnsi="Humnst777 Lt BT"/>
          <w:sz w:val="22"/>
          <w:szCs w:val="22"/>
        </w:rPr>
        <w:t>The Service Provider shall be responsible for obtaining all licences, authorisations, consents or permits required in relation to the performance of this Contract.</w:t>
      </w:r>
    </w:p>
    <w:p w14:paraId="681B425D"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 xml:space="preserve">Manner of Carrying Out the Services </w:t>
      </w:r>
    </w:p>
    <w:p w14:paraId="681B425E" w14:textId="77777777" w:rsidR="00241290"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that</w:t>
      </w:r>
      <w:r w:rsidR="00241290" w:rsidRPr="004B0616">
        <w:rPr>
          <w:rFonts w:ascii="Humnst777 Lt BT" w:hAnsi="Humnst777 Lt BT"/>
          <w:sz w:val="22"/>
          <w:szCs w:val="22"/>
        </w:rPr>
        <w:t>:</w:t>
      </w:r>
    </w:p>
    <w:p w14:paraId="681B425F" w14:textId="77777777" w:rsidR="00D84737" w:rsidRPr="004B0616" w:rsidRDefault="00D84737" w:rsidP="00D50D44">
      <w:pPr>
        <w:pStyle w:val="Level3"/>
        <w:numPr>
          <w:ilvl w:val="3"/>
          <w:numId w:val="5"/>
        </w:numPr>
        <w:rPr>
          <w:rFonts w:ascii="Humnst777 Lt BT" w:hAnsi="Humnst777 Lt BT"/>
          <w:sz w:val="22"/>
          <w:szCs w:val="22"/>
        </w:rPr>
      </w:pPr>
      <w:r w:rsidRPr="004B0616">
        <w:rPr>
          <w:rFonts w:ascii="Humnst777 Lt BT" w:hAnsi="Humnst777 Lt BT"/>
          <w:sz w:val="22"/>
          <w:szCs w:val="22"/>
        </w:rPr>
        <w:t>all Staff supplying the Services shall do so with due skill, care and diligence and shall possess such qualifications, skills and experience as are necessary for the proper supply of the Services</w:t>
      </w:r>
      <w:r w:rsidR="00241290" w:rsidRPr="004B0616">
        <w:rPr>
          <w:rFonts w:ascii="Humnst777 Lt BT" w:hAnsi="Humnst777 Lt BT"/>
          <w:sz w:val="22"/>
          <w:szCs w:val="22"/>
        </w:rPr>
        <w:t>;</w:t>
      </w:r>
      <w:r w:rsidRPr="004B0616">
        <w:rPr>
          <w:rFonts w:ascii="Humnst777 Lt BT" w:hAnsi="Humnst777 Lt BT"/>
          <w:sz w:val="22"/>
          <w:szCs w:val="22"/>
        </w:rPr>
        <w:t xml:space="preserve"> </w:t>
      </w:r>
      <w:r w:rsidR="00241290" w:rsidRPr="004B0616">
        <w:rPr>
          <w:rFonts w:ascii="Humnst777 Lt BT" w:hAnsi="Humnst777 Lt BT"/>
          <w:sz w:val="22"/>
          <w:szCs w:val="22"/>
        </w:rPr>
        <w:t>and</w:t>
      </w:r>
    </w:p>
    <w:p w14:paraId="681B4260" w14:textId="77777777" w:rsidR="00241290" w:rsidRPr="004B0616" w:rsidRDefault="00241290" w:rsidP="00D50D44">
      <w:pPr>
        <w:pStyle w:val="Level3"/>
        <w:numPr>
          <w:ilvl w:val="3"/>
          <w:numId w:val="5"/>
        </w:numPr>
        <w:rPr>
          <w:rFonts w:ascii="Humnst777 Lt BT" w:hAnsi="Humnst777 Lt BT"/>
          <w:sz w:val="22"/>
          <w:szCs w:val="22"/>
        </w:rPr>
      </w:pPr>
      <w:r w:rsidRPr="004B0616">
        <w:rPr>
          <w:rFonts w:ascii="Humnst777 Lt BT" w:hAnsi="Humnst777 Lt BT"/>
          <w:sz w:val="22"/>
          <w:szCs w:val="22"/>
        </w:rPr>
        <w:t>that it complies with all performance standards and meets or exceeds the Service Levels.</w:t>
      </w:r>
    </w:p>
    <w:p w14:paraId="681B4261" w14:textId="77777777" w:rsidR="00D84737" w:rsidRPr="004B0616" w:rsidRDefault="00D84737" w:rsidP="00D84737">
      <w:pPr>
        <w:pStyle w:val="Level2"/>
        <w:rPr>
          <w:rFonts w:ascii="Humnst777 Lt BT" w:hAnsi="Humnst777 Lt BT"/>
          <w:sz w:val="22"/>
          <w:szCs w:val="22"/>
        </w:rPr>
      </w:pPr>
      <w:bookmarkStart w:id="55" w:name="_Ref172625911"/>
      <w:r w:rsidRPr="004B0616">
        <w:rPr>
          <w:rFonts w:ascii="Humnst777 Lt BT" w:hAnsi="Humnst777 Lt BT"/>
          <w:b/>
          <w:sz w:val="22"/>
          <w:szCs w:val="22"/>
        </w:rPr>
        <w:t>Key Personnel</w:t>
      </w:r>
      <w:bookmarkEnd w:id="55"/>
    </w:p>
    <w:p w14:paraId="681B4262"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Parties may have agreed to the appointment of the Key Personnel.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where possible obtain the prior Approval of the </w:t>
      </w:r>
      <w:r w:rsidR="00FB43A7" w:rsidRPr="004B0616">
        <w:rPr>
          <w:rFonts w:ascii="Humnst777 Lt BT" w:hAnsi="Humnst777 Lt BT"/>
          <w:sz w:val="22"/>
          <w:szCs w:val="22"/>
        </w:rPr>
        <w:t>Authority</w:t>
      </w:r>
      <w:r w:rsidRPr="004B0616">
        <w:rPr>
          <w:rFonts w:ascii="Humnst777 Lt BT" w:hAnsi="Humnst777 Lt BT"/>
          <w:sz w:val="22"/>
          <w:szCs w:val="22"/>
        </w:rPr>
        <w:t xml:space="preserve"> before removing or replacing any Key Personnel during the Contract Period save that notwithstanding the foregoing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may remove or replace Key Personnel who are unable to provide the Services by reason of long-term sickness, maternity leave, paternity leave, termination of employment/partnership or other </w:t>
      </w:r>
      <w:r w:rsidRPr="004B0616">
        <w:rPr>
          <w:rFonts w:ascii="Humnst777 Lt BT" w:hAnsi="Humnst777 Lt BT"/>
          <w:sz w:val="22"/>
          <w:szCs w:val="22"/>
        </w:rPr>
        <w:lastRenderedPageBreak/>
        <w:t xml:space="preserve">extenuating circumstances, and, where possible, at least one (1) </w:t>
      </w:r>
      <w:r w:rsidR="00A5670A" w:rsidRPr="004B0616">
        <w:rPr>
          <w:rFonts w:ascii="Humnst777 Lt BT" w:hAnsi="Humnst777 Lt BT"/>
          <w:sz w:val="22"/>
          <w:szCs w:val="22"/>
        </w:rPr>
        <w:t>M</w:t>
      </w:r>
      <w:r w:rsidRPr="004B0616">
        <w:rPr>
          <w:rFonts w:ascii="Humnst777 Lt BT" w:hAnsi="Humnst777 Lt BT"/>
          <w:sz w:val="22"/>
          <w:szCs w:val="22"/>
        </w:rPr>
        <w:t>onth</w:t>
      </w:r>
      <w:r w:rsidR="00A5670A" w:rsidRPr="004B0616">
        <w:rPr>
          <w:rFonts w:ascii="Humnst777 Lt BT" w:hAnsi="Humnst777 Lt BT"/>
          <w:sz w:val="22"/>
          <w:szCs w:val="22"/>
        </w:rPr>
        <w:t>’</w:t>
      </w:r>
      <w:r w:rsidRPr="004B0616">
        <w:rPr>
          <w:rFonts w:ascii="Humnst777 Lt BT" w:hAnsi="Humnst777 Lt BT"/>
          <w:sz w:val="22"/>
          <w:szCs w:val="22"/>
        </w:rPr>
        <w:t xml:space="preserve">s written notice must be provided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of its intention to replace Key Personnel.  </w:t>
      </w:r>
    </w:p>
    <w:p w14:paraId="681B4263"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not unreasonably delay or withhold its consent to the appointment of a replacement for any relevant Key Personnel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p>
    <w:p w14:paraId="681B426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acknowledges that the Key Personnel are essential to the proper provision of the Services to the </w:t>
      </w:r>
      <w:r w:rsidR="00FB43A7" w:rsidRPr="004B0616">
        <w:rPr>
          <w:rFonts w:ascii="Humnst777 Lt BT" w:hAnsi="Humnst777 Lt BT"/>
          <w:sz w:val="22"/>
          <w:szCs w:val="22"/>
        </w:rPr>
        <w:t>Authority</w:t>
      </w:r>
      <w:r w:rsidRPr="004B0616">
        <w:rPr>
          <w:rFonts w:ascii="Humnst777 Lt BT" w:hAnsi="Humnst777 Lt BT"/>
          <w:sz w:val="22"/>
          <w:szCs w:val="22"/>
        </w:rPr>
        <w:t xml:space="preser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unless it has Approval to the contrary ensure that the role of any Key Personnel is not vacant for any longer than strictly necessary and that any replacement shall be as or more qualified and experienced as the previous incumbent and fully competent to carry out the tasks assigned to the Key Personnel whom he or she has replaced. </w:t>
      </w:r>
    </w:p>
    <w:p w14:paraId="681B4265"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also require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remove </w:t>
      </w:r>
      <w:r w:rsidR="0043510C" w:rsidRPr="004B0616">
        <w:rPr>
          <w:rFonts w:ascii="Humnst777 Lt BT" w:hAnsi="Humnst777 Lt BT"/>
          <w:sz w:val="22"/>
          <w:szCs w:val="22"/>
        </w:rPr>
        <w:t xml:space="preserve">and replace </w:t>
      </w:r>
      <w:r w:rsidRPr="004B0616">
        <w:rPr>
          <w:rFonts w:ascii="Humnst777 Lt BT" w:hAnsi="Humnst777 Lt BT"/>
          <w:sz w:val="22"/>
          <w:szCs w:val="22"/>
        </w:rPr>
        <w:t xml:space="preserve">any Key Personnel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(acting reasonably) considers in any respect unsatisfactory.</w:t>
      </w:r>
      <w:r w:rsidRPr="004B0616">
        <w:rPr>
          <w:rStyle w:val="FootnoteReference"/>
          <w:rFonts w:ascii="Humnst777 Lt BT" w:hAnsi="Humnst777 Lt BT"/>
          <w:sz w:val="22"/>
          <w:szCs w:val="22"/>
        </w:rPr>
        <w:t xml:space="preserve"> </w:t>
      </w: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not be liable for the cost of replacing any Key Personnel. </w:t>
      </w:r>
    </w:p>
    <w:p w14:paraId="681B4266" w14:textId="77777777" w:rsidR="00D84737" w:rsidRPr="004B0616" w:rsidRDefault="00FB43A7" w:rsidP="00D84737">
      <w:pPr>
        <w:pStyle w:val="Level2"/>
        <w:rPr>
          <w:rFonts w:ascii="Humnst777 Lt BT" w:hAnsi="Humnst777 Lt BT"/>
          <w:sz w:val="22"/>
          <w:szCs w:val="22"/>
        </w:rPr>
      </w:pPr>
      <w:bookmarkStart w:id="56" w:name="_Ref172387914"/>
      <w:r w:rsidRPr="004B0616">
        <w:rPr>
          <w:rFonts w:ascii="Humnst777 Lt BT" w:hAnsi="Humnst777 Lt BT"/>
          <w:b/>
          <w:sz w:val="22"/>
          <w:szCs w:val="22"/>
        </w:rPr>
        <w:t>Service Provider</w:t>
      </w:r>
      <w:r w:rsidR="00D84737" w:rsidRPr="004B0616">
        <w:rPr>
          <w:rFonts w:ascii="Humnst777 Lt BT" w:hAnsi="Humnst777 Lt BT"/>
          <w:b/>
          <w:sz w:val="22"/>
          <w:szCs w:val="22"/>
        </w:rPr>
        <w:t>'s Staff</w:t>
      </w:r>
      <w:bookmarkEnd w:id="56"/>
    </w:p>
    <w:p w14:paraId="681B426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by written notice to the </w:t>
      </w:r>
      <w:r w:rsidR="00FB43A7" w:rsidRPr="004B0616">
        <w:rPr>
          <w:rFonts w:ascii="Humnst777 Lt BT" w:hAnsi="Humnst777 Lt BT"/>
          <w:sz w:val="22"/>
          <w:szCs w:val="22"/>
        </w:rPr>
        <w:t>Service Provider</w:t>
      </w:r>
      <w:r w:rsidRPr="004B0616">
        <w:rPr>
          <w:rFonts w:ascii="Humnst777 Lt BT" w:hAnsi="Humnst777 Lt BT"/>
          <w:sz w:val="22"/>
          <w:szCs w:val="22"/>
        </w:rPr>
        <w:t>, refuse to admit onto, or withdraw permission to remain on, the Premises:</w:t>
      </w:r>
    </w:p>
    <w:p w14:paraId="681B426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any member of the Staff; or</w:t>
      </w:r>
    </w:p>
    <w:p w14:paraId="681B426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person employed or engaged by any member of the Staff; </w:t>
      </w:r>
    </w:p>
    <w:p w14:paraId="681B426A" w14:textId="77777777" w:rsidR="00D84737" w:rsidRPr="004B0616" w:rsidRDefault="00D84737" w:rsidP="00D84737">
      <w:pPr>
        <w:pStyle w:val="Body3"/>
        <w:rPr>
          <w:rFonts w:ascii="Humnst777 Lt BT" w:hAnsi="Humnst777 Lt BT"/>
          <w:sz w:val="22"/>
          <w:szCs w:val="22"/>
        </w:rPr>
      </w:pPr>
      <w:r w:rsidRPr="004B0616">
        <w:rPr>
          <w:rFonts w:ascii="Humnst777 Lt BT" w:hAnsi="Humnst777 Lt BT"/>
          <w:sz w:val="22"/>
          <w:szCs w:val="22"/>
        </w:rPr>
        <w:t xml:space="preserve">whose admission or continued presence would, in the reasonable opinion of the </w:t>
      </w:r>
      <w:r w:rsidR="00FB43A7" w:rsidRPr="004B0616">
        <w:rPr>
          <w:rFonts w:ascii="Humnst777 Lt BT" w:hAnsi="Humnst777 Lt BT"/>
          <w:sz w:val="22"/>
          <w:szCs w:val="22"/>
        </w:rPr>
        <w:t>Authority</w:t>
      </w:r>
      <w:r w:rsidRPr="004B0616">
        <w:rPr>
          <w:rFonts w:ascii="Humnst777 Lt BT" w:hAnsi="Humnst777 Lt BT"/>
          <w:sz w:val="22"/>
          <w:szCs w:val="22"/>
        </w:rPr>
        <w:t>, be undesirable.</w:t>
      </w:r>
    </w:p>
    <w:p w14:paraId="681B426B" w14:textId="77777777" w:rsidR="00D84737" w:rsidRPr="004B0616" w:rsidRDefault="00D84737" w:rsidP="00D50D44">
      <w:pPr>
        <w:pStyle w:val="Level3"/>
        <w:numPr>
          <w:ilvl w:val="2"/>
          <w:numId w:val="5"/>
        </w:numPr>
        <w:rPr>
          <w:rFonts w:ascii="Humnst777 Lt BT" w:hAnsi="Humnst777 Lt BT"/>
          <w:sz w:val="22"/>
          <w:szCs w:val="22"/>
        </w:rPr>
      </w:pPr>
      <w:bookmarkStart w:id="57" w:name="_Ref375070801"/>
      <w:r w:rsidRPr="004B0616">
        <w:rPr>
          <w:rFonts w:ascii="Humnst777 Lt BT" w:hAnsi="Humnst777 Lt BT"/>
          <w:sz w:val="22"/>
          <w:szCs w:val="22"/>
        </w:rPr>
        <w:t xml:space="preserve">At the </w:t>
      </w:r>
      <w:bookmarkStart w:id="58" w:name="_Ref172387105"/>
      <w:r w:rsidR="00FB43A7" w:rsidRPr="004B0616">
        <w:rPr>
          <w:rFonts w:ascii="Humnst777 Lt BT" w:hAnsi="Humnst777 Lt BT"/>
          <w:sz w:val="22"/>
          <w:szCs w:val="22"/>
        </w:rPr>
        <w:t>Authority</w:t>
      </w:r>
      <w:r w:rsidRPr="004B0616">
        <w:rPr>
          <w:rFonts w:ascii="Humnst777 Lt BT" w:hAnsi="Humnst777 Lt BT"/>
          <w:sz w:val="22"/>
          <w:szCs w:val="22"/>
        </w:rPr>
        <w:t xml:space="preserve">'s written request,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provide a list of the names and business addresses of all persons who may require admission in connection with the Contract to the Premises, specifying the capacities in which they are concerned with the Contract and giving such other particulars as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reasonably request.</w:t>
      </w:r>
      <w:bookmarkEnd w:id="57"/>
      <w:bookmarkEnd w:id="58"/>
      <w:r w:rsidRPr="004B0616">
        <w:rPr>
          <w:rFonts w:ascii="Humnst777 Lt BT" w:hAnsi="Humnst777 Lt BT"/>
          <w:sz w:val="22"/>
          <w:szCs w:val="22"/>
        </w:rPr>
        <w:t xml:space="preserve">  </w:t>
      </w:r>
    </w:p>
    <w:p w14:paraId="681B426C"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Staff, engaged within the boundaries of the Premises, shall comply with such rules, regulations and requirements (including those relating to security arrangements) as may be in force from time to time and notified in advance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for the conduct of personnel when at or within the boundaries of those Premises.</w:t>
      </w:r>
    </w:p>
    <w:p w14:paraId="681B426D" w14:textId="21A3FC14"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fails to comply with Clause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_Ref375070801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2.5.2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within two (2) Months of the date of the request then the </w:t>
      </w:r>
      <w:r w:rsidR="00FB43A7" w:rsidRPr="004B0616">
        <w:rPr>
          <w:rFonts w:ascii="Humnst777 Lt BT" w:hAnsi="Humnst777 Lt BT"/>
          <w:sz w:val="22"/>
          <w:szCs w:val="22"/>
        </w:rPr>
        <w:t>Authority</w:t>
      </w:r>
      <w:r w:rsidRPr="004B0616">
        <w:rPr>
          <w:rFonts w:ascii="Humnst777 Lt BT" w:hAnsi="Humnst777 Lt BT"/>
          <w:sz w:val="22"/>
          <w:szCs w:val="22"/>
        </w:rPr>
        <w:t xml:space="preserve"> may terminate the Contract, provided always that such termination shall not prejudice or affect any right of action or remedy which shall have accrued or shall thereafter accrue to the </w:t>
      </w:r>
      <w:r w:rsidR="00FB43A7" w:rsidRPr="004B0616">
        <w:rPr>
          <w:rFonts w:ascii="Humnst777 Lt BT" w:hAnsi="Humnst777 Lt BT"/>
          <w:sz w:val="22"/>
          <w:szCs w:val="22"/>
        </w:rPr>
        <w:t>Authority</w:t>
      </w:r>
      <w:r w:rsidRPr="004B0616">
        <w:rPr>
          <w:rFonts w:ascii="Humnst777 Lt BT" w:hAnsi="Humnst777 Lt BT"/>
          <w:sz w:val="22"/>
          <w:szCs w:val="22"/>
        </w:rPr>
        <w:t xml:space="preserve">.  </w:t>
      </w:r>
    </w:p>
    <w:p w14:paraId="681B426E" w14:textId="2B0A4915"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decision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as to whether any person is to be refused access to the Premises and as to whether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failed to comply with Clause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_Ref375070801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2.5.2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shall be final and conclusive.</w:t>
      </w:r>
    </w:p>
    <w:p w14:paraId="681B426F"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At the </w:t>
      </w:r>
      <w:r w:rsidR="00FB43A7" w:rsidRPr="004B0616">
        <w:rPr>
          <w:rFonts w:ascii="Humnst777 Lt BT" w:hAnsi="Humnst777 Lt BT"/>
          <w:sz w:val="22"/>
          <w:szCs w:val="22"/>
        </w:rPr>
        <w:t>Authority</w:t>
      </w:r>
      <w:r w:rsidRPr="004B0616">
        <w:rPr>
          <w:rFonts w:ascii="Humnst777 Lt BT" w:hAnsi="Humnst777 Lt BT"/>
          <w:sz w:val="22"/>
          <w:szCs w:val="22"/>
        </w:rPr>
        <w:t xml:space="preserve">’s request,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promptly provide details of its internal compliance policies and procedures (including policies and procedures as to dealings in securities) to which the Staff are subject.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that the Staff comply with such policies and procedures at all times during the Contract Period. Where requested to do so,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with the Staff Vetting Procedures.</w:t>
      </w:r>
    </w:p>
    <w:p w14:paraId="681B4270"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Offers of Employment</w:t>
      </w:r>
    </w:p>
    <w:p w14:paraId="681B4271"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For the duration of the Contract and for a period of twelve (12) Months thereafter neither the </w:t>
      </w:r>
      <w:r w:rsidR="00FB43A7" w:rsidRPr="004B0616">
        <w:rPr>
          <w:rFonts w:ascii="Humnst777 Lt BT" w:hAnsi="Humnst777 Lt BT"/>
          <w:sz w:val="22"/>
          <w:szCs w:val="22"/>
        </w:rPr>
        <w:t>Authority</w:t>
      </w:r>
      <w:r w:rsidRPr="004B0616">
        <w:rPr>
          <w:rFonts w:ascii="Humnst777 Lt BT" w:hAnsi="Humnst777 Lt BT"/>
          <w:sz w:val="22"/>
          <w:szCs w:val="22"/>
        </w:rPr>
        <w:t xml:space="preserve"> nor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employ or offer employment to any of the other Party's staff or employees who they have been in contact with during the procurement and/or the contract management of the Services without that other Party's prior written consent.</w:t>
      </w:r>
      <w:bookmarkStart w:id="59" w:name="_Ref172383141"/>
      <w:r w:rsidRPr="004B0616">
        <w:rPr>
          <w:rFonts w:ascii="Humnst777 Lt BT" w:hAnsi="Humnst777 Lt BT"/>
          <w:sz w:val="22"/>
          <w:szCs w:val="22"/>
        </w:rPr>
        <w:t xml:space="preserve"> Notwithstanding the foregoing, neither Party will be prevented from running general recruitment advertising campaigns or from offering employment to any individual who may respond to any such campaign. </w:t>
      </w:r>
    </w:p>
    <w:p w14:paraId="681B4272" w14:textId="77777777" w:rsidR="00D84737" w:rsidRPr="004B0616" w:rsidRDefault="00D84737" w:rsidP="00D50D44">
      <w:pPr>
        <w:pStyle w:val="Level1"/>
        <w:numPr>
          <w:ilvl w:val="0"/>
          <w:numId w:val="5"/>
        </w:numPr>
        <w:rPr>
          <w:rFonts w:ascii="Humnst777 Lt BT" w:hAnsi="Humnst777 Lt BT"/>
          <w:b/>
          <w:sz w:val="22"/>
          <w:szCs w:val="22"/>
        </w:rPr>
      </w:pPr>
      <w:bookmarkStart w:id="60" w:name="_Toc360033665"/>
      <w:bookmarkStart w:id="61" w:name="_Toc360033728"/>
      <w:r w:rsidRPr="004B0616">
        <w:rPr>
          <w:rFonts w:ascii="Humnst777 Lt BT" w:hAnsi="Humnst777 Lt BT"/>
          <w:b/>
          <w:sz w:val="22"/>
          <w:szCs w:val="22"/>
        </w:rPr>
        <w:t>PAYMENT AND CONTRACT PRICE</w:t>
      </w:r>
      <w:bookmarkEnd w:id="59"/>
      <w:bookmarkEnd w:id="60"/>
      <w:bookmarkEnd w:id="61"/>
    </w:p>
    <w:p w14:paraId="681B4273"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Contract Price</w:t>
      </w:r>
    </w:p>
    <w:p w14:paraId="681B4274" w14:textId="44A27ED9"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consideration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performance of its obligations under the Contract,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pay the Contract Price in accordance with Clause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_Ref375070612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3.2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(Payment and VAT).</w:t>
      </w:r>
    </w:p>
    <w:p w14:paraId="681B4275"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in addition to the Contract Price and following receipt of a valid VAT invoice, pay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 sum equal to the VAT chargeable on the value of the Services supplied in accordance with the Contract.</w:t>
      </w:r>
      <w:bookmarkStart w:id="62" w:name="_Ref172387184"/>
    </w:p>
    <w:p w14:paraId="681B4276" w14:textId="28E92AF7" w:rsidR="00F22F0A" w:rsidRPr="004B0616" w:rsidRDefault="00F22F0A"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Subject to Clause</w:t>
      </w:r>
      <w:r w:rsidR="00E84759" w:rsidRPr="004B0616">
        <w:rPr>
          <w:rFonts w:ascii="Humnst777 Lt BT" w:hAnsi="Humnst777 Lt BT"/>
          <w:sz w:val="22"/>
          <w:szCs w:val="22"/>
        </w:rPr>
        <w:t xml:space="preserve"> </w:t>
      </w:r>
      <w:r w:rsidR="00DB41F3" w:rsidRPr="004B0616">
        <w:rPr>
          <w:rFonts w:ascii="Humnst777 Lt BT" w:hAnsi="Humnst777 Lt BT"/>
          <w:sz w:val="22"/>
          <w:szCs w:val="22"/>
        </w:rPr>
        <w:fldChar w:fldCharType="begin"/>
      </w:r>
      <w:r w:rsidR="00E84759" w:rsidRPr="004B0616">
        <w:rPr>
          <w:rFonts w:ascii="Humnst777 Lt BT" w:hAnsi="Humnst777 Lt BT"/>
          <w:sz w:val="22"/>
          <w:szCs w:val="22"/>
        </w:rPr>
        <w:instrText xml:space="preserve"> REF _Ref375236525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3.1.4</w:t>
      </w:r>
      <w:r w:rsidR="00DB41F3" w:rsidRPr="004B0616">
        <w:rPr>
          <w:rFonts w:ascii="Humnst777 Lt BT" w:hAnsi="Humnst777 Lt BT"/>
          <w:sz w:val="22"/>
          <w:szCs w:val="22"/>
        </w:rPr>
        <w:fldChar w:fldCharType="end"/>
      </w:r>
      <w:r w:rsidRPr="004B0616">
        <w:rPr>
          <w:rFonts w:ascii="Humnst777 Lt BT" w:hAnsi="Humnst777 Lt BT"/>
          <w:sz w:val="22"/>
          <w:szCs w:val="22"/>
        </w:rPr>
        <w:t>, the Service Provider shall be entitled to be reimbursed by the Authority for reasonable travel and subsistence expenses ("</w:t>
      </w:r>
      <w:r w:rsidRPr="004B0616">
        <w:rPr>
          <w:rFonts w:ascii="Humnst777 Lt BT" w:hAnsi="Humnst777 Lt BT"/>
          <w:b/>
          <w:sz w:val="22"/>
          <w:szCs w:val="22"/>
        </w:rPr>
        <w:t>Reimbursable Expenses</w:t>
      </w:r>
      <w:r w:rsidRPr="004B0616">
        <w:rPr>
          <w:rFonts w:ascii="Humnst777 Lt BT" w:hAnsi="Humnst777 Lt BT"/>
          <w:sz w:val="22"/>
          <w:szCs w:val="22"/>
        </w:rPr>
        <w:t>") properly and necessarily incurred in the performance of those Services, other than:</w:t>
      </w:r>
    </w:p>
    <w:p w14:paraId="681B4277" w14:textId="77777777" w:rsidR="00F22F0A" w:rsidRPr="004B0616" w:rsidRDefault="00F22F0A" w:rsidP="00D50D44">
      <w:pPr>
        <w:pStyle w:val="Level3"/>
        <w:numPr>
          <w:ilvl w:val="3"/>
          <w:numId w:val="5"/>
        </w:numPr>
        <w:rPr>
          <w:rFonts w:ascii="Humnst777 Lt BT" w:hAnsi="Humnst777 Lt BT"/>
          <w:sz w:val="22"/>
          <w:szCs w:val="22"/>
        </w:rPr>
      </w:pPr>
      <w:r w:rsidRPr="004B0616">
        <w:rPr>
          <w:rFonts w:ascii="Humnst777 Lt BT" w:hAnsi="Humnst777 Lt BT"/>
          <w:sz w:val="22"/>
          <w:szCs w:val="22"/>
        </w:rPr>
        <w:lastRenderedPageBreak/>
        <w:t>travel expenses incurred as a result of Staff travelling to and from the Service Provider’s usual place of work at the Service Provider’s offices, or to and from the premises at which the Services are to be principally performed; or</w:t>
      </w:r>
    </w:p>
    <w:p w14:paraId="681B4278" w14:textId="77777777" w:rsidR="00F22F0A" w:rsidRPr="004B0616" w:rsidRDefault="00F22F0A" w:rsidP="00D50D44">
      <w:pPr>
        <w:pStyle w:val="Level3"/>
        <w:numPr>
          <w:ilvl w:val="3"/>
          <w:numId w:val="5"/>
        </w:numPr>
        <w:rPr>
          <w:rFonts w:ascii="Humnst777 Lt BT" w:hAnsi="Humnst777 Lt BT"/>
          <w:sz w:val="22"/>
          <w:szCs w:val="22"/>
        </w:rPr>
      </w:pPr>
      <w:r w:rsidRPr="004B0616">
        <w:rPr>
          <w:rFonts w:ascii="Humnst777 Lt BT" w:hAnsi="Humnst777 Lt BT"/>
          <w:sz w:val="22"/>
          <w:szCs w:val="22"/>
        </w:rPr>
        <w:t xml:space="preserve">subsistence expenses incurred whilst performing the Services at the Service Provider's usual place of work at the </w:t>
      </w:r>
      <w:r w:rsidR="004841E7" w:rsidRPr="004B0616">
        <w:rPr>
          <w:rFonts w:ascii="Humnst777 Lt BT" w:hAnsi="Humnst777 Lt BT"/>
          <w:sz w:val="22"/>
          <w:szCs w:val="22"/>
        </w:rPr>
        <w:t>Service Provider’</w:t>
      </w:r>
      <w:r w:rsidRPr="004B0616">
        <w:rPr>
          <w:rFonts w:ascii="Humnst777 Lt BT" w:hAnsi="Humnst777 Lt BT"/>
          <w:sz w:val="22"/>
          <w:szCs w:val="22"/>
        </w:rPr>
        <w:t>s offices, or to and from the premises at which the Services are to be principally performed.</w:t>
      </w:r>
    </w:p>
    <w:p w14:paraId="681B4279" w14:textId="77777777" w:rsidR="00D50D44" w:rsidRPr="004B0616" w:rsidRDefault="00D50D44" w:rsidP="00D50D44">
      <w:pPr>
        <w:pStyle w:val="Level3"/>
        <w:numPr>
          <w:ilvl w:val="2"/>
          <w:numId w:val="5"/>
        </w:numPr>
        <w:rPr>
          <w:rFonts w:ascii="Humnst777 Lt BT" w:hAnsi="Humnst777 Lt BT"/>
          <w:sz w:val="22"/>
          <w:szCs w:val="22"/>
        </w:rPr>
      </w:pPr>
      <w:bookmarkStart w:id="63" w:name="_Ref375236525"/>
      <w:r w:rsidRPr="004B0616">
        <w:rPr>
          <w:rFonts w:ascii="Humnst777 Lt BT" w:hAnsi="Humnst777 Lt BT"/>
          <w:sz w:val="22"/>
          <w:szCs w:val="22"/>
        </w:rPr>
        <w:t xml:space="preserve">Authority shall reimburse the Service Provider for Reimbursable Expenses reasonably incurred by the </w:t>
      </w:r>
      <w:r w:rsidR="004841E7" w:rsidRPr="004B0616">
        <w:rPr>
          <w:rFonts w:ascii="Humnst777 Lt BT" w:hAnsi="Humnst777 Lt BT"/>
          <w:sz w:val="22"/>
          <w:szCs w:val="22"/>
        </w:rPr>
        <w:t>Service Provider</w:t>
      </w:r>
      <w:r w:rsidRPr="004B0616">
        <w:rPr>
          <w:rFonts w:ascii="Humnst777 Lt BT" w:hAnsi="Humnst777 Lt BT"/>
          <w:sz w:val="22"/>
          <w:szCs w:val="22"/>
        </w:rPr>
        <w:t xml:space="preserve"> at the rates and in accordance with the Authority's policy current from time to time. The Authority shall provide a copy of such rates and policy to the </w:t>
      </w:r>
      <w:r w:rsidR="004841E7" w:rsidRPr="004B0616">
        <w:rPr>
          <w:rFonts w:ascii="Humnst777 Lt BT" w:hAnsi="Humnst777 Lt BT"/>
          <w:sz w:val="22"/>
          <w:szCs w:val="22"/>
        </w:rPr>
        <w:t xml:space="preserve">Service Provider </w:t>
      </w:r>
      <w:r w:rsidRPr="004B0616">
        <w:rPr>
          <w:rFonts w:ascii="Humnst777 Lt BT" w:hAnsi="Humnst777 Lt BT"/>
          <w:sz w:val="22"/>
          <w:szCs w:val="22"/>
        </w:rPr>
        <w:t>upon request</w:t>
      </w:r>
      <w:bookmarkEnd w:id="63"/>
    </w:p>
    <w:p w14:paraId="681B427A" w14:textId="77777777" w:rsidR="00D84737" w:rsidRPr="004B0616" w:rsidRDefault="00D84737" w:rsidP="00D84737">
      <w:pPr>
        <w:pStyle w:val="Level2"/>
        <w:rPr>
          <w:rFonts w:ascii="Humnst777 Lt BT" w:hAnsi="Humnst777 Lt BT"/>
          <w:sz w:val="22"/>
          <w:szCs w:val="22"/>
        </w:rPr>
      </w:pPr>
      <w:bookmarkStart w:id="64" w:name="_Ref375070612"/>
      <w:r w:rsidRPr="004B0616">
        <w:rPr>
          <w:rFonts w:ascii="Humnst777 Lt BT" w:hAnsi="Humnst777 Lt BT"/>
          <w:b/>
          <w:sz w:val="22"/>
          <w:szCs w:val="22"/>
        </w:rPr>
        <w:t>Payment and VAT</w:t>
      </w:r>
      <w:bookmarkEnd w:id="62"/>
      <w:bookmarkEnd w:id="64"/>
    </w:p>
    <w:p w14:paraId="681B427B"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pay all sums due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within thirty (30) days of receipt of a valid invoice, submitted in accordance with the payment profile set out in the Order Form.</w:t>
      </w:r>
    </w:p>
    <w:p w14:paraId="681B427C"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All invoices shall be sent to the invoice address set out in the Order Form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that each invoice contains all appropriate </w:t>
      </w:r>
      <w:r w:rsidR="00B36B80" w:rsidRPr="004B0616">
        <w:rPr>
          <w:rFonts w:ascii="Humnst777 Lt BT" w:hAnsi="Humnst777 Lt BT"/>
          <w:sz w:val="22"/>
          <w:szCs w:val="22"/>
        </w:rPr>
        <w:t>information as requested by the Authority in the Order Form and a</w:t>
      </w:r>
      <w:r w:rsidRPr="004B0616">
        <w:rPr>
          <w:rFonts w:ascii="Humnst777 Lt BT" w:hAnsi="Humnst777 Lt BT"/>
          <w:sz w:val="22"/>
          <w:szCs w:val="22"/>
        </w:rPr>
        <w:t xml:space="preserve"> detailed breakdown of the Services supplied and that </w:t>
      </w:r>
      <w:r w:rsidR="00B36B80" w:rsidRPr="004B0616">
        <w:rPr>
          <w:rFonts w:ascii="Humnst777 Lt BT" w:hAnsi="Humnst777 Lt BT"/>
          <w:sz w:val="22"/>
          <w:szCs w:val="22"/>
        </w:rPr>
        <w:t>each invoice</w:t>
      </w:r>
      <w:r w:rsidRPr="004B0616">
        <w:rPr>
          <w:rFonts w:ascii="Humnst777 Lt BT" w:hAnsi="Humnst777 Lt BT"/>
          <w:sz w:val="22"/>
          <w:szCs w:val="22"/>
        </w:rPr>
        <w:t xml:space="preserve"> is supported by any other documentation reasonably required </w:t>
      </w:r>
      <w:r w:rsidR="00B36B80" w:rsidRPr="004B0616">
        <w:rPr>
          <w:rFonts w:ascii="Humnst777 Lt BT" w:hAnsi="Humnst777 Lt BT"/>
          <w:sz w:val="22"/>
          <w:szCs w:val="22"/>
        </w:rPr>
        <w:t xml:space="preserve">and requested </w:t>
      </w:r>
      <w:r w:rsidRPr="004B0616">
        <w:rPr>
          <w:rFonts w:ascii="Humnst777 Lt BT" w:hAnsi="Humnst777 Lt BT"/>
          <w:sz w:val="22"/>
          <w:szCs w:val="22"/>
        </w:rPr>
        <w:t xml:space="preserve">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substantiate the invoice. </w:t>
      </w:r>
    </w:p>
    <w:p w14:paraId="681B427D"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add VAT to the Contract Price at the prevailing rate as applicable. </w:t>
      </w:r>
    </w:p>
    <w:p w14:paraId="681B427E" w14:textId="1422214C"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suspend the supply of the Services unless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entitled to terminate the Contract under Clause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_Ref172388783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(Termination on Default) for </w:t>
      </w:r>
      <w:r w:rsidR="00E24CF8" w:rsidRPr="004B0616">
        <w:rPr>
          <w:rFonts w:ascii="Humnst777 Lt BT" w:hAnsi="Humnst777 Lt BT"/>
          <w:sz w:val="22"/>
          <w:szCs w:val="22"/>
        </w:rPr>
        <w:t xml:space="preserve">Authority </w:t>
      </w:r>
      <w:r w:rsidRPr="004B0616">
        <w:rPr>
          <w:rFonts w:ascii="Humnst777 Lt BT" w:hAnsi="Humnst777 Lt BT"/>
          <w:sz w:val="22"/>
          <w:szCs w:val="22"/>
        </w:rPr>
        <w:t>failure to pay undisputed sums of money.</w:t>
      </w:r>
      <w:bookmarkStart w:id="65" w:name="_Ref172389584"/>
    </w:p>
    <w:p w14:paraId="681B427F" w14:textId="7C6412BC" w:rsidR="005A5B1A" w:rsidRPr="004B0616" w:rsidRDefault="005A5B1A" w:rsidP="00D50D44">
      <w:pPr>
        <w:pStyle w:val="Level3"/>
        <w:numPr>
          <w:ilvl w:val="2"/>
          <w:numId w:val="5"/>
        </w:numPr>
        <w:rPr>
          <w:rFonts w:ascii="Humnst777 Lt BT" w:hAnsi="Humnst777 Lt BT"/>
          <w:sz w:val="22"/>
          <w:szCs w:val="22"/>
        </w:rPr>
      </w:pPr>
      <w:bookmarkStart w:id="66" w:name="_Ref375225414"/>
      <w:r w:rsidRPr="004B0616">
        <w:rPr>
          <w:rFonts w:ascii="Humnst777 Lt BT" w:hAnsi="Humnst777 Lt BT"/>
          <w:sz w:val="22"/>
          <w:szCs w:val="22"/>
        </w:rPr>
        <w:t xml:space="preserve">The Service Provider shall indemnify the Authority on demand and on a continuing basis against any liability, including without limitation any interest, penalties or costs, which are suffered or incurred by or levied, demanded or assessed on the Authority at any time in respect of the Service Provider’s failure to account for or to pay any VAT relating to payments made to the Service Provider under the Contract. Any amounts due under this Clause </w:t>
      </w:r>
      <w:r w:rsidR="00DB41F3" w:rsidRPr="004B0616">
        <w:rPr>
          <w:rFonts w:ascii="Humnst777 Lt BT" w:hAnsi="Humnst777 Lt BT"/>
          <w:sz w:val="22"/>
          <w:szCs w:val="22"/>
        </w:rPr>
        <w:fldChar w:fldCharType="begin"/>
      </w:r>
      <w:r w:rsidRPr="004B0616">
        <w:rPr>
          <w:rFonts w:ascii="Humnst777 Lt BT" w:hAnsi="Humnst777 Lt BT"/>
          <w:sz w:val="22"/>
          <w:szCs w:val="22"/>
        </w:rPr>
        <w:instrText xml:space="preserve"> REF _Ref375225414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3.2.5</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shall be paid by the Service Provider to the Authority not less than five (5) Working Days before the date upon which the tax or other liability is payable by the Authority.</w:t>
      </w:r>
      <w:bookmarkEnd w:id="66"/>
    </w:p>
    <w:p w14:paraId="681B4280" w14:textId="77777777" w:rsidR="00D84737" w:rsidRPr="004B0616" w:rsidRDefault="00D84737" w:rsidP="00D84737">
      <w:pPr>
        <w:pStyle w:val="Level2"/>
        <w:rPr>
          <w:rFonts w:ascii="Humnst777 Lt BT" w:hAnsi="Humnst777 Lt BT"/>
          <w:sz w:val="22"/>
          <w:szCs w:val="22"/>
        </w:rPr>
      </w:pPr>
      <w:bookmarkStart w:id="67" w:name="_Ref375076672"/>
      <w:r w:rsidRPr="004B0616">
        <w:rPr>
          <w:rFonts w:ascii="Humnst777 Lt BT" w:hAnsi="Humnst777 Lt BT"/>
          <w:b/>
          <w:sz w:val="22"/>
          <w:szCs w:val="22"/>
        </w:rPr>
        <w:t>Recovery of Sums Due</w:t>
      </w:r>
      <w:bookmarkStart w:id="68" w:name="_Ref172389403"/>
      <w:bookmarkEnd w:id="65"/>
      <w:bookmarkEnd w:id="67"/>
    </w:p>
    <w:p w14:paraId="681B4281" w14:textId="77777777" w:rsidR="00D84737" w:rsidRPr="004B0616" w:rsidRDefault="00D84737" w:rsidP="00D50D44">
      <w:pPr>
        <w:pStyle w:val="Level3"/>
        <w:numPr>
          <w:ilvl w:val="2"/>
          <w:numId w:val="5"/>
        </w:numPr>
        <w:rPr>
          <w:rFonts w:ascii="Humnst777 Lt BT" w:hAnsi="Humnst777 Lt BT"/>
          <w:sz w:val="22"/>
          <w:szCs w:val="22"/>
        </w:rPr>
      </w:pPr>
      <w:bookmarkStart w:id="69" w:name="_Ref297566851"/>
      <w:r w:rsidRPr="004B0616">
        <w:rPr>
          <w:rFonts w:ascii="Humnst777 Lt BT" w:hAnsi="Humnst777 Lt BT"/>
          <w:sz w:val="22"/>
          <w:szCs w:val="22"/>
        </w:rPr>
        <w:lastRenderedPageBreak/>
        <w:t xml:space="preserve">Wherever under the Contract any sum of money is recoverable from or payable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(including any sum which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liable to pay to the </w:t>
      </w:r>
      <w:r w:rsidR="00FB43A7" w:rsidRPr="004B0616">
        <w:rPr>
          <w:rFonts w:ascii="Humnst777 Lt BT" w:hAnsi="Humnst777 Lt BT"/>
          <w:sz w:val="22"/>
          <w:szCs w:val="22"/>
        </w:rPr>
        <w:t>Authority</w:t>
      </w:r>
      <w:r w:rsidRPr="004B0616">
        <w:rPr>
          <w:rFonts w:ascii="Humnst777 Lt BT" w:hAnsi="Humnst777 Lt BT"/>
          <w:sz w:val="22"/>
          <w:szCs w:val="22"/>
        </w:rPr>
        <w:t xml:space="preserve"> in respect of any breach of the Contract), the </w:t>
      </w:r>
      <w:r w:rsidR="00FB43A7" w:rsidRPr="004B0616">
        <w:rPr>
          <w:rFonts w:ascii="Humnst777 Lt BT" w:hAnsi="Humnst777 Lt BT"/>
          <w:sz w:val="22"/>
          <w:szCs w:val="22"/>
        </w:rPr>
        <w:t>Authority</w:t>
      </w:r>
      <w:r w:rsidRPr="004B0616">
        <w:rPr>
          <w:rFonts w:ascii="Humnst777 Lt BT" w:hAnsi="Humnst777 Lt BT"/>
          <w:sz w:val="22"/>
          <w:szCs w:val="22"/>
        </w:rPr>
        <w:t xml:space="preserve"> may unilaterally deduct that sum from any sum then due, under the Contract.</w:t>
      </w:r>
      <w:bookmarkEnd w:id="68"/>
      <w:bookmarkEnd w:id="69"/>
    </w:p>
    <w:p w14:paraId="681B4282"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Any overpayment by either Party, whether of the Contract Price or of VAT or otherwise, shall be a sum of money recoverable by the Party who made the overpayment from the Party in receipt of the overpayment. </w:t>
      </w:r>
    </w:p>
    <w:p w14:paraId="681B4283"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Subject to </w:t>
      </w:r>
      <w:r w:rsidR="00A5670A" w:rsidRPr="004B0616">
        <w:rPr>
          <w:rFonts w:ascii="Humnst777 Lt BT" w:hAnsi="Humnst777 Lt BT"/>
          <w:sz w:val="22"/>
          <w:szCs w:val="22"/>
        </w:rPr>
        <w:t xml:space="preserve">Clause </w:t>
      </w:r>
      <w:r w:rsidR="00075257" w:rsidRPr="004B0616">
        <w:rPr>
          <w:rFonts w:ascii="Humnst777 Lt BT" w:hAnsi="Humnst777 Lt BT"/>
        </w:rPr>
        <w:fldChar w:fldCharType="begin"/>
      </w:r>
      <w:r w:rsidR="00075257" w:rsidRPr="004B0616">
        <w:rPr>
          <w:rFonts w:ascii="Humnst777 Lt BT" w:hAnsi="Humnst777 Lt BT"/>
        </w:rPr>
        <w:instrText xml:space="preserve"> REF _Ref297566851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3.3.1</w:t>
      </w:r>
      <w:r w:rsidR="00075257" w:rsidRPr="004B0616">
        <w:rPr>
          <w:rFonts w:ascii="Humnst777 Lt BT" w:hAnsi="Humnst777 Lt BT"/>
        </w:rPr>
        <w:fldChar w:fldCharType="end"/>
      </w:r>
      <w:r w:rsidRPr="004B0616">
        <w:rPr>
          <w:rFonts w:ascii="Humnst777 Lt BT" w:hAnsi="Humnst777 Lt BT"/>
          <w:sz w:val="22"/>
          <w:szCs w:val="22"/>
        </w:rPr>
        <w:t xml:space="preserve"> the Parties shall make any payments due to the other Party without any deduction whether by way of set-off, counterclaim, discount, abatement or otherwise unless the Party has a valid court order requiring an amount equal to such deduction to be paid to it by the other Party.</w:t>
      </w:r>
    </w:p>
    <w:p w14:paraId="681B4284"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All payments due shall be made within a reasonable time unless otherwise specified in the Contract, in cleared funds, to such bank or building society account as the recipient Party may from time to time direct.</w:t>
      </w:r>
    </w:p>
    <w:p w14:paraId="681B4285" w14:textId="77777777" w:rsidR="00D84737" w:rsidRPr="004B0616" w:rsidRDefault="00D84737" w:rsidP="00D50D44">
      <w:pPr>
        <w:pStyle w:val="Level1"/>
        <w:numPr>
          <w:ilvl w:val="0"/>
          <w:numId w:val="5"/>
        </w:numPr>
        <w:rPr>
          <w:rStyle w:val="Level1asHeadingtext"/>
          <w:rFonts w:ascii="Humnst777 Lt BT" w:hAnsi="Humnst777 Lt BT"/>
          <w:b w:val="0"/>
          <w:caps w:val="0"/>
          <w:sz w:val="22"/>
          <w:szCs w:val="22"/>
        </w:rPr>
      </w:pPr>
      <w:bookmarkStart w:id="70" w:name="_Ref172383332"/>
      <w:bookmarkStart w:id="71" w:name="_Toc360033666"/>
      <w:bookmarkStart w:id="72" w:name="_Toc360033729"/>
      <w:r w:rsidRPr="004B0616">
        <w:rPr>
          <w:rStyle w:val="Level1asHeadingtext"/>
          <w:rFonts w:ascii="Humnst777 Lt BT" w:hAnsi="Humnst777 Lt BT"/>
          <w:sz w:val="22"/>
          <w:szCs w:val="22"/>
        </w:rPr>
        <w:t>STATUTORY OBLIGATIONS AND REGULATIONS</w:t>
      </w:r>
      <w:bookmarkStart w:id="73" w:name="_Ref172638520"/>
      <w:bookmarkEnd w:id="70"/>
      <w:bookmarkEnd w:id="71"/>
      <w:bookmarkEnd w:id="72"/>
    </w:p>
    <w:p w14:paraId="681B4286" w14:textId="77777777" w:rsidR="00D84737" w:rsidRPr="004B0616" w:rsidRDefault="00D84737" w:rsidP="00D84737">
      <w:pPr>
        <w:pStyle w:val="Level2"/>
        <w:rPr>
          <w:rFonts w:ascii="Humnst777 Lt BT" w:hAnsi="Humnst777 Lt BT"/>
          <w:sz w:val="22"/>
          <w:szCs w:val="22"/>
        </w:rPr>
      </w:pPr>
      <w:bookmarkStart w:id="74" w:name="_Ref375076938"/>
      <w:r w:rsidRPr="004B0616">
        <w:rPr>
          <w:rFonts w:ascii="Humnst777 Lt BT" w:hAnsi="Humnst777 Lt BT"/>
          <w:b/>
          <w:sz w:val="22"/>
          <w:szCs w:val="22"/>
        </w:rPr>
        <w:t>Prevention of Corruption</w:t>
      </w:r>
      <w:bookmarkStart w:id="75" w:name="_Toc22186536"/>
      <w:bookmarkStart w:id="76" w:name="_Ref172387825"/>
      <w:bookmarkEnd w:id="73"/>
      <w:bookmarkEnd w:id="74"/>
    </w:p>
    <w:p w14:paraId="681B4287" w14:textId="77777777" w:rsidR="0005072F" w:rsidRPr="004B0616" w:rsidRDefault="00D84737" w:rsidP="00D50D44">
      <w:pPr>
        <w:pStyle w:val="Level3"/>
        <w:numPr>
          <w:ilvl w:val="2"/>
          <w:numId w:val="5"/>
        </w:numPr>
        <w:rPr>
          <w:rFonts w:ascii="Humnst777 Lt BT" w:hAnsi="Humnst777 Lt BT"/>
          <w:sz w:val="22"/>
          <w:szCs w:val="22"/>
        </w:rPr>
      </w:pPr>
      <w:bookmarkStart w:id="77" w:name="_Ref375071022"/>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w:t>
      </w:r>
      <w:r w:rsidR="00B36B80" w:rsidRPr="004B0616">
        <w:rPr>
          <w:rFonts w:ascii="Humnst777 Lt BT" w:hAnsi="Humnst777 Lt BT"/>
        </w:rPr>
        <w:t xml:space="preserve">, </w:t>
      </w:r>
      <w:r w:rsidR="00B36B80" w:rsidRPr="004B0616">
        <w:rPr>
          <w:rFonts w:ascii="Humnst777 Lt BT" w:hAnsi="Humnst777 Lt BT"/>
          <w:sz w:val="22"/>
          <w:szCs w:val="22"/>
        </w:rPr>
        <w:t>and shall procure that all Staff and any person acting on the Service Provider’s behalf shall not, commit in connection with the Contract, a Prohibited Act under the Bribery Act 2010, or any other relevant laws, statutes, regulations or codes in relation to bribery and anti-corruption.</w:t>
      </w:r>
    </w:p>
    <w:p w14:paraId="681B4288" w14:textId="77777777" w:rsidR="0005072F" w:rsidRPr="004B0616" w:rsidRDefault="00D84737" w:rsidP="00D50D44">
      <w:pPr>
        <w:pStyle w:val="Level3"/>
        <w:numPr>
          <w:ilvl w:val="2"/>
          <w:numId w:val="5"/>
        </w:numPr>
        <w:rPr>
          <w:rFonts w:ascii="Humnst777 Lt BT" w:hAnsi="Humnst777 Lt BT"/>
          <w:sz w:val="22"/>
          <w:szCs w:val="22"/>
        </w:rPr>
      </w:pPr>
      <w:bookmarkStart w:id="78" w:name="_Ref375071034"/>
      <w:bookmarkEnd w:id="77"/>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bookmarkStart w:id="79" w:name="_Ref172632346"/>
      <w:bookmarkEnd w:id="75"/>
      <w:r w:rsidRPr="004B0616">
        <w:rPr>
          <w:rFonts w:ascii="Humnst777 Lt BT" w:hAnsi="Humnst777 Lt BT"/>
          <w:sz w:val="22"/>
          <w:szCs w:val="22"/>
        </w:rPr>
        <w:t>warrants</w:t>
      </w:r>
      <w:r w:rsidR="0005072F" w:rsidRPr="004B0616">
        <w:rPr>
          <w:rFonts w:ascii="Humnst777 Lt BT" w:hAnsi="Humnst777 Lt BT"/>
          <w:sz w:val="22"/>
          <w:szCs w:val="22"/>
        </w:rPr>
        <w:t>, represents and undertakes</w:t>
      </w:r>
      <w:r w:rsidRPr="004B0616">
        <w:rPr>
          <w:rFonts w:ascii="Humnst777 Lt BT" w:hAnsi="Humnst777 Lt BT"/>
          <w:sz w:val="22"/>
          <w:szCs w:val="22"/>
        </w:rPr>
        <w:t xml:space="preserve"> that it has not</w:t>
      </w:r>
      <w:r w:rsidR="0005072F" w:rsidRPr="004B0616">
        <w:rPr>
          <w:rFonts w:ascii="Humnst777 Lt BT" w:hAnsi="Humnst777 Lt BT"/>
          <w:sz w:val="22"/>
          <w:szCs w:val="22"/>
        </w:rPr>
        <w:t>:</w:t>
      </w:r>
    </w:p>
    <w:p w14:paraId="681B4289" w14:textId="77777777" w:rsidR="0005072F" w:rsidRPr="004B0616" w:rsidRDefault="00D84737" w:rsidP="00D50D44">
      <w:pPr>
        <w:pStyle w:val="Level3"/>
        <w:numPr>
          <w:ilvl w:val="3"/>
          <w:numId w:val="5"/>
        </w:numPr>
        <w:rPr>
          <w:rFonts w:ascii="Humnst777 Lt BT" w:hAnsi="Humnst777 Lt BT"/>
          <w:sz w:val="22"/>
          <w:szCs w:val="22"/>
        </w:rPr>
      </w:pPr>
      <w:r w:rsidRPr="004B0616">
        <w:rPr>
          <w:rFonts w:ascii="Humnst777 Lt BT" w:hAnsi="Humnst777 Lt BT"/>
          <w:sz w:val="22"/>
          <w:szCs w:val="22"/>
        </w:rPr>
        <w:t xml:space="preserve">paid or agreed to pay commission to the </w:t>
      </w:r>
      <w:r w:rsidR="00FB43A7" w:rsidRPr="004B0616">
        <w:rPr>
          <w:rFonts w:ascii="Humnst777 Lt BT" w:hAnsi="Humnst777 Lt BT"/>
          <w:sz w:val="22"/>
          <w:szCs w:val="22"/>
        </w:rPr>
        <w:t>Authority</w:t>
      </w:r>
      <w:r w:rsidRPr="004B0616">
        <w:rPr>
          <w:rFonts w:ascii="Humnst777 Lt BT" w:hAnsi="Humnst777 Lt BT"/>
          <w:sz w:val="22"/>
          <w:szCs w:val="22"/>
        </w:rPr>
        <w:t xml:space="preserve"> or any other public body or any person employed by or on behalf of the </w:t>
      </w:r>
      <w:r w:rsidR="00FB43A7" w:rsidRPr="004B0616">
        <w:rPr>
          <w:rFonts w:ascii="Humnst777 Lt BT" w:hAnsi="Humnst777 Lt BT"/>
          <w:sz w:val="22"/>
          <w:szCs w:val="22"/>
        </w:rPr>
        <w:t>Authority</w:t>
      </w:r>
      <w:r w:rsidRPr="004B0616">
        <w:rPr>
          <w:rFonts w:ascii="Humnst777 Lt BT" w:hAnsi="Humnst777 Lt BT"/>
          <w:sz w:val="22"/>
          <w:szCs w:val="22"/>
        </w:rPr>
        <w:t xml:space="preserve"> or any other public body in connection with the Contract</w:t>
      </w:r>
      <w:r w:rsidR="0005072F" w:rsidRPr="004B0616">
        <w:rPr>
          <w:rFonts w:ascii="Humnst777 Lt BT" w:hAnsi="Humnst777 Lt BT"/>
          <w:sz w:val="22"/>
          <w:szCs w:val="22"/>
        </w:rPr>
        <w:t>;</w:t>
      </w:r>
    </w:p>
    <w:p w14:paraId="681B428A" w14:textId="77777777" w:rsidR="00D84737" w:rsidRPr="004B0616" w:rsidRDefault="0005072F" w:rsidP="00D50D44">
      <w:pPr>
        <w:pStyle w:val="Level3"/>
        <w:numPr>
          <w:ilvl w:val="3"/>
          <w:numId w:val="5"/>
        </w:numPr>
        <w:rPr>
          <w:rFonts w:ascii="Humnst777 Lt BT" w:hAnsi="Humnst777 Lt BT"/>
          <w:sz w:val="22"/>
          <w:szCs w:val="22"/>
        </w:rPr>
      </w:pPr>
      <w:r w:rsidRPr="004B0616">
        <w:rPr>
          <w:rFonts w:ascii="Humnst777 Lt BT" w:hAnsi="Humnst777 Lt BT"/>
          <w:sz w:val="22"/>
          <w:szCs w:val="22"/>
        </w:rPr>
        <w:t>entered into the Contract with knowledge, that, in connection with it, any money has been, or will be, paid to any person working for or engaged by the Authority or any other public body or any person employed by or on behalf of the Authority in connection with the Contract, or that an agreement has been reached to that effect, unless details of any such arrangement have been disclosed in writing to the Authority and the Authority before execution of the Contract.</w:t>
      </w:r>
      <w:bookmarkEnd w:id="76"/>
      <w:bookmarkEnd w:id="78"/>
      <w:bookmarkEnd w:id="79"/>
    </w:p>
    <w:p w14:paraId="681B428B" w14:textId="262FA3FE"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bookmarkStart w:id="80" w:name="_Toc22186538"/>
      <w:r w:rsidRPr="004B0616">
        <w:rPr>
          <w:rFonts w:ascii="Humnst777 Lt BT" w:hAnsi="Humnst777 Lt BT"/>
          <w:sz w:val="22"/>
          <w:szCs w:val="22"/>
        </w:rPr>
        <w:t xml:space="preserve">its Staff or any person acting on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behalf, engages </w:t>
      </w:r>
      <w:r w:rsidR="00A5670A" w:rsidRPr="004B0616">
        <w:rPr>
          <w:rFonts w:ascii="Humnst777 Lt BT" w:hAnsi="Humnst777 Lt BT"/>
          <w:sz w:val="22"/>
          <w:szCs w:val="22"/>
        </w:rPr>
        <w:t xml:space="preserve">or has engaged </w:t>
      </w:r>
      <w:r w:rsidRPr="004B0616">
        <w:rPr>
          <w:rFonts w:ascii="Humnst777 Lt BT" w:hAnsi="Humnst777 Lt BT"/>
          <w:sz w:val="22"/>
          <w:szCs w:val="22"/>
        </w:rPr>
        <w:t xml:space="preserve">in conduct prohibited by Clauses </w:t>
      </w:r>
      <w:r w:rsidR="00DB41F3" w:rsidRPr="004B0616">
        <w:rPr>
          <w:rFonts w:ascii="Humnst777 Lt BT" w:hAnsi="Humnst777 Lt BT"/>
          <w:sz w:val="22"/>
          <w:szCs w:val="22"/>
        </w:rPr>
        <w:fldChar w:fldCharType="begin"/>
      </w:r>
      <w:r w:rsidR="00A5670A" w:rsidRPr="004B0616">
        <w:rPr>
          <w:rFonts w:ascii="Humnst777 Lt BT" w:hAnsi="Humnst777 Lt BT"/>
          <w:sz w:val="22"/>
          <w:szCs w:val="22"/>
        </w:rPr>
        <w:instrText xml:space="preserve"> REF _Ref375071022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4.1.1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 may </w:t>
      </w:r>
      <w:bookmarkEnd w:id="80"/>
      <w:r w:rsidRPr="004B0616">
        <w:rPr>
          <w:rFonts w:ascii="Humnst777 Lt BT" w:hAnsi="Humnst777 Lt BT"/>
          <w:sz w:val="22"/>
          <w:szCs w:val="22"/>
        </w:rPr>
        <w:lastRenderedPageBreak/>
        <w:t xml:space="preserve">terminate the </w:t>
      </w:r>
      <w:bookmarkStart w:id="81" w:name="_Toc22186539"/>
      <w:r w:rsidRPr="004B0616">
        <w:rPr>
          <w:rFonts w:ascii="Humnst777 Lt BT" w:hAnsi="Humnst777 Lt BT"/>
          <w:sz w:val="22"/>
          <w:szCs w:val="22"/>
        </w:rPr>
        <w:t xml:space="preserve">Contract with immediate effect by giving notice in writing to the </w:t>
      </w:r>
      <w:bookmarkEnd w:id="81"/>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28C"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Discrimination</w:t>
      </w:r>
    </w:p>
    <w:p w14:paraId="681B428D" w14:textId="77777777" w:rsidR="00D84737" w:rsidRPr="004B0616" w:rsidRDefault="00D84737" w:rsidP="00D50D44">
      <w:pPr>
        <w:pStyle w:val="Level3"/>
        <w:numPr>
          <w:ilvl w:val="2"/>
          <w:numId w:val="5"/>
        </w:numPr>
        <w:rPr>
          <w:rFonts w:ascii="Humnst777 Lt BT" w:hAnsi="Humnst777 Lt BT"/>
          <w:sz w:val="22"/>
          <w:szCs w:val="22"/>
        </w:rPr>
      </w:pPr>
      <w:bookmarkStart w:id="82" w:name="_Ref375071053"/>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unlawfully discriminate within the meaning and scope of any applicable law, enactment, order or regulation relating to discrimination (whether in race, gender, religion, disability, sexual orientation, age or otherwise).</w:t>
      </w:r>
      <w:bookmarkEnd w:id="82"/>
    </w:p>
    <w:p w14:paraId="681B428E" w14:textId="0CB31E1E"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take reasonable steps to secure the observance of Clause </w:t>
      </w:r>
      <w:r w:rsidR="00DB41F3" w:rsidRPr="004B0616">
        <w:rPr>
          <w:rFonts w:ascii="Humnst777 Lt BT" w:hAnsi="Humnst777 Lt BT"/>
          <w:sz w:val="22"/>
          <w:szCs w:val="22"/>
        </w:rPr>
        <w:fldChar w:fldCharType="begin"/>
      </w:r>
      <w:r w:rsidR="007A3D58" w:rsidRPr="004B0616">
        <w:rPr>
          <w:rFonts w:ascii="Humnst777 Lt BT" w:hAnsi="Humnst777 Lt BT"/>
          <w:sz w:val="22"/>
          <w:szCs w:val="22"/>
        </w:rPr>
        <w:instrText xml:space="preserve"> REF _Ref375071053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4.2.1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by all servants, employees or agents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employed in the execution of the Contract.</w:t>
      </w:r>
    </w:p>
    <w:p w14:paraId="681B428F" w14:textId="77777777" w:rsidR="00D84737" w:rsidRPr="004B0616" w:rsidRDefault="00D84737" w:rsidP="00D84737">
      <w:pPr>
        <w:pStyle w:val="Level2"/>
        <w:rPr>
          <w:rFonts w:ascii="Humnst777 Lt BT" w:hAnsi="Humnst777 Lt BT"/>
          <w:sz w:val="22"/>
          <w:szCs w:val="22"/>
        </w:rPr>
      </w:pPr>
      <w:bookmarkStart w:id="83" w:name="_Ref375076951"/>
      <w:r w:rsidRPr="004B0616">
        <w:rPr>
          <w:rFonts w:ascii="Humnst777 Lt BT" w:hAnsi="Humnst777 Lt BT"/>
          <w:b/>
          <w:sz w:val="22"/>
          <w:szCs w:val="22"/>
        </w:rPr>
        <w:t>The Contracts (Rights of Third Parties) Act 1999</w:t>
      </w:r>
      <w:bookmarkEnd w:id="83"/>
    </w:p>
    <w:p w14:paraId="681B4290" w14:textId="77777777" w:rsidR="00D84737" w:rsidRPr="004B0616" w:rsidRDefault="00E24CF8" w:rsidP="00D84737">
      <w:pPr>
        <w:pStyle w:val="Body2"/>
        <w:rPr>
          <w:rFonts w:ascii="Humnst777 Lt BT" w:hAnsi="Humnst777 Lt BT"/>
          <w:sz w:val="22"/>
          <w:szCs w:val="22"/>
        </w:rPr>
      </w:pPr>
      <w:r w:rsidRPr="004B0616">
        <w:rPr>
          <w:rFonts w:ascii="Humnst777 Lt BT" w:hAnsi="Humnst777 Lt BT"/>
          <w:sz w:val="22"/>
          <w:szCs w:val="22"/>
        </w:rPr>
        <w:t xml:space="preserve">A </w:t>
      </w:r>
      <w:r w:rsidR="00D84737" w:rsidRPr="004B0616">
        <w:rPr>
          <w:rFonts w:ascii="Humnst777 Lt BT" w:hAnsi="Humnst777 Lt BT"/>
          <w:sz w:val="22"/>
          <w:szCs w:val="22"/>
        </w:rPr>
        <w:t xml:space="preserve">person who is not a Party to the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and does not apply to the Crown. </w:t>
      </w:r>
    </w:p>
    <w:p w14:paraId="681B4291"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Environmental Requirements</w:t>
      </w:r>
    </w:p>
    <w:p w14:paraId="681B4292"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when working on the Premises, perform its obligations under the Contract in accordance with the </w:t>
      </w:r>
      <w:r w:rsidR="00FB43A7" w:rsidRPr="004B0616">
        <w:rPr>
          <w:rFonts w:ascii="Humnst777 Lt BT" w:hAnsi="Humnst777 Lt BT"/>
          <w:sz w:val="22"/>
          <w:szCs w:val="22"/>
        </w:rPr>
        <w:t>Authority</w:t>
      </w:r>
      <w:r w:rsidRPr="004B0616">
        <w:rPr>
          <w:rFonts w:ascii="Humnst777 Lt BT" w:hAnsi="Humnst777 Lt BT"/>
          <w:sz w:val="22"/>
          <w:szCs w:val="22"/>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81B4293"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Health and Safety</w:t>
      </w:r>
    </w:p>
    <w:p w14:paraId="681B429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promptly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of any health and safety hazards which may arise in connection with the performance of its obligations under the Contract.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promptly notify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of any health and safety hazards which may exist or arise at the Premises and which may affect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 the performance of its obligations under the Contract.</w:t>
      </w:r>
    </w:p>
    <w:p w14:paraId="681B429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While on the Premises,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with any health and safety measures implemented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in respect of Staff and other persons working there.</w:t>
      </w:r>
    </w:p>
    <w:p w14:paraId="681B4296"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immediately in the event of any incident occurring in the performance of its obligations under the Contract on the Premises </w:t>
      </w:r>
      <w:r w:rsidRPr="004B0616">
        <w:rPr>
          <w:rFonts w:ascii="Humnst777 Lt BT" w:hAnsi="Humnst777 Lt BT"/>
          <w:sz w:val="22"/>
          <w:szCs w:val="22"/>
        </w:rPr>
        <w:lastRenderedPageBreak/>
        <w:t>where that incident causes any personal injury or damage to property which could give rise to personal injury.</w:t>
      </w:r>
    </w:p>
    <w:p w14:paraId="681B429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81B4298"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that its health and safety policy statement (as required by the Health and Safety at Work etc Act 1974) is made available to the </w:t>
      </w:r>
      <w:r w:rsidR="00FB43A7" w:rsidRPr="004B0616">
        <w:rPr>
          <w:rFonts w:ascii="Humnst777 Lt BT" w:hAnsi="Humnst777 Lt BT"/>
          <w:sz w:val="22"/>
          <w:szCs w:val="22"/>
        </w:rPr>
        <w:t>Authority</w:t>
      </w:r>
      <w:r w:rsidRPr="004B0616">
        <w:rPr>
          <w:rFonts w:ascii="Humnst777 Lt BT" w:hAnsi="Humnst777 Lt BT"/>
          <w:sz w:val="22"/>
          <w:szCs w:val="22"/>
        </w:rPr>
        <w:t xml:space="preserve"> on request.</w:t>
      </w:r>
    </w:p>
    <w:p w14:paraId="681B4299" w14:textId="77777777" w:rsidR="00D84737" w:rsidRPr="004B0616" w:rsidRDefault="00D84737" w:rsidP="00D50D44">
      <w:pPr>
        <w:pStyle w:val="Level1"/>
        <w:numPr>
          <w:ilvl w:val="0"/>
          <w:numId w:val="5"/>
        </w:numPr>
        <w:rPr>
          <w:rStyle w:val="Level1asHeadingtext"/>
          <w:rFonts w:ascii="Humnst777 Lt BT" w:hAnsi="Humnst777 Lt BT"/>
          <w:b w:val="0"/>
          <w:caps w:val="0"/>
          <w:sz w:val="22"/>
          <w:szCs w:val="22"/>
        </w:rPr>
      </w:pPr>
      <w:bookmarkStart w:id="84" w:name="_Ref172383534"/>
      <w:bookmarkStart w:id="85" w:name="_Toc360033667"/>
      <w:bookmarkStart w:id="86" w:name="_Toc360033730"/>
      <w:r w:rsidRPr="004B0616">
        <w:rPr>
          <w:rStyle w:val="Level1asHeadingtext"/>
          <w:rFonts w:ascii="Humnst777 Lt BT" w:hAnsi="Humnst777 Lt BT"/>
          <w:sz w:val="22"/>
          <w:szCs w:val="22"/>
        </w:rPr>
        <w:t>PROTECTION OF INFORMATION</w:t>
      </w:r>
      <w:bookmarkStart w:id="87" w:name="_Ref172389624"/>
      <w:bookmarkEnd w:id="84"/>
      <w:bookmarkEnd w:id="85"/>
      <w:bookmarkEnd w:id="86"/>
    </w:p>
    <w:p w14:paraId="681B429A" w14:textId="77777777" w:rsidR="00D84737" w:rsidRPr="004B0616" w:rsidRDefault="00D84737" w:rsidP="00D84737">
      <w:pPr>
        <w:pStyle w:val="Level2"/>
        <w:rPr>
          <w:rFonts w:ascii="Humnst777 Lt BT" w:hAnsi="Humnst777 Lt BT"/>
          <w:b/>
          <w:sz w:val="22"/>
          <w:szCs w:val="22"/>
        </w:rPr>
      </w:pPr>
      <w:r w:rsidRPr="004B0616">
        <w:rPr>
          <w:rFonts w:ascii="Humnst777 Lt BT" w:hAnsi="Humnst777 Lt BT"/>
          <w:b/>
          <w:sz w:val="22"/>
          <w:szCs w:val="22"/>
        </w:rPr>
        <w:tab/>
      </w:r>
      <w:r w:rsidR="00FB43A7" w:rsidRPr="004B0616">
        <w:rPr>
          <w:rFonts w:ascii="Humnst777 Lt BT" w:hAnsi="Humnst777 Lt BT"/>
          <w:b/>
          <w:sz w:val="22"/>
          <w:szCs w:val="22"/>
        </w:rPr>
        <w:t>Authority</w:t>
      </w:r>
      <w:r w:rsidRPr="004B0616">
        <w:rPr>
          <w:rFonts w:ascii="Humnst777 Lt BT" w:hAnsi="Humnst777 Lt BT"/>
          <w:b/>
          <w:sz w:val="22"/>
          <w:szCs w:val="22"/>
        </w:rPr>
        <w:t xml:space="preserve"> Data</w:t>
      </w:r>
    </w:p>
    <w:p w14:paraId="681B429B"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delete or remove any proprietary notices contained within or relating to the </w:t>
      </w:r>
      <w:r w:rsidR="00FB43A7" w:rsidRPr="004B0616">
        <w:rPr>
          <w:rFonts w:ascii="Humnst777 Lt BT" w:hAnsi="Humnst777 Lt BT"/>
          <w:sz w:val="22"/>
          <w:szCs w:val="22"/>
        </w:rPr>
        <w:t>Authority</w:t>
      </w:r>
      <w:r w:rsidRPr="004B0616">
        <w:rPr>
          <w:rFonts w:ascii="Humnst777 Lt BT" w:hAnsi="Humnst777 Lt BT"/>
          <w:sz w:val="22"/>
          <w:szCs w:val="22"/>
        </w:rPr>
        <w:t xml:space="preserve"> Data. </w:t>
      </w:r>
    </w:p>
    <w:p w14:paraId="681B429C"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store, copy, disclose, or use the </w:t>
      </w:r>
      <w:r w:rsidR="00FB43A7" w:rsidRPr="004B0616">
        <w:rPr>
          <w:rFonts w:ascii="Humnst777 Lt BT" w:hAnsi="Humnst777 Lt BT"/>
          <w:sz w:val="22"/>
          <w:szCs w:val="22"/>
        </w:rPr>
        <w:t>Authority</w:t>
      </w:r>
      <w:r w:rsidRPr="004B0616">
        <w:rPr>
          <w:rFonts w:ascii="Humnst777 Lt BT" w:hAnsi="Humnst777 Lt BT"/>
          <w:sz w:val="22"/>
          <w:szCs w:val="22"/>
        </w:rPr>
        <w:t xml:space="preserve"> Data except as necessary for the performance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of its obligations under this Contract or as otherwise expressly authorised in writing by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29D"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To the extent that </w:t>
      </w:r>
      <w:r w:rsidR="00FB43A7" w:rsidRPr="004B0616">
        <w:rPr>
          <w:rFonts w:ascii="Humnst777 Lt BT" w:hAnsi="Humnst777 Lt BT"/>
          <w:sz w:val="22"/>
          <w:szCs w:val="22"/>
        </w:rPr>
        <w:t>Authority</w:t>
      </w:r>
      <w:r w:rsidRPr="004B0616">
        <w:rPr>
          <w:rFonts w:ascii="Humnst777 Lt BT" w:hAnsi="Humnst777 Lt BT"/>
          <w:sz w:val="22"/>
          <w:szCs w:val="22"/>
        </w:rPr>
        <w:t xml:space="preserve"> Data is held and/or processed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supply that </w:t>
      </w:r>
      <w:r w:rsidR="00FB43A7" w:rsidRPr="004B0616">
        <w:rPr>
          <w:rFonts w:ascii="Humnst777 Lt BT" w:hAnsi="Humnst777 Lt BT"/>
          <w:sz w:val="22"/>
          <w:szCs w:val="22"/>
        </w:rPr>
        <w:t>Authority</w:t>
      </w:r>
      <w:r w:rsidRPr="004B0616">
        <w:rPr>
          <w:rFonts w:ascii="Humnst777 Lt BT" w:hAnsi="Humnst777 Lt BT"/>
          <w:sz w:val="22"/>
          <w:szCs w:val="22"/>
        </w:rPr>
        <w:t xml:space="preserve"> Data to the </w:t>
      </w:r>
      <w:r w:rsidR="00FB43A7" w:rsidRPr="004B0616">
        <w:rPr>
          <w:rFonts w:ascii="Humnst777 Lt BT" w:hAnsi="Humnst777 Lt BT"/>
          <w:sz w:val="22"/>
          <w:szCs w:val="22"/>
        </w:rPr>
        <w:t>Authority</w:t>
      </w:r>
      <w:r w:rsidRPr="004B0616">
        <w:rPr>
          <w:rFonts w:ascii="Humnst777 Lt BT" w:hAnsi="Humnst777 Lt BT"/>
          <w:sz w:val="22"/>
          <w:szCs w:val="22"/>
        </w:rPr>
        <w:t xml:space="preserve"> as requested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in the format reasonably specified by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29E"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take reasonable commercial steps to preserve the integrity of </w:t>
      </w:r>
      <w:r w:rsidR="00FB43A7" w:rsidRPr="004B0616">
        <w:rPr>
          <w:rFonts w:ascii="Humnst777 Lt BT" w:hAnsi="Humnst777 Lt BT"/>
          <w:sz w:val="22"/>
          <w:szCs w:val="22"/>
        </w:rPr>
        <w:t>Authority</w:t>
      </w:r>
      <w:r w:rsidRPr="004B0616">
        <w:rPr>
          <w:rFonts w:ascii="Humnst777 Lt BT" w:hAnsi="Humnst777 Lt BT"/>
          <w:sz w:val="22"/>
          <w:szCs w:val="22"/>
        </w:rPr>
        <w:t xml:space="preserve"> Data and preventing the corruption or loss of </w:t>
      </w:r>
      <w:r w:rsidR="00FB43A7" w:rsidRPr="004B0616">
        <w:rPr>
          <w:rFonts w:ascii="Humnst777 Lt BT" w:hAnsi="Humnst777 Lt BT"/>
          <w:sz w:val="22"/>
          <w:szCs w:val="22"/>
        </w:rPr>
        <w:t>Authority</w:t>
      </w:r>
      <w:r w:rsidRPr="004B0616">
        <w:rPr>
          <w:rFonts w:ascii="Humnst777 Lt BT" w:hAnsi="Humnst777 Lt BT"/>
          <w:sz w:val="22"/>
          <w:szCs w:val="22"/>
        </w:rPr>
        <w:t xml:space="preserve"> Data. </w:t>
      </w:r>
    </w:p>
    <w:p w14:paraId="681B429F"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perform secure back-ups of all </w:t>
      </w:r>
      <w:r w:rsidR="00FB43A7" w:rsidRPr="004B0616">
        <w:rPr>
          <w:rFonts w:ascii="Humnst777 Lt BT" w:hAnsi="Humnst777 Lt BT"/>
          <w:sz w:val="22"/>
          <w:szCs w:val="22"/>
        </w:rPr>
        <w:t>Authority</w:t>
      </w:r>
      <w:r w:rsidRPr="004B0616">
        <w:rPr>
          <w:rFonts w:ascii="Humnst777 Lt BT" w:hAnsi="Humnst777 Lt BT"/>
          <w:sz w:val="22"/>
          <w:szCs w:val="22"/>
        </w:rPr>
        <w:t xml:space="preserve"> Data and shall ensure that copies of up-to-date back-ups are securely stored off-site.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Data so backed-up are available to the </w:t>
      </w:r>
      <w:r w:rsidR="00FB43A7" w:rsidRPr="004B0616">
        <w:rPr>
          <w:rFonts w:ascii="Humnst777 Lt BT" w:hAnsi="Humnst777 Lt BT"/>
          <w:sz w:val="22"/>
          <w:szCs w:val="22"/>
        </w:rPr>
        <w:t>Authority</w:t>
      </w:r>
      <w:r w:rsidRPr="004B0616">
        <w:rPr>
          <w:rFonts w:ascii="Humnst777 Lt BT" w:hAnsi="Humnst777 Lt BT"/>
          <w:sz w:val="22"/>
          <w:szCs w:val="22"/>
        </w:rPr>
        <w:t xml:space="preserve"> upon reasonable request. </w:t>
      </w:r>
    </w:p>
    <w:p w14:paraId="681B42A0"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that any system on which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holds any </w:t>
      </w:r>
      <w:r w:rsidR="00FB43A7" w:rsidRPr="004B0616">
        <w:rPr>
          <w:rFonts w:ascii="Humnst777 Lt BT" w:hAnsi="Humnst777 Lt BT"/>
          <w:sz w:val="22"/>
          <w:szCs w:val="22"/>
        </w:rPr>
        <w:t>Authority</w:t>
      </w:r>
      <w:r w:rsidRPr="004B0616">
        <w:rPr>
          <w:rFonts w:ascii="Humnst777 Lt BT" w:hAnsi="Humnst777 Lt BT"/>
          <w:sz w:val="22"/>
          <w:szCs w:val="22"/>
        </w:rPr>
        <w:t xml:space="preserve"> Data, including back-up data, is a secure system. </w:t>
      </w:r>
    </w:p>
    <w:p w14:paraId="681B42A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Authority</w:t>
      </w:r>
      <w:r w:rsidRPr="004B0616">
        <w:rPr>
          <w:rFonts w:ascii="Humnst777 Lt BT" w:hAnsi="Humnst777 Lt BT"/>
          <w:sz w:val="22"/>
          <w:szCs w:val="22"/>
        </w:rPr>
        <w:t xml:space="preserve"> Data is corrupted, lost or sufficiently degraded as a result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Default so as to be unusable, the </w:t>
      </w:r>
      <w:r w:rsidR="00FB43A7" w:rsidRPr="004B0616">
        <w:rPr>
          <w:rFonts w:ascii="Humnst777 Lt BT" w:hAnsi="Humnst777 Lt BT"/>
          <w:sz w:val="22"/>
          <w:szCs w:val="22"/>
        </w:rPr>
        <w:t>Authority</w:t>
      </w:r>
      <w:r w:rsidRPr="004B0616">
        <w:rPr>
          <w:rFonts w:ascii="Humnst777 Lt BT" w:hAnsi="Humnst777 Lt BT"/>
          <w:sz w:val="22"/>
          <w:szCs w:val="22"/>
        </w:rPr>
        <w:t xml:space="preserve"> may: </w:t>
      </w:r>
    </w:p>
    <w:p w14:paraId="681B42A2"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require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expense) to restore or procure the restoration of </w:t>
      </w:r>
      <w:r w:rsidR="00FB43A7" w:rsidRPr="004B0616">
        <w:rPr>
          <w:rFonts w:ascii="Humnst777 Lt BT" w:hAnsi="Humnst777 Lt BT"/>
          <w:sz w:val="22"/>
          <w:szCs w:val="22"/>
        </w:rPr>
        <w:t>Authority</w:t>
      </w:r>
      <w:r w:rsidRPr="004B0616">
        <w:rPr>
          <w:rFonts w:ascii="Humnst777 Lt BT" w:hAnsi="Humnst777 Lt BT"/>
          <w:sz w:val="22"/>
          <w:szCs w:val="22"/>
        </w:rPr>
        <w:t xml:space="preserve"> Data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do so as soon as practicable but not later than one month; and/or </w:t>
      </w:r>
    </w:p>
    <w:p w14:paraId="681B42A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lastRenderedPageBreak/>
        <w:t xml:space="preserve">itself restore or procure the restoration of </w:t>
      </w:r>
      <w:r w:rsidR="00FB43A7" w:rsidRPr="004B0616">
        <w:rPr>
          <w:rFonts w:ascii="Humnst777 Lt BT" w:hAnsi="Humnst777 Lt BT"/>
          <w:sz w:val="22"/>
          <w:szCs w:val="22"/>
        </w:rPr>
        <w:t>Authority</w:t>
      </w:r>
      <w:r w:rsidRPr="004B0616">
        <w:rPr>
          <w:rFonts w:ascii="Humnst777 Lt BT" w:hAnsi="Humnst777 Lt BT"/>
          <w:sz w:val="22"/>
          <w:szCs w:val="22"/>
        </w:rPr>
        <w:t xml:space="preserve"> Data, and shall be repaid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any reasonable expenses incurred in doing so.  </w:t>
      </w:r>
    </w:p>
    <w:p w14:paraId="681B42A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at any time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suspects or has reason to believe that </w:t>
      </w:r>
      <w:r w:rsidR="00FB43A7" w:rsidRPr="004B0616">
        <w:rPr>
          <w:rFonts w:ascii="Humnst777 Lt BT" w:hAnsi="Humnst777 Lt BT"/>
          <w:sz w:val="22"/>
          <w:szCs w:val="22"/>
        </w:rPr>
        <w:t>Authority</w:t>
      </w:r>
      <w:r w:rsidRPr="004B0616">
        <w:rPr>
          <w:rFonts w:ascii="Humnst777 Lt BT" w:hAnsi="Humnst777 Lt BT"/>
          <w:sz w:val="22"/>
          <w:szCs w:val="22"/>
        </w:rPr>
        <w:t xml:space="preserve"> Data has or may become corrupted, lost or sufficiently degraded in any way for any reason, then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immediately and inform the </w:t>
      </w:r>
      <w:r w:rsidR="00FB43A7" w:rsidRPr="004B0616">
        <w:rPr>
          <w:rFonts w:ascii="Humnst777 Lt BT" w:hAnsi="Humnst777 Lt BT"/>
          <w:sz w:val="22"/>
          <w:szCs w:val="22"/>
        </w:rPr>
        <w:t>Authority</w:t>
      </w:r>
      <w:r w:rsidRPr="004B0616">
        <w:rPr>
          <w:rFonts w:ascii="Humnst777 Lt BT" w:hAnsi="Humnst777 Lt BT"/>
          <w:sz w:val="22"/>
          <w:szCs w:val="22"/>
        </w:rPr>
        <w:t xml:space="preserve"> of the remedial action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proposes to take. </w:t>
      </w:r>
    </w:p>
    <w:p w14:paraId="681B42A5" w14:textId="77777777" w:rsidR="00D84737" w:rsidRPr="004B0616" w:rsidRDefault="00D84737" w:rsidP="00D84737">
      <w:pPr>
        <w:pStyle w:val="Level2"/>
        <w:rPr>
          <w:rFonts w:ascii="Humnst777 Lt BT" w:hAnsi="Humnst777 Lt BT"/>
          <w:sz w:val="22"/>
          <w:szCs w:val="22"/>
        </w:rPr>
      </w:pPr>
      <w:bookmarkStart w:id="88" w:name="_Ref375071277"/>
      <w:r w:rsidRPr="004B0616">
        <w:rPr>
          <w:rFonts w:ascii="Humnst777 Lt BT" w:hAnsi="Humnst777 Lt BT"/>
          <w:b/>
          <w:sz w:val="22"/>
          <w:szCs w:val="22"/>
        </w:rPr>
        <w:t>Data Protection Act</w:t>
      </w:r>
      <w:bookmarkStart w:id="89" w:name="_Ref172387952"/>
      <w:bookmarkEnd w:id="87"/>
      <w:bookmarkEnd w:id="88"/>
    </w:p>
    <w:bookmarkEnd w:id="89"/>
    <w:p w14:paraId="681B42A6"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With respect to the Parties' rights and obligations under this Contract, the parties agree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is the Data Controller and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the Data Processor. </w:t>
      </w:r>
    </w:p>
    <w:p w14:paraId="681B42A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w:t>
      </w:r>
    </w:p>
    <w:p w14:paraId="681B42A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take all reasonable steps to process the Personal Data only in accordance with lawful and reasonable instructions from the </w:t>
      </w:r>
      <w:r w:rsidR="00FB43A7" w:rsidRPr="004B0616">
        <w:rPr>
          <w:rFonts w:ascii="Humnst777 Lt BT" w:hAnsi="Humnst777 Lt BT"/>
          <w:sz w:val="22"/>
          <w:szCs w:val="22"/>
        </w:rPr>
        <w:t>Authority</w:t>
      </w:r>
      <w:r w:rsidRPr="004B0616">
        <w:rPr>
          <w:rFonts w:ascii="Humnst777 Lt BT" w:hAnsi="Humnst777 Lt BT"/>
          <w:sz w:val="22"/>
          <w:szCs w:val="22"/>
        </w:rPr>
        <w:t xml:space="preserve"> (which may be specific instructions or instructions of a general nature as set out in this Contract or as otherwise notified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during the Contract Period); </w:t>
      </w:r>
    </w:p>
    <w:p w14:paraId="681B42A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process the Personal Data only to the extent, and in such manner, as is necessary for the provision of the Services or as is required by Law or any Regulatory Body; </w:t>
      </w:r>
    </w:p>
    <w:p w14:paraId="681B42AA"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have regard to the nature of the Personal Data which is to be protected, the state of technological development and the cost of implementing such measures;  </w:t>
      </w:r>
    </w:p>
    <w:p w14:paraId="681B42AB"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use reasonable endeavours to engage suitably skilled and qualified </w:t>
      </w:r>
      <w:r w:rsidR="00FB43A7" w:rsidRPr="004B0616">
        <w:rPr>
          <w:rFonts w:ascii="Humnst777 Lt BT" w:hAnsi="Humnst777 Lt BT"/>
          <w:sz w:val="22"/>
          <w:szCs w:val="22"/>
        </w:rPr>
        <w:t>Service Provider</w:t>
      </w:r>
      <w:r w:rsidRPr="004B0616">
        <w:rPr>
          <w:rFonts w:ascii="Humnst777 Lt BT" w:hAnsi="Humnst777 Lt BT"/>
          <w:sz w:val="22"/>
          <w:szCs w:val="22"/>
        </w:rPr>
        <w:t xml:space="preserve"> Personnel who have access to the Personal Data; </w:t>
      </w:r>
    </w:p>
    <w:p w14:paraId="681B42AC"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obtain prior written consent from the </w:t>
      </w:r>
      <w:r w:rsidR="00FB43A7" w:rsidRPr="004B0616">
        <w:rPr>
          <w:rFonts w:ascii="Humnst777 Lt BT" w:hAnsi="Humnst777 Lt BT"/>
          <w:sz w:val="22"/>
          <w:szCs w:val="22"/>
        </w:rPr>
        <w:t>Authority</w:t>
      </w:r>
      <w:r w:rsidRPr="004B0616">
        <w:rPr>
          <w:rFonts w:ascii="Humnst777 Lt BT" w:hAnsi="Humnst777 Lt BT"/>
          <w:sz w:val="22"/>
          <w:szCs w:val="22"/>
        </w:rPr>
        <w:t xml:space="preserve"> in order to transfer the Personal Data to anyone  other than its  Affiliates for the provision of the Services; </w:t>
      </w:r>
    </w:p>
    <w:p w14:paraId="681B42AD" w14:textId="4E972C61"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lastRenderedPageBreak/>
        <w:t xml:space="preserve">ensure that all </w:t>
      </w:r>
      <w:r w:rsidR="00FB43A7" w:rsidRPr="004B0616">
        <w:rPr>
          <w:rFonts w:ascii="Humnst777 Lt BT" w:hAnsi="Humnst777 Lt BT"/>
          <w:sz w:val="22"/>
          <w:szCs w:val="22"/>
        </w:rPr>
        <w:t>Service Provider</w:t>
      </w:r>
      <w:r w:rsidRPr="004B0616">
        <w:rPr>
          <w:rFonts w:ascii="Humnst777 Lt BT" w:hAnsi="Humnst777 Lt BT"/>
          <w:sz w:val="22"/>
          <w:szCs w:val="22"/>
        </w:rPr>
        <w:t xml:space="preserve"> Personnel required to access the Personal Data are informed of the confidential nature of the Personal Data and comply with the obligations set out in this Clause </w:t>
      </w:r>
      <w:r w:rsidR="00DB41F3" w:rsidRPr="004B0616">
        <w:rPr>
          <w:rFonts w:ascii="Humnst777 Lt BT" w:hAnsi="Humnst777 Lt BT"/>
          <w:sz w:val="22"/>
          <w:szCs w:val="22"/>
        </w:rPr>
        <w:fldChar w:fldCharType="begin"/>
      </w:r>
      <w:r w:rsidR="007A3D58" w:rsidRPr="004B0616">
        <w:rPr>
          <w:rFonts w:ascii="Humnst777 Lt BT" w:hAnsi="Humnst777 Lt BT"/>
          <w:sz w:val="22"/>
          <w:szCs w:val="22"/>
        </w:rPr>
        <w:instrText xml:space="preserve"> REF _Ref375071277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w:t>
      </w:r>
    </w:p>
    <w:p w14:paraId="681B42AE"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ensure that none of </w:t>
      </w:r>
      <w:r w:rsidR="00FB43A7" w:rsidRPr="004B0616">
        <w:rPr>
          <w:rFonts w:ascii="Humnst777 Lt BT" w:hAnsi="Humnst777 Lt BT"/>
          <w:sz w:val="22"/>
          <w:szCs w:val="22"/>
        </w:rPr>
        <w:t>Service Provider</w:t>
      </w:r>
      <w:r w:rsidRPr="004B0616">
        <w:rPr>
          <w:rFonts w:ascii="Humnst777 Lt BT" w:hAnsi="Humnst777 Lt BT"/>
          <w:sz w:val="22"/>
          <w:szCs w:val="22"/>
        </w:rPr>
        <w:t xml:space="preserve"> Personnel publish, disclose or divulge any of the Personal Data to any third party except where expressly authorised under this Agreement, or unless directed in writing to do so by the </w:t>
      </w:r>
      <w:r w:rsidR="00FB43A7" w:rsidRPr="004B0616">
        <w:rPr>
          <w:rFonts w:ascii="Humnst777 Lt BT" w:hAnsi="Humnst777 Lt BT"/>
          <w:sz w:val="22"/>
          <w:szCs w:val="22"/>
        </w:rPr>
        <w:t>Authority</w:t>
      </w:r>
      <w:r w:rsidRPr="004B0616">
        <w:rPr>
          <w:rFonts w:ascii="Humnst777 Lt BT" w:hAnsi="Humnst777 Lt BT"/>
          <w:sz w:val="22"/>
          <w:szCs w:val="22"/>
        </w:rPr>
        <w:t xml:space="preserve"> or required to do so by Law; </w:t>
      </w:r>
    </w:p>
    <w:p w14:paraId="681B42AF"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within ten (10) Working Days if it receives: </w:t>
      </w:r>
    </w:p>
    <w:p w14:paraId="681B42B0"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a request from a Data Subject whose Personal Data is being processed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under this Agreement, to have access to that person's Personal Data; or </w:t>
      </w:r>
    </w:p>
    <w:p w14:paraId="681B42B1"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a complaint or request relating to the </w:t>
      </w:r>
      <w:r w:rsidR="00FB43A7" w:rsidRPr="004B0616">
        <w:rPr>
          <w:rFonts w:ascii="Humnst777 Lt BT" w:hAnsi="Humnst777 Lt BT"/>
          <w:sz w:val="22"/>
          <w:szCs w:val="22"/>
        </w:rPr>
        <w:t>Authority</w:t>
      </w:r>
      <w:r w:rsidRPr="004B0616">
        <w:rPr>
          <w:rFonts w:ascii="Humnst777 Lt BT" w:hAnsi="Humnst777 Lt BT"/>
          <w:sz w:val="22"/>
          <w:szCs w:val="22"/>
        </w:rPr>
        <w:t xml:space="preserve">'s obligations under the DPA; </w:t>
      </w:r>
    </w:p>
    <w:p w14:paraId="681B42B2"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provide the </w:t>
      </w:r>
      <w:r w:rsidR="00FB43A7" w:rsidRPr="004B0616">
        <w:rPr>
          <w:rFonts w:ascii="Humnst777 Lt BT" w:hAnsi="Humnst777 Lt BT"/>
          <w:sz w:val="22"/>
          <w:szCs w:val="22"/>
        </w:rPr>
        <w:t>Authority</w:t>
      </w:r>
      <w:r w:rsidRPr="004B0616">
        <w:rPr>
          <w:rFonts w:ascii="Humnst777 Lt BT" w:hAnsi="Humnst777 Lt BT"/>
          <w:sz w:val="22"/>
          <w:szCs w:val="22"/>
        </w:rPr>
        <w:t xml:space="preserve"> with full cooperation and assistance in relation to any complaint or request made, including by: </w:t>
      </w:r>
    </w:p>
    <w:p w14:paraId="681B42B3"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providing the </w:t>
      </w:r>
      <w:r w:rsidR="00FB43A7" w:rsidRPr="004B0616">
        <w:rPr>
          <w:rFonts w:ascii="Humnst777 Lt BT" w:hAnsi="Humnst777 Lt BT"/>
          <w:sz w:val="22"/>
          <w:szCs w:val="22"/>
        </w:rPr>
        <w:t>Authority</w:t>
      </w:r>
      <w:r w:rsidRPr="004B0616">
        <w:rPr>
          <w:rFonts w:ascii="Humnst777 Lt BT" w:hAnsi="Humnst777 Lt BT"/>
          <w:sz w:val="22"/>
          <w:szCs w:val="22"/>
        </w:rPr>
        <w:t xml:space="preserve"> with full details of the complaint or request; </w:t>
      </w:r>
    </w:p>
    <w:p w14:paraId="681B42B4"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complying with a data access request within the relevant timescales set out in the DPA and in accordance with the </w:t>
      </w:r>
      <w:r w:rsidR="00FB43A7" w:rsidRPr="004B0616">
        <w:rPr>
          <w:rFonts w:ascii="Humnst777 Lt BT" w:hAnsi="Humnst777 Lt BT"/>
          <w:sz w:val="22"/>
          <w:szCs w:val="22"/>
        </w:rPr>
        <w:t>Authority</w:t>
      </w:r>
      <w:r w:rsidRPr="004B0616">
        <w:rPr>
          <w:rFonts w:ascii="Humnst777 Lt BT" w:hAnsi="Humnst777 Lt BT"/>
          <w:sz w:val="22"/>
          <w:szCs w:val="22"/>
        </w:rPr>
        <w:t xml:space="preserve">'s instructions; </w:t>
      </w:r>
    </w:p>
    <w:p w14:paraId="681B42B5"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providing the </w:t>
      </w:r>
      <w:r w:rsidR="00FB43A7" w:rsidRPr="004B0616">
        <w:rPr>
          <w:rFonts w:ascii="Humnst777 Lt BT" w:hAnsi="Humnst777 Lt BT"/>
          <w:sz w:val="22"/>
          <w:szCs w:val="22"/>
        </w:rPr>
        <w:t>Authority</w:t>
      </w:r>
      <w:r w:rsidRPr="004B0616">
        <w:rPr>
          <w:rFonts w:ascii="Humnst777 Lt BT" w:hAnsi="Humnst777 Lt BT"/>
          <w:sz w:val="22"/>
          <w:szCs w:val="22"/>
        </w:rPr>
        <w:t xml:space="preserve"> with any Personal Data it holds in relation to a Data Subject (within the timescales required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and </w:t>
      </w:r>
    </w:p>
    <w:p w14:paraId="681B42B6"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providing the </w:t>
      </w:r>
      <w:r w:rsidR="00FB43A7" w:rsidRPr="004B0616">
        <w:rPr>
          <w:rFonts w:ascii="Humnst777 Lt BT" w:hAnsi="Humnst777 Lt BT"/>
          <w:sz w:val="22"/>
          <w:szCs w:val="22"/>
        </w:rPr>
        <w:t>Authority</w:t>
      </w:r>
      <w:r w:rsidRPr="004B0616">
        <w:rPr>
          <w:rFonts w:ascii="Humnst777 Lt BT" w:hAnsi="Humnst777 Lt BT"/>
          <w:sz w:val="22"/>
          <w:szCs w:val="22"/>
        </w:rPr>
        <w:t xml:space="preserve"> with any information requested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in relation to the complaint or request; </w:t>
      </w:r>
    </w:p>
    <w:p w14:paraId="681B42B7" w14:textId="188E6A05"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permit the </w:t>
      </w:r>
      <w:r w:rsidR="00FB43A7" w:rsidRPr="004B0616">
        <w:rPr>
          <w:rFonts w:ascii="Humnst777 Lt BT" w:hAnsi="Humnst777 Lt BT"/>
          <w:sz w:val="22"/>
          <w:szCs w:val="22"/>
        </w:rPr>
        <w:t>Authority</w:t>
      </w:r>
      <w:r w:rsidRPr="004B0616">
        <w:rPr>
          <w:rFonts w:ascii="Humnst777 Lt BT" w:hAnsi="Humnst777 Lt BT"/>
          <w:sz w:val="22"/>
          <w:szCs w:val="22"/>
        </w:rPr>
        <w:t xml:space="preserve"> or the </w:t>
      </w:r>
      <w:r w:rsidR="00FB43A7" w:rsidRPr="004B0616">
        <w:rPr>
          <w:rFonts w:ascii="Humnst777 Lt BT" w:hAnsi="Humnst777 Lt BT"/>
          <w:sz w:val="22"/>
          <w:szCs w:val="22"/>
        </w:rPr>
        <w:t>Authority</w:t>
      </w:r>
      <w:r w:rsidRPr="004B0616">
        <w:rPr>
          <w:rFonts w:ascii="Humnst777 Lt BT" w:hAnsi="Humnst777 Lt BT"/>
          <w:sz w:val="22"/>
          <w:szCs w:val="22"/>
        </w:rPr>
        <w:t xml:space="preserve"> representative (subject to reasonable and appropriate confidentiality undertakings), and where legally permissible to inspect and audit, in accordance with Clause </w:t>
      </w:r>
      <w:r w:rsidR="00DB41F3" w:rsidRPr="004B0616">
        <w:rPr>
          <w:rFonts w:ascii="Humnst777 Lt BT" w:hAnsi="Humnst777 Lt BT"/>
          <w:sz w:val="22"/>
          <w:szCs w:val="22"/>
        </w:rPr>
        <w:fldChar w:fldCharType="begin"/>
      </w:r>
      <w:r w:rsidR="007A3D58" w:rsidRPr="004B0616">
        <w:rPr>
          <w:rFonts w:ascii="Humnst777 Lt BT" w:hAnsi="Humnst777 Lt BT"/>
          <w:sz w:val="22"/>
          <w:szCs w:val="22"/>
        </w:rPr>
        <w:instrText xml:space="preserve"> REF _Ref375071375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5.10</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(Records and Audit Access), the </w:t>
      </w:r>
      <w:r w:rsidR="00FB43A7" w:rsidRPr="004B0616">
        <w:rPr>
          <w:rFonts w:ascii="Humnst777 Lt BT" w:hAnsi="Humnst777 Lt BT"/>
          <w:sz w:val="22"/>
          <w:szCs w:val="22"/>
        </w:rPr>
        <w:t>Service Provider</w:t>
      </w:r>
      <w:r w:rsidRPr="004B0616">
        <w:rPr>
          <w:rFonts w:ascii="Humnst777 Lt BT" w:hAnsi="Humnst777 Lt BT"/>
          <w:sz w:val="22"/>
          <w:szCs w:val="22"/>
        </w:rPr>
        <w:t>'s data Processing activities (and/or those of its agents, subsidiaries and Sub-</w:t>
      </w:r>
      <w:r w:rsidR="00FB43A7" w:rsidRPr="004B0616">
        <w:rPr>
          <w:rFonts w:ascii="Humnst777 Lt BT" w:hAnsi="Humnst777 Lt BT"/>
          <w:sz w:val="22"/>
          <w:szCs w:val="22"/>
        </w:rPr>
        <w:t>Service Provider</w:t>
      </w:r>
      <w:r w:rsidRPr="004B0616">
        <w:rPr>
          <w:rFonts w:ascii="Humnst777 Lt BT" w:hAnsi="Humnst777 Lt BT"/>
          <w:sz w:val="22"/>
          <w:szCs w:val="22"/>
        </w:rPr>
        <w:t xml:space="preserve">s) and comply with all reasonable requests or directions 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enable the </w:t>
      </w:r>
      <w:r w:rsidR="00FB43A7" w:rsidRPr="004B0616">
        <w:rPr>
          <w:rFonts w:ascii="Humnst777 Lt BT" w:hAnsi="Humnst777 Lt BT"/>
          <w:sz w:val="22"/>
          <w:szCs w:val="22"/>
        </w:rPr>
        <w:t>Authority</w:t>
      </w:r>
      <w:r w:rsidRPr="004B0616">
        <w:rPr>
          <w:rFonts w:ascii="Humnst777 Lt BT" w:hAnsi="Humnst777 Lt BT"/>
          <w:sz w:val="22"/>
          <w:szCs w:val="22"/>
        </w:rPr>
        <w:t xml:space="preserve"> to verify and/or procure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in full compliance with its obligations under this Contract; </w:t>
      </w:r>
    </w:p>
    <w:p w14:paraId="681B42B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lastRenderedPageBreak/>
        <w:t xml:space="preserve">provide a written description of the technical and organisational methods employed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for processing Personal Data (within the timescales reasonably required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and </w:t>
      </w:r>
    </w:p>
    <w:p w14:paraId="681B42B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not process Personal Data outside the European Economic Area, except where such transfer </w:t>
      </w:r>
      <w:r w:rsidR="004841E7" w:rsidRPr="004B0616">
        <w:rPr>
          <w:rFonts w:ascii="Humnst777 Lt BT" w:hAnsi="Humnst777 Lt BT"/>
          <w:sz w:val="22"/>
          <w:szCs w:val="22"/>
        </w:rPr>
        <w:t>and processing:</w:t>
      </w:r>
    </w:p>
    <w:p w14:paraId="681B42BA"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is in compliance with the obligations of a Data Controller under the Eighth Data Protection Principle set out in Schedule 1 of the DPA by providing an adequate level of protection to any Personal Data that is transferred; and </w:t>
      </w:r>
    </w:p>
    <w:p w14:paraId="681B42BB" w14:textId="77777777" w:rsidR="004841E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complies with any reasonable instructions notified to it by the </w:t>
      </w:r>
      <w:r w:rsidR="00FB43A7" w:rsidRPr="004B0616">
        <w:rPr>
          <w:rFonts w:ascii="Humnst777 Lt BT" w:hAnsi="Humnst777 Lt BT"/>
          <w:sz w:val="22"/>
          <w:szCs w:val="22"/>
        </w:rPr>
        <w:t>Authority</w:t>
      </w:r>
      <w:r w:rsidR="004841E7" w:rsidRPr="004B0616">
        <w:rPr>
          <w:rFonts w:ascii="Humnst777 Lt BT" w:hAnsi="Humnst777 Lt BT"/>
          <w:sz w:val="22"/>
          <w:szCs w:val="22"/>
        </w:rPr>
        <w:t>; and</w:t>
      </w:r>
    </w:p>
    <w:p w14:paraId="681B42BC" w14:textId="77777777" w:rsidR="00D84737" w:rsidRPr="004B0616" w:rsidRDefault="004841E7" w:rsidP="00D84737">
      <w:pPr>
        <w:pStyle w:val="Level5"/>
        <w:rPr>
          <w:rFonts w:ascii="Humnst777 Lt BT" w:hAnsi="Humnst777 Lt BT"/>
          <w:sz w:val="22"/>
          <w:szCs w:val="22"/>
        </w:rPr>
      </w:pPr>
      <w:r w:rsidRPr="004B0616">
        <w:rPr>
          <w:rFonts w:ascii="Humnst777 Lt BT" w:hAnsi="Humnst777 Lt BT"/>
          <w:sz w:val="22"/>
          <w:szCs w:val="22"/>
        </w:rPr>
        <w:t>is with the Approval of the Authority</w:t>
      </w:r>
      <w:r w:rsidR="00D84737" w:rsidRPr="004B0616">
        <w:rPr>
          <w:rFonts w:ascii="Humnst777 Lt BT" w:hAnsi="Humnst777 Lt BT"/>
          <w:sz w:val="22"/>
          <w:szCs w:val="22"/>
        </w:rPr>
        <w:t xml:space="preserve">. </w:t>
      </w:r>
    </w:p>
    <w:p w14:paraId="681B42BD"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at all times with the DPA in connection with its data privacy obligations under this Agreement and shall not perform its obligations under this Contract in such a way as to cause the </w:t>
      </w:r>
      <w:r w:rsidR="00FB43A7" w:rsidRPr="004B0616">
        <w:rPr>
          <w:rFonts w:ascii="Humnst777 Lt BT" w:hAnsi="Humnst777 Lt BT"/>
          <w:sz w:val="22"/>
          <w:szCs w:val="22"/>
        </w:rPr>
        <w:t>Authority</w:t>
      </w:r>
      <w:r w:rsidRPr="004B0616">
        <w:rPr>
          <w:rFonts w:ascii="Humnst777 Lt BT" w:hAnsi="Humnst777 Lt BT"/>
          <w:sz w:val="22"/>
          <w:szCs w:val="22"/>
        </w:rPr>
        <w:t xml:space="preserve"> to breach any of its applicable obligations under the DPA. </w:t>
      </w:r>
    </w:p>
    <w:p w14:paraId="681B42BE" w14:textId="2A86010F"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For the purposes of Clause </w:t>
      </w:r>
      <w:r w:rsidR="00DB41F3" w:rsidRPr="004B0616">
        <w:rPr>
          <w:rFonts w:ascii="Humnst777 Lt BT" w:hAnsi="Humnst777 Lt BT"/>
          <w:sz w:val="22"/>
          <w:szCs w:val="22"/>
        </w:rPr>
        <w:fldChar w:fldCharType="begin"/>
      </w:r>
      <w:r w:rsidR="007A3D58" w:rsidRPr="004B0616">
        <w:rPr>
          <w:rFonts w:ascii="Humnst777 Lt BT" w:hAnsi="Humnst777 Lt BT"/>
          <w:sz w:val="22"/>
          <w:szCs w:val="22"/>
        </w:rPr>
        <w:instrText xml:space="preserve"> REF _Ref375071277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5.2</w:t>
      </w:r>
      <w:r w:rsidR="00DB41F3" w:rsidRPr="004B0616">
        <w:rPr>
          <w:rFonts w:ascii="Humnst777 Lt BT" w:hAnsi="Humnst777 Lt BT"/>
          <w:sz w:val="22"/>
          <w:szCs w:val="22"/>
        </w:rPr>
        <w:fldChar w:fldCharType="end"/>
      </w:r>
      <w:r w:rsidRPr="004B0616">
        <w:rPr>
          <w:rFonts w:ascii="Humnst777 Lt BT" w:hAnsi="Humnst777 Lt BT"/>
          <w:sz w:val="22"/>
          <w:szCs w:val="22"/>
        </w:rPr>
        <w:t>, the terms "Data Controller", "Data Processor", “Data Subject”, "Personal Data", "Process" and "Processing" shall have the meanings prescribed under the DPA.</w:t>
      </w:r>
    </w:p>
    <w:p w14:paraId="681B42BF"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The provisions of this Clause shall apply during the Contract Period and indefinitely after its expiry.</w:t>
      </w:r>
      <w:bookmarkStart w:id="90" w:name="_Ref172389640"/>
    </w:p>
    <w:p w14:paraId="681B42C0" w14:textId="77777777" w:rsidR="00D84737" w:rsidRPr="004B0616" w:rsidRDefault="00D84737" w:rsidP="00D84737">
      <w:pPr>
        <w:pStyle w:val="Level2"/>
        <w:rPr>
          <w:rFonts w:ascii="Humnst777 Lt BT" w:hAnsi="Humnst777 Lt BT"/>
          <w:sz w:val="22"/>
          <w:szCs w:val="22"/>
        </w:rPr>
      </w:pPr>
      <w:bookmarkStart w:id="91" w:name="_Ref375076975"/>
      <w:r w:rsidRPr="004B0616">
        <w:rPr>
          <w:rFonts w:ascii="Humnst777 Lt BT" w:hAnsi="Humnst777 Lt BT"/>
          <w:b/>
          <w:sz w:val="22"/>
          <w:szCs w:val="22"/>
        </w:rPr>
        <w:t>Official Secrets Acts 1911 to 1989, Section 182 of the Finance Act 1989</w:t>
      </w:r>
      <w:bookmarkEnd w:id="90"/>
      <w:bookmarkEnd w:id="91"/>
      <w:r w:rsidRPr="004B0616">
        <w:rPr>
          <w:rFonts w:ascii="Humnst777 Lt BT" w:hAnsi="Humnst777 Lt BT"/>
          <w:b/>
          <w:sz w:val="22"/>
          <w:szCs w:val="22"/>
        </w:rPr>
        <w:t xml:space="preserve"> </w:t>
      </w:r>
    </w:p>
    <w:p w14:paraId="681B42C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Where applicable,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with and shall ensure that its Staff comply with, the applicable provisions of: </w:t>
      </w:r>
    </w:p>
    <w:p w14:paraId="681B42C2"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the Official Secrets Acts 1911 to 1989; and</w:t>
      </w:r>
    </w:p>
    <w:p w14:paraId="681B42C3" w14:textId="77777777" w:rsidR="00D84737" w:rsidRPr="004B0616" w:rsidRDefault="00E50953"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section</w:t>
      </w:r>
      <w:r w:rsidR="00D84737" w:rsidRPr="004B0616">
        <w:rPr>
          <w:rFonts w:ascii="Humnst777 Lt BT" w:hAnsi="Humnst777 Lt BT"/>
          <w:sz w:val="22"/>
          <w:szCs w:val="22"/>
        </w:rPr>
        <w:t xml:space="preserve"> 182 of the Finance Act 1989.</w:t>
      </w:r>
    </w:p>
    <w:p w14:paraId="681B42C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the event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or its Staff fail to comply with this Clause, the </w:t>
      </w:r>
      <w:r w:rsidR="00FB43A7" w:rsidRPr="004B0616">
        <w:rPr>
          <w:rFonts w:ascii="Humnst777 Lt BT" w:hAnsi="Humnst777 Lt BT"/>
          <w:sz w:val="22"/>
          <w:szCs w:val="22"/>
        </w:rPr>
        <w:t>Authority</w:t>
      </w:r>
      <w:r w:rsidRPr="004B0616">
        <w:rPr>
          <w:rFonts w:ascii="Humnst777 Lt BT" w:hAnsi="Humnst777 Lt BT"/>
          <w:sz w:val="22"/>
          <w:szCs w:val="22"/>
        </w:rPr>
        <w:t xml:space="preserve"> reserves the right to terminate the Contract by giving notice in writing to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2C5" w14:textId="77777777" w:rsidR="00D84737" w:rsidRPr="004B0616" w:rsidRDefault="00D84737" w:rsidP="00D84737">
      <w:pPr>
        <w:pStyle w:val="Level2"/>
        <w:rPr>
          <w:rFonts w:ascii="Humnst777 Lt BT" w:hAnsi="Humnst777 Lt BT"/>
          <w:sz w:val="22"/>
          <w:szCs w:val="22"/>
        </w:rPr>
      </w:pPr>
      <w:bookmarkStart w:id="92" w:name="_Ref172386434"/>
      <w:r w:rsidRPr="004B0616">
        <w:rPr>
          <w:rFonts w:ascii="Humnst777 Lt BT" w:hAnsi="Humnst777 Lt BT"/>
          <w:b/>
          <w:sz w:val="22"/>
          <w:szCs w:val="22"/>
        </w:rPr>
        <w:t>Confidential Information</w:t>
      </w:r>
      <w:bookmarkEnd w:id="92"/>
      <w:r w:rsidRPr="004B0616">
        <w:rPr>
          <w:rFonts w:ascii="Humnst777 Lt BT" w:hAnsi="Humnst777 Lt BT"/>
          <w:b/>
          <w:sz w:val="22"/>
          <w:szCs w:val="22"/>
        </w:rPr>
        <w:t xml:space="preserve"> </w:t>
      </w:r>
    </w:p>
    <w:p w14:paraId="681B42C6" w14:textId="77777777" w:rsidR="00D84737" w:rsidRPr="004B0616" w:rsidRDefault="00D84737" w:rsidP="00D50D44">
      <w:pPr>
        <w:pStyle w:val="Level3"/>
        <w:numPr>
          <w:ilvl w:val="2"/>
          <w:numId w:val="5"/>
        </w:numPr>
        <w:rPr>
          <w:rFonts w:ascii="Humnst777 Lt BT" w:hAnsi="Humnst777 Lt BT"/>
          <w:sz w:val="22"/>
          <w:szCs w:val="22"/>
        </w:rPr>
      </w:pPr>
      <w:bookmarkStart w:id="93" w:name="_Ref290394821"/>
      <w:bookmarkStart w:id="94" w:name="_Toc139080303"/>
      <w:bookmarkStart w:id="95" w:name="_Ref67837339"/>
      <w:bookmarkStart w:id="96" w:name="_Ref172387993"/>
      <w:r w:rsidRPr="004B0616">
        <w:rPr>
          <w:rFonts w:ascii="Humnst777 Lt BT" w:hAnsi="Humnst777 Lt BT"/>
          <w:sz w:val="22"/>
          <w:szCs w:val="22"/>
        </w:rPr>
        <w:lastRenderedPageBreak/>
        <w:t xml:space="preserve">Except to the extent set out in this clause or where disclosure is expressly permitted elsewhere in this Contract, each </w:t>
      </w:r>
      <w:r w:rsidR="007A3D58" w:rsidRPr="004B0616">
        <w:rPr>
          <w:rFonts w:ascii="Humnst777 Lt BT" w:hAnsi="Humnst777 Lt BT"/>
          <w:sz w:val="22"/>
          <w:szCs w:val="22"/>
        </w:rPr>
        <w:t xml:space="preserve">Party </w:t>
      </w:r>
      <w:r w:rsidRPr="004B0616">
        <w:rPr>
          <w:rFonts w:ascii="Humnst777 Lt BT" w:hAnsi="Humnst777 Lt BT"/>
          <w:sz w:val="22"/>
          <w:szCs w:val="22"/>
        </w:rPr>
        <w:t>shall:</w:t>
      </w:r>
      <w:bookmarkEnd w:id="93"/>
      <w:r w:rsidRPr="004B0616">
        <w:rPr>
          <w:rFonts w:ascii="Humnst777 Lt BT" w:hAnsi="Humnst777 Lt BT"/>
          <w:sz w:val="22"/>
          <w:szCs w:val="22"/>
        </w:rPr>
        <w:t xml:space="preserve"> </w:t>
      </w:r>
    </w:p>
    <w:p w14:paraId="681B42C7"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treat the other </w:t>
      </w:r>
      <w:r w:rsidR="007A3D58" w:rsidRPr="004B0616">
        <w:rPr>
          <w:rFonts w:ascii="Humnst777 Lt BT" w:hAnsi="Humnst777 Lt BT"/>
          <w:sz w:val="22"/>
          <w:szCs w:val="22"/>
        </w:rPr>
        <w:t xml:space="preserve">Party's </w:t>
      </w:r>
      <w:r w:rsidRPr="004B0616">
        <w:rPr>
          <w:rFonts w:ascii="Humnst777 Lt BT" w:hAnsi="Humnst777 Lt BT"/>
          <w:sz w:val="22"/>
          <w:szCs w:val="22"/>
        </w:rPr>
        <w:t xml:space="preserve">Confidential Information as confidential and safeguard it accordingly; and </w:t>
      </w:r>
    </w:p>
    <w:p w14:paraId="681B42C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not disclose the other </w:t>
      </w:r>
      <w:r w:rsidR="007A3D58" w:rsidRPr="004B0616">
        <w:rPr>
          <w:rFonts w:ascii="Humnst777 Lt BT" w:hAnsi="Humnst777 Lt BT"/>
          <w:sz w:val="22"/>
          <w:szCs w:val="22"/>
        </w:rPr>
        <w:t xml:space="preserve">Party's </w:t>
      </w:r>
      <w:r w:rsidRPr="004B0616">
        <w:rPr>
          <w:rFonts w:ascii="Humnst777 Lt BT" w:hAnsi="Humnst777 Lt BT"/>
          <w:sz w:val="22"/>
          <w:szCs w:val="22"/>
        </w:rPr>
        <w:t xml:space="preserve">Confidential Information to any other person without the owner's prior written consent. </w:t>
      </w:r>
    </w:p>
    <w:p w14:paraId="681B42C9" w14:textId="77777777" w:rsidR="00D84737" w:rsidRPr="004B0616" w:rsidRDefault="00D84737" w:rsidP="00D50D44">
      <w:pPr>
        <w:pStyle w:val="Level3"/>
        <w:numPr>
          <w:ilvl w:val="2"/>
          <w:numId w:val="5"/>
        </w:numPr>
        <w:rPr>
          <w:rFonts w:ascii="Humnst777 Lt BT" w:hAnsi="Humnst777 Lt BT"/>
          <w:sz w:val="22"/>
          <w:szCs w:val="22"/>
        </w:rPr>
      </w:pPr>
      <w:bookmarkStart w:id="97" w:name="_Ref375072235"/>
      <w:r w:rsidRPr="004B0616">
        <w:rPr>
          <w:rFonts w:ascii="Humnst777 Lt BT" w:hAnsi="Humnst777 Lt BT"/>
          <w:sz w:val="22"/>
          <w:szCs w:val="22"/>
        </w:rPr>
        <w:t xml:space="preserve">Clause </w:t>
      </w:r>
      <w:r w:rsidR="00075257" w:rsidRPr="004B0616">
        <w:rPr>
          <w:rFonts w:ascii="Humnst777 Lt BT" w:hAnsi="Humnst777 Lt BT"/>
        </w:rPr>
        <w:fldChar w:fldCharType="begin"/>
      </w:r>
      <w:r w:rsidR="00075257" w:rsidRPr="004B0616">
        <w:rPr>
          <w:rFonts w:ascii="Humnst777 Lt BT" w:hAnsi="Humnst777 Lt BT"/>
        </w:rPr>
        <w:instrText xml:space="preserve"> REF _Ref290394821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5.4.1</w:t>
      </w:r>
      <w:r w:rsidR="00075257" w:rsidRPr="004B0616">
        <w:rPr>
          <w:rFonts w:ascii="Humnst777 Lt BT" w:hAnsi="Humnst777 Lt BT"/>
        </w:rPr>
        <w:fldChar w:fldCharType="end"/>
      </w:r>
      <w:r w:rsidRPr="004B0616">
        <w:rPr>
          <w:rFonts w:ascii="Humnst777 Lt BT" w:hAnsi="Humnst777 Lt BT"/>
          <w:sz w:val="22"/>
          <w:szCs w:val="22"/>
        </w:rPr>
        <w:t xml:space="preserve">  shall not apply to the extent that:</w:t>
      </w:r>
      <w:bookmarkEnd w:id="97"/>
      <w:r w:rsidRPr="004B0616">
        <w:rPr>
          <w:rFonts w:ascii="Humnst777 Lt BT" w:hAnsi="Humnst777 Lt BT"/>
          <w:sz w:val="22"/>
          <w:szCs w:val="22"/>
        </w:rPr>
        <w:t xml:space="preserve"> </w:t>
      </w:r>
    </w:p>
    <w:p w14:paraId="681B42CA"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disclosure is a requirement of Law placed upon the </w:t>
      </w:r>
      <w:r w:rsidR="007A3D58" w:rsidRPr="004B0616">
        <w:rPr>
          <w:rFonts w:ascii="Humnst777 Lt BT" w:hAnsi="Humnst777 Lt BT"/>
          <w:sz w:val="22"/>
          <w:szCs w:val="22"/>
        </w:rPr>
        <w:t xml:space="preserve">Party </w:t>
      </w:r>
      <w:r w:rsidRPr="004B0616">
        <w:rPr>
          <w:rFonts w:ascii="Humnst777 Lt BT" w:hAnsi="Humnst777 Lt BT"/>
          <w:sz w:val="22"/>
          <w:szCs w:val="22"/>
        </w:rPr>
        <w:t xml:space="preserve">making the disclosure, including any requirements for disclosure under the FOIA, Code of Practice on Access to Government Information or the Environmental Information Regulations pursuant to </w:t>
      </w:r>
      <w:r w:rsidR="007A3D58" w:rsidRPr="004B0616">
        <w:rPr>
          <w:rFonts w:ascii="Humnst777 Lt BT" w:hAnsi="Humnst777 Lt BT"/>
          <w:sz w:val="22"/>
          <w:szCs w:val="22"/>
        </w:rPr>
        <w:t xml:space="preserve">Clause </w:t>
      </w:r>
      <w:r w:rsidR="00075257" w:rsidRPr="004B0616">
        <w:rPr>
          <w:rFonts w:ascii="Humnst777 Lt BT" w:hAnsi="Humnst777 Lt BT"/>
        </w:rPr>
        <w:fldChar w:fldCharType="begin"/>
      </w:r>
      <w:r w:rsidR="00075257" w:rsidRPr="004B0616">
        <w:rPr>
          <w:rFonts w:ascii="Humnst777 Lt BT" w:hAnsi="Humnst777 Lt BT"/>
        </w:rPr>
        <w:instrText xml:space="preserve"> REF _Ref172388318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5.6</w:t>
      </w:r>
      <w:r w:rsidR="00075257" w:rsidRPr="004B0616">
        <w:rPr>
          <w:rFonts w:ascii="Humnst777 Lt BT" w:hAnsi="Humnst777 Lt BT"/>
        </w:rPr>
        <w:fldChar w:fldCharType="end"/>
      </w:r>
      <w:r w:rsidRPr="004B0616">
        <w:rPr>
          <w:rFonts w:ascii="Humnst777 Lt BT" w:hAnsi="Humnst777 Lt BT"/>
          <w:sz w:val="22"/>
          <w:szCs w:val="22"/>
        </w:rPr>
        <w:t xml:space="preserve">  (Freedom of Information) or such disclosure is required by order of a court or such disclosure is made pursuant to an order, requirement or request of a regulatory body having authority over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p>
    <w:p w14:paraId="681B42CB"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information was in the possession of the </w:t>
      </w:r>
      <w:r w:rsidR="007A3D58" w:rsidRPr="004B0616">
        <w:rPr>
          <w:rFonts w:ascii="Humnst777 Lt BT" w:hAnsi="Humnst777 Lt BT"/>
          <w:sz w:val="22"/>
          <w:szCs w:val="22"/>
        </w:rPr>
        <w:t xml:space="preserve">Party </w:t>
      </w:r>
      <w:r w:rsidRPr="004B0616">
        <w:rPr>
          <w:rFonts w:ascii="Humnst777 Lt BT" w:hAnsi="Humnst777 Lt BT"/>
          <w:sz w:val="22"/>
          <w:szCs w:val="22"/>
        </w:rPr>
        <w:t xml:space="preserve">making the disclosure without obligation of confidentiality prior to its disclosure by the information owner; </w:t>
      </w:r>
    </w:p>
    <w:p w14:paraId="681B42CC"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information was obtained from a third party to the reasonable knowledge of the </w:t>
      </w:r>
      <w:r w:rsidR="007A3D58" w:rsidRPr="004B0616">
        <w:rPr>
          <w:rFonts w:ascii="Humnst777 Lt BT" w:hAnsi="Humnst777 Lt BT"/>
          <w:sz w:val="22"/>
          <w:szCs w:val="22"/>
        </w:rPr>
        <w:t xml:space="preserve">Party </w:t>
      </w:r>
      <w:r w:rsidRPr="004B0616">
        <w:rPr>
          <w:rFonts w:ascii="Humnst777 Lt BT" w:hAnsi="Humnst777 Lt BT"/>
          <w:sz w:val="22"/>
          <w:szCs w:val="22"/>
        </w:rPr>
        <w:t xml:space="preserve">making the disclosure after making all reasonable enquires without obligation of confidentiality; </w:t>
      </w:r>
    </w:p>
    <w:p w14:paraId="681B42CD"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information was already in the public domain at the time of disclosure otherwise than by a breach of this Agreement; or </w:t>
      </w:r>
    </w:p>
    <w:p w14:paraId="681B42CE"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information is independently developed without access to the other </w:t>
      </w:r>
      <w:r w:rsidR="007A3D58" w:rsidRPr="004B0616">
        <w:rPr>
          <w:rFonts w:ascii="Humnst777 Lt BT" w:hAnsi="Humnst777 Lt BT"/>
          <w:sz w:val="22"/>
          <w:szCs w:val="22"/>
        </w:rPr>
        <w:t xml:space="preserve">Party's </w:t>
      </w:r>
      <w:r w:rsidRPr="004B0616">
        <w:rPr>
          <w:rFonts w:ascii="Humnst777 Lt BT" w:hAnsi="Humnst777 Lt BT"/>
          <w:sz w:val="22"/>
          <w:szCs w:val="22"/>
        </w:rPr>
        <w:t>Confidential Information; or</w:t>
      </w:r>
    </w:p>
    <w:p w14:paraId="681B42CF"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bCs/>
          <w:sz w:val="22"/>
          <w:szCs w:val="22"/>
        </w:rPr>
        <w:t>the disclosure is required for the purposes of an arbitration or judicial proceedings.</w:t>
      </w:r>
      <w:r w:rsidRPr="004B0616">
        <w:rPr>
          <w:rFonts w:ascii="Humnst777 Lt BT" w:hAnsi="Humnst777 Lt BT"/>
          <w:sz w:val="22"/>
          <w:szCs w:val="22"/>
        </w:rPr>
        <w:t xml:space="preserve"> </w:t>
      </w:r>
    </w:p>
    <w:p w14:paraId="681B42D0"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may only disclose the </w:t>
      </w:r>
      <w:r w:rsidR="00FB43A7" w:rsidRPr="004B0616">
        <w:rPr>
          <w:rFonts w:ascii="Humnst777 Lt BT" w:hAnsi="Humnst777 Lt BT"/>
          <w:sz w:val="22"/>
          <w:szCs w:val="22"/>
        </w:rPr>
        <w:t>Authority</w:t>
      </w:r>
      <w:r w:rsidRPr="004B0616">
        <w:rPr>
          <w:rFonts w:ascii="Humnst777 Lt BT" w:hAnsi="Humnst777 Lt BT"/>
          <w:sz w:val="22"/>
          <w:szCs w:val="22"/>
        </w:rPr>
        <w:t xml:space="preserve">'s Confidential Information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r w:rsidR="004841E7" w:rsidRPr="004B0616">
        <w:rPr>
          <w:rFonts w:ascii="Humnst777 Lt BT" w:hAnsi="Humnst777 Lt BT"/>
          <w:sz w:val="22"/>
          <w:szCs w:val="22"/>
        </w:rPr>
        <w:t xml:space="preserve">Staff </w:t>
      </w:r>
      <w:r w:rsidRPr="004B0616">
        <w:rPr>
          <w:rFonts w:ascii="Humnst777 Lt BT" w:hAnsi="Humnst777 Lt BT"/>
          <w:sz w:val="22"/>
          <w:szCs w:val="22"/>
        </w:rPr>
        <w:t xml:space="preserve">who are involved in the provision of the Services and who need to know the information, and shall ensure that such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r w:rsidR="004841E7" w:rsidRPr="004B0616">
        <w:rPr>
          <w:rFonts w:ascii="Humnst777 Lt BT" w:hAnsi="Humnst777 Lt BT"/>
          <w:sz w:val="22"/>
          <w:szCs w:val="22"/>
        </w:rPr>
        <w:t xml:space="preserve">Staff </w:t>
      </w:r>
      <w:r w:rsidRPr="004B0616">
        <w:rPr>
          <w:rFonts w:ascii="Humnst777 Lt BT" w:hAnsi="Humnst777 Lt BT"/>
          <w:sz w:val="22"/>
          <w:szCs w:val="22"/>
        </w:rPr>
        <w:t xml:space="preserve">are aware of these obligations and are bound by appropriate obligations or duties of confidentiality. </w:t>
      </w:r>
    </w:p>
    <w:p w14:paraId="681B42D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and shall procure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Personnel do not, use any of the </w:t>
      </w:r>
      <w:r w:rsidR="00FB43A7" w:rsidRPr="004B0616">
        <w:rPr>
          <w:rFonts w:ascii="Humnst777 Lt BT" w:hAnsi="Humnst777 Lt BT"/>
          <w:sz w:val="22"/>
          <w:szCs w:val="22"/>
        </w:rPr>
        <w:t>Authority</w:t>
      </w:r>
      <w:r w:rsidRPr="004B0616">
        <w:rPr>
          <w:rFonts w:ascii="Humnst777 Lt BT" w:hAnsi="Humnst777 Lt BT"/>
          <w:sz w:val="22"/>
          <w:szCs w:val="22"/>
        </w:rPr>
        <w:t xml:space="preserve">'s Confidential Information received otherwise than for the purposes of this Contract. </w:t>
      </w:r>
    </w:p>
    <w:p w14:paraId="681B42D2" w14:textId="71E35B9C" w:rsidR="00D84737" w:rsidRPr="004B0616" w:rsidRDefault="00D84737" w:rsidP="00D50D44">
      <w:pPr>
        <w:pStyle w:val="Level3"/>
        <w:numPr>
          <w:ilvl w:val="2"/>
          <w:numId w:val="5"/>
        </w:numPr>
        <w:rPr>
          <w:rFonts w:ascii="Humnst777 Lt BT" w:hAnsi="Humnst777 Lt BT"/>
          <w:sz w:val="22"/>
          <w:szCs w:val="22"/>
        </w:rPr>
      </w:pPr>
      <w:bookmarkStart w:id="98" w:name="_Ref297620036"/>
      <w:r w:rsidRPr="004B0616">
        <w:rPr>
          <w:rFonts w:ascii="Humnst777 Lt BT" w:hAnsi="Humnst777 Lt BT"/>
          <w:sz w:val="22"/>
          <w:szCs w:val="22"/>
        </w:rPr>
        <w:t xml:space="preserve">Nothing in this Contract shall prevent the </w:t>
      </w:r>
      <w:r w:rsidR="00FB43A7" w:rsidRPr="004B0616">
        <w:rPr>
          <w:rFonts w:ascii="Humnst777 Lt BT" w:hAnsi="Humnst777 Lt BT"/>
          <w:sz w:val="22"/>
          <w:szCs w:val="22"/>
        </w:rPr>
        <w:t>Authority</w:t>
      </w:r>
      <w:r w:rsidRPr="004B0616">
        <w:rPr>
          <w:rFonts w:ascii="Humnst777 Lt BT" w:hAnsi="Humnst777 Lt BT"/>
          <w:sz w:val="22"/>
          <w:szCs w:val="22"/>
        </w:rPr>
        <w:t xml:space="preserve"> from disclosing the </w:t>
      </w:r>
      <w:r w:rsidR="00FB43A7" w:rsidRPr="004B0616">
        <w:rPr>
          <w:rFonts w:ascii="Humnst777 Lt BT" w:hAnsi="Humnst777 Lt BT"/>
          <w:sz w:val="22"/>
          <w:szCs w:val="22"/>
        </w:rPr>
        <w:t>Service Provider</w:t>
      </w:r>
      <w:r w:rsidRPr="004B0616">
        <w:rPr>
          <w:rFonts w:ascii="Humnst777 Lt BT" w:hAnsi="Humnst777 Lt BT"/>
          <w:sz w:val="22"/>
          <w:szCs w:val="22"/>
        </w:rPr>
        <w:t>'s Confidential Information,</w:t>
      </w:r>
      <w:r w:rsidRPr="004B0616">
        <w:rPr>
          <w:rFonts w:ascii="Humnst777 Lt BT" w:hAnsi="Humnst777 Lt BT"/>
          <w:b/>
          <w:sz w:val="22"/>
          <w:szCs w:val="22"/>
        </w:rPr>
        <w:t xml:space="preserve"> </w:t>
      </w:r>
      <w:r w:rsidRPr="004B0616">
        <w:rPr>
          <w:rFonts w:ascii="Humnst777 Lt BT" w:hAnsi="Humnst777 Lt BT"/>
          <w:sz w:val="22"/>
          <w:szCs w:val="22"/>
        </w:rPr>
        <w:t xml:space="preserve">including the Management Information obtained under </w:t>
      </w:r>
      <w:r w:rsidR="007A3D58" w:rsidRPr="004B0616">
        <w:rPr>
          <w:rFonts w:ascii="Humnst777 Lt BT" w:hAnsi="Humnst777 Lt BT"/>
          <w:sz w:val="22"/>
          <w:szCs w:val="22"/>
        </w:rPr>
        <w:t xml:space="preserve">Clause </w:t>
      </w:r>
      <w:r w:rsidR="00DB41F3" w:rsidRPr="004B0616">
        <w:rPr>
          <w:rFonts w:ascii="Humnst777 Lt BT" w:hAnsi="Humnst777 Lt BT"/>
          <w:sz w:val="22"/>
          <w:szCs w:val="22"/>
        </w:rPr>
        <w:fldChar w:fldCharType="begin"/>
      </w:r>
      <w:r w:rsidR="007A3D58" w:rsidRPr="004B0616">
        <w:rPr>
          <w:rFonts w:ascii="Humnst777 Lt BT" w:hAnsi="Humnst777 Lt BT"/>
          <w:sz w:val="22"/>
          <w:szCs w:val="22"/>
        </w:rPr>
        <w:instrText xml:space="preserve"> REF _Ref290401138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6.7</w:t>
      </w:r>
      <w:r w:rsidR="00DB41F3" w:rsidRPr="004B0616">
        <w:rPr>
          <w:rFonts w:ascii="Humnst777 Lt BT" w:hAnsi="Humnst777 Lt BT"/>
          <w:sz w:val="22"/>
          <w:szCs w:val="22"/>
        </w:rPr>
        <w:fldChar w:fldCharType="end"/>
      </w:r>
      <w:r w:rsidRPr="004B0616">
        <w:rPr>
          <w:rFonts w:ascii="Humnst777 Lt BT" w:hAnsi="Humnst777 Lt BT"/>
          <w:sz w:val="22"/>
          <w:szCs w:val="22"/>
        </w:rPr>
        <w:t>:</w:t>
      </w:r>
      <w:bookmarkEnd w:id="98"/>
      <w:r w:rsidRPr="004B0616">
        <w:rPr>
          <w:rFonts w:ascii="Humnst777 Lt BT" w:hAnsi="Humnst777 Lt BT"/>
          <w:sz w:val="22"/>
          <w:szCs w:val="22"/>
        </w:rPr>
        <w:t xml:space="preserve"> </w:t>
      </w:r>
    </w:p>
    <w:p w14:paraId="681B42D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681B42D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to any consultant, </w:t>
      </w:r>
      <w:r w:rsidR="00FB43A7" w:rsidRPr="004B0616">
        <w:rPr>
          <w:rFonts w:ascii="Humnst777 Lt BT" w:hAnsi="Humnst777 Lt BT"/>
          <w:sz w:val="22"/>
          <w:szCs w:val="22"/>
        </w:rPr>
        <w:t>Service Provider</w:t>
      </w:r>
      <w:r w:rsidRPr="004B0616">
        <w:rPr>
          <w:rFonts w:ascii="Humnst777 Lt BT" w:hAnsi="Humnst777 Lt BT"/>
          <w:sz w:val="22"/>
          <w:szCs w:val="22"/>
        </w:rPr>
        <w:t xml:space="preserve"> or other person engaged by the Authority or any person conducting a gateway review; </w:t>
      </w:r>
    </w:p>
    <w:p w14:paraId="681B42D5"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for the purpose of the examination and certification of the Authority's accounts; or </w:t>
      </w:r>
    </w:p>
    <w:p w14:paraId="681B42D6"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for any examination pursuant to </w:t>
      </w:r>
      <w:r w:rsidR="00E50953" w:rsidRPr="004B0616">
        <w:rPr>
          <w:rFonts w:ascii="Humnst777 Lt BT" w:hAnsi="Humnst777 Lt BT"/>
          <w:sz w:val="22"/>
          <w:szCs w:val="22"/>
        </w:rPr>
        <w:t>section</w:t>
      </w:r>
      <w:r w:rsidRPr="004B0616">
        <w:rPr>
          <w:rFonts w:ascii="Humnst777 Lt BT" w:hAnsi="Humnst777 Lt BT"/>
          <w:sz w:val="22"/>
          <w:szCs w:val="22"/>
        </w:rPr>
        <w:t xml:space="preserve"> 6(1) of the National Audit Act 1983 of the economy, efficiency and effectiveness with which the Authority has used its resources. </w:t>
      </w:r>
    </w:p>
    <w:p w14:paraId="681B42D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use all reasonable endeavours to ensure that any government department, Contracting Authority, employee, third party or Sub-</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whom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Confidential Information is disclosed pursuant to </w:t>
      </w:r>
      <w:r w:rsidR="007A3D58" w:rsidRPr="004B0616">
        <w:rPr>
          <w:rFonts w:ascii="Humnst777 Lt BT" w:hAnsi="Humnst777 Lt BT"/>
          <w:sz w:val="22"/>
          <w:szCs w:val="22"/>
        </w:rPr>
        <w:t xml:space="preserve">Clause </w:t>
      </w:r>
      <w:r w:rsidR="00075257" w:rsidRPr="004B0616">
        <w:rPr>
          <w:rFonts w:ascii="Humnst777 Lt BT" w:hAnsi="Humnst777 Lt BT"/>
        </w:rPr>
        <w:fldChar w:fldCharType="begin"/>
      </w:r>
      <w:r w:rsidR="00075257" w:rsidRPr="004B0616">
        <w:rPr>
          <w:rFonts w:ascii="Humnst777 Lt BT" w:hAnsi="Humnst777 Lt BT"/>
        </w:rPr>
        <w:instrText xml:space="preserve"> REF _Ref297620036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5.4.5</w:t>
      </w:r>
      <w:r w:rsidR="00075257" w:rsidRPr="004B0616">
        <w:rPr>
          <w:rFonts w:ascii="Humnst777 Lt BT" w:hAnsi="Humnst777 Lt BT"/>
        </w:rPr>
        <w:fldChar w:fldCharType="end"/>
      </w:r>
      <w:r w:rsidRPr="004B0616">
        <w:rPr>
          <w:rFonts w:ascii="Humnst777 Lt BT" w:hAnsi="Humnst777 Lt BT"/>
          <w:sz w:val="22"/>
          <w:szCs w:val="22"/>
        </w:rPr>
        <w:t xml:space="preserve"> is made aware of the </w:t>
      </w:r>
      <w:r w:rsidR="00FB43A7" w:rsidRPr="004B0616">
        <w:rPr>
          <w:rFonts w:ascii="Humnst777 Lt BT" w:hAnsi="Humnst777 Lt BT"/>
          <w:sz w:val="22"/>
          <w:szCs w:val="22"/>
        </w:rPr>
        <w:t>Authority</w:t>
      </w:r>
      <w:r w:rsidRPr="004B0616">
        <w:rPr>
          <w:rFonts w:ascii="Humnst777 Lt BT" w:hAnsi="Humnst777 Lt BT"/>
          <w:sz w:val="22"/>
          <w:szCs w:val="22"/>
        </w:rPr>
        <w:t xml:space="preserve">'s obligations of confidentiality. </w:t>
      </w:r>
    </w:p>
    <w:p w14:paraId="681B42D8"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Nothing in this </w:t>
      </w:r>
      <w:r w:rsidR="007A3D58" w:rsidRPr="004B0616">
        <w:rPr>
          <w:rFonts w:ascii="Humnst777 Lt BT" w:hAnsi="Humnst777 Lt BT"/>
          <w:sz w:val="22"/>
          <w:szCs w:val="22"/>
        </w:rPr>
        <w:t xml:space="preserve">Clause </w:t>
      </w:r>
      <w:r w:rsidR="00075257" w:rsidRPr="004B0616">
        <w:rPr>
          <w:rFonts w:ascii="Humnst777 Lt BT" w:hAnsi="Humnst777 Lt BT"/>
        </w:rPr>
        <w:fldChar w:fldCharType="begin"/>
      </w:r>
      <w:r w:rsidR="00075257" w:rsidRPr="004B0616">
        <w:rPr>
          <w:rFonts w:ascii="Humnst777 Lt BT" w:hAnsi="Humnst777 Lt BT"/>
        </w:rPr>
        <w:instrText xml:space="preserve"> REF _Ref172386434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5.4</w:t>
      </w:r>
      <w:r w:rsidR="00075257" w:rsidRPr="004B0616">
        <w:rPr>
          <w:rFonts w:ascii="Humnst777 Lt BT" w:hAnsi="Humnst777 Lt BT"/>
        </w:rPr>
        <w:fldChar w:fldCharType="end"/>
      </w:r>
      <w:r w:rsidRPr="004B0616">
        <w:rPr>
          <w:rFonts w:ascii="Humnst777 Lt BT" w:hAnsi="Humnst777 Lt BT"/>
          <w:sz w:val="22"/>
          <w:szCs w:val="22"/>
        </w:rPr>
        <w:t xml:space="preserve">  shall prevent either </w:t>
      </w:r>
      <w:r w:rsidR="007A3D58" w:rsidRPr="004B0616">
        <w:rPr>
          <w:rFonts w:ascii="Humnst777 Lt BT" w:hAnsi="Humnst777 Lt BT"/>
          <w:sz w:val="22"/>
          <w:szCs w:val="22"/>
        </w:rPr>
        <w:t xml:space="preserve">Party </w:t>
      </w:r>
      <w:r w:rsidRPr="004B0616">
        <w:rPr>
          <w:rFonts w:ascii="Humnst777 Lt BT" w:hAnsi="Humnst777 Lt BT"/>
          <w:sz w:val="22"/>
          <w:szCs w:val="22"/>
        </w:rPr>
        <w:t xml:space="preserve">from using any techniques, ideas or know-how gained during the performance of the Contract in the course of its normal business to the extent that this use does not result in a disclosure of the other </w:t>
      </w:r>
      <w:r w:rsidR="007A3D58" w:rsidRPr="004B0616">
        <w:rPr>
          <w:rFonts w:ascii="Humnst777 Lt BT" w:hAnsi="Humnst777 Lt BT"/>
          <w:sz w:val="22"/>
          <w:szCs w:val="22"/>
        </w:rPr>
        <w:t xml:space="preserve">Party's </w:t>
      </w:r>
      <w:r w:rsidRPr="004B0616">
        <w:rPr>
          <w:rFonts w:ascii="Humnst777 Lt BT" w:hAnsi="Humnst777 Lt BT"/>
          <w:sz w:val="22"/>
          <w:szCs w:val="22"/>
        </w:rPr>
        <w:t xml:space="preserve">Confidential Information or an infringement of IPR.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will owe no duty of care to the </w:t>
      </w:r>
      <w:r w:rsidR="00FB43A7" w:rsidRPr="004B0616">
        <w:rPr>
          <w:rFonts w:ascii="Humnst777 Lt BT" w:hAnsi="Humnst777 Lt BT"/>
          <w:sz w:val="22"/>
          <w:szCs w:val="22"/>
        </w:rPr>
        <w:t>Authority</w:t>
      </w:r>
      <w:r w:rsidRPr="004B0616">
        <w:rPr>
          <w:rFonts w:ascii="Humnst777 Lt BT" w:hAnsi="Humnst777 Lt BT"/>
          <w:sz w:val="22"/>
          <w:szCs w:val="22"/>
        </w:rPr>
        <w:t xml:space="preserve"> if the </w:t>
      </w:r>
      <w:r w:rsidR="00FB43A7" w:rsidRPr="004B0616">
        <w:rPr>
          <w:rFonts w:ascii="Humnst777 Lt BT" w:hAnsi="Humnst777 Lt BT"/>
          <w:sz w:val="22"/>
          <w:szCs w:val="22"/>
        </w:rPr>
        <w:t>Authority</w:t>
      </w:r>
      <w:r w:rsidRPr="004B0616">
        <w:rPr>
          <w:rFonts w:ascii="Humnst777 Lt BT" w:hAnsi="Humnst777 Lt BT"/>
          <w:sz w:val="22"/>
          <w:szCs w:val="22"/>
        </w:rPr>
        <w:t xml:space="preserve"> uses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work and advice for a purpose other than that for which the work or advice was provided even if such use is in the </w:t>
      </w:r>
      <w:r w:rsidR="00FB43A7" w:rsidRPr="004B0616">
        <w:rPr>
          <w:rFonts w:ascii="Humnst777 Lt BT" w:hAnsi="Humnst777 Lt BT"/>
          <w:sz w:val="22"/>
          <w:szCs w:val="22"/>
        </w:rPr>
        <w:t>Authority</w:t>
      </w:r>
      <w:r w:rsidRPr="004B0616">
        <w:rPr>
          <w:rFonts w:ascii="Humnst777 Lt BT" w:hAnsi="Humnst777 Lt BT"/>
          <w:sz w:val="22"/>
          <w:szCs w:val="22"/>
        </w:rPr>
        <w:t>'s ordinary course of business.</w:t>
      </w:r>
    </w:p>
    <w:p w14:paraId="681B42D9"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obligations imposed on the Parties in this </w:t>
      </w:r>
      <w:r w:rsidR="007A3D58" w:rsidRPr="004B0616">
        <w:rPr>
          <w:rFonts w:ascii="Humnst777 Lt BT" w:hAnsi="Humnst777 Lt BT"/>
          <w:sz w:val="22"/>
          <w:szCs w:val="22"/>
        </w:rPr>
        <w:t xml:space="preserve">Clause </w:t>
      </w:r>
      <w:r w:rsidR="00075257" w:rsidRPr="004B0616">
        <w:rPr>
          <w:rFonts w:ascii="Humnst777 Lt BT" w:hAnsi="Humnst777 Lt BT"/>
        </w:rPr>
        <w:fldChar w:fldCharType="begin"/>
      </w:r>
      <w:r w:rsidR="00075257" w:rsidRPr="004B0616">
        <w:rPr>
          <w:rFonts w:ascii="Humnst777 Lt BT" w:hAnsi="Humnst777 Lt BT"/>
        </w:rPr>
        <w:instrText xml:space="preserve"> REF _Ref172386434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5.4</w:t>
      </w:r>
      <w:r w:rsidR="00075257" w:rsidRPr="004B0616">
        <w:rPr>
          <w:rFonts w:ascii="Humnst777 Lt BT" w:hAnsi="Humnst777 Lt BT"/>
        </w:rPr>
        <w:fldChar w:fldCharType="end"/>
      </w:r>
      <w:r w:rsidRPr="004B0616">
        <w:rPr>
          <w:rFonts w:ascii="Humnst777 Lt BT" w:hAnsi="Humnst777 Lt BT"/>
          <w:sz w:val="22"/>
          <w:szCs w:val="22"/>
        </w:rPr>
        <w:t xml:space="preserve"> shall apply during the Contract Period and for 12 (twelve) </w:t>
      </w:r>
      <w:r w:rsidR="00E50953" w:rsidRPr="004B0616">
        <w:rPr>
          <w:rFonts w:ascii="Humnst777 Lt BT" w:hAnsi="Humnst777 Lt BT"/>
          <w:sz w:val="22"/>
          <w:szCs w:val="22"/>
        </w:rPr>
        <w:t xml:space="preserve">Months </w:t>
      </w:r>
      <w:r w:rsidRPr="004B0616">
        <w:rPr>
          <w:rFonts w:ascii="Humnst777 Lt BT" w:hAnsi="Humnst777 Lt BT"/>
          <w:sz w:val="22"/>
          <w:szCs w:val="22"/>
        </w:rPr>
        <w:t>following the expiry or termination of this Contract.</w:t>
      </w:r>
    </w:p>
    <w:p w14:paraId="681B42DA" w14:textId="77777777" w:rsidR="001B174C" w:rsidRPr="004B0616" w:rsidRDefault="001B174C" w:rsidP="001B174C">
      <w:pPr>
        <w:pStyle w:val="Level2"/>
        <w:rPr>
          <w:rFonts w:ascii="Humnst777 Lt BT" w:hAnsi="Humnst777 Lt BT"/>
          <w:b/>
          <w:sz w:val="22"/>
          <w:szCs w:val="22"/>
        </w:rPr>
      </w:pPr>
      <w:r w:rsidRPr="004B0616">
        <w:rPr>
          <w:rFonts w:ascii="Humnst777 Lt BT" w:hAnsi="Humnst777 Lt BT"/>
          <w:b/>
          <w:sz w:val="22"/>
          <w:szCs w:val="22"/>
        </w:rPr>
        <w:t xml:space="preserve">Obligation to Assist </w:t>
      </w:r>
    </w:p>
    <w:p w14:paraId="681B42DB" w14:textId="77777777" w:rsidR="00957616" w:rsidRPr="004B0616" w:rsidRDefault="00957616" w:rsidP="00957616">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On reasonable notice at any point during the Term, the Service Provider shall provide to the Authority any material and information that the Authority reasonably requires to facilitate the preparation by the Authority of any invitation to tender for the second phase of the Sukuk project.  </w:t>
      </w:r>
    </w:p>
    <w:p w14:paraId="681B42DC" w14:textId="77777777" w:rsidR="00D84737" w:rsidRPr="004B0616" w:rsidRDefault="00D84737" w:rsidP="00D84737">
      <w:pPr>
        <w:pStyle w:val="Level2"/>
        <w:rPr>
          <w:rFonts w:ascii="Humnst777 Lt BT" w:hAnsi="Humnst777 Lt BT"/>
          <w:sz w:val="22"/>
          <w:szCs w:val="22"/>
        </w:rPr>
      </w:pPr>
      <w:bookmarkStart w:id="99" w:name="_Ref172388318"/>
      <w:bookmarkEnd w:id="94"/>
      <w:bookmarkEnd w:id="95"/>
      <w:bookmarkEnd w:id="96"/>
      <w:r w:rsidRPr="004B0616">
        <w:rPr>
          <w:rFonts w:ascii="Humnst777 Lt BT" w:hAnsi="Humnst777 Lt BT"/>
          <w:b/>
          <w:sz w:val="22"/>
          <w:szCs w:val="22"/>
        </w:rPr>
        <w:t>Freedom of Information</w:t>
      </w:r>
      <w:bookmarkEnd w:id="99"/>
    </w:p>
    <w:p w14:paraId="681B42DD" w14:textId="77777777" w:rsidR="00D84737" w:rsidRPr="004B0616" w:rsidRDefault="00D84737" w:rsidP="00D50D44">
      <w:pPr>
        <w:pStyle w:val="Level3"/>
        <w:numPr>
          <w:ilvl w:val="2"/>
          <w:numId w:val="5"/>
        </w:numPr>
        <w:rPr>
          <w:rFonts w:ascii="Humnst777 Lt BT" w:hAnsi="Humnst777 Lt BT"/>
          <w:sz w:val="22"/>
          <w:szCs w:val="22"/>
        </w:rPr>
      </w:pPr>
      <w:bookmarkStart w:id="100" w:name="_Toc139080290"/>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acknowledges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is subject to the requirements of the FOIA and the Environmental Information Regulations and shall assist and cooperate with the </w:t>
      </w:r>
      <w:r w:rsidR="00FB43A7" w:rsidRPr="004B0616">
        <w:rPr>
          <w:rFonts w:ascii="Humnst777 Lt BT" w:hAnsi="Humnst777 Lt BT"/>
          <w:sz w:val="22"/>
          <w:szCs w:val="22"/>
        </w:rPr>
        <w:t>Authority</w:t>
      </w:r>
      <w:r w:rsidRPr="004B0616">
        <w:rPr>
          <w:rFonts w:ascii="Humnst777 Lt BT" w:hAnsi="Humnst777 Lt BT"/>
          <w:sz w:val="22"/>
          <w:szCs w:val="22"/>
        </w:rPr>
        <w:t xml:space="preserve">, within such timescales as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reasonably specify, to enable the </w:t>
      </w:r>
      <w:r w:rsidR="00FB43A7" w:rsidRPr="004B0616">
        <w:rPr>
          <w:rFonts w:ascii="Humnst777 Lt BT" w:hAnsi="Humnst777 Lt BT"/>
          <w:sz w:val="22"/>
          <w:szCs w:val="22"/>
        </w:rPr>
        <w:t>Authority</w:t>
      </w:r>
      <w:r w:rsidRPr="004B0616">
        <w:rPr>
          <w:rFonts w:ascii="Humnst777 Lt BT" w:hAnsi="Humnst777 Lt BT"/>
          <w:sz w:val="22"/>
          <w:szCs w:val="22"/>
        </w:rPr>
        <w:t xml:space="preserve"> to comply with its Information disclosure obligations.</w:t>
      </w:r>
      <w:bookmarkEnd w:id="100"/>
      <w:r w:rsidRPr="004B0616">
        <w:rPr>
          <w:rFonts w:ascii="Humnst777 Lt BT" w:hAnsi="Humnst777 Lt BT"/>
          <w:sz w:val="22"/>
          <w:szCs w:val="22"/>
        </w:rPr>
        <w:t xml:space="preserve"> </w:t>
      </w:r>
    </w:p>
    <w:p w14:paraId="681B42DE" w14:textId="77777777" w:rsidR="00D84737" w:rsidRPr="004B0616" w:rsidRDefault="00D84737" w:rsidP="00D50D44">
      <w:pPr>
        <w:pStyle w:val="Level3"/>
        <w:numPr>
          <w:ilvl w:val="2"/>
          <w:numId w:val="5"/>
        </w:numPr>
        <w:rPr>
          <w:rFonts w:ascii="Humnst777 Lt BT" w:hAnsi="Humnst777 Lt BT"/>
          <w:b/>
          <w:sz w:val="22"/>
          <w:szCs w:val="22"/>
        </w:rPr>
      </w:pPr>
      <w:bookmarkStart w:id="101" w:name="_Toc139080291"/>
      <w:bookmarkStart w:id="102" w:name="_Ref375072108"/>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w:t>
      </w:r>
      <w:bookmarkEnd w:id="101"/>
      <w:bookmarkEnd w:id="102"/>
      <w:r w:rsidRPr="004B0616">
        <w:rPr>
          <w:rFonts w:ascii="Humnst777 Lt BT" w:hAnsi="Humnst777 Lt BT"/>
          <w:b/>
          <w:sz w:val="22"/>
          <w:szCs w:val="22"/>
        </w:rPr>
        <w:t xml:space="preserve"> </w:t>
      </w:r>
    </w:p>
    <w:p w14:paraId="681B42DF" w14:textId="77777777" w:rsidR="00D84737" w:rsidRPr="004B0616" w:rsidRDefault="00D84737" w:rsidP="00D50D44">
      <w:pPr>
        <w:pStyle w:val="Level3"/>
        <w:numPr>
          <w:ilvl w:val="3"/>
          <w:numId w:val="5"/>
        </w:numPr>
        <w:rPr>
          <w:rFonts w:ascii="Humnst777 Lt BT" w:hAnsi="Humnst777 Lt BT"/>
          <w:sz w:val="22"/>
          <w:szCs w:val="22"/>
        </w:rPr>
      </w:pPr>
      <w:bookmarkStart w:id="103" w:name="_Toc139080292"/>
      <w:r w:rsidRPr="004B0616">
        <w:rPr>
          <w:rFonts w:ascii="Humnst777 Lt BT" w:hAnsi="Humnst777 Lt BT"/>
          <w:sz w:val="22"/>
          <w:szCs w:val="22"/>
        </w:rPr>
        <w:t xml:space="preserve">transfer to the </w:t>
      </w:r>
      <w:r w:rsidR="00FB43A7" w:rsidRPr="004B0616">
        <w:rPr>
          <w:rFonts w:ascii="Humnst777 Lt BT" w:hAnsi="Humnst777 Lt BT"/>
          <w:sz w:val="22"/>
          <w:szCs w:val="22"/>
        </w:rPr>
        <w:t>Authority</w:t>
      </w:r>
      <w:r w:rsidRPr="004B0616">
        <w:rPr>
          <w:rFonts w:ascii="Humnst777 Lt BT" w:hAnsi="Humnst777 Lt BT"/>
          <w:sz w:val="22"/>
          <w:szCs w:val="22"/>
        </w:rPr>
        <w:t xml:space="preserve"> all Requests for Information that it receives as soon as practicable and in any event within two (2) Working Days of receiving a Request for Information;</w:t>
      </w:r>
      <w:bookmarkEnd w:id="103"/>
      <w:r w:rsidRPr="004B0616">
        <w:rPr>
          <w:rFonts w:ascii="Humnst777 Lt BT" w:hAnsi="Humnst777 Lt BT"/>
          <w:sz w:val="22"/>
          <w:szCs w:val="22"/>
        </w:rPr>
        <w:t xml:space="preserve"> </w:t>
      </w:r>
    </w:p>
    <w:p w14:paraId="681B42E0" w14:textId="77777777" w:rsidR="00D84737" w:rsidRPr="004B0616" w:rsidRDefault="00D84737" w:rsidP="00D50D44">
      <w:pPr>
        <w:pStyle w:val="Level3"/>
        <w:numPr>
          <w:ilvl w:val="3"/>
          <w:numId w:val="5"/>
        </w:numPr>
        <w:rPr>
          <w:rFonts w:ascii="Humnst777 Lt BT" w:hAnsi="Humnst777 Lt BT"/>
          <w:sz w:val="22"/>
          <w:szCs w:val="22"/>
        </w:rPr>
      </w:pPr>
      <w:bookmarkStart w:id="104" w:name="_Toc139080293"/>
      <w:r w:rsidRPr="004B0616">
        <w:rPr>
          <w:rFonts w:ascii="Humnst777 Lt BT" w:hAnsi="Humnst777 Lt BT"/>
          <w:sz w:val="22"/>
          <w:szCs w:val="22"/>
        </w:rPr>
        <w:t xml:space="preserve">provide the </w:t>
      </w:r>
      <w:r w:rsidR="00FB43A7" w:rsidRPr="004B0616">
        <w:rPr>
          <w:rFonts w:ascii="Humnst777 Lt BT" w:hAnsi="Humnst777 Lt BT"/>
          <w:sz w:val="22"/>
          <w:szCs w:val="22"/>
        </w:rPr>
        <w:t>Authority</w:t>
      </w:r>
      <w:r w:rsidRPr="004B0616">
        <w:rPr>
          <w:rFonts w:ascii="Humnst777 Lt BT" w:hAnsi="Humnst777 Lt BT"/>
          <w:sz w:val="22"/>
          <w:szCs w:val="22"/>
        </w:rPr>
        <w:t xml:space="preserve"> with a copy of all Information relating to the Services  in its possession, or power which it holds on the </w:t>
      </w:r>
      <w:r w:rsidR="00FB43A7" w:rsidRPr="004B0616">
        <w:rPr>
          <w:rFonts w:ascii="Humnst777 Lt BT" w:hAnsi="Humnst777 Lt BT"/>
          <w:sz w:val="22"/>
          <w:szCs w:val="22"/>
        </w:rPr>
        <w:t>Authority</w:t>
      </w:r>
      <w:r w:rsidRPr="004B0616">
        <w:rPr>
          <w:rFonts w:ascii="Humnst777 Lt BT" w:hAnsi="Humnst777 Lt BT"/>
          <w:sz w:val="22"/>
          <w:szCs w:val="22"/>
        </w:rPr>
        <w:t xml:space="preserve">’s behalf in the form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requires within five (5) Working Days (or such other longer period as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reasonably specify) of the </w:t>
      </w:r>
      <w:r w:rsidR="00FB43A7" w:rsidRPr="004B0616">
        <w:rPr>
          <w:rFonts w:ascii="Humnst777 Lt BT" w:hAnsi="Humnst777 Lt BT"/>
          <w:sz w:val="22"/>
          <w:szCs w:val="22"/>
        </w:rPr>
        <w:t>Authority</w:t>
      </w:r>
      <w:r w:rsidRPr="004B0616">
        <w:rPr>
          <w:rFonts w:ascii="Humnst777 Lt BT" w:hAnsi="Humnst777 Lt BT"/>
          <w:sz w:val="22"/>
          <w:szCs w:val="22"/>
        </w:rPr>
        <w:t>'s request; and</w:t>
      </w:r>
      <w:bookmarkEnd w:id="104"/>
    </w:p>
    <w:p w14:paraId="681B42E1" w14:textId="77777777" w:rsidR="00D84737" w:rsidRPr="004B0616" w:rsidRDefault="00D84737" w:rsidP="00D50D44">
      <w:pPr>
        <w:pStyle w:val="Level3"/>
        <w:numPr>
          <w:ilvl w:val="3"/>
          <w:numId w:val="5"/>
        </w:numPr>
        <w:rPr>
          <w:rFonts w:ascii="Humnst777 Lt BT" w:hAnsi="Humnst777 Lt BT"/>
          <w:sz w:val="22"/>
          <w:szCs w:val="22"/>
        </w:rPr>
      </w:pPr>
      <w:bookmarkStart w:id="105" w:name="_Toc139080294"/>
      <w:r w:rsidRPr="004B0616">
        <w:rPr>
          <w:rFonts w:ascii="Humnst777 Lt BT" w:hAnsi="Humnst777 Lt BT"/>
          <w:sz w:val="22"/>
          <w:szCs w:val="22"/>
        </w:rPr>
        <w:t xml:space="preserve">provide all necessary assistance as reasonably requested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enable the </w:t>
      </w:r>
      <w:r w:rsidR="00FB43A7" w:rsidRPr="004B0616">
        <w:rPr>
          <w:rFonts w:ascii="Humnst777 Lt BT" w:hAnsi="Humnst777 Lt BT"/>
          <w:sz w:val="22"/>
          <w:szCs w:val="22"/>
        </w:rPr>
        <w:t>Authority</w:t>
      </w:r>
      <w:r w:rsidRPr="004B0616">
        <w:rPr>
          <w:rFonts w:ascii="Humnst777 Lt BT" w:hAnsi="Humnst777 Lt BT"/>
          <w:sz w:val="22"/>
          <w:szCs w:val="22"/>
        </w:rPr>
        <w:t xml:space="preserve"> to respond to the Request for Information within the time for compliance set out in section 10 of the FOIA or </w:t>
      </w:r>
      <w:r w:rsidR="00E50953" w:rsidRPr="004B0616">
        <w:rPr>
          <w:rFonts w:ascii="Humnst777 Lt BT" w:hAnsi="Humnst777 Lt BT"/>
          <w:sz w:val="22"/>
          <w:szCs w:val="22"/>
        </w:rPr>
        <w:t xml:space="preserve">Regulation </w:t>
      </w:r>
      <w:r w:rsidRPr="004B0616">
        <w:rPr>
          <w:rFonts w:ascii="Humnst777 Lt BT" w:hAnsi="Humnst777 Lt BT"/>
          <w:sz w:val="22"/>
          <w:szCs w:val="22"/>
        </w:rPr>
        <w:t>5 of the Environmental Information Regulations.</w:t>
      </w:r>
      <w:bookmarkEnd w:id="105"/>
    </w:p>
    <w:p w14:paraId="681B42E2" w14:textId="77777777" w:rsidR="00D84737" w:rsidRPr="004B0616" w:rsidRDefault="00D84737" w:rsidP="00D50D44">
      <w:pPr>
        <w:pStyle w:val="Level3"/>
        <w:numPr>
          <w:ilvl w:val="2"/>
          <w:numId w:val="5"/>
        </w:numPr>
        <w:rPr>
          <w:rFonts w:ascii="Humnst777 Lt BT" w:hAnsi="Humnst777 Lt BT"/>
          <w:b/>
          <w:sz w:val="22"/>
          <w:szCs w:val="22"/>
        </w:rPr>
      </w:pPr>
      <w:bookmarkStart w:id="106" w:name="_Ref138742981"/>
      <w:bookmarkStart w:id="107" w:name="_Toc139080296"/>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bookmarkEnd w:id="106"/>
      <w:bookmarkEnd w:id="107"/>
    </w:p>
    <w:p w14:paraId="681B42E3" w14:textId="77777777" w:rsidR="00D84737" w:rsidRPr="004B0616" w:rsidRDefault="00D84737" w:rsidP="00D50D44">
      <w:pPr>
        <w:pStyle w:val="Level3"/>
        <w:numPr>
          <w:ilvl w:val="2"/>
          <w:numId w:val="5"/>
        </w:numPr>
        <w:rPr>
          <w:rFonts w:ascii="Humnst777 Lt BT" w:hAnsi="Humnst777 Lt BT"/>
          <w:b/>
          <w:sz w:val="22"/>
          <w:szCs w:val="22"/>
        </w:rPr>
      </w:pPr>
      <w:bookmarkStart w:id="108" w:name="_Toc139080298"/>
      <w:r w:rsidRPr="004B0616">
        <w:rPr>
          <w:rFonts w:ascii="Humnst777 Lt BT" w:hAnsi="Humnst777 Lt BT"/>
          <w:sz w:val="22"/>
          <w:szCs w:val="22"/>
        </w:rPr>
        <w:t xml:space="preserve">In no event shall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respond directly to a Request for Information unless expressly authorised to do so by the </w:t>
      </w:r>
      <w:r w:rsidR="00FB43A7" w:rsidRPr="004B0616">
        <w:rPr>
          <w:rFonts w:ascii="Humnst777 Lt BT" w:hAnsi="Humnst777 Lt BT"/>
          <w:sz w:val="22"/>
          <w:szCs w:val="22"/>
        </w:rPr>
        <w:t>Authority</w:t>
      </w:r>
      <w:r w:rsidRPr="004B0616">
        <w:rPr>
          <w:rFonts w:ascii="Humnst777 Lt BT" w:hAnsi="Humnst777 Lt BT"/>
          <w:sz w:val="22"/>
          <w:szCs w:val="22"/>
        </w:rPr>
        <w:t xml:space="preserve"> or failure to do so would constitute a breach of Law.</w:t>
      </w:r>
      <w:bookmarkEnd w:id="108"/>
    </w:p>
    <w:p w14:paraId="681B42E4" w14:textId="3A3E7498" w:rsidR="00D84737" w:rsidRPr="004B0616" w:rsidRDefault="00D84737" w:rsidP="00D50D44">
      <w:pPr>
        <w:pStyle w:val="Level3"/>
        <w:numPr>
          <w:ilvl w:val="2"/>
          <w:numId w:val="5"/>
        </w:numPr>
        <w:rPr>
          <w:rFonts w:ascii="Humnst777 Lt BT" w:hAnsi="Humnst777 Lt BT"/>
          <w:b/>
          <w:color w:val="000000"/>
          <w:sz w:val="22"/>
          <w:szCs w:val="22"/>
          <w:lang w:val="en-US"/>
        </w:rPr>
      </w:pPr>
      <w:bookmarkStart w:id="109" w:name="_Ref375072359"/>
      <w:bookmarkStart w:id="110" w:name="_Ref88021027"/>
      <w:bookmarkStart w:id="111" w:name="_Toc139080299"/>
      <w:r w:rsidRPr="004B0616">
        <w:rPr>
          <w:rFonts w:ascii="Humnst777 Lt BT" w:hAnsi="Humnst777 Lt BT"/>
          <w:sz w:val="22"/>
          <w:szCs w:val="22"/>
          <w:lang w:val="en-US"/>
        </w:rPr>
        <w:t xml:space="preserve">The </w:t>
      </w:r>
      <w:r w:rsidR="00FB43A7" w:rsidRPr="004B0616">
        <w:rPr>
          <w:rFonts w:ascii="Humnst777 Lt BT" w:hAnsi="Humnst777 Lt BT"/>
          <w:sz w:val="22"/>
          <w:szCs w:val="22"/>
          <w:lang w:val="en-US"/>
        </w:rPr>
        <w:t>Service Provider</w:t>
      </w:r>
      <w:r w:rsidRPr="004B0616">
        <w:rPr>
          <w:rFonts w:ascii="Humnst777 Lt BT" w:hAnsi="Humnst777 Lt BT"/>
          <w:sz w:val="22"/>
          <w:szCs w:val="22"/>
          <w:lang w:val="en-US"/>
        </w:rPr>
        <w:t xml:space="preserve"> acknowledges that (notwithstanding the provisions of Clause </w:t>
      </w:r>
      <w:r w:rsidR="00DB41F3" w:rsidRPr="004B0616">
        <w:rPr>
          <w:rFonts w:ascii="Humnst777 Lt BT" w:hAnsi="Humnst777 Lt BT"/>
          <w:sz w:val="22"/>
          <w:szCs w:val="22"/>
          <w:lang w:val="en-US"/>
        </w:rPr>
        <w:fldChar w:fldCharType="begin"/>
      </w:r>
      <w:r w:rsidR="00E50953" w:rsidRPr="004B0616">
        <w:rPr>
          <w:rFonts w:ascii="Humnst777 Lt BT" w:hAnsi="Humnst777 Lt BT"/>
          <w:sz w:val="22"/>
          <w:szCs w:val="22"/>
          <w:lang w:val="en-US"/>
        </w:rPr>
        <w:instrText xml:space="preserve"> REF _Ref375072108 \w \h </w:instrText>
      </w:r>
      <w:r w:rsidR="004B0616">
        <w:rPr>
          <w:rFonts w:ascii="Humnst777 Lt BT" w:hAnsi="Humnst777 Lt BT"/>
          <w:sz w:val="22"/>
          <w:szCs w:val="22"/>
          <w:lang w:val="en-US"/>
        </w:rPr>
        <w:instrText xml:space="preserve"> \* MERGEFORMAT </w:instrText>
      </w:r>
      <w:r w:rsidR="00DB41F3" w:rsidRPr="004B0616">
        <w:rPr>
          <w:rFonts w:ascii="Humnst777 Lt BT" w:hAnsi="Humnst777 Lt BT"/>
          <w:sz w:val="22"/>
          <w:szCs w:val="22"/>
          <w:lang w:val="en-US"/>
        </w:rPr>
      </w:r>
      <w:r w:rsidR="00DB41F3" w:rsidRPr="004B0616">
        <w:rPr>
          <w:rFonts w:ascii="Humnst777 Lt BT" w:hAnsi="Humnst777 Lt BT"/>
          <w:sz w:val="22"/>
          <w:szCs w:val="22"/>
          <w:lang w:val="en-US"/>
        </w:rPr>
        <w:fldChar w:fldCharType="separate"/>
      </w:r>
      <w:r w:rsidR="0074728D">
        <w:rPr>
          <w:rFonts w:ascii="Humnst777 Lt BT" w:hAnsi="Humnst777 Lt BT"/>
          <w:sz w:val="22"/>
          <w:szCs w:val="22"/>
          <w:lang w:val="en-US"/>
        </w:rPr>
        <w:t>5.6.2</w:t>
      </w:r>
      <w:r w:rsidR="00DB41F3" w:rsidRPr="004B0616">
        <w:rPr>
          <w:rFonts w:ascii="Humnst777 Lt BT" w:hAnsi="Humnst777 Lt BT"/>
          <w:sz w:val="22"/>
          <w:szCs w:val="22"/>
          <w:lang w:val="en-US"/>
        </w:rPr>
        <w:fldChar w:fldCharType="end"/>
      </w:r>
      <w:r w:rsidRPr="004B0616">
        <w:rPr>
          <w:rFonts w:ascii="Humnst777 Lt BT" w:hAnsi="Humnst777 Lt BT"/>
          <w:sz w:val="22"/>
          <w:szCs w:val="22"/>
          <w:lang w:val="en-US"/>
        </w:rPr>
        <w:t xml:space="preserve">) the </w:t>
      </w:r>
      <w:r w:rsidR="00FB43A7" w:rsidRPr="004B0616">
        <w:rPr>
          <w:rFonts w:ascii="Humnst777 Lt BT" w:hAnsi="Humnst777 Lt BT"/>
          <w:sz w:val="22"/>
          <w:szCs w:val="22"/>
          <w:lang w:val="en-US"/>
        </w:rPr>
        <w:t>Authority</w:t>
      </w:r>
      <w:r w:rsidRPr="004B0616">
        <w:rPr>
          <w:rFonts w:ascii="Humnst777 Lt BT" w:hAnsi="Humnst777 Lt BT"/>
          <w:sz w:val="22"/>
          <w:szCs w:val="22"/>
          <w:lang w:val="en-US"/>
        </w:rPr>
        <w:t xml:space="preserve"> may, acting in accordance with the </w:t>
      </w:r>
      <w:r w:rsidRPr="004B0616">
        <w:rPr>
          <w:rFonts w:ascii="Humnst777 Lt BT" w:hAnsi="Humnst777 Lt BT"/>
          <w:sz w:val="22"/>
          <w:szCs w:val="22"/>
        </w:rPr>
        <w:t xml:space="preserve">Secretary of State for Constitutional Affairs Code of Practice on the Discharge of the Functions of Public Authorities under Part 1 of the Freedom of Information Act 2000 </w:t>
      </w:r>
      <w:r w:rsidRPr="004B0616">
        <w:rPr>
          <w:rFonts w:ascii="Humnst777 Lt BT" w:hAnsi="Humnst777 Lt BT"/>
          <w:color w:val="000000"/>
          <w:sz w:val="22"/>
          <w:szCs w:val="22"/>
          <w:lang w:val="en-US"/>
        </w:rPr>
        <w:t xml:space="preserve">(“the Code”), be </w:t>
      </w:r>
      <w:r w:rsidRPr="004B0616">
        <w:rPr>
          <w:rFonts w:ascii="Humnst777 Lt BT" w:hAnsi="Humnst777 Lt BT"/>
          <w:color w:val="000000"/>
          <w:sz w:val="22"/>
          <w:szCs w:val="22"/>
          <w:lang w:val="en-US"/>
        </w:rPr>
        <w:lastRenderedPageBreak/>
        <w:t xml:space="preserve">obliged under the FOIA, or the Environmental Information Regulations to disclose information concerning the </w:t>
      </w:r>
      <w:r w:rsidR="00FB43A7" w:rsidRPr="004B0616">
        <w:rPr>
          <w:rFonts w:ascii="Humnst777 Lt BT" w:hAnsi="Humnst777 Lt BT"/>
          <w:color w:val="000000"/>
          <w:sz w:val="22"/>
          <w:szCs w:val="22"/>
          <w:lang w:val="en-US"/>
        </w:rPr>
        <w:t>Service Provider</w:t>
      </w:r>
      <w:r w:rsidRPr="004B0616">
        <w:rPr>
          <w:rFonts w:ascii="Humnst777 Lt BT" w:hAnsi="Humnst777 Lt BT"/>
          <w:color w:val="000000"/>
          <w:sz w:val="22"/>
          <w:szCs w:val="22"/>
          <w:lang w:val="en-US"/>
        </w:rPr>
        <w:t xml:space="preserve"> or the Services:</w:t>
      </w:r>
      <w:bookmarkEnd w:id="109"/>
    </w:p>
    <w:p w14:paraId="681B42E5" w14:textId="77777777" w:rsidR="0043510C" w:rsidRPr="004B0616" w:rsidRDefault="00D84737" w:rsidP="00D50D44">
      <w:pPr>
        <w:pStyle w:val="Level3"/>
        <w:numPr>
          <w:ilvl w:val="3"/>
          <w:numId w:val="5"/>
        </w:numPr>
        <w:rPr>
          <w:rFonts w:ascii="Humnst777 Lt BT" w:hAnsi="Humnst777 Lt BT"/>
          <w:sz w:val="22"/>
          <w:szCs w:val="22"/>
        </w:rPr>
      </w:pPr>
      <w:r w:rsidRPr="004B0616">
        <w:rPr>
          <w:rFonts w:ascii="Humnst777 Lt BT" w:hAnsi="Humnst777 Lt BT"/>
          <w:sz w:val="22"/>
          <w:szCs w:val="22"/>
        </w:rPr>
        <w:t xml:space="preserve">in certain circumstances without consulting the </w:t>
      </w:r>
      <w:r w:rsidR="00FB43A7" w:rsidRPr="004B0616">
        <w:rPr>
          <w:rFonts w:ascii="Humnst777 Lt BT" w:hAnsi="Humnst777 Lt BT"/>
          <w:sz w:val="22"/>
          <w:szCs w:val="22"/>
        </w:rPr>
        <w:t>Service Provider</w:t>
      </w:r>
      <w:r w:rsidRPr="004B0616">
        <w:rPr>
          <w:rFonts w:ascii="Humnst777 Lt BT" w:hAnsi="Humnst777 Lt BT"/>
          <w:sz w:val="22"/>
          <w:szCs w:val="22"/>
        </w:rPr>
        <w:t>; or</w:t>
      </w:r>
    </w:p>
    <w:p w14:paraId="681B42E6" w14:textId="77777777" w:rsidR="0043510C" w:rsidRPr="004B0616" w:rsidRDefault="00D84737" w:rsidP="00D50D44">
      <w:pPr>
        <w:pStyle w:val="Level3"/>
        <w:numPr>
          <w:ilvl w:val="3"/>
          <w:numId w:val="5"/>
        </w:numPr>
        <w:rPr>
          <w:rFonts w:ascii="Humnst777 Lt BT" w:hAnsi="Humnst777 Lt BT"/>
          <w:sz w:val="22"/>
          <w:szCs w:val="22"/>
        </w:rPr>
      </w:pPr>
      <w:r w:rsidRPr="004B0616">
        <w:rPr>
          <w:rFonts w:ascii="Humnst777 Lt BT" w:hAnsi="Humnst777 Lt BT"/>
          <w:sz w:val="22"/>
          <w:szCs w:val="22"/>
        </w:rPr>
        <w:t xml:space="preserve">following consultation with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and having taken their views into account,</w:t>
      </w:r>
    </w:p>
    <w:p w14:paraId="681B42E7" w14:textId="090BCE0E" w:rsidR="00D84737" w:rsidRPr="004B0616" w:rsidRDefault="00D84737" w:rsidP="00E50953">
      <w:pPr>
        <w:pStyle w:val="Level3"/>
        <w:ind w:left="1701" w:firstLine="0"/>
        <w:rPr>
          <w:rFonts w:ascii="Humnst777 Lt BT" w:hAnsi="Humnst777 Lt BT"/>
          <w:sz w:val="22"/>
          <w:szCs w:val="22"/>
        </w:rPr>
      </w:pPr>
      <w:r w:rsidRPr="004B0616">
        <w:rPr>
          <w:rFonts w:ascii="Humnst777 Lt BT" w:hAnsi="Humnst777 Lt BT"/>
          <w:sz w:val="22"/>
          <w:szCs w:val="22"/>
        </w:rPr>
        <w:t xml:space="preserve">provided always that where </w:t>
      </w:r>
      <w:r w:rsidR="00E50953" w:rsidRPr="004B0616">
        <w:rPr>
          <w:rFonts w:ascii="Humnst777 Lt BT" w:hAnsi="Humnst777 Lt BT"/>
          <w:sz w:val="22"/>
          <w:szCs w:val="22"/>
        </w:rPr>
        <w:t xml:space="preserve">Clause </w:t>
      </w:r>
      <w:r w:rsidR="00DB41F3" w:rsidRPr="004B0616">
        <w:rPr>
          <w:rFonts w:ascii="Humnst777 Lt BT" w:hAnsi="Humnst777 Lt BT"/>
          <w:sz w:val="22"/>
          <w:szCs w:val="22"/>
        </w:rPr>
        <w:fldChar w:fldCharType="begin"/>
      </w:r>
      <w:r w:rsidR="00E50953" w:rsidRPr="004B0616">
        <w:rPr>
          <w:rFonts w:ascii="Humnst777 Lt BT" w:hAnsi="Humnst777 Lt BT"/>
          <w:sz w:val="22"/>
          <w:szCs w:val="22"/>
        </w:rPr>
        <w:instrText xml:space="preserve"> REF _Ref375072235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5.4.2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applies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in accordance with any recommendations of the Code, take reasonable steps, where appropriate, to give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advanced notice, or failing that, to draw the disclosure to the </w:t>
      </w:r>
      <w:r w:rsidR="00FB43A7" w:rsidRPr="004B0616">
        <w:rPr>
          <w:rFonts w:ascii="Humnst777 Lt BT" w:hAnsi="Humnst777 Lt BT"/>
          <w:sz w:val="22"/>
          <w:szCs w:val="22"/>
        </w:rPr>
        <w:t>Service Provider</w:t>
      </w:r>
      <w:r w:rsidRPr="004B0616">
        <w:rPr>
          <w:rFonts w:ascii="Humnst777 Lt BT" w:hAnsi="Humnst777 Lt BT"/>
          <w:sz w:val="22"/>
          <w:szCs w:val="22"/>
        </w:rPr>
        <w:t>’s attention after any such disclosure.</w:t>
      </w:r>
    </w:p>
    <w:p w14:paraId="681B42E8" w14:textId="24EC929B" w:rsidR="00D84737" w:rsidRPr="004B0616" w:rsidRDefault="00D84737" w:rsidP="00D50D44">
      <w:pPr>
        <w:pStyle w:val="Level3"/>
        <w:numPr>
          <w:ilvl w:val="2"/>
          <w:numId w:val="5"/>
        </w:numPr>
        <w:rPr>
          <w:rFonts w:ascii="Humnst777 Lt BT" w:hAnsi="Humnst777 Lt BT"/>
          <w:b/>
          <w:sz w:val="22"/>
          <w:szCs w:val="22"/>
        </w:rPr>
      </w:pPr>
      <w:bookmarkStart w:id="112" w:name="_Toc139080301"/>
      <w:bookmarkEnd w:id="110"/>
      <w:bookmarkEnd w:id="111"/>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acknowledges that the </w:t>
      </w:r>
      <w:r w:rsidR="00E50953" w:rsidRPr="004B0616">
        <w:rPr>
          <w:rFonts w:ascii="Humnst777 Lt BT" w:hAnsi="Humnst777 Lt BT"/>
          <w:sz w:val="22"/>
          <w:szCs w:val="22"/>
        </w:rPr>
        <w:t xml:space="preserve">designation </w:t>
      </w:r>
      <w:r w:rsidRPr="004B0616">
        <w:rPr>
          <w:rFonts w:ascii="Humnst777 Lt BT" w:hAnsi="Humnst777 Lt BT"/>
          <w:sz w:val="22"/>
          <w:szCs w:val="22"/>
        </w:rPr>
        <w:t xml:space="preserve">of Commercially Sensitive Information in </w:t>
      </w:r>
      <w:r w:rsidR="00E50953" w:rsidRPr="004B0616">
        <w:rPr>
          <w:rFonts w:ascii="Humnst777 Lt BT" w:hAnsi="Humnst777 Lt BT"/>
          <w:sz w:val="22"/>
          <w:szCs w:val="22"/>
        </w:rPr>
        <w:t>the Order Form</w:t>
      </w:r>
      <w:r w:rsidRPr="004B0616">
        <w:rPr>
          <w:rFonts w:ascii="Humnst777 Lt BT" w:hAnsi="Humnst777 Lt BT"/>
          <w:sz w:val="22"/>
          <w:szCs w:val="22"/>
        </w:rPr>
        <w:t xml:space="preserve"> is indicative only and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may be obliged to disclose it in accordance with </w:t>
      </w:r>
      <w:bookmarkEnd w:id="112"/>
      <w:r w:rsidR="00E50953" w:rsidRPr="004B0616">
        <w:rPr>
          <w:rFonts w:ascii="Humnst777 Lt BT" w:hAnsi="Humnst777 Lt BT"/>
          <w:sz w:val="22"/>
          <w:szCs w:val="22"/>
        </w:rPr>
        <w:t xml:space="preserve">Clause </w:t>
      </w:r>
      <w:r w:rsidR="00DB41F3" w:rsidRPr="004B0616">
        <w:rPr>
          <w:rFonts w:ascii="Humnst777 Lt BT" w:hAnsi="Humnst777 Lt BT"/>
          <w:sz w:val="22"/>
          <w:szCs w:val="22"/>
        </w:rPr>
        <w:fldChar w:fldCharType="begin"/>
      </w:r>
      <w:r w:rsidR="00E50953" w:rsidRPr="004B0616">
        <w:rPr>
          <w:rFonts w:ascii="Humnst777 Lt BT" w:hAnsi="Humnst777 Lt BT"/>
          <w:sz w:val="22"/>
          <w:szCs w:val="22"/>
        </w:rPr>
        <w:instrText xml:space="preserve"> REF _Ref375072359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5.6.5</w:t>
      </w:r>
      <w:r w:rsidR="00DB41F3" w:rsidRPr="004B0616">
        <w:rPr>
          <w:rFonts w:ascii="Humnst777 Lt BT" w:hAnsi="Humnst777 Lt BT"/>
          <w:sz w:val="22"/>
          <w:szCs w:val="22"/>
        </w:rPr>
        <w:fldChar w:fldCharType="end"/>
      </w:r>
      <w:r w:rsidRPr="004B0616">
        <w:rPr>
          <w:rFonts w:ascii="Humnst777 Lt BT" w:hAnsi="Humnst777 Lt BT"/>
          <w:sz w:val="22"/>
          <w:szCs w:val="22"/>
        </w:rPr>
        <w:t>.</w:t>
      </w:r>
    </w:p>
    <w:p w14:paraId="681B42E9"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Publicity, Media and Official Enquiries</w:t>
      </w:r>
      <w:bookmarkStart w:id="113" w:name="_Ref172388359"/>
    </w:p>
    <w:p w14:paraId="681B42EA" w14:textId="22C0FB88" w:rsidR="00D84737" w:rsidRPr="004B0616" w:rsidRDefault="00D84737" w:rsidP="00D50D44">
      <w:pPr>
        <w:pStyle w:val="Level3"/>
        <w:numPr>
          <w:ilvl w:val="2"/>
          <w:numId w:val="5"/>
        </w:numPr>
        <w:rPr>
          <w:rFonts w:ascii="Humnst777 Lt BT" w:hAnsi="Humnst777 Lt BT"/>
          <w:sz w:val="22"/>
          <w:szCs w:val="22"/>
        </w:rPr>
      </w:pPr>
      <w:bookmarkStart w:id="114" w:name="_Ref375072522"/>
      <w:r w:rsidRPr="004B0616">
        <w:rPr>
          <w:rFonts w:ascii="Humnst777 Lt BT" w:hAnsi="Humnst777 Lt BT"/>
          <w:sz w:val="22"/>
          <w:szCs w:val="22"/>
        </w:rPr>
        <w:t xml:space="preserve">Unless otherwise directed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satisfy the requirements of any Law, rule or regulation; or the information included in the press announcements or publicised is already in the public domain,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make any press announcements in respect of, or publicise, the Contract or any of the Services in any way without the </w:t>
      </w:r>
      <w:r w:rsidR="00FB43A7" w:rsidRPr="004B0616">
        <w:rPr>
          <w:rFonts w:ascii="Humnst777 Lt BT" w:hAnsi="Humnst777 Lt BT"/>
          <w:sz w:val="22"/>
          <w:szCs w:val="22"/>
        </w:rPr>
        <w:t>Authority</w:t>
      </w:r>
      <w:r w:rsidRPr="004B0616">
        <w:rPr>
          <w:rFonts w:ascii="Humnst777 Lt BT" w:hAnsi="Humnst777 Lt BT"/>
          <w:sz w:val="22"/>
          <w:szCs w:val="22"/>
        </w:rPr>
        <w:t xml:space="preserve">'s prior Approval and shall take all reasonable steps to ensure that its servants, employees and directors comply with this Clause </w:t>
      </w:r>
      <w:r w:rsidR="00DB41F3" w:rsidRPr="004B0616">
        <w:rPr>
          <w:rFonts w:ascii="Humnst777 Lt BT" w:hAnsi="Humnst777 Lt BT"/>
          <w:sz w:val="22"/>
          <w:szCs w:val="22"/>
        </w:rPr>
        <w:fldChar w:fldCharType="begin"/>
      </w:r>
      <w:r w:rsidR="000B3CCB" w:rsidRPr="004B0616">
        <w:rPr>
          <w:rFonts w:ascii="Humnst777 Lt BT" w:hAnsi="Humnst777 Lt BT"/>
          <w:sz w:val="22"/>
          <w:szCs w:val="22"/>
        </w:rPr>
        <w:instrText xml:space="preserve"> REF _Ref375072522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5.7.1</w:t>
      </w:r>
      <w:r w:rsidR="00DB41F3" w:rsidRPr="004B0616">
        <w:rPr>
          <w:rFonts w:ascii="Humnst777 Lt BT" w:hAnsi="Humnst777 Lt BT"/>
          <w:sz w:val="22"/>
          <w:szCs w:val="22"/>
        </w:rPr>
        <w:fldChar w:fldCharType="end"/>
      </w:r>
      <w:r w:rsidRPr="004B0616">
        <w:rPr>
          <w:rFonts w:ascii="Humnst777 Lt BT" w:hAnsi="Humnst777 Lt BT"/>
          <w:sz w:val="22"/>
          <w:szCs w:val="22"/>
        </w:rPr>
        <w:t>.</w:t>
      </w:r>
      <w:bookmarkEnd w:id="114"/>
      <w:r w:rsidRPr="004B0616">
        <w:rPr>
          <w:rFonts w:ascii="Humnst777 Lt BT" w:hAnsi="Humnst777 Lt BT"/>
          <w:sz w:val="22"/>
          <w:szCs w:val="22"/>
        </w:rPr>
        <w:t xml:space="preserve"> </w:t>
      </w:r>
    </w:p>
    <w:p w14:paraId="681B42EB"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be entitled to publicise the Contract in accordance with any legal obligation upon the </w:t>
      </w:r>
      <w:r w:rsidR="00FB43A7" w:rsidRPr="004B0616">
        <w:rPr>
          <w:rFonts w:ascii="Humnst777 Lt BT" w:hAnsi="Humnst777 Lt BT"/>
          <w:sz w:val="22"/>
          <w:szCs w:val="22"/>
        </w:rPr>
        <w:t>Authority</w:t>
      </w:r>
      <w:r w:rsidRPr="004B0616">
        <w:rPr>
          <w:rFonts w:ascii="Humnst777 Lt BT" w:hAnsi="Humnst777 Lt BT"/>
          <w:sz w:val="22"/>
          <w:szCs w:val="22"/>
        </w:rPr>
        <w:t>, including any examination of the Contract by the Auditor.</w:t>
      </w:r>
    </w:p>
    <w:p w14:paraId="681B42EC"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do anything or cause anything to be done, which may damage the reputation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or bring the </w:t>
      </w:r>
      <w:r w:rsidR="00FB43A7" w:rsidRPr="004B0616">
        <w:rPr>
          <w:rFonts w:ascii="Humnst777 Lt BT" w:hAnsi="Humnst777 Lt BT"/>
          <w:sz w:val="22"/>
          <w:szCs w:val="22"/>
        </w:rPr>
        <w:t>Authority</w:t>
      </w:r>
      <w:r w:rsidRPr="004B0616">
        <w:rPr>
          <w:rFonts w:ascii="Humnst777 Lt BT" w:hAnsi="Humnst777 Lt BT"/>
          <w:sz w:val="22"/>
          <w:szCs w:val="22"/>
        </w:rPr>
        <w:t xml:space="preserve"> into disrepute.</w:t>
      </w:r>
      <w:bookmarkEnd w:id="113"/>
    </w:p>
    <w:p w14:paraId="681B42ED" w14:textId="77777777" w:rsidR="00D84737" w:rsidRPr="004B0616" w:rsidRDefault="00D84737" w:rsidP="00D84737">
      <w:pPr>
        <w:pStyle w:val="Level2"/>
        <w:keepNext/>
        <w:rPr>
          <w:rFonts w:ascii="Humnst777 Lt BT" w:hAnsi="Humnst777 Lt BT"/>
          <w:sz w:val="22"/>
          <w:szCs w:val="22"/>
        </w:rPr>
      </w:pPr>
      <w:r w:rsidRPr="004B0616">
        <w:rPr>
          <w:rFonts w:ascii="Humnst777 Lt BT" w:hAnsi="Humnst777 Lt BT"/>
          <w:b/>
          <w:sz w:val="22"/>
          <w:szCs w:val="22"/>
        </w:rPr>
        <w:t>Security</w:t>
      </w:r>
      <w:bookmarkStart w:id="115" w:name="_Ref172388386"/>
    </w:p>
    <w:p w14:paraId="681B42EE"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be responsible for maintaining the security of the Premises in accordance with its standard security requirements.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with all reasonable security requirements of the </w:t>
      </w:r>
      <w:r w:rsidR="00FB43A7" w:rsidRPr="004B0616">
        <w:rPr>
          <w:rFonts w:ascii="Humnst777 Lt BT" w:hAnsi="Humnst777 Lt BT"/>
          <w:sz w:val="22"/>
          <w:szCs w:val="22"/>
        </w:rPr>
        <w:t>Authority</w:t>
      </w:r>
      <w:r w:rsidRPr="004B0616">
        <w:rPr>
          <w:rFonts w:ascii="Humnst777 Lt BT" w:hAnsi="Humnst777 Lt BT"/>
          <w:sz w:val="22"/>
          <w:szCs w:val="22"/>
        </w:rPr>
        <w:t xml:space="preserve"> while on the Premises and shall ensure that all Staff comply with such requirements.</w:t>
      </w:r>
      <w:bookmarkEnd w:id="115"/>
      <w:r w:rsidRPr="004B0616">
        <w:rPr>
          <w:rFonts w:ascii="Humnst777 Lt BT" w:hAnsi="Humnst777 Lt BT"/>
          <w:sz w:val="22"/>
          <w:szCs w:val="22"/>
        </w:rPr>
        <w:t xml:space="preserve">  </w:t>
      </w:r>
    </w:p>
    <w:p w14:paraId="681B42EF" w14:textId="77777777"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provide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upon request copies of its written security procedures and shall afford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upon request an opportunity to inspect its physical security arrangements.</w:t>
      </w:r>
      <w:r w:rsidRPr="004B0616">
        <w:rPr>
          <w:rFonts w:ascii="Humnst777 Lt BT" w:hAnsi="Humnst777 Lt BT"/>
          <w:sz w:val="22"/>
          <w:szCs w:val="22"/>
        </w:rPr>
        <w:tab/>
      </w:r>
      <w:bookmarkStart w:id="116" w:name="_Ref172389740"/>
    </w:p>
    <w:p w14:paraId="681B42F0" w14:textId="77777777" w:rsidR="00E84759" w:rsidRPr="004B0616" w:rsidRDefault="00A235B2"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lastRenderedPageBreak/>
        <w:t xml:space="preserve">The </w:t>
      </w:r>
      <w:r w:rsidR="00A1620D" w:rsidRPr="004B0616">
        <w:rPr>
          <w:rFonts w:ascii="Humnst777 Lt BT" w:hAnsi="Humnst777 Lt BT"/>
          <w:sz w:val="22"/>
          <w:szCs w:val="22"/>
        </w:rPr>
        <w:t>Service Provider</w:t>
      </w:r>
      <w:r w:rsidRPr="004B0616">
        <w:rPr>
          <w:rFonts w:ascii="Humnst777 Lt BT" w:hAnsi="Humnst777 Lt BT"/>
          <w:sz w:val="22"/>
          <w:szCs w:val="22"/>
        </w:rPr>
        <w:t xml:space="preserve"> shall comply with</w:t>
      </w:r>
      <w:r w:rsidR="00E84759" w:rsidRPr="004B0616">
        <w:rPr>
          <w:rFonts w:ascii="Humnst777 Lt BT" w:hAnsi="Humnst777 Lt BT"/>
          <w:sz w:val="22"/>
          <w:szCs w:val="22"/>
        </w:rPr>
        <w:t>:</w:t>
      </w:r>
    </w:p>
    <w:p w14:paraId="681B42F1" w14:textId="77777777" w:rsidR="00A235B2" w:rsidRPr="004B0616" w:rsidRDefault="00E84759" w:rsidP="00E84759">
      <w:pPr>
        <w:pStyle w:val="Level3"/>
        <w:numPr>
          <w:ilvl w:val="3"/>
          <w:numId w:val="5"/>
        </w:numPr>
        <w:rPr>
          <w:rFonts w:ascii="Humnst777 Lt BT" w:hAnsi="Humnst777 Lt BT"/>
          <w:b/>
          <w:sz w:val="22"/>
          <w:szCs w:val="22"/>
        </w:rPr>
      </w:pPr>
      <w:r w:rsidRPr="004B0616">
        <w:rPr>
          <w:rFonts w:ascii="Humnst777 Lt BT" w:hAnsi="Humnst777 Lt BT"/>
          <w:sz w:val="22"/>
          <w:szCs w:val="22"/>
        </w:rPr>
        <w:t>any</w:t>
      </w:r>
      <w:r w:rsidR="00A235B2" w:rsidRPr="004B0616">
        <w:rPr>
          <w:rFonts w:ascii="Humnst777 Lt BT" w:hAnsi="Humnst777 Lt BT"/>
          <w:sz w:val="22"/>
          <w:szCs w:val="22"/>
        </w:rPr>
        <w:t xml:space="preserve"> security requirements imposed by the Cabinet Office in relation to material protectively marked for national security, including any provisions of the Security Policy Framework insofar as the apply to the Service Provider</w:t>
      </w:r>
      <w:r w:rsidR="002C7778" w:rsidRPr="004B0616">
        <w:rPr>
          <w:rFonts w:ascii="Humnst777 Lt BT" w:hAnsi="Humnst777 Lt BT"/>
          <w:sz w:val="22"/>
          <w:szCs w:val="22"/>
        </w:rPr>
        <w:t xml:space="preserve"> in its provision of the Services</w:t>
      </w:r>
      <w:r w:rsidRPr="004B0616">
        <w:rPr>
          <w:rFonts w:ascii="Humnst777 Lt BT" w:hAnsi="Humnst777 Lt BT"/>
          <w:sz w:val="22"/>
          <w:szCs w:val="22"/>
        </w:rPr>
        <w:t>; and</w:t>
      </w:r>
    </w:p>
    <w:p w14:paraId="681B42F2" w14:textId="77777777" w:rsidR="00E84759" w:rsidRPr="004B0616" w:rsidRDefault="00E84759" w:rsidP="00E84759">
      <w:pPr>
        <w:pStyle w:val="Level3"/>
        <w:numPr>
          <w:ilvl w:val="3"/>
          <w:numId w:val="5"/>
        </w:numPr>
        <w:rPr>
          <w:rFonts w:ascii="Humnst777 Lt BT" w:hAnsi="Humnst777 Lt BT"/>
          <w:b/>
          <w:sz w:val="22"/>
          <w:szCs w:val="22"/>
        </w:rPr>
      </w:pPr>
      <w:r w:rsidRPr="004B0616">
        <w:rPr>
          <w:rFonts w:ascii="Humnst777 Lt BT" w:hAnsi="Humnst777 Lt BT"/>
          <w:sz w:val="22"/>
          <w:szCs w:val="22"/>
        </w:rPr>
        <w:t>any additional Authority security requirements as may be set out in the Order Form or notified to the Service Provider by the Authority from time to time.</w:t>
      </w:r>
    </w:p>
    <w:p w14:paraId="681B42F3" w14:textId="77777777" w:rsidR="00D84737" w:rsidRPr="004B0616" w:rsidRDefault="00D84737" w:rsidP="00D84737">
      <w:pPr>
        <w:pStyle w:val="Level2"/>
        <w:rPr>
          <w:rFonts w:ascii="Humnst777 Lt BT" w:hAnsi="Humnst777 Lt BT"/>
          <w:sz w:val="22"/>
          <w:szCs w:val="22"/>
        </w:rPr>
      </w:pPr>
      <w:bookmarkStart w:id="117" w:name="_Ref375077013"/>
      <w:r w:rsidRPr="004B0616">
        <w:rPr>
          <w:rFonts w:ascii="Humnst777 Lt BT" w:hAnsi="Humnst777 Lt BT"/>
          <w:b/>
          <w:sz w:val="22"/>
          <w:szCs w:val="22"/>
        </w:rPr>
        <w:t>Intellectual Property Rights</w:t>
      </w:r>
      <w:bookmarkEnd w:id="116"/>
      <w:bookmarkEnd w:id="117"/>
      <w:r w:rsidRPr="004B0616">
        <w:rPr>
          <w:rFonts w:ascii="Humnst777 Lt BT" w:hAnsi="Humnst777 Lt BT"/>
          <w:b/>
          <w:sz w:val="22"/>
          <w:szCs w:val="22"/>
        </w:rPr>
        <w:t xml:space="preserve">  </w:t>
      </w:r>
      <w:bookmarkStart w:id="118" w:name="_Toc22186579"/>
    </w:p>
    <w:p w14:paraId="681B42F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Save as granted elsewhere under the Contract, neither the </w:t>
      </w:r>
      <w:r w:rsidR="00FB43A7" w:rsidRPr="004B0616">
        <w:rPr>
          <w:rFonts w:ascii="Humnst777 Lt BT" w:hAnsi="Humnst777 Lt BT"/>
          <w:sz w:val="22"/>
          <w:szCs w:val="22"/>
        </w:rPr>
        <w:t>Authority</w:t>
      </w:r>
      <w:r w:rsidRPr="004B0616">
        <w:rPr>
          <w:rFonts w:ascii="Humnst777 Lt BT" w:hAnsi="Humnst777 Lt BT"/>
          <w:sz w:val="22"/>
          <w:szCs w:val="22"/>
        </w:rPr>
        <w:t xml:space="preserve"> nor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acquire any right, title or interest in the other's Pre-Existing IPR.</w:t>
      </w:r>
      <w:bookmarkEnd w:id="118"/>
    </w:p>
    <w:p w14:paraId="681B42F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and shall procure that the Staff shall not, (except when necessary for the performance of the Contract) without prior Approval, use or disclose any Pre-Existing IPR of the </w:t>
      </w:r>
      <w:r w:rsidR="00FB43A7" w:rsidRPr="004B0616">
        <w:rPr>
          <w:rFonts w:ascii="Humnst777 Lt BT" w:hAnsi="Humnst777 Lt BT"/>
          <w:sz w:val="22"/>
          <w:szCs w:val="22"/>
        </w:rPr>
        <w:t>Authority</w:t>
      </w:r>
      <w:r w:rsidRPr="004B0616">
        <w:rPr>
          <w:rFonts w:ascii="Humnst777 Lt BT" w:hAnsi="Humnst777 Lt BT"/>
          <w:sz w:val="22"/>
          <w:szCs w:val="22"/>
        </w:rPr>
        <w:t xml:space="preserve"> or the Project Specific IPRs to any third party unless required to do so by any Law or order of a court or pursuant to an order, requirement or request of a regulatory body having authority over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2F6"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All title to and all rights and interest in the Project Specific IPRs shall vest in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hereby agrees to grant to the </w:t>
      </w:r>
      <w:r w:rsidR="00FB43A7" w:rsidRPr="004B0616">
        <w:rPr>
          <w:rFonts w:ascii="Humnst777 Lt BT" w:hAnsi="Humnst777 Lt BT"/>
          <w:sz w:val="22"/>
          <w:szCs w:val="22"/>
        </w:rPr>
        <w:t>Authority</w:t>
      </w:r>
      <w:r w:rsidRPr="004B0616">
        <w:rPr>
          <w:rFonts w:ascii="Humnst777 Lt BT" w:hAnsi="Humnst777 Lt BT"/>
          <w:sz w:val="22"/>
          <w:szCs w:val="22"/>
        </w:rPr>
        <w:t xml:space="preserve">, a world-wide, royalty-free, irrevocable, perpetual licence of any of the Project Specific IPRs and/or shall procure that any third party owner of the Project Specific IPRs grants a licence on the same basis sufficient to enable the </w:t>
      </w:r>
      <w:r w:rsidR="00FB43A7" w:rsidRPr="004B0616">
        <w:rPr>
          <w:rFonts w:ascii="Humnst777 Lt BT" w:hAnsi="Humnst777 Lt BT"/>
          <w:sz w:val="22"/>
          <w:szCs w:val="22"/>
        </w:rPr>
        <w:t>Authority</w:t>
      </w:r>
      <w:r w:rsidRPr="004B0616">
        <w:rPr>
          <w:rFonts w:ascii="Humnst777 Lt BT" w:hAnsi="Humnst777 Lt BT"/>
          <w:sz w:val="22"/>
          <w:szCs w:val="22"/>
        </w:rPr>
        <w:t xml:space="preserve"> to have the full and unrestricted benefit of the Services and/or any Deliverable (both referred to as the “</w:t>
      </w:r>
      <w:r w:rsidRPr="004B0616">
        <w:rPr>
          <w:rFonts w:ascii="Humnst777 Lt BT" w:hAnsi="Humnst777 Lt BT"/>
          <w:b/>
          <w:sz w:val="22"/>
          <w:szCs w:val="22"/>
        </w:rPr>
        <w:t>IP Licence</w:t>
      </w:r>
      <w:r w:rsidRPr="004B0616">
        <w:rPr>
          <w:rFonts w:ascii="Humnst777 Lt BT" w:hAnsi="Humnst777 Lt BT"/>
          <w:sz w:val="22"/>
          <w:szCs w:val="22"/>
        </w:rPr>
        <w:t>”).</w:t>
      </w:r>
    </w:p>
    <w:p w14:paraId="681B42F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agrees and acknowledges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have the right to disclose the Project Specific IPRs (in full or in part) which are the subject of the IP Licence to any and all relevant third parties (including without limitation its Permitted Recipients and to any Replacement</w:t>
      </w:r>
      <w:r w:rsidR="004756A5" w:rsidRPr="004B0616">
        <w:rPr>
          <w:rFonts w:ascii="Humnst777 Lt BT" w:hAnsi="Humnst777 Lt BT"/>
          <w:sz w:val="22"/>
          <w:szCs w:val="22"/>
        </w:rPr>
        <w:t xml:space="preserv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who reasonably require access to the same and allow the </w:t>
      </w:r>
      <w:r w:rsidR="00FB43A7" w:rsidRPr="004B0616">
        <w:rPr>
          <w:rFonts w:ascii="Humnst777 Lt BT" w:hAnsi="Humnst777 Lt BT"/>
          <w:sz w:val="22"/>
          <w:szCs w:val="22"/>
        </w:rPr>
        <w:t>Authority</w:t>
      </w:r>
      <w:r w:rsidRPr="004B0616">
        <w:rPr>
          <w:rFonts w:ascii="Humnst777 Lt BT" w:hAnsi="Humnst777 Lt BT"/>
          <w:sz w:val="22"/>
          <w:szCs w:val="22"/>
        </w:rPr>
        <w:t xml:space="preserve"> to sub-licence the IP Licence at no cost to such third parties.</w:t>
      </w:r>
    </w:p>
    <w:p w14:paraId="681B42F8" w14:textId="77777777" w:rsidR="00D84737" w:rsidRPr="004B0616" w:rsidRDefault="00D84737" w:rsidP="00D50D44">
      <w:pPr>
        <w:pStyle w:val="Level3"/>
        <w:numPr>
          <w:ilvl w:val="2"/>
          <w:numId w:val="5"/>
        </w:numPr>
        <w:rPr>
          <w:rFonts w:ascii="Humnst777 Lt BT" w:hAnsi="Humnst777 Lt BT"/>
          <w:sz w:val="22"/>
          <w:szCs w:val="22"/>
        </w:rPr>
      </w:pPr>
      <w:bookmarkStart w:id="119" w:name="_Ref172616791"/>
      <w:bookmarkStart w:id="120" w:name="_Ref297716477"/>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hereby grants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 non-exclusive, revocable, non -assignable licence to use the </w:t>
      </w:r>
      <w:r w:rsidR="00FB43A7" w:rsidRPr="004B0616">
        <w:rPr>
          <w:rFonts w:ascii="Humnst777 Lt BT" w:hAnsi="Humnst777 Lt BT"/>
          <w:sz w:val="22"/>
          <w:szCs w:val="22"/>
        </w:rPr>
        <w:t>Authority</w:t>
      </w:r>
      <w:r w:rsidRPr="004B0616">
        <w:rPr>
          <w:rFonts w:ascii="Humnst777 Lt BT" w:hAnsi="Humnst777 Lt BT"/>
          <w:sz w:val="22"/>
          <w:szCs w:val="22"/>
        </w:rPr>
        <w:t xml:space="preserve"> Pre-Existing IPR during the Contract Period for the sole purpose of enabling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provide the Services.</w:t>
      </w:r>
      <w:bookmarkEnd w:id="119"/>
      <w:bookmarkEnd w:id="120"/>
    </w:p>
    <w:p w14:paraId="681B42F9" w14:textId="77777777" w:rsidR="00D84737" w:rsidRPr="004B0616" w:rsidRDefault="00D84737" w:rsidP="00D50D44">
      <w:pPr>
        <w:pStyle w:val="Level3"/>
        <w:numPr>
          <w:ilvl w:val="2"/>
          <w:numId w:val="5"/>
        </w:numPr>
        <w:rPr>
          <w:rFonts w:ascii="Humnst777 Lt BT" w:hAnsi="Humnst777 Lt BT"/>
          <w:sz w:val="22"/>
          <w:szCs w:val="22"/>
        </w:rPr>
      </w:pPr>
      <w:bookmarkStart w:id="121" w:name="_Ref172388580"/>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warrants that the performance by the </w:t>
      </w:r>
      <w:r w:rsidR="005A5B1A" w:rsidRPr="004B0616">
        <w:rPr>
          <w:rFonts w:ascii="Humnst777 Lt BT" w:hAnsi="Humnst777 Lt BT"/>
          <w:sz w:val="22"/>
          <w:szCs w:val="22"/>
        </w:rPr>
        <w:t xml:space="preserve">Service Provider </w:t>
      </w:r>
      <w:r w:rsidRPr="004B0616">
        <w:rPr>
          <w:rFonts w:ascii="Humnst777 Lt BT" w:hAnsi="Humnst777 Lt BT"/>
          <w:sz w:val="22"/>
          <w:szCs w:val="22"/>
        </w:rPr>
        <w:t xml:space="preserve">of the Services and/or the possession or use by the </w:t>
      </w:r>
      <w:r w:rsidR="00FB43A7" w:rsidRPr="004B0616">
        <w:rPr>
          <w:rFonts w:ascii="Humnst777 Lt BT" w:hAnsi="Humnst777 Lt BT"/>
          <w:sz w:val="22"/>
          <w:szCs w:val="22"/>
        </w:rPr>
        <w:t>Authority</w:t>
      </w:r>
      <w:r w:rsidRPr="004B0616">
        <w:rPr>
          <w:rFonts w:ascii="Humnst777 Lt BT" w:hAnsi="Humnst777 Lt BT"/>
          <w:sz w:val="22"/>
          <w:szCs w:val="22"/>
        </w:rPr>
        <w:t xml:space="preserve"> of the Project Specific IPRs and/or the Deliverables does not and will not infringe a third party's Intellectual Property Rights ("</w:t>
      </w:r>
      <w:r w:rsidRPr="004B0616">
        <w:rPr>
          <w:rFonts w:ascii="Humnst777 Lt BT" w:hAnsi="Humnst777 Lt BT"/>
          <w:b/>
          <w:sz w:val="22"/>
          <w:szCs w:val="22"/>
        </w:rPr>
        <w:t>Infringement</w:t>
      </w:r>
      <w:r w:rsidRPr="004B0616">
        <w:rPr>
          <w:rFonts w:ascii="Humnst777 Lt BT" w:hAnsi="Humnst777 Lt BT"/>
          <w:sz w:val="22"/>
          <w:szCs w:val="22"/>
        </w:rPr>
        <w:t xml:space="preserve">") </w:t>
      </w:r>
    </w:p>
    <w:p w14:paraId="681B42FA"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If a claim of Infringement is made in connection with the Contract or in the reasonable opinion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likely to be made,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immediately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and, at its own expense and subject to the consent of the </w:t>
      </w:r>
      <w:r w:rsidR="00FB43A7" w:rsidRPr="004B0616">
        <w:rPr>
          <w:rFonts w:ascii="Humnst777 Lt BT" w:hAnsi="Humnst777 Lt BT"/>
          <w:sz w:val="22"/>
          <w:szCs w:val="22"/>
        </w:rPr>
        <w:t>Authority</w:t>
      </w:r>
      <w:r w:rsidRPr="004B0616">
        <w:rPr>
          <w:rFonts w:ascii="Humnst777 Lt BT" w:hAnsi="Humnst777 Lt BT"/>
          <w:sz w:val="22"/>
          <w:szCs w:val="22"/>
        </w:rPr>
        <w:t xml:space="preserve"> (not to be unreasonably withheld or delayed), use its best endeavours to:</w:t>
      </w:r>
      <w:bookmarkStart w:id="122" w:name="_Ref172388564"/>
      <w:bookmarkEnd w:id="121"/>
      <w:r w:rsidRPr="004B0616">
        <w:rPr>
          <w:rFonts w:ascii="Humnst777 Lt BT" w:hAnsi="Humnst777 Lt BT"/>
          <w:sz w:val="22"/>
          <w:szCs w:val="22"/>
        </w:rPr>
        <w:t>-</w:t>
      </w:r>
    </w:p>
    <w:p w14:paraId="681B42FB" w14:textId="77777777" w:rsidR="00D84737" w:rsidRPr="004B0616" w:rsidRDefault="00D84737" w:rsidP="00D50D44">
      <w:pPr>
        <w:pStyle w:val="Level4"/>
        <w:numPr>
          <w:ilvl w:val="3"/>
          <w:numId w:val="5"/>
        </w:numPr>
        <w:outlineLvl w:val="3"/>
        <w:rPr>
          <w:rFonts w:ascii="Humnst777 Lt BT" w:hAnsi="Humnst777 Lt BT"/>
          <w:sz w:val="22"/>
          <w:szCs w:val="22"/>
        </w:rPr>
      </w:pPr>
      <w:bookmarkStart w:id="123" w:name="_Ref375072605"/>
      <w:r w:rsidRPr="004B0616">
        <w:rPr>
          <w:rFonts w:ascii="Humnst777 Lt BT" w:hAnsi="Humnst777 Lt BT"/>
          <w:sz w:val="22"/>
          <w:szCs w:val="22"/>
        </w:rPr>
        <w:t>modify the relevant part of the Services or the Deliverables without reducing the performance or functionality of the same, or substitute alternative services or deliverables of equivalent performance and functionality, so as to avoid the Infringement or the alleged Infringement, provided that the provisions herein shall apply with any necessary changes to such modified services or deliverables or to the substitute services or deliverables; or</w:t>
      </w:r>
      <w:bookmarkStart w:id="124" w:name="_Ref173549919"/>
      <w:bookmarkEnd w:id="122"/>
      <w:bookmarkEnd w:id="123"/>
    </w:p>
    <w:p w14:paraId="681B42FC" w14:textId="77777777" w:rsidR="00D84737" w:rsidRPr="004B0616" w:rsidRDefault="00D84737" w:rsidP="00D50D44">
      <w:pPr>
        <w:pStyle w:val="Level3"/>
        <w:numPr>
          <w:ilvl w:val="3"/>
          <w:numId w:val="5"/>
        </w:numPr>
        <w:rPr>
          <w:rFonts w:ascii="Humnst777 Lt BT" w:hAnsi="Humnst777 Lt BT"/>
          <w:sz w:val="22"/>
          <w:szCs w:val="22"/>
        </w:rPr>
      </w:pPr>
      <w:bookmarkStart w:id="125" w:name="_Ref375072618"/>
      <w:r w:rsidRPr="004B0616">
        <w:rPr>
          <w:rFonts w:ascii="Humnst777 Lt BT" w:hAnsi="Humnst777 Lt BT"/>
          <w:sz w:val="22"/>
          <w:szCs w:val="22"/>
        </w:rPr>
        <w:t xml:space="preserve">procure a licence to use and supply the Services or the Deliverables, which are the subject of the alleged Infringement, on terms which are acceptable to the </w:t>
      </w:r>
      <w:bookmarkEnd w:id="124"/>
      <w:r w:rsidR="00FB43A7" w:rsidRPr="004B0616">
        <w:rPr>
          <w:rFonts w:ascii="Humnst777 Lt BT" w:hAnsi="Humnst777 Lt BT"/>
          <w:sz w:val="22"/>
          <w:szCs w:val="22"/>
        </w:rPr>
        <w:t>Authority</w:t>
      </w:r>
      <w:r w:rsidRPr="004B0616">
        <w:rPr>
          <w:rFonts w:ascii="Humnst777 Lt BT" w:hAnsi="Humnst777 Lt BT"/>
          <w:sz w:val="22"/>
          <w:szCs w:val="22"/>
        </w:rPr>
        <w:t>,</w:t>
      </w:r>
      <w:bookmarkEnd w:id="125"/>
    </w:p>
    <w:p w14:paraId="681B42FD" w14:textId="6BFE2D39" w:rsidR="00D84737" w:rsidRPr="004B0616" w:rsidRDefault="00D84737" w:rsidP="00D84737">
      <w:pPr>
        <w:pStyle w:val="Body3"/>
        <w:rPr>
          <w:rFonts w:ascii="Humnst777 Lt BT" w:hAnsi="Humnst777 Lt BT"/>
          <w:sz w:val="22"/>
          <w:szCs w:val="22"/>
        </w:rPr>
      </w:pPr>
      <w:r w:rsidRPr="004B0616">
        <w:rPr>
          <w:rFonts w:ascii="Humnst777 Lt BT" w:hAnsi="Humnst777 Lt BT"/>
          <w:sz w:val="22"/>
          <w:szCs w:val="22"/>
        </w:rPr>
        <w:t xml:space="preserve">and in the event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unable to comply with Clauses </w:t>
      </w:r>
      <w:r w:rsidR="00DB41F3" w:rsidRPr="004B0616">
        <w:rPr>
          <w:rFonts w:ascii="Humnst777 Lt BT" w:hAnsi="Humnst777 Lt BT"/>
          <w:sz w:val="22"/>
          <w:szCs w:val="22"/>
        </w:rPr>
        <w:fldChar w:fldCharType="begin"/>
      </w:r>
      <w:r w:rsidR="000B3CCB" w:rsidRPr="004B0616">
        <w:rPr>
          <w:rFonts w:ascii="Humnst777 Lt BT" w:hAnsi="Humnst777 Lt BT"/>
          <w:sz w:val="22"/>
          <w:szCs w:val="22"/>
        </w:rPr>
        <w:instrText xml:space="preserve"> REF _Ref375072605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5.9.7(a)</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or </w:t>
      </w:r>
      <w:r w:rsidR="00DB41F3" w:rsidRPr="004B0616">
        <w:rPr>
          <w:rFonts w:ascii="Humnst777 Lt BT" w:hAnsi="Humnst777 Lt BT"/>
          <w:sz w:val="22"/>
          <w:szCs w:val="22"/>
        </w:rPr>
        <w:fldChar w:fldCharType="begin"/>
      </w:r>
      <w:r w:rsidR="000B3CCB" w:rsidRPr="004B0616">
        <w:rPr>
          <w:rFonts w:ascii="Humnst777 Lt BT" w:hAnsi="Humnst777 Lt BT"/>
          <w:sz w:val="22"/>
          <w:szCs w:val="22"/>
        </w:rPr>
        <w:instrText xml:space="preserve"> REF _Ref375072618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5.9.7(b)</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within 20 Working Days of receipt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notification, the </w:t>
      </w:r>
      <w:r w:rsidR="00FB43A7" w:rsidRPr="004B0616">
        <w:rPr>
          <w:rFonts w:ascii="Humnst777 Lt BT" w:hAnsi="Humnst777 Lt BT"/>
          <w:sz w:val="22"/>
          <w:szCs w:val="22"/>
        </w:rPr>
        <w:t>Authority</w:t>
      </w:r>
      <w:r w:rsidRPr="004B0616">
        <w:rPr>
          <w:rFonts w:ascii="Humnst777 Lt BT" w:hAnsi="Humnst777 Lt BT"/>
          <w:sz w:val="22"/>
          <w:szCs w:val="22"/>
        </w:rPr>
        <w:t xml:space="preserve"> may (a) terminate the Contract with immediate effect by notice in writing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upon demand, refund the </w:t>
      </w:r>
      <w:r w:rsidR="00FB43A7" w:rsidRPr="004B0616">
        <w:rPr>
          <w:rFonts w:ascii="Humnst777 Lt BT" w:hAnsi="Humnst777 Lt BT"/>
          <w:sz w:val="22"/>
          <w:szCs w:val="22"/>
        </w:rPr>
        <w:t>Authority</w:t>
      </w:r>
      <w:r w:rsidRPr="004B0616">
        <w:rPr>
          <w:rFonts w:ascii="Humnst777 Lt BT" w:hAnsi="Humnst777 Lt BT"/>
          <w:sz w:val="22"/>
          <w:szCs w:val="22"/>
        </w:rPr>
        <w:t xml:space="preserve"> with all monies paid in respect of the Services or Deliverable that is subject to the Infringement claim; or (b) terminate the performance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of the relevant Service. </w:t>
      </w:r>
      <w:bookmarkStart w:id="126" w:name="_Toc22186592"/>
      <w:bookmarkStart w:id="127" w:name="_Toc22186590"/>
    </w:p>
    <w:p w14:paraId="681B42FE" w14:textId="77777777" w:rsidR="005A5B1A" w:rsidRPr="004B0616" w:rsidRDefault="005A5B1A" w:rsidP="00D50D44">
      <w:pPr>
        <w:pStyle w:val="Level3"/>
        <w:numPr>
          <w:ilvl w:val="2"/>
          <w:numId w:val="5"/>
        </w:numPr>
        <w:rPr>
          <w:rFonts w:ascii="Humnst777 Lt BT" w:hAnsi="Humnst777 Lt BT"/>
          <w:sz w:val="22"/>
          <w:szCs w:val="22"/>
        </w:rPr>
      </w:pPr>
      <w:r w:rsidRPr="004B0616">
        <w:rPr>
          <w:rFonts w:ascii="Humnst777 Lt BT" w:hAnsi="Humnst777 Lt BT"/>
          <w:sz w:val="22"/>
          <w:szCs w:val="22"/>
        </w:rPr>
        <w:t>The Service Provider shall on demand fully indemnify and keep fully indemnified and hold the Authority harmless from and against all actions, suits, claims, demands, losses, charges, damages, costs and expenses and other liabilities which the Authority may suffer or incur as a result of any claim that the performance by the Services of the Contract Services infringes or allegedly infringes a third part</w:t>
      </w:r>
      <w:r w:rsidR="004841E7" w:rsidRPr="004B0616">
        <w:rPr>
          <w:rFonts w:ascii="Humnst777 Lt BT" w:hAnsi="Humnst777 Lt BT"/>
          <w:sz w:val="22"/>
          <w:szCs w:val="22"/>
        </w:rPr>
        <w:t>y's Intellectual Property Rights.</w:t>
      </w:r>
    </w:p>
    <w:p w14:paraId="681B42FF" w14:textId="77777777" w:rsidR="00D84737" w:rsidRPr="004B0616" w:rsidRDefault="00D84737" w:rsidP="00D84737">
      <w:pPr>
        <w:pStyle w:val="Level2"/>
        <w:keepNext/>
        <w:rPr>
          <w:rFonts w:ascii="Humnst777 Lt BT" w:hAnsi="Humnst777 Lt BT"/>
          <w:sz w:val="22"/>
          <w:szCs w:val="22"/>
        </w:rPr>
      </w:pPr>
      <w:bookmarkStart w:id="128" w:name="_Ref375071375"/>
      <w:bookmarkEnd w:id="126"/>
      <w:bookmarkEnd w:id="127"/>
      <w:r w:rsidRPr="004B0616">
        <w:rPr>
          <w:rFonts w:ascii="Humnst777 Lt BT" w:hAnsi="Humnst777 Lt BT"/>
          <w:b/>
          <w:sz w:val="22"/>
          <w:szCs w:val="22"/>
        </w:rPr>
        <w:t>Records and Audit Access</w:t>
      </w:r>
      <w:bookmarkStart w:id="129" w:name="_Ref172633211"/>
      <w:bookmarkEnd w:id="128"/>
    </w:p>
    <w:p w14:paraId="681B4300" w14:textId="77777777" w:rsidR="00D84737" w:rsidRPr="004B0616" w:rsidRDefault="00D84737" w:rsidP="00D50D44">
      <w:pPr>
        <w:pStyle w:val="Level3"/>
        <w:numPr>
          <w:ilvl w:val="2"/>
          <w:numId w:val="5"/>
        </w:numPr>
        <w:rPr>
          <w:rFonts w:ascii="Humnst777 Lt BT" w:hAnsi="Humnst777 Lt BT"/>
          <w:sz w:val="22"/>
          <w:szCs w:val="22"/>
        </w:rPr>
      </w:pPr>
      <w:bookmarkStart w:id="130" w:name="_Ref375072787"/>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keep and maintain until six (6) years after the end of the Contract Period (or as long a period as may be agreed between the Parties), full and accurate records and accounts of the operation of the Contract including the Services provided under it and the amounts paid by </w:t>
      </w:r>
      <w:bookmarkStart w:id="131" w:name="_Toc22186600"/>
      <w:bookmarkEnd w:id="129"/>
      <w:bookmarkEnd w:id="130"/>
      <w:r w:rsidR="004841E7" w:rsidRPr="004B0616">
        <w:rPr>
          <w:rFonts w:ascii="Humnst777 Lt BT" w:hAnsi="Humnst777 Lt BT"/>
          <w:sz w:val="22"/>
          <w:szCs w:val="22"/>
        </w:rPr>
        <w:t>the Authority.</w:t>
      </w:r>
    </w:p>
    <w:p w14:paraId="681B4301" w14:textId="1119C4AB" w:rsidR="00D84737" w:rsidRPr="004B0616" w:rsidRDefault="00D84737" w:rsidP="00D50D44">
      <w:pPr>
        <w:pStyle w:val="Level3"/>
        <w:numPr>
          <w:ilvl w:val="2"/>
          <w:numId w:val="5"/>
        </w:numPr>
        <w:rPr>
          <w:rFonts w:ascii="Humnst777 Lt BT" w:hAnsi="Humnst777 Lt BT"/>
          <w:b/>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keep the records and accounts referred to in Clause </w:t>
      </w:r>
      <w:r w:rsidR="00DB41F3" w:rsidRPr="004B0616">
        <w:rPr>
          <w:rFonts w:ascii="Humnst777 Lt BT" w:hAnsi="Humnst777 Lt BT"/>
          <w:sz w:val="22"/>
          <w:szCs w:val="22"/>
        </w:rPr>
        <w:fldChar w:fldCharType="begin"/>
      </w:r>
      <w:r w:rsidR="000B3CCB" w:rsidRPr="004B0616">
        <w:rPr>
          <w:rFonts w:ascii="Humnst777 Lt BT" w:hAnsi="Humnst777 Lt BT"/>
          <w:sz w:val="22"/>
          <w:szCs w:val="22"/>
        </w:rPr>
        <w:instrText xml:space="preserve"> REF _Ref375072787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5.10.1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in accordance with Good Industry Practice</w:t>
      </w:r>
      <w:bookmarkEnd w:id="131"/>
      <w:r w:rsidRPr="004B0616">
        <w:rPr>
          <w:rFonts w:ascii="Humnst777 Lt BT" w:hAnsi="Humnst777 Lt BT"/>
          <w:sz w:val="22"/>
          <w:szCs w:val="22"/>
        </w:rPr>
        <w:t>.</w:t>
      </w:r>
      <w:bookmarkStart w:id="132" w:name="_Toc22186601"/>
    </w:p>
    <w:p w14:paraId="681B4302"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to the extent legally permissible or to the extent that such access will not breach any undertaking of confidentiality to a third party, on reasonable notice afford the </w:t>
      </w:r>
      <w:r w:rsidR="00FB43A7" w:rsidRPr="004B0616">
        <w:rPr>
          <w:rFonts w:ascii="Humnst777 Lt BT" w:hAnsi="Humnst777 Lt BT"/>
          <w:sz w:val="22"/>
          <w:szCs w:val="22"/>
        </w:rPr>
        <w:t>Authority</w:t>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's representatives and/or the </w:t>
      </w:r>
      <w:r w:rsidRPr="004B0616">
        <w:rPr>
          <w:rFonts w:ascii="Humnst777 Lt BT" w:hAnsi="Humnst777 Lt BT"/>
          <w:bCs/>
          <w:sz w:val="22"/>
          <w:szCs w:val="22"/>
        </w:rPr>
        <w:t>Auditor</w:t>
      </w:r>
      <w:r w:rsidRPr="004B0616">
        <w:rPr>
          <w:rFonts w:ascii="Humnst777 Lt BT" w:hAnsi="Humnst777 Lt BT"/>
          <w:sz w:val="22"/>
          <w:szCs w:val="22"/>
        </w:rPr>
        <w:t xml:space="preserve"> such access to such records and accounts as may be reasonably required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from time to time</w:t>
      </w:r>
      <w:bookmarkEnd w:id="132"/>
      <w:r w:rsidRPr="004B0616">
        <w:rPr>
          <w:rFonts w:ascii="Humnst777 Lt BT" w:hAnsi="Humnst777 Lt BT"/>
          <w:sz w:val="22"/>
          <w:szCs w:val="22"/>
        </w:rPr>
        <w:t xml:space="preserve">. </w:t>
      </w:r>
      <w:bookmarkStart w:id="133" w:name="_Toc22186602"/>
    </w:p>
    <w:p w14:paraId="681B4303"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to the extent legally permissible on request provide such records and accounts (together with copies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published accounts) during the Contract Period and for a period of six (6) years after the expiry of the Contract Period to the </w:t>
      </w:r>
      <w:r w:rsidR="00FB43A7" w:rsidRPr="004B0616">
        <w:rPr>
          <w:rFonts w:ascii="Humnst777 Lt BT" w:hAnsi="Humnst777 Lt BT"/>
          <w:sz w:val="22"/>
          <w:szCs w:val="22"/>
        </w:rPr>
        <w:t>Authority</w:t>
      </w:r>
      <w:r w:rsidRPr="004B0616">
        <w:rPr>
          <w:rFonts w:ascii="Humnst777 Lt BT" w:hAnsi="Humnst777 Lt BT"/>
          <w:sz w:val="22"/>
          <w:szCs w:val="22"/>
        </w:rPr>
        <w:t xml:space="preserve"> and/or the </w:t>
      </w:r>
      <w:bookmarkEnd w:id="133"/>
      <w:r w:rsidRPr="004B0616">
        <w:rPr>
          <w:rFonts w:ascii="Humnst777 Lt BT" w:hAnsi="Humnst777 Lt BT"/>
          <w:sz w:val="22"/>
          <w:szCs w:val="22"/>
        </w:rPr>
        <w:t>Auditor.</w:t>
      </w:r>
    </w:p>
    <w:p w14:paraId="681B430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use reasonable endeavours to ensure that the conduct of each audit does not unreasonably disrupt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or delay the provision of the Services; save insofar as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accepts and acknowledges that control over the conduct of audits carried out by the Auditor is outside of the control of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30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Subject to the </w:t>
      </w:r>
      <w:r w:rsidR="00FB43A7" w:rsidRPr="004B0616">
        <w:rPr>
          <w:rFonts w:ascii="Humnst777 Lt BT" w:hAnsi="Humnst777 Lt BT"/>
          <w:sz w:val="22"/>
          <w:szCs w:val="22"/>
        </w:rPr>
        <w:t>Authority</w:t>
      </w:r>
      <w:r w:rsidRPr="004B0616">
        <w:rPr>
          <w:rFonts w:ascii="Humnst777 Lt BT" w:hAnsi="Humnst777 Lt BT"/>
          <w:sz w:val="22"/>
          <w:szCs w:val="22"/>
        </w:rPr>
        <w:t xml:space="preserve">’s rights of confidentiality,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duties of confidentiality to third parties and to the extent permitted by law,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on demand provide the Auditor with all reasonable co-operation and assistance in relation to each audit, including:</w:t>
      </w:r>
    </w:p>
    <w:p w14:paraId="681B4306"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all information reasonably requested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within the scope of the audit;</w:t>
      </w:r>
    </w:p>
    <w:p w14:paraId="681B4307"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reasonable access to sites controlled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(save where such access reasonably needs to be restricted to protect confidential information) and to Equipment used in the provision of the Services; and</w:t>
      </w:r>
    </w:p>
    <w:p w14:paraId="681B430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reasonable access to Staff.</w:t>
      </w:r>
    </w:p>
    <w:p w14:paraId="681B4309" w14:textId="249A8966"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Parties agree that they shall bear their own respective costs and expenses incurred in respect of compliance with their obligations under this Clause </w:t>
      </w:r>
      <w:r w:rsidR="00DB41F3" w:rsidRPr="004B0616">
        <w:rPr>
          <w:rFonts w:ascii="Humnst777 Lt BT" w:hAnsi="Humnst777 Lt BT"/>
          <w:sz w:val="22"/>
          <w:szCs w:val="22"/>
        </w:rPr>
        <w:fldChar w:fldCharType="begin"/>
      </w:r>
      <w:r w:rsidR="00DB216B" w:rsidRPr="004B0616">
        <w:rPr>
          <w:rFonts w:ascii="Humnst777 Lt BT" w:hAnsi="Humnst777 Lt BT"/>
          <w:sz w:val="22"/>
          <w:szCs w:val="22"/>
        </w:rPr>
        <w:instrText xml:space="preserve"> REF _Ref375071375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5.10</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unless the audit reveals a </w:t>
      </w:r>
      <w:r w:rsidR="005B650D" w:rsidRPr="004B0616">
        <w:rPr>
          <w:rFonts w:ascii="Humnst777 Lt BT" w:hAnsi="Humnst777 Lt BT"/>
          <w:sz w:val="22"/>
          <w:szCs w:val="22"/>
        </w:rPr>
        <w:t>M</w:t>
      </w:r>
      <w:r w:rsidRPr="004B0616">
        <w:rPr>
          <w:rFonts w:ascii="Humnst777 Lt BT" w:hAnsi="Humnst777 Lt BT"/>
          <w:sz w:val="22"/>
          <w:szCs w:val="22"/>
        </w:rPr>
        <w:t xml:space="preserve">aterial Default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 which case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reimburse the </w:t>
      </w:r>
      <w:r w:rsidR="00FB43A7" w:rsidRPr="004B0616">
        <w:rPr>
          <w:rFonts w:ascii="Humnst777 Lt BT" w:hAnsi="Humnst777 Lt BT"/>
          <w:sz w:val="22"/>
          <w:szCs w:val="22"/>
        </w:rPr>
        <w:t>Authority</w:t>
      </w:r>
      <w:r w:rsidRPr="004B0616">
        <w:rPr>
          <w:rFonts w:ascii="Humnst777 Lt BT" w:hAnsi="Humnst777 Lt BT"/>
          <w:sz w:val="22"/>
          <w:szCs w:val="22"/>
        </w:rPr>
        <w:t xml:space="preserve"> for the </w:t>
      </w:r>
      <w:r w:rsidR="00FB43A7" w:rsidRPr="004B0616">
        <w:rPr>
          <w:rFonts w:ascii="Humnst777 Lt BT" w:hAnsi="Humnst777 Lt BT"/>
          <w:sz w:val="22"/>
          <w:szCs w:val="22"/>
        </w:rPr>
        <w:t>Authority</w:t>
      </w:r>
      <w:r w:rsidRPr="004B0616">
        <w:rPr>
          <w:rFonts w:ascii="Humnst777 Lt BT" w:hAnsi="Humnst777 Lt BT"/>
          <w:sz w:val="22"/>
          <w:szCs w:val="22"/>
        </w:rPr>
        <w:t>'s reasonable costs incurred in relation to the audit.</w:t>
      </w:r>
      <w:bookmarkStart w:id="134" w:name="_Ref172384030"/>
    </w:p>
    <w:p w14:paraId="681B430A" w14:textId="77777777" w:rsidR="00D70DDB" w:rsidRPr="004B0616" w:rsidRDefault="00D70DDB" w:rsidP="00D70DDB">
      <w:pPr>
        <w:pStyle w:val="Level2"/>
        <w:rPr>
          <w:rFonts w:ascii="Humnst777 Lt BT" w:hAnsi="Humnst777 Lt BT"/>
          <w:b/>
          <w:sz w:val="22"/>
          <w:szCs w:val="22"/>
        </w:rPr>
      </w:pPr>
      <w:r w:rsidRPr="004B0616">
        <w:rPr>
          <w:rFonts w:ascii="Humnst777 Lt BT" w:hAnsi="Humnst777 Lt BT"/>
          <w:b/>
          <w:sz w:val="22"/>
          <w:szCs w:val="22"/>
        </w:rPr>
        <w:t>Transparency</w:t>
      </w:r>
    </w:p>
    <w:p w14:paraId="681B430B" w14:textId="77777777" w:rsidR="00D70DDB" w:rsidRPr="004B0616" w:rsidRDefault="00D70DDB"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Parties acknowledge that, except for any information which is exempt from disclosure in accordance with the provisions of the FOIA, the content of the Contract is not Confidential Information.  The Authority shall be responsible for determining in </w:t>
      </w:r>
      <w:r w:rsidRPr="004B0616">
        <w:rPr>
          <w:rFonts w:ascii="Humnst777 Lt BT" w:hAnsi="Humnst777 Lt BT"/>
          <w:sz w:val="22"/>
          <w:szCs w:val="22"/>
        </w:rPr>
        <w:lastRenderedPageBreak/>
        <w:t xml:space="preserve">its absolute discretion whether any of the content of the Contract is exempt from disclosure in accordance with the provisions of the FOIA.  </w:t>
      </w:r>
    </w:p>
    <w:p w14:paraId="681B430C" w14:textId="77777777" w:rsidR="00D70DDB" w:rsidRPr="004B0616" w:rsidRDefault="00D70DDB"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Notwithstanding any other term of the Contract, the Service Provider hereby gives consent to the Authority to publish the Contract to the general public in its entirety (subject only to redaction of any information which is exempt from disclosure in accordance with the provisions of the FOIA), including any changes to the Contract agreed from time to time.  </w:t>
      </w:r>
    </w:p>
    <w:p w14:paraId="681B430D" w14:textId="77777777" w:rsidR="00D70DDB" w:rsidRPr="004B0616" w:rsidRDefault="005B650D"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D70DDB" w:rsidRPr="004B0616">
        <w:rPr>
          <w:rFonts w:ascii="Humnst777 Lt BT" w:hAnsi="Humnst777 Lt BT"/>
          <w:sz w:val="22"/>
          <w:szCs w:val="22"/>
        </w:rPr>
        <w:t>Authority may</w:t>
      </w:r>
      <w:r w:rsidR="004841E7" w:rsidRPr="004B0616">
        <w:rPr>
          <w:rFonts w:ascii="Humnst777 Lt BT" w:hAnsi="Humnst777 Lt BT"/>
          <w:sz w:val="22"/>
          <w:szCs w:val="22"/>
        </w:rPr>
        <w:t xml:space="preserve"> </w:t>
      </w:r>
      <w:r w:rsidR="00D70DDB" w:rsidRPr="004B0616">
        <w:rPr>
          <w:rFonts w:ascii="Humnst777 Lt BT" w:hAnsi="Humnst777 Lt BT"/>
          <w:sz w:val="22"/>
          <w:szCs w:val="22"/>
        </w:rPr>
        <w:t xml:space="preserve">consult with the Service Provider to inform its decision regarding any redactions but the </w:t>
      </w:r>
      <w:r w:rsidR="00A1620D" w:rsidRPr="004B0616">
        <w:rPr>
          <w:rFonts w:ascii="Humnst777 Lt BT" w:hAnsi="Humnst777 Lt BT"/>
          <w:sz w:val="22"/>
          <w:szCs w:val="22"/>
        </w:rPr>
        <w:t>Authority</w:t>
      </w:r>
      <w:r w:rsidR="00D70DDB" w:rsidRPr="004B0616">
        <w:rPr>
          <w:rFonts w:ascii="Humnst777 Lt BT" w:hAnsi="Humnst777 Lt BT"/>
          <w:sz w:val="22"/>
          <w:szCs w:val="22"/>
        </w:rPr>
        <w:t xml:space="preserve"> shall have the final decision in its absolute discretion.  </w:t>
      </w:r>
    </w:p>
    <w:p w14:paraId="681B430E" w14:textId="77777777" w:rsidR="0070119C" w:rsidRPr="004B0616" w:rsidRDefault="00D70DDB"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8519F7" w:rsidRPr="004B0616">
        <w:rPr>
          <w:rFonts w:ascii="Humnst777 Lt BT" w:hAnsi="Humnst777 Lt BT"/>
          <w:sz w:val="22"/>
          <w:szCs w:val="22"/>
        </w:rPr>
        <w:t>Service Provider</w:t>
      </w:r>
      <w:r w:rsidRPr="004B0616">
        <w:rPr>
          <w:rFonts w:ascii="Humnst777 Lt BT" w:hAnsi="Humnst777 Lt BT"/>
          <w:sz w:val="22"/>
          <w:szCs w:val="22"/>
        </w:rPr>
        <w:t xml:space="preserve"> shal</w:t>
      </w:r>
      <w:r w:rsidR="008519F7" w:rsidRPr="004B0616">
        <w:rPr>
          <w:rFonts w:ascii="Humnst777 Lt BT" w:hAnsi="Humnst777 Lt BT"/>
          <w:sz w:val="22"/>
          <w:szCs w:val="22"/>
        </w:rPr>
        <w:t>l assist and cooperate with the Authority</w:t>
      </w:r>
      <w:r w:rsidRPr="004B0616">
        <w:rPr>
          <w:rFonts w:ascii="Humnst777 Lt BT" w:hAnsi="Humnst777 Lt BT"/>
          <w:sz w:val="22"/>
          <w:szCs w:val="22"/>
        </w:rPr>
        <w:t xml:space="preserve"> to enable the </w:t>
      </w:r>
      <w:r w:rsidR="008519F7" w:rsidRPr="004B0616">
        <w:rPr>
          <w:rFonts w:ascii="Humnst777 Lt BT" w:hAnsi="Humnst777 Lt BT"/>
          <w:sz w:val="22"/>
          <w:szCs w:val="22"/>
        </w:rPr>
        <w:t xml:space="preserve">Authority </w:t>
      </w:r>
      <w:r w:rsidRPr="004B0616">
        <w:rPr>
          <w:rFonts w:ascii="Humnst777 Lt BT" w:hAnsi="Humnst777 Lt BT"/>
          <w:sz w:val="22"/>
          <w:szCs w:val="22"/>
        </w:rPr>
        <w:t>to publish the Contract.</w:t>
      </w:r>
    </w:p>
    <w:p w14:paraId="681B430F" w14:textId="77777777" w:rsidR="00D84737" w:rsidRPr="004B0616" w:rsidRDefault="00D84737" w:rsidP="00D50D44">
      <w:pPr>
        <w:pStyle w:val="Level1"/>
        <w:numPr>
          <w:ilvl w:val="0"/>
          <w:numId w:val="5"/>
        </w:numPr>
        <w:rPr>
          <w:rFonts w:ascii="Humnst777 Lt BT" w:hAnsi="Humnst777 Lt BT"/>
          <w:sz w:val="22"/>
          <w:szCs w:val="22"/>
        </w:rPr>
      </w:pPr>
      <w:bookmarkStart w:id="135" w:name="_Toc360033668"/>
      <w:bookmarkStart w:id="136" w:name="_Toc360033731"/>
      <w:r w:rsidRPr="004B0616">
        <w:rPr>
          <w:rStyle w:val="Level1asHeadingtext"/>
          <w:rFonts w:ascii="Humnst777 Lt BT" w:hAnsi="Humnst777 Lt BT"/>
          <w:sz w:val="22"/>
          <w:szCs w:val="22"/>
        </w:rPr>
        <w:t>CONTROL OF THE CONTRACT</w:t>
      </w:r>
      <w:bookmarkEnd w:id="134"/>
      <w:bookmarkEnd w:id="135"/>
      <w:bookmarkEnd w:id="136"/>
    </w:p>
    <w:p w14:paraId="681B4310"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Transfer and Sub-Contracting</w:t>
      </w:r>
    </w:p>
    <w:p w14:paraId="681B4311" w14:textId="77777777" w:rsidR="0093657B" w:rsidRPr="004B0616" w:rsidRDefault="0093657B" w:rsidP="00D50D44">
      <w:pPr>
        <w:pStyle w:val="Level3"/>
        <w:numPr>
          <w:ilvl w:val="2"/>
          <w:numId w:val="5"/>
        </w:numPr>
        <w:rPr>
          <w:rFonts w:ascii="Humnst777 Lt BT" w:hAnsi="Humnst777 Lt BT"/>
          <w:sz w:val="22"/>
          <w:szCs w:val="22"/>
        </w:rPr>
      </w:pPr>
      <w:bookmarkStart w:id="137" w:name="_Ref375071075"/>
      <w:r w:rsidRPr="004B0616">
        <w:rPr>
          <w:rFonts w:ascii="Humnst777 Lt BT" w:hAnsi="Humnst777 Lt BT"/>
          <w:sz w:val="22"/>
          <w:szCs w:val="22"/>
        </w:rPr>
        <w:t xml:space="preserve">The Service Provider shall not assign, novate, enter into a Sub-contract in respect of, or in any other way dispose of, the Contract or any part of it without the Authority’s prior written consent. The Authority has consented to the engagement of </w:t>
      </w:r>
      <w:r w:rsidR="00E24CF8" w:rsidRPr="004B0616">
        <w:rPr>
          <w:rFonts w:ascii="Humnst777 Lt BT" w:hAnsi="Humnst777 Lt BT"/>
          <w:sz w:val="22"/>
          <w:szCs w:val="22"/>
        </w:rPr>
        <w:t xml:space="preserve">the </w:t>
      </w:r>
      <w:r w:rsidR="005B650D" w:rsidRPr="004B0616">
        <w:rPr>
          <w:rFonts w:ascii="Humnst777 Lt BT" w:hAnsi="Humnst777 Lt BT"/>
          <w:sz w:val="22"/>
          <w:szCs w:val="22"/>
        </w:rPr>
        <w:t xml:space="preserve">Sub-Service Providers </w:t>
      </w:r>
      <w:r w:rsidRPr="004B0616">
        <w:rPr>
          <w:rFonts w:ascii="Humnst777 Lt BT" w:hAnsi="Humnst777 Lt BT"/>
          <w:sz w:val="22"/>
          <w:szCs w:val="22"/>
        </w:rPr>
        <w:t>specifically identified in the Order Form</w:t>
      </w:r>
    </w:p>
    <w:p w14:paraId="681B4312" w14:textId="77777777" w:rsidR="00D84737" w:rsidRPr="004B0616" w:rsidRDefault="0093657B" w:rsidP="00D50D44">
      <w:pPr>
        <w:pStyle w:val="Level3"/>
        <w:numPr>
          <w:ilvl w:val="2"/>
          <w:numId w:val="5"/>
        </w:numPr>
        <w:rPr>
          <w:rFonts w:ascii="Humnst777 Lt BT" w:hAnsi="Humnst777 Lt BT"/>
          <w:sz w:val="22"/>
          <w:szCs w:val="22"/>
        </w:rPr>
      </w:pPr>
      <w:r w:rsidRPr="004B0616">
        <w:rPr>
          <w:rFonts w:ascii="Humnst777 Lt BT" w:hAnsi="Humnst777 Lt BT"/>
          <w:sz w:val="22"/>
          <w:szCs w:val="22"/>
        </w:rPr>
        <w:t>The Service Provider shall be responsible for all acts and omissions of its Sub-Service Providers and those employed or engaged by the Sub-Service Providers as though they are its own.</w:t>
      </w:r>
      <w:bookmarkEnd w:id="137"/>
    </w:p>
    <w:p w14:paraId="681B4313" w14:textId="77777777" w:rsidR="00D84737" w:rsidRPr="004B0616" w:rsidRDefault="00D84737" w:rsidP="00D50D44">
      <w:pPr>
        <w:pStyle w:val="Level3"/>
        <w:numPr>
          <w:ilvl w:val="2"/>
          <w:numId w:val="5"/>
        </w:numPr>
        <w:rPr>
          <w:rFonts w:ascii="Humnst777 Lt BT" w:hAnsi="Humnst777 Lt BT"/>
          <w:sz w:val="22"/>
          <w:szCs w:val="22"/>
        </w:rPr>
      </w:pPr>
      <w:bookmarkStart w:id="138" w:name="_Ref172388707"/>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assign, novate or otherwise dispose of its rights and obligations under the Contract or any part thereof to:</w:t>
      </w:r>
      <w:bookmarkEnd w:id="138"/>
      <w:r w:rsidRPr="004B0616">
        <w:rPr>
          <w:rFonts w:ascii="Humnst777 Lt BT" w:hAnsi="Humnst777 Lt BT"/>
          <w:sz w:val="22"/>
          <w:szCs w:val="22"/>
        </w:rPr>
        <w:t>-</w:t>
      </w:r>
    </w:p>
    <w:p w14:paraId="681B431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Contracting Authority; or </w:t>
      </w:r>
    </w:p>
    <w:p w14:paraId="681B4315"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other body established by the Crown or under statute in order substantially to perform any of the functions that had previously been performed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or </w:t>
      </w:r>
    </w:p>
    <w:p w14:paraId="681B4316"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private sector body which substantially performs the functions that had previously been performed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w:t>
      </w:r>
    </w:p>
    <w:p w14:paraId="681B4317" w14:textId="77777777" w:rsidR="00D84737" w:rsidRPr="004B0616" w:rsidRDefault="00D84737" w:rsidP="00D84737">
      <w:pPr>
        <w:pStyle w:val="Level3"/>
        <w:ind w:left="1701" w:firstLine="0"/>
        <w:rPr>
          <w:rFonts w:ascii="Humnst777 Lt BT" w:hAnsi="Humnst777 Lt BT"/>
          <w:sz w:val="22"/>
          <w:szCs w:val="22"/>
        </w:rPr>
      </w:pPr>
      <w:r w:rsidRPr="004B0616">
        <w:rPr>
          <w:rFonts w:ascii="Humnst777 Lt BT" w:hAnsi="Humnst777 Lt BT"/>
          <w:sz w:val="22"/>
          <w:szCs w:val="22"/>
        </w:rPr>
        <w:t>(each a “</w:t>
      </w:r>
      <w:r w:rsidRPr="004B0616">
        <w:rPr>
          <w:rFonts w:ascii="Humnst777 Lt BT" w:hAnsi="Humnst777 Lt BT"/>
          <w:b/>
          <w:sz w:val="22"/>
          <w:szCs w:val="22"/>
        </w:rPr>
        <w:t>Transferee</w:t>
      </w:r>
      <w:r w:rsidRPr="004B0616">
        <w:rPr>
          <w:rFonts w:ascii="Humnst777 Lt BT" w:hAnsi="Humnst777 Lt BT"/>
          <w:sz w:val="22"/>
          <w:szCs w:val="22"/>
        </w:rPr>
        <w:t xml:space="preserve">”) provided that any such assignment, novation or other disposal shall not (i) increase the burden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obligations under the Contract and (ii) be subject to the completion of such procedures (including, without limitation, </w:t>
      </w:r>
      <w:r w:rsidRPr="004B0616">
        <w:rPr>
          <w:rFonts w:ascii="Humnst777 Lt BT" w:hAnsi="Humnst777 Lt BT"/>
          <w:sz w:val="22"/>
          <w:szCs w:val="22"/>
        </w:rPr>
        <w:lastRenderedPageBreak/>
        <w:t xml:space="preserve">in respect of client identification and anti money laundering) as the </w:t>
      </w:r>
      <w:r w:rsidR="00FB43A7" w:rsidRPr="004B0616">
        <w:rPr>
          <w:rFonts w:ascii="Humnst777 Lt BT" w:hAnsi="Humnst777 Lt BT"/>
          <w:sz w:val="22"/>
          <w:szCs w:val="22"/>
        </w:rPr>
        <w:t>Service Provider</w:t>
      </w:r>
      <w:r w:rsidR="004756A5" w:rsidRPr="004B0616">
        <w:rPr>
          <w:rFonts w:ascii="Humnst777 Lt BT" w:hAnsi="Humnst777 Lt BT"/>
          <w:sz w:val="22"/>
          <w:szCs w:val="22"/>
        </w:rPr>
        <w:t xml:space="preserve"> </w:t>
      </w:r>
      <w:r w:rsidRPr="004B0616">
        <w:rPr>
          <w:rFonts w:ascii="Humnst777 Lt BT" w:hAnsi="Humnst777 Lt BT"/>
          <w:sz w:val="22"/>
          <w:szCs w:val="22"/>
        </w:rPr>
        <w:t xml:space="preserve">is required to operate by Law. </w:t>
      </w:r>
    </w:p>
    <w:p w14:paraId="681B4318"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Any change in the legal status of the </w:t>
      </w:r>
      <w:r w:rsidR="00FB43A7" w:rsidRPr="004B0616">
        <w:rPr>
          <w:rFonts w:ascii="Humnst777 Lt BT" w:hAnsi="Humnst777 Lt BT"/>
          <w:sz w:val="22"/>
          <w:szCs w:val="22"/>
        </w:rPr>
        <w:t>Authority</w:t>
      </w:r>
      <w:r w:rsidRPr="004B0616">
        <w:rPr>
          <w:rFonts w:ascii="Humnst777 Lt BT" w:hAnsi="Humnst777 Lt BT"/>
          <w:sz w:val="22"/>
          <w:szCs w:val="22"/>
        </w:rPr>
        <w:t xml:space="preserve"> such that it ceases to be a Contracting Authority shall not affect the validity of the Contract. In such circumstances, the Contract shall bind and inure to the benefit of any successor body to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319"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disclose to any Transferee any Confidential Information which relates to the performance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obligations under the Contract provided that such Transferee has agreed in writing to treat such Confidential Information in identical fashion to the </w:t>
      </w:r>
      <w:r w:rsidR="00FB43A7" w:rsidRPr="004B0616">
        <w:rPr>
          <w:rFonts w:ascii="Humnst777 Lt BT" w:hAnsi="Humnst777 Lt BT"/>
          <w:sz w:val="22"/>
          <w:szCs w:val="22"/>
        </w:rPr>
        <w:t>Authority</w:t>
      </w:r>
      <w:r w:rsidRPr="004B0616">
        <w:rPr>
          <w:rFonts w:ascii="Humnst777 Lt BT" w:hAnsi="Humnst777 Lt BT"/>
          <w:sz w:val="22"/>
          <w:szCs w:val="22"/>
        </w:rPr>
        <w:t xml:space="preserve"> under the Contract.</w:t>
      </w:r>
    </w:p>
    <w:p w14:paraId="681B431A"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81B431B"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Waiver</w:t>
      </w:r>
    </w:p>
    <w:p w14:paraId="681B431C"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81B431D" w14:textId="5795C726"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No waiver shall be effective unless it is expressly stated to be a waiver and communicated to the other Party in writing in accordance with Clause </w:t>
      </w:r>
      <w:r w:rsidR="00DB41F3" w:rsidRPr="004B0616">
        <w:rPr>
          <w:rFonts w:ascii="Humnst777 Lt BT" w:hAnsi="Humnst777 Lt BT"/>
          <w:sz w:val="22"/>
          <w:szCs w:val="22"/>
        </w:rPr>
        <w:fldChar w:fldCharType="begin"/>
      </w:r>
      <w:r w:rsidR="00F15432" w:rsidRPr="004B0616">
        <w:rPr>
          <w:rFonts w:ascii="Humnst777 Lt BT" w:hAnsi="Humnst777 Lt BT"/>
          <w:sz w:val="22"/>
          <w:szCs w:val="22"/>
        </w:rPr>
        <w:instrText xml:space="preserve"> REF _Ref172388859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1.7</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(Notices).  </w:t>
      </w:r>
    </w:p>
    <w:p w14:paraId="681B431E"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A waiver of any right or remedy arising from a breach of the Contract shall not constitute a waiver of any right or remedy arising from any other or subsequent breach of the Contract.</w:t>
      </w:r>
    </w:p>
    <w:p w14:paraId="681B431F" w14:textId="77777777" w:rsidR="00D84737" w:rsidRPr="004B0616" w:rsidRDefault="00D84737" w:rsidP="00D84737">
      <w:pPr>
        <w:pStyle w:val="Level2"/>
        <w:keepNext/>
        <w:rPr>
          <w:rFonts w:ascii="Humnst777 Lt BT" w:hAnsi="Humnst777 Lt BT"/>
          <w:sz w:val="22"/>
          <w:szCs w:val="22"/>
        </w:rPr>
      </w:pPr>
      <w:bookmarkStart w:id="139" w:name="_Ref375070412"/>
      <w:r w:rsidRPr="004B0616">
        <w:rPr>
          <w:rFonts w:ascii="Humnst777 Lt BT" w:hAnsi="Humnst777 Lt BT"/>
          <w:b/>
          <w:sz w:val="22"/>
          <w:szCs w:val="22"/>
        </w:rPr>
        <w:t>Variation</w:t>
      </w:r>
      <w:bookmarkEnd w:id="139"/>
    </w:p>
    <w:p w14:paraId="681B4320" w14:textId="2805E661"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Subject to the provisions of this Clause </w:t>
      </w:r>
      <w:r w:rsidR="00DB41F3" w:rsidRPr="004B0616">
        <w:rPr>
          <w:rFonts w:ascii="Humnst777 Lt BT" w:hAnsi="Humnst777 Lt BT"/>
          <w:sz w:val="22"/>
          <w:szCs w:val="22"/>
        </w:rPr>
        <w:fldChar w:fldCharType="begin"/>
      </w:r>
      <w:r w:rsidR="00F15432" w:rsidRPr="004B0616">
        <w:rPr>
          <w:rFonts w:ascii="Humnst777 Lt BT" w:hAnsi="Humnst777 Lt BT"/>
          <w:sz w:val="22"/>
          <w:szCs w:val="22"/>
        </w:rPr>
        <w:instrText xml:space="preserve"> REF _Ref375070412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request a variation to the Services ordered </w:t>
      </w:r>
      <w:r w:rsidR="00F15432" w:rsidRPr="004B0616">
        <w:rPr>
          <w:rFonts w:ascii="Humnst777 Lt BT" w:hAnsi="Humnst777 Lt BT"/>
          <w:sz w:val="22"/>
          <w:szCs w:val="22"/>
        </w:rPr>
        <w:t xml:space="preserve">(a </w:t>
      </w:r>
      <w:r w:rsidR="00F15432" w:rsidRPr="004B0616">
        <w:rPr>
          <w:rFonts w:ascii="Humnst777 Lt BT" w:hAnsi="Humnst777 Lt BT"/>
          <w:b/>
          <w:bCs/>
          <w:sz w:val="22"/>
          <w:szCs w:val="22"/>
        </w:rPr>
        <w:t>"Variation"</w:t>
      </w:r>
      <w:r w:rsidR="00F15432" w:rsidRPr="004B0616">
        <w:rPr>
          <w:rFonts w:ascii="Humnst777 Lt BT" w:hAnsi="Humnst777 Lt BT"/>
          <w:sz w:val="22"/>
          <w:szCs w:val="22"/>
        </w:rPr>
        <w:t xml:space="preserve">) </w:t>
      </w:r>
      <w:r w:rsidRPr="004B0616">
        <w:rPr>
          <w:rFonts w:ascii="Humnst777 Lt BT" w:hAnsi="Humnst777 Lt BT"/>
          <w:sz w:val="22"/>
          <w:szCs w:val="22"/>
        </w:rPr>
        <w:t xml:space="preserve">provided that such </w:t>
      </w:r>
      <w:r w:rsidR="00F15432" w:rsidRPr="004B0616">
        <w:rPr>
          <w:rFonts w:ascii="Humnst777 Lt BT" w:hAnsi="Humnst777 Lt BT"/>
          <w:sz w:val="22"/>
          <w:szCs w:val="22"/>
        </w:rPr>
        <w:t xml:space="preserve">Variation </w:t>
      </w:r>
      <w:r w:rsidRPr="004B0616">
        <w:rPr>
          <w:rFonts w:ascii="Humnst777 Lt BT" w:hAnsi="Humnst777 Lt BT"/>
          <w:sz w:val="22"/>
          <w:szCs w:val="22"/>
        </w:rPr>
        <w:t>does not amount to a material change to the</w:t>
      </w:r>
      <w:r w:rsidR="00F15432" w:rsidRPr="004B0616">
        <w:rPr>
          <w:rFonts w:ascii="Humnst777 Lt BT" w:hAnsi="Humnst777 Lt BT"/>
          <w:sz w:val="22"/>
          <w:szCs w:val="22"/>
        </w:rPr>
        <w:t xml:space="preserve"> Contract</w:t>
      </w:r>
      <w:r w:rsidRPr="004B0616">
        <w:rPr>
          <w:rFonts w:ascii="Humnst777 Lt BT" w:hAnsi="Humnst777 Lt BT"/>
          <w:sz w:val="22"/>
          <w:szCs w:val="22"/>
        </w:rPr>
        <w:t>.</w:t>
      </w:r>
    </w:p>
    <w:p w14:paraId="681B432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request a Variation by completing and sending the Variation form attached at Appendix 1 (</w:t>
      </w:r>
      <w:r w:rsidRPr="004B0616">
        <w:rPr>
          <w:rFonts w:ascii="Humnst777 Lt BT" w:hAnsi="Humnst777 Lt BT"/>
          <w:b/>
          <w:bCs/>
          <w:sz w:val="22"/>
          <w:szCs w:val="22"/>
        </w:rPr>
        <w:t>"the Variation Form"</w:t>
      </w:r>
      <w:r w:rsidRPr="004B0616">
        <w:rPr>
          <w:rFonts w:ascii="Humnst777 Lt BT" w:hAnsi="Humnst777 Lt BT"/>
          <w:sz w:val="22"/>
          <w:szCs w:val="22"/>
        </w:rPr>
        <w:t xml:space="preserv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giving sufficient information for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assess the extent of the Variation and whether any change to the Contract Price is required in order to implement the Variation may be incurred.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respond to a request for a Variation within the </w:t>
      </w:r>
      <w:r w:rsidRPr="004B0616">
        <w:rPr>
          <w:rFonts w:ascii="Humnst777 Lt BT" w:hAnsi="Humnst777 Lt BT"/>
          <w:sz w:val="22"/>
          <w:szCs w:val="22"/>
        </w:rPr>
        <w:lastRenderedPageBreak/>
        <w:t xml:space="preserve">time limits specified in the Variation Form. Such time limits shall be reasonable having regard to the nature of the Variation and the availability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t>
      </w:r>
    </w:p>
    <w:p w14:paraId="681B4322"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the event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unable to provide the Variation to the Services or where the Parties are unable to agree a change to the Contract Price, the </w:t>
      </w:r>
      <w:r w:rsidR="00FB43A7" w:rsidRPr="004B0616">
        <w:rPr>
          <w:rFonts w:ascii="Humnst777 Lt BT" w:hAnsi="Humnst777 Lt BT"/>
          <w:sz w:val="22"/>
          <w:szCs w:val="22"/>
        </w:rPr>
        <w:t>Authority</w:t>
      </w:r>
      <w:r w:rsidRPr="004B0616">
        <w:rPr>
          <w:rFonts w:ascii="Humnst777 Lt BT" w:hAnsi="Humnst777 Lt BT"/>
          <w:sz w:val="22"/>
          <w:szCs w:val="22"/>
        </w:rPr>
        <w:t xml:space="preserve"> may:-</w:t>
      </w:r>
    </w:p>
    <w:p w14:paraId="681B432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allow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continue to perform its  obligations under the Contract without the Variation; or </w:t>
      </w:r>
    </w:p>
    <w:p w14:paraId="681B4324" w14:textId="0563EE75"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terminate the Contract with immediate effect, except where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already delivered part or all of the Services in accordance with the Order Form or where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can show evidence of substantial work being carried out to fulfil the Order, and in such a case the Parties shall attempt to agree upon a resolution to the matter. Where a resolution cannot be reached, the matter shall be dealt with under the Dispute Resolution Procedure detailed at Clause </w:t>
      </w:r>
      <w:r w:rsidR="00DB41F3" w:rsidRPr="004B0616">
        <w:rPr>
          <w:rFonts w:ascii="Humnst777 Lt BT" w:hAnsi="Humnst777 Lt BT"/>
          <w:sz w:val="22"/>
          <w:szCs w:val="22"/>
        </w:rPr>
        <w:fldChar w:fldCharType="begin"/>
      </w:r>
      <w:r w:rsidR="006525F5" w:rsidRPr="004B0616">
        <w:rPr>
          <w:rFonts w:ascii="Humnst777 Lt BT" w:hAnsi="Humnst777 Lt BT"/>
          <w:sz w:val="22"/>
          <w:szCs w:val="22"/>
        </w:rPr>
        <w:instrText xml:space="preserve"> REF _Ref375074657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9.2</w:t>
      </w:r>
      <w:r w:rsidR="00DB41F3" w:rsidRPr="004B0616">
        <w:rPr>
          <w:rFonts w:ascii="Humnst777 Lt BT" w:hAnsi="Humnst777 Lt BT"/>
          <w:sz w:val="22"/>
          <w:szCs w:val="22"/>
        </w:rPr>
        <w:fldChar w:fldCharType="end"/>
      </w:r>
      <w:r w:rsidRPr="004B0616">
        <w:rPr>
          <w:rFonts w:ascii="Humnst777 Lt BT" w:hAnsi="Humnst777 Lt BT"/>
          <w:sz w:val="22"/>
          <w:szCs w:val="22"/>
        </w:rPr>
        <w:t>.</w:t>
      </w:r>
    </w:p>
    <w:p w14:paraId="681B432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the Parties agree to the Variation and any variation in the Contract Price,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carry out such Variation and be bound by the same provisions so far as is applicable, as though such Variation was stated in the Contract.</w:t>
      </w:r>
    </w:p>
    <w:p w14:paraId="681B4326"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Severability</w:t>
      </w:r>
    </w:p>
    <w:p w14:paraId="681B432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  </w:t>
      </w:r>
    </w:p>
    <w:p w14:paraId="681B4328"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the event of a holding of invalidity so fundamental as to prevent the accomplishment of the purpose of the Contract, the </w:t>
      </w:r>
      <w:r w:rsidR="00FB43A7" w:rsidRPr="004B0616">
        <w:rPr>
          <w:rFonts w:ascii="Humnst777 Lt BT" w:hAnsi="Humnst777 Lt BT"/>
          <w:sz w:val="22"/>
          <w:szCs w:val="22"/>
        </w:rPr>
        <w:t>Authority</w:t>
      </w:r>
      <w:r w:rsidRPr="004B0616">
        <w:rPr>
          <w:rFonts w:ascii="Humnst777 Lt BT" w:hAnsi="Humnst777 Lt BT"/>
          <w:sz w:val="22"/>
          <w:szCs w:val="22"/>
        </w:rPr>
        <w:t xml:space="preserve">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immediately commence good faith negotiations to remedy such invalidity.</w:t>
      </w:r>
    </w:p>
    <w:p w14:paraId="681B4329"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Remedies in the event of inadequate performance</w:t>
      </w:r>
    </w:p>
    <w:p w14:paraId="681B432A" w14:textId="65BFC276"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obligations under the Contract, then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take all reasonable steps to investigate the complaint. The </w:t>
      </w:r>
      <w:r w:rsidR="00FB43A7" w:rsidRPr="004B0616">
        <w:rPr>
          <w:rFonts w:ascii="Humnst777 Lt BT" w:hAnsi="Humnst777 Lt BT"/>
          <w:sz w:val="22"/>
          <w:szCs w:val="22"/>
        </w:rPr>
        <w:t>Authority</w:t>
      </w:r>
      <w:r w:rsidRPr="004B0616">
        <w:rPr>
          <w:rFonts w:ascii="Humnst777 Lt BT" w:hAnsi="Humnst777 Lt BT"/>
          <w:sz w:val="22"/>
          <w:szCs w:val="22"/>
        </w:rPr>
        <w:t xml:space="preserve"> may, in its sole discretion, uphold the complaint, or take further action in accordance with Clause </w:t>
      </w:r>
      <w:r w:rsidR="00DB41F3" w:rsidRPr="004B0616">
        <w:rPr>
          <w:rFonts w:ascii="Humnst777 Lt BT" w:hAnsi="Humnst777 Lt BT"/>
          <w:sz w:val="22"/>
          <w:szCs w:val="22"/>
        </w:rPr>
        <w:fldChar w:fldCharType="begin"/>
      </w:r>
      <w:r w:rsidR="006525F5" w:rsidRPr="004B0616">
        <w:rPr>
          <w:rFonts w:ascii="Humnst777 Lt BT" w:hAnsi="Humnst777 Lt BT"/>
          <w:sz w:val="22"/>
          <w:szCs w:val="22"/>
        </w:rPr>
        <w:instrText xml:space="preserve"> REF _Ref172388783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(Termination on Default) of the Contract.</w:t>
      </w:r>
    </w:p>
    <w:p w14:paraId="681B432B" w14:textId="08941F68"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In the event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is of the reasonable opinion that there has been a material breach of the Contract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then the </w:t>
      </w:r>
      <w:r w:rsidR="00FB43A7" w:rsidRPr="004B0616">
        <w:rPr>
          <w:rFonts w:ascii="Humnst777 Lt BT" w:hAnsi="Humnst777 Lt BT"/>
          <w:sz w:val="22"/>
          <w:szCs w:val="22"/>
        </w:rPr>
        <w:t>Authority</w:t>
      </w:r>
      <w:r w:rsidRPr="004B0616">
        <w:rPr>
          <w:rFonts w:ascii="Humnst777 Lt BT" w:hAnsi="Humnst777 Lt BT"/>
          <w:sz w:val="22"/>
          <w:szCs w:val="22"/>
        </w:rPr>
        <w:t xml:space="preserve"> may, without prejudice to its rights under Clause </w:t>
      </w:r>
      <w:r w:rsidR="00DB41F3" w:rsidRPr="004B0616">
        <w:rPr>
          <w:rFonts w:ascii="Humnst777 Lt BT" w:hAnsi="Humnst777 Lt BT"/>
          <w:sz w:val="22"/>
          <w:szCs w:val="22"/>
        </w:rPr>
        <w:fldChar w:fldCharType="begin"/>
      </w:r>
      <w:r w:rsidR="006525F5" w:rsidRPr="004B0616">
        <w:rPr>
          <w:rFonts w:ascii="Humnst777 Lt BT" w:hAnsi="Humnst777 Lt BT"/>
          <w:sz w:val="22"/>
          <w:szCs w:val="22"/>
        </w:rPr>
        <w:instrText xml:space="preserve"> REF _Ref172388783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(Termination on Default), do any of the following:</w:t>
      </w:r>
    </w:p>
    <w:p w14:paraId="681B432C"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without terminating the Contract, itself supply or procure the supply of all or part of the Services until such time as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have demonstrated to the reasonable satisfaction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will once more be able to supply all or such part of the Services in accordance with the Contract; </w:t>
      </w:r>
    </w:p>
    <w:p w14:paraId="681B432D"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without terminating the whole of the Contract, terminate the Contract in respect of part of the Services only (whereupon a corresponding reduction in the Contract Price shall be made) and thereafter itself supply or procure a third party to supply such part of the Services; </w:t>
      </w:r>
    </w:p>
    <w:p w14:paraId="681B432E" w14:textId="358599E5"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terminate, in accordance with Clause </w:t>
      </w:r>
      <w:r w:rsidR="00DB41F3" w:rsidRPr="004B0616">
        <w:rPr>
          <w:rFonts w:ascii="Humnst777 Lt BT" w:hAnsi="Humnst777 Lt BT"/>
          <w:sz w:val="22"/>
          <w:szCs w:val="22"/>
        </w:rPr>
        <w:fldChar w:fldCharType="begin"/>
      </w:r>
      <w:r w:rsidR="006525F5" w:rsidRPr="004B0616">
        <w:rPr>
          <w:rFonts w:ascii="Humnst777 Lt BT" w:hAnsi="Humnst777 Lt BT"/>
          <w:sz w:val="22"/>
          <w:szCs w:val="22"/>
        </w:rPr>
        <w:instrText xml:space="preserve"> REF _Ref172388783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(Termination on Default), the whole of the Contract 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committed a Default that is a material breach of the Contract; and/or</w:t>
      </w:r>
    </w:p>
    <w:p w14:paraId="681B432F"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charge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for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pay any costs reasonably incurred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(including any reasonable administration costs) in respect of the supply of any part of the Services by the </w:t>
      </w:r>
      <w:r w:rsidR="00FB43A7" w:rsidRPr="004B0616">
        <w:rPr>
          <w:rFonts w:ascii="Humnst777 Lt BT" w:hAnsi="Humnst777 Lt BT"/>
          <w:sz w:val="22"/>
          <w:szCs w:val="22"/>
        </w:rPr>
        <w:t>Authority</w:t>
      </w:r>
      <w:r w:rsidRPr="004B0616">
        <w:rPr>
          <w:rFonts w:ascii="Humnst777 Lt BT" w:hAnsi="Humnst777 Lt BT"/>
          <w:sz w:val="22"/>
          <w:szCs w:val="22"/>
        </w:rPr>
        <w:t xml:space="preserve"> or a third party provided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uses its reasonable endeavours to mitigate any additional expenditure in obtaining replacement Services.</w:t>
      </w:r>
    </w:p>
    <w:p w14:paraId="681B4330" w14:textId="77777777" w:rsidR="00D84737" w:rsidRPr="004B0616" w:rsidRDefault="00D84737" w:rsidP="00D50D44">
      <w:pPr>
        <w:pStyle w:val="Level3"/>
        <w:numPr>
          <w:ilvl w:val="2"/>
          <w:numId w:val="5"/>
        </w:numPr>
        <w:rPr>
          <w:rFonts w:ascii="Humnst777 Lt BT" w:hAnsi="Humnst777 Lt BT"/>
          <w:sz w:val="22"/>
          <w:szCs w:val="22"/>
        </w:rPr>
      </w:pPr>
      <w:bookmarkStart w:id="140" w:name="_Ref172389044"/>
      <w:r w:rsidRPr="004B0616">
        <w:rPr>
          <w:rFonts w:ascii="Humnst777 Lt BT" w:hAnsi="Humnst777 Lt BT"/>
          <w:sz w:val="22"/>
          <w:szCs w:val="22"/>
        </w:rPr>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fails to supply any of the Services in accordance with the provisions of the Contract and such failure is capable of remedy, then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instruct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remedy the failure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at its own cost and expense remedy such failure (and any damage resulting from such failure) within ten (10) Working Days of the </w:t>
      </w:r>
      <w:r w:rsidR="00FB43A7" w:rsidRPr="004B0616">
        <w:rPr>
          <w:rFonts w:ascii="Humnst777 Lt BT" w:hAnsi="Humnst777 Lt BT"/>
          <w:sz w:val="22"/>
          <w:szCs w:val="22"/>
        </w:rPr>
        <w:t>Authority</w:t>
      </w:r>
      <w:r w:rsidRPr="004B0616">
        <w:rPr>
          <w:rFonts w:ascii="Humnst777 Lt BT" w:hAnsi="Humnst777 Lt BT"/>
          <w:sz w:val="22"/>
          <w:szCs w:val="22"/>
        </w:rPr>
        <w:t xml:space="preserve">'s instructions or such other period of time as the </w:t>
      </w:r>
      <w:r w:rsidR="00FB43A7" w:rsidRPr="004B0616">
        <w:rPr>
          <w:rFonts w:ascii="Humnst777 Lt BT" w:hAnsi="Humnst777 Lt BT"/>
          <w:sz w:val="22"/>
          <w:szCs w:val="22"/>
        </w:rPr>
        <w:t>Authority</w:t>
      </w:r>
      <w:r w:rsidRPr="004B0616">
        <w:rPr>
          <w:rFonts w:ascii="Humnst777 Lt BT" w:hAnsi="Humnst777 Lt BT"/>
          <w:sz w:val="22"/>
          <w:szCs w:val="22"/>
        </w:rPr>
        <w:t xml:space="preserve"> may direct.</w:t>
      </w:r>
      <w:bookmarkEnd w:id="140"/>
    </w:p>
    <w:p w14:paraId="681B4331"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the event that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32" w14:textId="616DBA1C"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fails to comply with Clause </w:t>
      </w:r>
      <w:r w:rsidR="00DB41F3" w:rsidRPr="004B0616">
        <w:rPr>
          <w:rFonts w:ascii="Humnst777 Lt BT" w:hAnsi="Humnst777 Lt BT"/>
          <w:sz w:val="22"/>
          <w:szCs w:val="22"/>
        </w:rPr>
        <w:fldChar w:fldCharType="begin"/>
      </w:r>
      <w:r w:rsidR="006525F5" w:rsidRPr="004B0616">
        <w:rPr>
          <w:rFonts w:ascii="Humnst777 Lt BT" w:hAnsi="Humnst777 Lt BT"/>
          <w:sz w:val="22"/>
          <w:szCs w:val="22"/>
        </w:rPr>
        <w:instrText xml:space="preserve"> REF _Ref172389044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6.5.3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and the failure is materially adverse to the interests of the </w:t>
      </w:r>
      <w:r w:rsidR="00FB43A7" w:rsidRPr="004B0616">
        <w:rPr>
          <w:rFonts w:ascii="Humnst777 Lt BT" w:hAnsi="Humnst777 Lt BT"/>
          <w:sz w:val="22"/>
          <w:szCs w:val="22"/>
        </w:rPr>
        <w:t>Authority</w:t>
      </w:r>
      <w:r w:rsidRPr="004B0616">
        <w:rPr>
          <w:rFonts w:ascii="Humnst777 Lt BT" w:hAnsi="Humnst777 Lt BT"/>
          <w:sz w:val="22"/>
          <w:szCs w:val="22"/>
        </w:rPr>
        <w:t xml:space="preserve"> or prevents the </w:t>
      </w:r>
      <w:r w:rsidR="00FB43A7" w:rsidRPr="004B0616">
        <w:rPr>
          <w:rFonts w:ascii="Humnst777 Lt BT" w:hAnsi="Humnst777 Lt BT"/>
          <w:sz w:val="22"/>
          <w:szCs w:val="22"/>
        </w:rPr>
        <w:t>Authority</w:t>
      </w:r>
      <w:r w:rsidRPr="004B0616">
        <w:rPr>
          <w:rFonts w:ascii="Humnst777 Lt BT" w:hAnsi="Humnst777 Lt BT"/>
          <w:sz w:val="22"/>
          <w:szCs w:val="22"/>
        </w:rPr>
        <w:t xml:space="preserve"> from discharging a statutory duty; or </w:t>
      </w:r>
    </w:p>
    <w:p w14:paraId="681B4333" w14:textId="4989AECB"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persistently fails to comply with Clause </w:t>
      </w:r>
      <w:r w:rsidR="00DB41F3" w:rsidRPr="004B0616">
        <w:rPr>
          <w:rFonts w:ascii="Humnst777 Lt BT" w:hAnsi="Humnst777 Lt BT"/>
          <w:sz w:val="22"/>
          <w:szCs w:val="22"/>
        </w:rPr>
        <w:fldChar w:fldCharType="begin"/>
      </w:r>
      <w:r w:rsidR="006525F5" w:rsidRPr="004B0616">
        <w:rPr>
          <w:rFonts w:ascii="Humnst777 Lt BT" w:hAnsi="Humnst777 Lt BT"/>
          <w:sz w:val="22"/>
          <w:szCs w:val="22"/>
        </w:rPr>
        <w:instrText xml:space="preserve"> REF _Ref172389044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6.5.3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w:t>
      </w:r>
    </w:p>
    <w:p w14:paraId="681B4334" w14:textId="77777777" w:rsidR="00D84737" w:rsidRPr="004B0616" w:rsidRDefault="00D84737" w:rsidP="00D84737">
      <w:pPr>
        <w:pStyle w:val="Body3"/>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terminate the Contract with immediate effect by giving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notice in writing. </w:t>
      </w:r>
    </w:p>
    <w:p w14:paraId="681B4335" w14:textId="77777777" w:rsidR="00D84737" w:rsidRPr="004B0616" w:rsidRDefault="00D84737" w:rsidP="00D84737">
      <w:pPr>
        <w:pStyle w:val="Level2"/>
        <w:rPr>
          <w:rFonts w:ascii="Humnst777 Lt BT" w:hAnsi="Humnst777 Lt BT"/>
          <w:sz w:val="22"/>
          <w:szCs w:val="22"/>
        </w:rPr>
      </w:pPr>
      <w:bookmarkStart w:id="141" w:name="_Ref172389773"/>
      <w:bookmarkStart w:id="142" w:name="_Ref375077039"/>
      <w:r w:rsidRPr="004B0616">
        <w:rPr>
          <w:rFonts w:ascii="Humnst777 Lt BT" w:hAnsi="Humnst777 Lt BT"/>
          <w:b/>
          <w:sz w:val="22"/>
          <w:szCs w:val="22"/>
        </w:rPr>
        <w:lastRenderedPageBreak/>
        <w:t>Cumulative</w:t>
      </w:r>
      <w:bookmarkEnd w:id="141"/>
      <w:r w:rsidRPr="004B0616">
        <w:rPr>
          <w:rFonts w:ascii="Humnst777 Lt BT" w:hAnsi="Humnst777 Lt BT"/>
          <w:b/>
          <w:sz w:val="22"/>
          <w:szCs w:val="22"/>
        </w:rPr>
        <w:t xml:space="preserve"> Remedies</w:t>
      </w:r>
      <w:bookmarkEnd w:id="142"/>
    </w:p>
    <w:p w14:paraId="681B4336"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81B4337" w14:textId="77777777" w:rsidR="00D84737" w:rsidRPr="004B0616" w:rsidRDefault="00D84737" w:rsidP="00D84737">
      <w:pPr>
        <w:pStyle w:val="Level2"/>
        <w:rPr>
          <w:rFonts w:ascii="Humnst777 Lt BT" w:hAnsi="Humnst777 Lt BT"/>
          <w:sz w:val="22"/>
          <w:szCs w:val="22"/>
        </w:rPr>
      </w:pPr>
      <w:bookmarkStart w:id="143" w:name="_Ref290401138"/>
      <w:r w:rsidRPr="004B0616">
        <w:rPr>
          <w:rFonts w:ascii="Humnst777 Lt BT" w:hAnsi="Humnst777 Lt BT"/>
          <w:b/>
          <w:sz w:val="22"/>
          <w:szCs w:val="22"/>
        </w:rPr>
        <w:t>Monitoring of Contract Performance</w:t>
      </w:r>
      <w:bookmarkEnd w:id="143"/>
    </w:p>
    <w:p w14:paraId="681B4338" w14:textId="77777777" w:rsidR="00D84737" w:rsidRPr="004B0616" w:rsidRDefault="00D84737" w:rsidP="00D50D44">
      <w:pPr>
        <w:pStyle w:val="Level3"/>
        <w:numPr>
          <w:ilvl w:val="2"/>
          <w:numId w:val="5"/>
        </w:numPr>
        <w:rPr>
          <w:rFonts w:ascii="Humnst777 Lt BT" w:hAnsi="Humnst777 Lt BT"/>
          <w:sz w:val="22"/>
          <w:szCs w:val="22"/>
        </w:rPr>
      </w:pPr>
      <w:bookmarkStart w:id="144" w:name="_Ref375075047"/>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comply with the monitoring arrangements set out in the Order Form including, but not limited to, providing such data and information as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may be reasonably required to produce under the Contract.</w:t>
      </w:r>
      <w:r w:rsidR="00512344" w:rsidRPr="004B0616">
        <w:rPr>
          <w:rFonts w:ascii="Humnst777 Lt BT" w:hAnsi="Humnst777 Lt BT"/>
          <w:sz w:val="22"/>
          <w:szCs w:val="22"/>
        </w:rPr>
        <w:t xml:space="preserve"> In particular, as and when</w:t>
      </w:r>
      <w:r w:rsidR="006525F5" w:rsidRPr="004B0616">
        <w:rPr>
          <w:rFonts w:ascii="Humnst777 Lt BT" w:hAnsi="Humnst777 Lt BT"/>
          <w:sz w:val="22"/>
          <w:szCs w:val="22"/>
        </w:rPr>
        <w:t xml:space="preserve"> requested by the Authority, the Service Provider shall supply </w:t>
      </w:r>
      <w:r w:rsidR="00512344" w:rsidRPr="004B0616">
        <w:rPr>
          <w:rFonts w:ascii="Humnst777 Lt BT" w:hAnsi="Humnst777 Lt BT"/>
          <w:sz w:val="22"/>
          <w:szCs w:val="22"/>
        </w:rPr>
        <w:t>such management information</w:t>
      </w:r>
      <w:r w:rsidR="006525F5" w:rsidRPr="004B0616">
        <w:rPr>
          <w:rFonts w:ascii="Humnst777 Lt BT" w:hAnsi="Humnst777 Lt BT"/>
          <w:sz w:val="22"/>
          <w:szCs w:val="22"/>
        </w:rPr>
        <w:t xml:space="preserve"> </w:t>
      </w:r>
      <w:r w:rsidR="00512344" w:rsidRPr="004B0616">
        <w:rPr>
          <w:rFonts w:ascii="Humnst777 Lt BT" w:hAnsi="Humnst777 Lt BT"/>
          <w:sz w:val="22"/>
          <w:szCs w:val="22"/>
        </w:rPr>
        <w:t xml:space="preserve">as may be requested </w:t>
      </w:r>
      <w:r w:rsidR="006525F5" w:rsidRPr="004B0616">
        <w:rPr>
          <w:rFonts w:ascii="Humnst777 Lt BT" w:hAnsi="Humnst777 Lt BT"/>
          <w:sz w:val="22"/>
          <w:szCs w:val="22"/>
        </w:rPr>
        <w:t>to the Authority and/or to the Cabinet Office during the Contract Period in such form as the Authority m</w:t>
      </w:r>
      <w:r w:rsidR="00512344" w:rsidRPr="004B0616">
        <w:rPr>
          <w:rFonts w:ascii="Humnst777 Lt BT" w:hAnsi="Humnst777 Lt BT"/>
          <w:sz w:val="22"/>
          <w:szCs w:val="22"/>
        </w:rPr>
        <w:t>ay reasonably require.</w:t>
      </w:r>
      <w:bookmarkEnd w:id="144"/>
    </w:p>
    <w:p w14:paraId="681B4339" w14:textId="77777777" w:rsidR="00D84737" w:rsidRPr="004B0616" w:rsidRDefault="00D84737" w:rsidP="00D50D44">
      <w:pPr>
        <w:pStyle w:val="Level3"/>
        <w:numPr>
          <w:ilvl w:val="2"/>
          <w:numId w:val="5"/>
        </w:numPr>
        <w:rPr>
          <w:rFonts w:ascii="Humnst777 Lt BT" w:hAnsi="Humnst777 Lt BT"/>
          <w:sz w:val="22"/>
          <w:szCs w:val="22"/>
        </w:rPr>
      </w:pPr>
      <w:bookmarkStart w:id="145" w:name="_Ref375075060"/>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agrees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may provide the Cabinet Office with information relating to the Services procured and any payments made under the Contract.</w:t>
      </w:r>
      <w:bookmarkEnd w:id="145"/>
    </w:p>
    <w:p w14:paraId="681B433A" w14:textId="1D637BBE"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Upon receipt of any Management Information supplied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 response to a request under Clause </w:t>
      </w:r>
      <w:r w:rsidR="00DB41F3" w:rsidRPr="004B0616">
        <w:rPr>
          <w:rFonts w:ascii="Humnst777 Lt BT" w:hAnsi="Humnst777 Lt BT"/>
          <w:sz w:val="22"/>
          <w:szCs w:val="22"/>
        </w:rPr>
        <w:fldChar w:fldCharType="begin"/>
      </w:r>
      <w:r w:rsidR="00512344" w:rsidRPr="004B0616">
        <w:rPr>
          <w:rFonts w:ascii="Humnst777 Lt BT" w:hAnsi="Humnst777 Lt BT"/>
          <w:sz w:val="22"/>
          <w:szCs w:val="22"/>
        </w:rPr>
        <w:instrText xml:space="preserve"> REF _Ref375075047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6.7.1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or receipt of information provided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the Cabinet Office under </w:t>
      </w:r>
      <w:r w:rsidR="00512344" w:rsidRPr="004B0616">
        <w:rPr>
          <w:rFonts w:ascii="Humnst777 Lt BT" w:hAnsi="Humnst777 Lt BT"/>
          <w:sz w:val="22"/>
          <w:szCs w:val="22"/>
        </w:rPr>
        <w:t xml:space="preserve">Clause </w:t>
      </w:r>
      <w:r w:rsidR="00DB41F3" w:rsidRPr="004B0616">
        <w:rPr>
          <w:rFonts w:ascii="Humnst777 Lt BT" w:hAnsi="Humnst777 Lt BT"/>
          <w:sz w:val="22"/>
          <w:szCs w:val="22"/>
        </w:rPr>
        <w:fldChar w:fldCharType="begin"/>
      </w:r>
      <w:r w:rsidR="00512344" w:rsidRPr="004B0616">
        <w:rPr>
          <w:rFonts w:ascii="Humnst777 Lt BT" w:hAnsi="Humnst777 Lt BT"/>
          <w:sz w:val="22"/>
          <w:szCs w:val="22"/>
        </w:rPr>
        <w:instrText xml:space="preserve"> REF _Ref375075060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6.7.2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hereby consent to the Cabinet Office:</w:t>
      </w:r>
    </w:p>
    <w:p w14:paraId="681B433B"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storing and analysing the Management Information and producing statistics; and </w:t>
      </w:r>
    </w:p>
    <w:p w14:paraId="681B433C"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sharing the Management Information or any statistics produced using the Management Information, with any other Contracting Authority</w:t>
      </w:r>
    </w:p>
    <w:p w14:paraId="681B433D"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the event that the Cabinet Office shares the Management Information or information provided under this Clause </w:t>
      </w:r>
      <w:r w:rsidR="00075257" w:rsidRPr="004B0616">
        <w:rPr>
          <w:rFonts w:ascii="Humnst777 Lt BT" w:hAnsi="Humnst777 Lt BT"/>
        </w:rPr>
        <w:fldChar w:fldCharType="begin"/>
      </w:r>
      <w:r w:rsidR="00075257" w:rsidRPr="004B0616">
        <w:rPr>
          <w:rFonts w:ascii="Humnst777 Lt BT" w:hAnsi="Humnst777 Lt BT"/>
        </w:rPr>
        <w:instrText xml:space="preserve"> REF _Ref290401138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6.7</w:t>
      </w:r>
      <w:r w:rsidR="00075257" w:rsidRPr="004B0616">
        <w:rPr>
          <w:rFonts w:ascii="Humnst777 Lt BT" w:hAnsi="Humnst777 Lt BT"/>
        </w:rPr>
        <w:fldChar w:fldCharType="end"/>
      </w:r>
      <w:r w:rsidRPr="004B0616">
        <w:rPr>
          <w:rFonts w:ascii="Humnst777 Lt BT" w:hAnsi="Humnst777 Lt BT"/>
          <w:sz w:val="22"/>
          <w:szCs w:val="22"/>
        </w:rPr>
        <w:t xml:space="preserve"> any Contracting Authority receiving the Management Information shall be informed of the confidential nature of that information and shall be requested not to disclose it to any person who is not a Contracting Authority (unless required by </w:t>
      </w:r>
      <w:r w:rsidR="00512344" w:rsidRPr="004B0616">
        <w:rPr>
          <w:rFonts w:ascii="Humnst777 Lt BT" w:hAnsi="Humnst777 Lt BT"/>
          <w:sz w:val="22"/>
          <w:szCs w:val="22"/>
        </w:rPr>
        <w:t>L</w:t>
      </w:r>
      <w:r w:rsidRPr="004B0616">
        <w:rPr>
          <w:rFonts w:ascii="Humnst777 Lt BT" w:hAnsi="Humnst777 Lt BT"/>
          <w:sz w:val="22"/>
          <w:szCs w:val="22"/>
        </w:rPr>
        <w:t>aw).</w:t>
      </w:r>
    </w:p>
    <w:p w14:paraId="681B433E"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make reasonable changes to the Management Information which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required to supply and shall give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at least one (1) Month’s written notice of any changes.</w:t>
      </w:r>
    </w:p>
    <w:p w14:paraId="681B433F" w14:textId="77777777" w:rsidR="00D84737" w:rsidRPr="004B0616" w:rsidRDefault="00D84737" w:rsidP="00D84737">
      <w:pPr>
        <w:pStyle w:val="Level2"/>
        <w:rPr>
          <w:rFonts w:ascii="Humnst777 Lt BT" w:hAnsi="Humnst777 Lt BT"/>
          <w:sz w:val="22"/>
          <w:szCs w:val="22"/>
        </w:rPr>
      </w:pPr>
      <w:bookmarkStart w:id="146" w:name="_Ref172386539"/>
      <w:r w:rsidRPr="004B0616">
        <w:rPr>
          <w:rFonts w:ascii="Humnst777 Lt BT" w:hAnsi="Humnst777 Lt BT"/>
          <w:b/>
          <w:sz w:val="22"/>
          <w:szCs w:val="22"/>
        </w:rPr>
        <w:t>Extension of Initial Contract Period</w:t>
      </w:r>
      <w:bookmarkEnd w:id="146"/>
    </w:p>
    <w:p w14:paraId="681B4340"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lastRenderedPageBreak/>
        <w:t xml:space="preserve">Subject to satisfactory performance of its obligations under the Contract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during the Initial Contract Period, the </w:t>
      </w:r>
      <w:r w:rsidR="00FB43A7" w:rsidRPr="004B0616">
        <w:rPr>
          <w:rFonts w:ascii="Humnst777 Lt BT" w:hAnsi="Humnst777 Lt BT"/>
          <w:sz w:val="22"/>
          <w:szCs w:val="22"/>
        </w:rPr>
        <w:t>Authority</w:t>
      </w:r>
      <w:r w:rsidRPr="004B0616">
        <w:rPr>
          <w:rFonts w:ascii="Humnst777 Lt BT" w:hAnsi="Humnst777 Lt BT"/>
          <w:sz w:val="22"/>
          <w:szCs w:val="22"/>
        </w:rPr>
        <w:t xml:space="preserve"> may, by giving written notice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not less than one (1) Month(s) prior to the last day of the Initial Contract Period, extend the Contract for any further period specified in the Order Form. The provisions of the Contract will apply throughout any such extended period.  </w:t>
      </w:r>
    </w:p>
    <w:p w14:paraId="681B4341" w14:textId="77777777" w:rsidR="00D84737" w:rsidRPr="004B0616" w:rsidRDefault="00D84737" w:rsidP="00D50D44">
      <w:pPr>
        <w:pStyle w:val="Level1"/>
        <w:keepNext/>
        <w:numPr>
          <w:ilvl w:val="0"/>
          <w:numId w:val="5"/>
        </w:numPr>
        <w:rPr>
          <w:rFonts w:ascii="Humnst777 Lt BT" w:hAnsi="Humnst777 Lt BT"/>
          <w:b/>
          <w:sz w:val="22"/>
          <w:szCs w:val="22"/>
        </w:rPr>
      </w:pPr>
      <w:bookmarkStart w:id="147" w:name="_Ref172384339"/>
      <w:bookmarkStart w:id="148" w:name="_Toc360033669"/>
      <w:bookmarkStart w:id="149" w:name="_Toc360033732"/>
      <w:r w:rsidRPr="004B0616">
        <w:rPr>
          <w:rFonts w:ascii="Humnst777 Lt BT" w:hAnsi="Humnst777 Lt BT"/>
          <w:b/>
          <w:sz w:val="22"/>
          <w:szCs w:val="22"/>
        </w:rPr>
        <w:t>LIABILITIES</w:t>
      </w:r>
      <w:bookmarkEnd w:id="147"/>
      <w:bookmarkEnd w:id="148"/>
      <w:bookmarkEnd w:id="149"/>
    </w:p>
    <w:p w14:paraId="681B4342" w14:textId="77777777" w:rsidR="00D84737" w:rsidRPr="004B0616" w:rsidRDefault="00D84737" w:rsidP="00D84737">
      <w:pPr>
        <w:pStyle w:val="Level2"/>
        <w:rPr>
          <w:rFonts w:ascii="Humnst777 Lt BT" w:hAnsi="Humnst777 Lt BT"/>
          <w:sz w:val="22"/>
          <w:szCs w:val="22"/>
        </w:rPr>
      </w:pPr>
      <w:bookmarkStart w:id="150" w:name="_Ref172389789"/>
      <w:r w:rsidRPr="004B0616">
        <w:rPr>
          <w:rFonts w:ascii="Humnst777 Lt BT" w:hAnsi="Humnst777 Lt BT"/>
          <w:b/>
          <w:sz w:val="22"/>
          <w:szCs w:val="22"/>
        </w:rPr>
        <w:t>Liability, Indemnity and Insurance</w:t>
      </w:r>
      <w:bookmarkEnd w:id="150"/>
      <w:r w:rsidRPr="004B0616">
        <w:rPr>
          <w:rFonts w:ascii="Humnst777 Lt BT" w:hAnsi="Humnst777 Lt BT"/>
          <w:b/>
          <w:sz w:val="22"/>
          <w:szCs w:val="22"/>
        </w:rPr>
        <w:t xml:space="preserve"> </w:t>
      </w:r>
    </w:p>
    <w:p w14:paraId="681B4343" w14:textId="77777777" w:rsidR="00D84737" w:rsidRPr="004B0616" w:rsidRDefault="00D84737" w:rsidP="00D50D44">
      <w:pPr>
        <w:pStyle w:val="Level3"/>
        <w:numPr>
          <w:ilvl w:val="2"/>
          <w:numId w:val="5"/>
        </w:numPr>
        <w:rPr>
          <w:rFonts w:ascii="Humnst777 Lt BT" w:hAnsi="Humnst777 Lt BT"/>
          <w:sz w:val="22"/>
          <w:szCs w:val="22"/>
        </w:rPr>
      </w:pPr>
      <w:bookmarkStart w:id="151" w:name="_Ref172389176"/>
      <w:r w:rsidRPr="004B0616">
        <w:rPr>
          <w:rFonts w:ascii="Humnst777 Lt BT" w:hAnsi="Humnst777 Lt BT"/>
          <w:sz w:val="22"/>
          <w:szCs w:val="22"/>
        </w:rPr>
        <w:t>Nothing in the Contract shall be construed to limit or exclude either Party's liability for:</w:t>
      </w:r>
      <w:bookmarkEnd w:id="151"/>
    </w:p>
    <w:p w14:paraId="681B434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death or personal injury caused by its negligence;  and</w:t>
      </w:r>
    </w:p>
    <w:p w14:paraId="681B4345"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Fraud or fraudulent misrepresentation</w:t>
      </w:r>
    </w:p>
    <w:p w14:paraId="681B4346" w14:textId="0C8ED715" w:rsidR="004B06E2" w:rsidRPr="004B0616" w:rsidRDefault="00146B5A" w:rsidP="00D50D44">
      <w:pPr>
        <w:pStyle w:val="Level2"/>
        <w:numPr>
          <w:ilvl w:val="2"/>
          <w:numId w:val="5"/>
        </w:numPr>
        <w:rPr>
          <w:rFonts w:ascii="Humnst777 Lt BT" w:hAnsi="Humnst777 Lt BT"/>
          <w:sz w:val="22"/>
          <w:szCs w:val="22"/>
        </w:rPr>
      </w:pPr>
      <w:bookmarkStart w:id="152" w:name="_Ref375071089"/>
      <w:bookmarkStart w:id="153" w:name="_Ref172389359"/>
      <w:bookmarkStart w:id="154" w:name="_Ref172547359"/>
      <w:r w:rsidRPr="004B0616">
        <w:rPr>
          <w:rFonts w:ascii="Humnst777 Lt BT" w:hAnsi="Humnst777 Lt BT"/>
          <w:sz w:val="22"/>
          <w:szCs w:val="22"/>
        </w:rPr>
        <w:t xml:space="preserve">Subject to Clause </w:t>
      </w:r>
      <w:r w:rsidR="00DB41F3" w:rsidRPr="004B0616">
        <w:rPr>
          <w:rFonts w:ascii="Humnst777 Lt BT" w:hAnsi="Humnst777 Lt BT"/>
          <w:sz w:val="22"/>
          <w:szCs w:val="22"/>
        </w:rPr>
        <w:fldChar w:fldCharType="begin"/>
      </w:r>
      <w:r w:rsidRPr="004B0616">
        <w:rPr>
          <w:rFonts w:ascii="Humnst777 Lt BT" w:hAnsi="Humnst777 Lt BT"/>
          <w:sz w:val="22"/>
          <w:szCs w:val="22"/>
        </w:rPr>
        <w:instrText xml:space="preserve"> REF _Ref375223887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7.1.3</w:t>
      </w:r>
      <w:r w:rsidR="00DB41F3" w:rsidRPr="004B0616">
        <w:rPr>
          <w:rFonts w:ascii="Humnst777 Lt BT" w:hAnsi="Humnst777 Lt BT"/>
          <w:sz w:val="22"/>
          <w:szCs w:val="22"/>
        </w:rPr>
        <w:fldChar w:fldCharType="end"/>
      </w:r>
      <w:r w:rsidRPr="004B0616">
        <w:rPr>
          <w:rFonts w:ascii="Humnst777 Lt BT" w:hAnsi="Humnst777 Lt BT"/>
          <w:sz w:val="22"/>
          <w:szCs w:val="22"/>
        </w:rPr>
        <w:t>, t</w:t>
      </w:r>
      <w:r w:rsidR="004B06E2" w:rsidRPr="004B0616">
        <w:rPr>
          <w:rFonts w:ascii="Humnst777 Lt BT" w:hAnsi="Humnst777 Lt BT"/>
          <w:sz w:val="22"/>
          <w:szCs w:val="22"/>
        </w:rPr>
        <w:t>he Service Provider</w:t>
      </w:r>
      <w:r w:rsidRPr="004B0616">
        <w:rPr>
          <w:rFonts w:ascii="Humnst777 Lt BT" w:hAnsi="Humnst777 Lt BT"/>
          <w:sz w:val="22"/>
          <w:szCs w:val="22"/>
        </w:rPr>
        <w:t xml:space="preserve"> shall indemnify and keep indemnified the Authority in full from and against all claims, proceedings, actions, damages, loss, injury, legal or other professional costs, expenses and any other liabilities whatsoever arising out of, in respect of or in connection with </w:t>
      </w:r>
      <w:r w:rsidR="005A5B1A" w:rsidRPr="004B0616">
        <w:rPr>
          <w:rFonts w:ascii="Humnst777 Lt BT" w:hAnsi="Humnst777 Lt BT"/>
          <w:sz w:val="22"/>
          <w:szCs w:val="22"/>
        </w:rPr>
        <w:t xml:space="preserve">the supply, purported supply or late supply of the Services or the performance or non-performance by the Service Provider of its obligations under </w:t>
      </w:r>
      <w:r w:rsidRPr="004B0616">
        <w:rPr>
          <w:rFonts w:ascii="Humnst777 Lt BT" w:hAnsi="Humnst777 Lt BT"/>
          <w:sz w:val="22"/>
          <w:szCs w:val="22"/>
        </w:rPr>
        <w:t xml:space="preserve">this Contract (including in respect of any death or personal injury, loss of or damage to property, loss of data or information, </w:t>
      </w:r>
      <w:r w:rsidR="00A1620D" w:rsidRPr="004B0616">
        <w:rPr>
          <w:rFonts w:ascii="Humnst777 Lt BT" w:hAnsi="Humnst777 Lt BT"/>
          <w:sz w:val="22"/>
          <w:szCs w:val="22"/>
        </w:rPr>
        <w:t xml:space="preserve">breach of confidentiality, </w:t>
      </w:r>
      <w:r w:rsidRPr="004B0616">
        <w:rPr>
          <w:rFonts w:ascii="Humnst777 Lt BT" w:hAnsi="Humnst777 Lt BT"/>
          <w:sz w:val="22"/>
          <w:szCs w:val="22"/>
        </w:rPr>
        <w:t>financial loss arising from any advice given or omitted to be given by the Service Provider)</w:t>
      </w:r>
      <w:r w:rsidR="005A5B1A" w:rsidRPr="004B0616">
        <w:rPr>
          <w:rFonts w:ascii="Humnst777 Lt BT" w:hAnsi="Humnst777 Lt BT"/>
          <w:sz w:val="22"/>
          <w:szCs w:val="22"/>
        </w:rPr>
        <w:t>;</w:t>
      </w:r>
      <w:r w:rsidRPr="004B0616">
        <w:rPr>
          <w:rFonts w:ascii="Humnst777 Lt BT" w:hAnsi="Humnst777 Lt BT"/>
          <w:sz w:val="22"/>
          <w:szCs w:val="22"/>
        </w:rPr>
        <w:t xml:space="preserve"> or which arise out of any action or failure to act by the Service Provider that is found in a final determination of judicial proceedings to constitute either (i) fraud, wilful default or gross negligence on the part of the Service Provider; or (ii) a material breach of this Contract.</w:t>
      </w:r>
    </w:p>
    <w:p w14:paraId="681B4347" w14:textId="0451FCD4" w:rsidR="00D84737" w:rsidRPr="004B0616" w:rsidRDefault="00D84737" w:rsidP="00D50D44">
      <w:pPr>
        <w:pStyle w:val="Level3"/>
        <w:numPr>
          <w:ilvl w:val="2"/>
          <w:numId w:val="5"/>
        </w:numPr>
        <w:rPr>
          <w:rFonts w:ascii="Humnst777 Lt BT" w:hAnsi="Humnst777 Lt BT"/>
          <w:sz w:val="22"/>
          <w:szCs w:val="22"/>
        </w:rPr>
      </w:pPr>
      <w:bookmarkStart w:id="155" w:name="_Ref375223887"/>
      <w:bookmarkEnd w:id="152"/>
      <w:bookmarkEnd w:id="153"/>
      <w:bookmarkEnd w:id="154"/>
      <w:r w:rsidRPr="004B0616">
        <w:rPr>
          <w:rFonts w:ascii="Humnst777 Lt BT" w:hAnsi="Humnst777 Lt BT"/>
          <w:sz w:val="22"/>
          <w:szCs w:val="22"/>
        </w:rPr>
        <w:t xml:space="preserve">Subject to Clause </w:t>
      </w:r>
      <w:r w:rsidR="00DB41F3" w:rsidRPr="004B0616">
        <w:rPr>
          <w:rFonts w:ascii="Humnst777 Lt BT" w:hAnsi="Humnst777 Lt BT"/>
          <w:sz w:val="22"/>
          <w:szCs w:val="22"/>
        </w:rPr>
        <w:fldChar w:fldCharType="begin"/>
      </w:r>
      <w:r w:rsidR="00765A7E" w:rsidRPr="004B0616">
        <w:rPr>
          <w:rFonts w:ascii="Humnst777 Lt BT" w:hAnsi="Humnst777 Lt BT"/>
          <w:sz w:val="22"/>
          <w:szCs w:val="22"/>
        </w:rPr>
        <w:instrText xml:space="preserve"> REF _Ref172389176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7.1.1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and notwithstanding Clause </w:t>
      </w:r>
      <w:r w:rsidR="00DB41F3" w:rsidRPr="004B0616">
        <w:rPr>
          <w:rFonts w:ascii="Humnst777 Lt BT" w:hAnsi="Humnst777 Lt BT"/>
          <w:sz w:val="22"/>
          <w:szCs w:val="22"/>
        </w:rPr>
        <w:fldChar w:fldCharType="begin"/>
      </w:r>
      <w:r w:rsidR="00765A7E" w:rsidRPr="004B0616">
        <w:rPr>
          <w:rFonts w:ascii="Humnst777 Lt BT" w:hAnsi="Humnst777 Lt BT"/>
          <w:sz w:val="22"/>
          <w:szCs w:val="22"/>
        </w:rPr>
        <w:instrText xml:space="preserve"> REF _Ref375071089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7.1.2</w:t>
      </w:r>
      <w:r w:rsidR="00DB41F3" w:rsidRPr="004B0616">
        <w:rPr>
          <w:rFonts w:ascii="Humnst777 Lt BT" w:hAnsi="Humnst777 Lt BT"/>
          <w:sz w:val="22"/>
          <w:szCs w:val="22"/>
        </w:rPr>
        <w:fldChar w:fldCharType="end"/>
      </w:r>
      <w:r w:rsidR="00146B5A" w:rsidRPr="004B0616">
        <w:rPr>
          <w:rFonts w:ascii="Humnst777 Lt BT" w:hAnsi="Humnst777 Lt BT"/>
          <w:sz w:val="22"/>
          <w:szCs w:val="22"/>
        </w:rPr>
        <w:t xml:space="preserve"> and </w:t>
      </w:r>
      <w:r w:rsidR="00957616" w:rsidRPr="004B0616">
        <w:rPr>
          <w:rFonts w:ascii="Humnst777 Lt BT" w:hAnsi="Humnst777 Lt BT"/>
          <w:sz w:val="22"/>
          <w:szCs w:val="22"/>
        </w:rPr>
        <w:t>7.1.4,</w:t>
      </w:r>
      <w:r w:rsidRPr="004B0616">
        <w:rPr>
          <w:rFonts w:ascii="Humnst777 Lt BT" w:hAnsi="Humnst777 Lt BT"/>
          <w:sz w:val="22"/>
          <w:szCs w:val="22"/>
        </w:rPr>
        <w:t xml:space="preserve"> in no event shall either Party be liable to the other for any:</w:t>
      </w:r>
      <w:bookmarkEnd w:id="155"/>
    </w:p>
    <w:p w14:paraId="681B434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loss of profits;</w:t>
      </w:r>
    </w:p>
    <w:p w14:paraId="681B434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loss of business; </w:t>
      </w:r>
    </w:p>
    <w:p w14:paraId="681B434A"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loss of revenue; </w:t>
      </w:r>
    </w:p>
    <w:p w14:paraId="681B434B"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loss of or damage to goodwill;</w:t>
      </w:r>
    </w:p>
    <w:p w14:paraId="681B434C"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loss of savings (whether anticipated or otherwise); and/or </w:t>
      </w:r>
    </w:p>
    <w:p w14:paraId="681B434D"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any indirect or consequential loss or damage.</w:t>
      </w:r>
    </w:p>
    <w:p w14:paraId="681B434E"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amongst other things, recover as a direct loss:</w:t>
      </w:r>
    </w:p>
    <w:p w14:paraId="681B434F"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additional operational and/or administrative expenses arising from the </w:t>
      </w:r>
      <w:r w:rsidR="00FB43A7" w:rsidRPr="004B0616">
        <w:rPr>
          <w:rFonts w:ascii="Humnst777 Lt BT" w:hAnsi="Humnst777 Lt BT"/>
          <w:sz w:val="22"/>
          <w:szCs w:val="22"/>
        </w:rPr>
        <w:t>Service Provider</w:t>
      </w:r>
      <w:r w:rsidRPr="004B0616">
        <w:rPr>
          <w:rFonts w:ascii="Humnst777 Lt BT" w:hAnsi="Humnst777 Lt BT"/>
          <w:sz w:val="22"/>
          <w:szCs w:val="22"/>
        </w:rPr>
        <w:t>'s Default;</w:t>
      </w:r>
    </w:p>
    <w:p w14:paraId="681B4350"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wasted expenditure or charges rendered unnecessary and/or incurred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arising from the </w:t>
      </w:r>
      <w:r w:rsidR="00FB43A7" w:rsidRPr="004B0616">
        <w:rPr>
          <w:rFonts w:ascii="Humnst777 Lt BT" w:hAnsi="Humnst777 Lt BT"/>
          <w:sz w:val="22"/>
          <w:szCs w:val="22"/>
        </w:rPr>
        <w:t>Service Provider</w:t>
      </w:r>
      <w:r w:rsidRPr="004B0616">
        <w:rPr>
          <w:rFonts w:ascii="Humnst777 Lt BT" w:hAnsi="Humnst777 Lt BT"/>
          <w:sz w:val="22"/>
          <w:szCs w:val="22"/>
        </w:rPr>
        <w:t>'s Default; and</w:t>
      </w:r>
    </w:p>
    <w:p w14:paraId="681B4351"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additional cost of procuring replacement services for the remainder of the Contract Period following termination of the Contract as a result of a Default by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52" w14:textId="77777777" w:rsidR="005A5B1A" w:rsidRPr="004B0616" w:rsidRDefault="005A5B1A" w:rsidP="00D50D44">
      <w:pPr>
        <w:pStyle w:val="Level4"/>
        <w:numPr>
          <w:ilvl w:val="2"/>
          <w:numId w:val="5"/>
        </w:numPr>
        <w:outlineLvl w:val="3"/>
        <w:rPr>
          <w:rFonts w:ascii="Humnst777 Lt BT" w:hAnsi="Humnst777 Lt BT"/>
          <w:sz w:val="22"/>
          <w:szCs w:val="22"/>
        </w:rPr>
      </w:pPr>
      <w:r w:rsidRPr="004B0616">
        <w:rPr>
          <w:rFonts w:ascii="Humnst777 Lt BT" w:hAnsi="Humnst777 Lt BT"/>
          <w:sz w:val="22"/>
          <w:szCs w:val="22"/>
        </w:rPr>
        <w:t xml:space="preserve">No enquiry, inspection, approval, sanction, comment, consent, decision or instruction at any time made or given by or on behalf of the Authority to any document or information provided by the Service Provider in its provision of the Services, and no failure of the Authority to discern any defect in or omission from any such document or information shall operate to exclude </w:t>
      </w:r>
      <w:r w:rsidR="003D0F77" w:rsidRPr="004B0616">
        <w:rPr>
          <w:rFonts w:ascii="Humnst777 Lt BT" w:hAnsi="Humnst777 Lt BT"/>
          <w:sz w:val="22"/>
          <w:szCs w:val="22"/>
        </w:rPr>
        <w:t xml:space="preserve">or limit the obligation of the Service Provider </w:t>
      </w:r>
      <w:r w:rsidRPr="004B0616">
        <w:rPr>
          <w:rFonts w:ascii="Humnst777 Lt BT" w:hAnsi="Humnst777 Lt BT"/>
          <w:sz w:val="22"/>
          <w:szCs w:val="22"/>
        </w:rPr>
        <w:t>to exercise all the obligations of a professional Service Provider employed in a client/solicitor relationship with the Authority.</w:t>
      </w:r>
    </w:p>
    <w:p w14:paraId="681B4353"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effect and maintain with a reputable insurance company a policy or policies of insurance providing an adequate level of cover in respect of all reasonably insurable risks which may be incurred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arising out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Such insurance shall be maintained for the duration of the Contract Period and for a minimum of six (6) years following the expiration or earlier termination of the Contract save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acknowledges that the </w:t>
      </w:r>
      <w:r w:rsidR="00FB43A7" w:rsidRPr="004B0616">
        <w:rPr>
          <w:rFonts w:ascii="Humnst777 Lt BT" w:hAnsi="Humnst777 Lt BT"/>
          <w:sz w:val="22"/>
          <w:szCs w:val="22"/>
        </w:rPr>
        <w:t>Service Provider</w:t>
      </w:r>
      <w:r w:rsidRPr="004B0616">
        <w:rPr>
          <w:rFonts w:ascii="Humnst777 Lt BT" w:hAnsi="Humnst777 Lt BT"/>
          <w:sz w:val="22"/>
          <w:szCs w:val="22"/>
        </w:rPr>
        <w:t>'s professional indemnity insurance may not necessarily cover all risks arising from claims of breach of contract or claims arising under this Contract.</w:t>
      </w:r>
    </w:p>
    <w:p w14:paraId="681B4354"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hold employer's liability insurance in respect of Staff in accordance with any legal requirement from time to time in force.</w:t>
      </w:r>
    </w:p>
    <w:p w14:paraId="681B435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give the </w:t>
      </w:r>
      <w:r w:rsidR="00FB43A7" w:rsidRPr="004B0616">
        <w:rPr>
          <w:rFonts w:ascii="Humnst777 Lt BT" w:hAnsi="Humnst777 Lt BT"/>
          <w:sz w:val="22"/>
          <w:szCs w:val="22"/>
        </w:rPr>
        <w:t>Authority</w:t>
      </w:r>
      <w:r w:rsidRPr="004B0616">
        <w:rPr>
          <w:rFonts w:ascii="Humnst777 Lt BT" w:hAnsi="Humnst777 Lt BT"/>
          <w:sz w:val="22"/>
          <w:szCs w:val="22"/>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81B4356"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for whatever reason,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fails to give effect to and maintain the insurances required by the provisions of the Contract the </w:t>
      </w:r>
      <w:r w:rsidR="00FB43A7" w:rsidRPr="004B0616">
        <w:rPr>
          <w:rFonts w:ascii="Humnst777 Lt BT" w:hAnsi="Humnst777 Lt BT"/>
          <w:sz w:val="22"/>
          <w:szCs w:val="22"/>
        </w:rPr>
        <w:t>Authority</w:t>
      </w:r>
      <w:r w:rsidRPr="004B0616">
        <w:rPr>
          <w:rFonts w:ascii="Humnst777 Lt BT" w:hAnsi="Humnst777 Lt BT"/>
          <w:sz w:val="22"/>
          <w:szCs w:val="22"/>
        </w:rPr>
        <w:t xml:space="preserve"> may make </w:t>
      </w:r>
      <w:r w:rsidRPr="004B0616">
        <w:rPr>
          <w:rFonts w:ascii="Humnst777 Lt BT" w:hAnsi="Humnst777 Lt BT"/>
          <w:sz w:val="22"/>
          <w:szCs w:val="22"/>
        </w:rPr>
        <w:lastRenderedPageBreak/>
        <w:t xml:space="preserve">alternative arrangements to protect its interests and may recover the costs of such arrangements from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57" w14:textId="585D0923"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provisions of any insurance or the amount of cover shall not relieve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of any liabilities under the Contract. It shall be the responsibility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determine the amount of insurance cover that will be adequate to enable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satisfy any liability referred to in Clause </w:t>
      </w:r>
      <w:r w:rsidR="00DB41F3" w:rsidRPr="004B0616">
        <w:rPr>
          <w:rFonts w:ascii="Humnst777 Lt BT" w:hAnsi="Humnst777 Lt BT"/>
          <w:sz w:val="22"/>
          <w:szCs w:val="22"/>
        </w:rPr>
        <w:fldChar w:fldCharType="begin"/>
      </w:r>
      <w:r w:rsidR="00765A7E" w:rsidRPr="004B0616">
        <w:rPr>
          <w:rFonts w:ascii="Humnst777 Lt BT" w:hAnsi="Humnst777 Lt BT"/>
          <w:sz w:val="22"/>
          <w:szCs w:val="22"/>
        </w:rPr>
        <w:instrText xml:space="preserve"> REF _Ref375071089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7.1.2</w:t>
      </w:r>
      <w:r w:rsidR="00DB41F3" w:rsidRPr="004B0616">
        <w:rPr>
          <w:rFonts w:ascii="Humnst777 Lt BT" w:hAnsi="Humnst777 Lt BT"/>
          <w:sz w:val="22"/>
          <w:szCs w:val="22"/>
        </w:rPr>
        <w:fldChar w:fldCharType="end"/>
      </w:r>
      <w:r w:rsidRPr="004B0616">
        <w:rPr>
          <w:rFonts w:ascii="Humnst777 Lt BT" w:hAnsi="Humnst777 Lt BT"/>
          <w:sz w:val="22"/>
          <w:szCs w:val="22"/>
        </w:rPr>
        <w:t>.</w:t>
      </w:r>
    </w:p>
    <w:p w14:paraId="681B4358" w14:textId="77777777" w:rsidR="002C7778" w:rsidRPr="004B0616" w:rsidRDefault="002C7778"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Any excess or deductibles under such insurance maintained by the </w:t>
      </w:r>
      <w:r w:rsidR="00A1620D" w:rsidRPr="004B0616">
        <w:rPr>
          <w:rFonts w:ascii="Humnst777 Lt BT" w:hAnsi="Humnst777 Lt BT"/>
          <w:sz w:val="22"/>
          <w:szCs w:val="22"/>
        </w:rPr>
        <w:t>Service Provider</w:t>
      </w:r>
      <w:r w:rsidRPr="004B0616">
        <w:rPr>
          <w:rFonts w:ascii="Humnst777 Lt BT" w:hAnsi="Humnst777 Lt BT"/>
          <w:sz w:val="22"/>
          <w:szCs w:val="22"/>
        </w:rPr>
        <w:t xml:space="preserve"> pursuant to this Contract shall be at the sole and exclusive financial risk of the Service Provider.</w:t>
      </w:r>
    </w:p>
    <w:p w14:paraId="681B4359" w14:textId="77777777" w:rsidR="00D84737" w:rsidRPr="004B0616" w:rsidRDefault="00D84737" w:rsidP="00D84737">
      <w:pPr>
        <w:pStyle w:val="Level2"/>
        <w:rPr>
          <w:rFonts w:ascii="Humnst777 Lt BT" w:hAnsi="Humnst777 Lt BT"/>
          <w:sz w:val="22"/>
          <w:szCs w:val="22"/>
        </w:rPr>
      </w:pPr>
      <w:bookmarkStart w:id="156" w:name="_Ref172389805"/>
      <w:r w:rsidRPr="004B0616">
        <w:rPr>
          <w:rFonts w:ascii="Humnst777 Lt BT" w:hAnsi="Humnst777 Lt BT"/>
          <w:b/>
          <w:sz w:val="22"/>
          <w:szCs w:val="22"/>
        </w:rPr>
        <w:t>Professional Indemnity</w:t>
      </w:r>
      <w:bookmarkEnd w:id="156"/>
    </w:p>
    <w:p w14:paraId="681B435A"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effect and maintain appropriate professional indemnity insurance cover during the Contract Period. To comply with its obligations under this clause and as a minimum,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ensure professional indemnity insurance held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a limit of indemnity of not less than £1</w:t>
      </w:r>
      <w:r w:rsidR="004841E7" w:rsidRPr="004B0616">
        <w:rPr>
          <w:rFonts w:ascii="Humnst777 Lt BT" w:hAnsi="Humnst777 Lt BT"/>
          <w:sz w:val="22"/>
          <w:szCs w:val="22"/>
        </w:rPr>
        <w:t>,000,000</w:t>
      </w:r>
      <w:r w:rsidRPr="004B0616">
        <w:rPr>
          <w:rFonts w:ascii="Humnst777 Lt BT" w:hAnsi="Humnst777 Lt BT"/>
          <w:sz w:val="22"/>
          <w:szCs w:val="22"/>
        </w:rPr>
        <w:t xml:space="preserve"> (one million pounds) </w:t>
      </w:r>
      <w:bookmarkStart w:id="157" w:name="LASTCURSORPOSITION"/>
      <w:bookmarkEnd w:id="157"/>
      <w:r w:rsidRPr="004B0616">
        <w:rPr>
          <w:rFonts w:ascii="Humnst777 Lt BT" w:hAnsi="Humnst777 Lt BT"/>
          <w:sz w:val="22"/>
          <w:szCs w:val="22"/>
        </w:rPr>
        <w:t xml:space="preserve">for each individual claim or such higher limit as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reasonably require (and as required by law) from time to time.  Such insurance shall be maintained for a minimum of 6 (six) years following the expiration or earlier termination of the Contract.</w:t>
      </w:r>
    </w:p>
    <w:p w14:paraId="681B435B" w14:textId="77777777" w:rsidR="00D84737" w:rsidRPr="004B0616" w:rsidRDefault="00D84737" w:rsidP="00D84737">
      <w:pPr>
        <w:pStyle w:val="Level2"/>
        <w:rPr>
          <w:rFonts w:ascii="Humnst777 Lt BT" w:hAnsi="Humnst777 Lt BT"/>
          <w:sz w:val="22"/>
          <w:szCs w:val="22"/>
        </w:rPr>
      </w:pPr>
      <w:bookmarkStart w:id="158" w:name="_Ref172547394"/>
      <w:r w:rsidRPr="004B0616">
        <w:rPr>
          <w:rFonts w:ascii="Humnst777 Lt BT" w:hAnsi="Humnst777 Lt BT"/>
          <w:b/>
          <w:sz w:val="22"/>
          <w:szCs w:val="22"/>
        </w:rPr>
        <w:t>Taxation, National Insurance</w:t>
      </w:r>
      <w:bookmarkEnd w:id="158"/>
      <w:r w:rsidRPr="004B0616">
        <w:rPr>
          <w:rFonts w:ascii="Humnst777 Lt BT" w:hAnsi="Humnst777 Lt BT"/>
          <w:b/>
          <w:sz w:val="22"/>
          <w:szCs w:val="22"/>
        </w:rPr>
        <w:t xml:space="preserve"> and Employment Liability</w:t>
      </w:r>
    </w:p>
    <w:p w14:paraId="681B435C" w14:textId="77777777" w:rsidR="009224DD" w:rsidRPr="004B0616" w:rsidRDefault="00417DCD" w:rsidP="00D84737">
      <w:pPr>
        <w:pStyle w:val="Level2"/>
        <w:rPr>
          <w:rFonts w:ascii="Humnst777 Lt BT" w:hAnsi="Humnst777 Lt BT"/>
          <w:sz w:val="22"/>
          <w:szCs w:val="22"/>
        </w:rPr>
      </w:pPr>
      <w:bookmarkStart w:id="159" w:name="_Ref375152489"/>
      <w:r w:rsidRPr="004B0616">
        <w:rPr>
          <w:rFonts w:ascii="Humnst777 Lt BT" w:hAnsi="Humnst777 Lt BT"/>
          <w:sz w:val="22"/>
          <w:szCs w:val="22"/>
        </w:rPr>
        <w:t xml:space="preserve">Where </w:t>
      </w:r>
      <w:r w:rsidR="00564744" w:rsidRPr="004B0616">
        <w:rPr>
          <w:rFonts w:ascii="Humnst777 Lt BT" w:hAnsi="Humnst777 Lt BT"/>
          <w:sz w:val="22"/>
          <w:szCs w:val="22"/>
        </w:rPr>
        <w:t xml:space="preserve">a Worker </w:t>
      </w:r>
      <w:r w:rsidRPr="004B0616">
        <w:rPr>
          <w:rFonts w:ascii="Humnst777 Lt BT" w:hAnsi="Humnst777 Lt BT"/>
          <w:sz w:val="22"/>
          <w:szCs w:val="22"/>
        </w:rPr>
        <w:t>is liable to be taxed</w:t>
      </w:r>
      <w:r w:rsidR="007631F2" w:rsidRPr="004B0616">
        <w:rPr>
          <w:rFonts w:ascii="Humnst777 Lt BT" w:hAnsi="Humnst777 Lt BT"/>
          <w:sz w:val="22"/>
          <w:szCs w:val="22"/>
        </w:rPr>
        <w:t xml:space="preserve"> or liable to National Insurance Contributions (NICs)</w:t>
      </w:r>
      <w:r w:rsidRPr="004B0616">
        <w:rPr>
          <w:rFonts w:ascii="Humnst777 Lt BT" w:hAnsi="Humnst777 Lt BT"/>
          <w:sz w:val="22"/>
          <w:szCs w:val="22"/>
        </w:rPr>
        <w:t xml:space="preserve"> in the UK in respect of consideration received </w:t>
      </w:r>
      <w:r w:rsidR="009224DD" w:rsidRPr="004B0616">
        <w:rPr>
          <w:rFonts w:ascii="Humnst777 Lt BT" w:hAnsi="Humnst777 Lt BT"/>
          <w:sz w:val="22"/>
          <w:szCs w:val="22"/>
        </w:rPr>
        <w:t>from the Service Provider under this</w:t>
      </w:r>
      <w:r w:rsidRPr="004B0616">
        <w:rPr>
          <w:rFonts w:ascii="Humnst777 Lt BT" w:hAnsi="Humnst777 Lt BT"/>
          <w:sz w:val="22"/>
          <w:szCs w:val="22"/>
        </w:rPr>
        <w:t xml:space="preserve"> Contract, </w:t>
      </w:r>
      <w:r w:rsidR="009224DD" w:rsidRPr="004B0616">
        <w:rPr>
          <w:rFonts w:ascii="Humnst777 Lt BT" w:hAnsi="Humnst777 Lt BT"/>
          <w:sz w:val="22"/>
          <w:szCs w:val="22"/>
        </w:rPr>
        <w:t>the Service Provider shall ensure that any agreement between the Service Provider and the Worker contain</w:t>
      </w:r>
      <w:r w:rsidR="00E773BD" w:rsidRPr="004B0616">
        <w:rPr>
          <w:rFonts w:ascii="Humnst777 Lt BT" w:hAnsi="Humnst777 Lt BT"/>
          <w:sz w:val="22"/>
          <w:szCs w:val="22"/>
        </w:rPr>
        <w:t>s</w:t>
      </w:r>
      <w:r w:rsidR="009224DD" w:rsidRPr="004B0616">
        <w:rPr>
          <w:rFonts w:ascii="Humnst777 Lt BT" w:hAnsi="Humnst777 Lt BT"/>
          <w:sz w:val="22"/>
          <w:szCs w:val="22"/>
        </w:rPr>
        <w:t xml:space="preserve"> provisions which require the Worker to:</w:t>
      </w:r>
    </w:p>
    <w:p w14:paraId="681B435D" w14:textId="77777777" w:rsidR="00417DCD" w:rsidRPr="004B0616" w:rsidRDefault="00417DCD" w:rsidP="00D50D44">
      <w:pPr>
        <w:pStyle w:val="Level2"/>
        <w:numPr>
          <w:ilvl w:val="2"/>
          <w:numId w:val="18"/>
        </w:numPr>
        <w:rPr>
          <w:rFonts w:ascii="Humnst777 Lt BT" w:hAnsi="Humnst777 Lt BT"/>
          <w:sz w:val="22"/>
          <w:szCs w:val="22"/>
        </w:rPr>
      </w:pPr>
      <w:bookmarkStart w:id="160" w:name="_Ref375216616"/>
      <w:r w:rsidRPr="004B0616">
        <w:rPr>
          <w:rFonts w:ascii="Humnst777 Lt BT" w:hAnsi="Humnst777 Lt BT"/>
          <w:sz w:val="22"/>
          <w:szCs w:val="22"/>
        </w:rPr>
        <w:t>comply</w:t>
      </w:r>
      <w:r w:rsidR="009224DD" w:rsidRPr="004B0616">
        <w:rPr>
          <w:rFonts w:ascii="Humnst777 Lt BT" w:hAnsi="Humnst777 Lt BT"/>
          <w:sz w:val="22"/>
          <w:szCs w:val="22"/>
        </w:rPr>
        <w:t xml:space="preserve"> at all times</w:t>
      </w:r>
      <w:r w:rsidRPr="004B0616">
        <w:rPr>
          <w:rFonts w:ascii="Humnst777 Lt BT" w:hAnsi="Humnst777 Lt BT"/>
          <w:sz w:val="22"/>
          <w:szCs w:val="22"/>
        </w:rPr>
        <w:t xml:space="preserve"> with other statutes and regulations relating to tax in respect of that consideration insofar as they apply to the </w:t>
      </w:r>
      <w:r w:rsidR="00E773BD" w:rsidRPr="004B0616">
        <w:rPr>
          <w:rFonts w:ascii="Humnst777 Lt BT" w:hAnsi="Humnst777 Lt BT"/>
          <w:sz w:val="22"/>
          <w:szCs w:val="22"/>
        </w:rPr>
        <w:t>Worker’s</w:t>
      </w:r>
      <w:r w:rsidRPr="004B0616">
        <w:rPr>
          <w:rFonts w:ascii="Humnst777 Lt BT" w:hAnsi="Humnst777 Lt BT"/>
          <w:sz w:val="22"/>
          <w:szCs w:val="22"/>
        </w:rPr>
        <w:t xml:space="preserve"> business structure (including the Income Tax (Earnings and Pensions) Act 2003 (ITEPA) in respect of income tax where applicable)</w:t>
      </w:r>
      <w:bookmarkEnd w:id="159"/>
      <w:r w:rsidR="009224DD" w:rsidRPr="004B0616">
        <w:rPr>
          <w:rFonts w:ascii="Humnst777 Lt BT" w:hAnsi="Humnst777 Lt BT"/>
          <w:sz w:val="22"/>
          <w:szCs w:val="22"/>
        </w:rPr>
        <w:t>; and</w:t>
      </w:r>
      <w:bookmarkEnd w:id="160"/>
    </w:p>
    <w:p w14:paraId="681B435E" w14:textId="77777777" w:rsidR="00417DCD" w:rsidRPr="004B0616" w:rsidRDefault="00417DCD" w:rsidP="00D50D44">
      <w:pPr>
        <w:pStyle w:val="Level2"/>
        <w:numPr>
          <w:ilvl w:val="2"/>
          <w:numId w:val="18"/>
        </w:numPr>
        <w:rPr>
          <w:rFonts w:ascii="Humnst777 Lt BT" w:hAnsi="Humnst777 Lt BT"/>
          <w:sz w:val="22"/>
          <w:szCs w:val="22"/>
        </w:rPr>
      </w:pPr>
      <w:bookmarkStart w:id="161" w:name="_Ref375152491"/>
      <w:r w:rsidRPr="004B0616">
        <w:rPr>
          <w:rFonts w:ascii="Humnst777 Lt BT" w:hAnsi="Humnst777 Lt BT"/>
          <w:sz w:val="22"/>
          <w:szCs w:val="22"/>
        </w:rPr>
        <w:t>comply with the Social Security Contributions and Benefits Act 1992 (SSCBA) and all other statutes and regulations relating to NICs in respect of that consideration</w:t>
      </w:r>
      <w:r w:rsidR="00E773BD" w:rsidRPr="004B0616">
        <w:rPr>
          <w:rFonts w:ascii="Humnst777 Lt BT" w:hAnsi="Humnst777 Lt BT"/>
          <w:sz w:val="22"/>
          <w:szCs w:val="22"/>
        </w:rPr>
        <w:t xml:space="preserve"> paid by the Service Provider to the Worker</w:t>
      </w:r>
      <w:r w:rsidRPr="004B0616">
        <w:rPr>
          <w:rFonts w:ascii="Humnst777 Lt BT" w:hAnsi="Humnst777 Lt BT"/>
          <w:sz w:val="22"/>
          <w:szCs w:val="22"/>
        </w:rPr>
        <w:t>.</w:t>
      </w:r>
      <w:bookmarkEnd w:id="161"/>
    </w:p>
    <w:p w14:paraId="681B435F" w14:textId="683DBF06" w:rsidR="00417DCD" w:rsidRPr="004B0616" w:rsidRDefault="00417DCD" w:rsidP="00D84737">
      <w:pPr>
        <w:pStyle w:val="Level2"/>
        <w:rPr>
          <w:rFonts w:ascii="Humnst777 Lt BT" w:hAnsi="Humnst777 Lt BT"/>
          <w:sz w:val="22"/>
          <w:szCs w:val="22"/>
        </w:rPr>
      </w:pPr>
      <w:bookmarkStart w:id="162" w:name="_Ref375152560"/>
      <w:r w:rsidRPr="004B0616">
        <w:rPr>
          <w:rFonts w:ascii="Humnst777 Lt BT" w:hAnsi="Humnst777 Lt BT"/>
          <w:sz w:val="22"/>
          <w:szCs w:val="22"/>
        </w:rPr>
        <w:t xml:space="preserve">The Authority may, at any time during the Contract Period request the Service Provider to provide information which demonstrates how the </w:t>
      </w:r>
      <w:r w:rsidR="007631F2" w:rsidRPr="004B0616">
        <w:rPr>
          <w:rFonts w:ascii="Humnst777 Lt BT" w:hAnsi="Humnst777 Lt BT"/>
          <w:sz w:val="22"/>
          <w:szCs w:val="22"/>
        </w:rPr>
        <w:t>Worker</w:t>
      </w:r>
      <w:r w:rsidRPr="004B0616">
        <w:rPr>
          <w:rFonts w:ascii="Humnst777 Lt BT" w:hAnsi="Humnst777 Lt BT"/>
          <w:sz w:val="22"/>
          <w:szCs w:val="22"/>
        </w:rPr>
        <w:t xml:space="preserve"> complies with Clauses </w:t>
      </w:r>
      <w:r w:rsidR="00DB41F3" w:rsidRPr="004B0616">
        <w:rPr>
          <w:rFonts w:ascii="Humnst777 Lt BT" w:hAnsi="Humnst777 Lt BT"/>
          <w:sz w:val="22"/>
          <w:szCs w:val="22"/>
        </w:rPr>
        <w:fldChar w:fldCharType="begin"/>
      </w:r>
      <w:r w:rsidR="00A971F0" w:rsidRPr="004B0616">
        <w:rPr>
          <w:rFonts w:ascii="Humnst777 Lt BT" w:hAnsi="Humnst777 Lt BT"/>
          <w:sz w:val="22"/>
          <w:szCs w:val="22"/>
        </w:rPr>
        <w:instrText xml:space="preserve"> REF _Ref375216616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7.4.1</w:t>
      </w:r>
      <w:r w:rsidR="00DB41F3" w:rsidRPr="004B0616">
        <w:rPr>
          <w:rFonts w:ascii="Humnst777 Lt BT" w:hAnsi="Humnst777 Lt BT"/>
          <w:sz w:val="22"/>
          <w:szCs w:val="22"/>
        </w:rPr>
        <w:fldChar w:fldCharType="end"/>
      </w:r>
      <w:r w:rsidR="00A971F0" w:rsidRPr="004B0616">
        <w:rPr>
          <w:rFonts w:ascii="Humnst777 Lt BT" w:hAnsi="Humnst777 Lt BT"/>
          <w:sz w:val="22"/>
          <w:szCs w:val="22"/>
        </w:rPr>
        <w:t xml:space="preserve">and </w:t>
      </w:r>
      <w:r w:rsidR="00DB41F3" w:rsidRPr="004B0616">
        <w:rPr>
          <w:rFonts w:ascii="Humnst777 Lt BT" w:hAnsi="Humnst777 Lt BT"/>
          <w:sz w:val="22"/>
          <w:szCs w:val="22"/>
        </w:rPr>
        <w:fldChar w:fldCharType="begin"/>
      </w:r>
      <w:r w:rsidR="00A971F0" w:rsidRPr="004B0616">
        <w:rPr>
          <w:rFonts w:ascii="Humnst777 Lt BT" w:hAnsi="Humnst777 Lt BT"/>
          <w:sz w:val="22"/>
          <w:szCs w:val="22"/>
        </w:rPr>
        <w:instrText xml:space="preserve"> REF _Ref375152491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7.4.2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or why those Clauses do not apply to it</w:t>
      </w:r>
      <w:bookmarkEnd w:id="162"/>
      <w:r w:rsidR="00E773BD" w:rsidRPr="004B0616">
        <w:rPr>
          <w:rFonts w:ascii="Humnst777 Lt BT" w:hAnsi="Humnst777 Lt BT"/>
          <w:sz w:val="22"/>
          <w:szCs w:val="22"/>
        </w:rPr>
        <w:t xml:space="preserve"> and the Service Provider shall procure such information from the Worker and consent from the Worker for this information to be provided to the Authority.</w:t>
      </w:r>
    </w:p>
    <w:p w14:paraId="681B4360" w14:textId="23D62EA2" w:rsidR="00417DCD" w:rsidRPr="004B0616" w:rsidRDefault="00417DCD" w:rsidP="00D84737">
      <w:pPr>
        <w:pStyle w:val="Level2"/>
        <w:rPr>
          <w:rFonts w:ascii="Humnst777 Lt BT" w:hAnsi="Humnst777 Lt BT"/>
          <w:sz w:val="22"/>
          <w:szCs w:val="22"/>
        </w:rPr>
      </w:pPr>
      <w:bookmarkStart w:id="163" w:name="_Ref375152736"/>
      <w:r w:rsidRPr="004B0616">
        <w:rPr>
          <w:rFonts w:ascii="Humnst777 Lt BT" w:hAnsi="Humnst777 Lt BT"/>
          <w:sz w:val="22"/>
          <w:szCs w:val="22"/>
        </w:rPr>
        <w:lastRenderedPageBreak/>
        <w:t xml:space="preserve">A request under Clause </w:t>
      </w:r>
      <w:r w:rsidR="00DB41F3" w:rsidRPr="004B0616">
        <w:rPr>
          <w:rFonts w:ascii="Humnst777 Lt BT" w:hAnsi="Humnst777 Lt BT"/>
          <w:sz w:val="22"/>
          <w:szCs w:val="22"/>
        </w:rPr>
        <w:fldChar w:fldCharType="begin"/>
      </w:r>
      <w:r w:rsidRPr="004B0616">
        <w:rPr>
          <w:rFonts w:ascii="Humnst777 Lt BT" w:hAnsi="Humnst777 Lt BT"/>
          <w:sz w:val="22"/>
          <w:szCs w:val="22"/>
        </w:rPr>
        <w:instrText xml:space="preserve"> REF _Ref375152560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7.5</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may specify the information which the </w:t>
      </w:r>
      <w:r w:rsidR="00E773BD" w:rsidRPr="004B0616">
        <w:rPr>
          <w:rFonts w:ascii="Humnst777 Lt BT" w:hAnsi="Humnst777 Lt BT"/>
          <w:sz w:val="22"/>
          <w:szCs w:val="22"/>
        </w:rPr>
        <w:t>Service Provider</w:t>
      </w:r>
      <w:r w:rsidRPr="004B0616">
        <w:rPr>
          <w:rFonts w:ascii="Humnst777 Lt BT" w:hAnsi="Humnst777 Lt BT"/>
          <w:sz w:val="22"/>
          <w:szCs w:val="22"/>
        </w:rPr>
        <w:t xml:space="preserve"> must provide </w:t>
      </w:r>
      <w:r w:rsidR="00E773BD" w:rsidRPr="004B0616">
        <w:rPr>
          <w:rFonts w:ascii="Humnst777 Lt BT" w:hAnsi="Humnst777 Lt BT"/>
          <w:sz w:val="22"/>
          <w:szCs w:val="22"/>
        </w:rPr>
        <w:t xml:space="preserve">in respect of the Worker </w:t>
      </w:r>
      <w:r w:rsidRPr="004B0616">
        <w:rPr>
          <w:rFonts w:ascii="Humnst777 Lt BT" w:hAnsi="Humnst777 Lt BT"/>
          <w:sz w:val="22"/>
          <w:szCs w:val="22"/>
        </w:rPr>
        <w:t>and a reasonable period within which that information must be provided.</w:t>
      </w:r>
      <w:bookmarkEnd w:id="163"/>
    </w:p>
    <w:p w14:paraId="681B4361" w14:textId="77777777" w:rsidR="00417DCD" w:rsidRPr="004B0616" w:rsidRDefault="00417DCD" w:rsidP="00D84737">
      <w:pPr>
        <w:pStyle w:val="Level2"/>
        <w:rPr>
          <w:rFonts w:ascii="Humnst777 Lt BT" w:hAnsi="Humnst777 Lt BT"/>
          <w:sz w:val="22"/>
          <w:szCs w:val="22"/>
        </w:rPr>
      </w:pPr>
      <w:r w:rsidRPr="004B0616">
        <w:rPr>
          <w:rFonts w:ascii="Humnst777 Lt BT" w:hAnsi="Humnst777 Lt BT"/>
          <w:sz w:val="22"/>
          <w:szCs w:val="22"/>
        </w:rPr>
        <w:t>The Authority may terminate this Contract for Material Breach if:</w:t>
      </w:r>
    </w:p>
    <w:p w14:paraId="681B4362" w14:textId="6AC7D471" w:rsidR="00417DCD" w:rsidRPr="004B0616" w:rsidRDefault="00417DCD" w:rsidP="00D50D44">
      <w:pPr>
        <w:pStyle w:val="Level2"/>
        <w:numPr>
          <w:ilvl w:val="2"/>
          <w:numId w:val="18"/>
        </w:numPr>
        <w:rPr>
          <w:rFonts w:ascii="Humnst777 Lt BT" w:hAnsi="Humnst777 Lt BT"/>
          <w:sz w:val="22"/>
          <w:szCs w:val="22"/>
        </w:rPr>
      </w:pPr>
      <w:r w:rsidRPr="004B0616">
        <w:rPr>
          <w:rFonts w:ascii="Humnst777 Lt BT" w:hAnsi="Humnst777 Lt BT"/>
          <w:sz w:val="22"/>
          <w:szCs w:val="22"/>
        </w:rPr>
        <w:t xml:space="preserve">in the case of a request mentioned in Clause </w:t>
      </w:r>
      <w:r w:rsidR="00DB41F3" w:rsidRPr="004B0616">
        <w:rPr>
          <w:rFonts w:ascii="Humnst777 Lt BT" w:hAnsi="Humnst777 Lt BT"/>
          <w:sz w:val="22"/>
          <w:szCs w:val="22"/>
        </w:rPr>
        <w:fldChar w:fldCharType="begin"/>
      </w:r>
      <w:r w:rsidRPr="004B0616">
        <w:rPr>
          <w:rFonts w:ascii="Humnst777 Lt BT" w:hAnsi="Humnst777 Lt BT"/>
          <w:sz w:val="22"/>
          <w:szCs w:val="22"/>
        </w:rPr>
        <w:instrText xml:space="preserve"> REF _Ref375152560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7.5</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w:t>
      </w:r>
    </w:p>
    <w:p w14:paraId="681B4363" w14:textId="77777777" w:rsidR="00417DCD" w:rsidRPr="004B0616" w:rsidRDefault="00417DCD" w:rsidP="00D50D44">
      <w:pPr>
        <w:pStyle w:val="Level2"/>
        <w:numPr>
          <w:ilvl w:val="3"/>
          <w:numId w:val="18"/>
        </w:numPr>
        <w:rPr>
          <w:rFonts w:ascii="Humnst777 Lt BT" w:hAnsi="Humnst777 Lt BT"/>
          <w:sz w:val="22"/>
          <w:szCs w:val="22"/>
        </w:rPr>
      </w:pPr>
      <w:r w:rsidRPr="004B0616">
        <w:rPr>
          <w:rFonts w:ascii="Humnst777 Lt BT" w:hAnsi="Humnst777 Lt BT"/>
          <w:sz w:val="22"/>
          <w:szCs w:val="22"/>
        </w:rPr>
        <w:t xml:space="preserve">the Service Provider fails to provide information in response to the request within a reasonable time, or </w:t>
      </w:r>
    </w:p>
    <w:p w14:paraId="681B4364" w14:textId="6D0B6220" w:rsidR="00417DCD" w:rsidRPr="004B0616" w:rsidRDefault="00417DCD" w:rsidP="00D50D44">
      <w:pPr>
        <w:pStyle w:val="Level2"/>
        <w:numPr>
          <w:ilvl w:val="3"/>
          <w:numId w:val="18"/>
        </w:numPr>
        <w:rPr>
          <w:rFonts w:ascii="Humnst777 Lt BT" w:hAnsi="Humnst777 Lt BT"/>
          <w:sz w:val="22"/>
          <w:szCs w:val="22"/>
        </w:rPr>
      </w:pPr>
      <w:r w:rsidRPr="004B0616">
        <w:rPr>
          <w:rFonts w:ascii="Humnst777 Lt BT" w:hAnsi="Humnst777 Lt BT"/>
          <w:sz w:val="22"/>
          <w:szCs w:val="22"/>
        </w:rPr>
        <w:t xml:space="preserve">the Service Provider provides information which is inadequate to demonstrate either how the </w:t>
      </w:r>
      <w:r w:rsidR="00E773BD" w:rsidRPr="004B0616">
        <w:rPr>
          <w:rFonts w:ascii="Humnst777 Lt BT" w:hAnsi="Humnst777 Lt BT"/>
          <w:sz w:val="22"/>
          <w:szCs w:val="22"/>
        </w:rPr>
        <w:t>Worker</w:t>
      </w:r>
      <w:r w:rsidRPr="004B0616">
        <w:rPr>
          <w:rFonts w:ascii="Humnst777 Lt BT" w:hAnsi="Humnst777 Lt BT"/>
          <w:sz w:val="22"/>
          <w:szCs w:val="22"/>
        </w:rPr>
        <w:t xml:space="preserve"> complies with Clauses </w:t>
      </w:r>
      <w:r w:rsidR="00DB41F3" w:rsidRPr="004B0616">
        <w:rPr>
          <w:rFonts w:ascii="Humnst777 Lt BT" w:hAnsi="Humnst777 Lt BT"/>
          <w:sz w:val="22"/>
          <w:szCs w:val="22"/>
        </w:rPr>
        <w:fldChar w:fldCharType="begin"/>
      </w:r>
      <w:r w:rsidR="00A971F0" w:rsidRPr="004B0616">
        <w:rPr>
          <w:rFonts w:ascii="Humnst777 Lt BT" w:hAnsi="Humnst777 Lt BT"/>
          <w:sz w:val="22"/>
          <w:szCs w:val="22"/>
        </w:rPr>
        <w:instrText xml:space="preserve"> REF _Ref375216616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7.4.1</w:t>
      </w:r>
      <w:r w:rsidR="00DB41F3" w:rsidRPr="004B0616">
        <w:rPr>
          <w:rFonts w:ascii="Humnst777 Lt BT" w:hAnsi="Humnst777 Lt BT"/>
          <w:sz w:val="22"/>
          <w:szCs w:val="22"/>
        </w:rPr>
        <w:fldChar w:fldCharType="end"/>
      </w:r>
      <w:r w:rsidR="00A971F0" w:rsidRPr="004B0616">
        <w:rPr>
          <w:rFonts w:ascii="Humnst777 Lt BT" w:hAnsi="Humnst777 Lt BT"/>
          <w:sz w:val="22"/>
          <w:szCs w:val="22"/>
        </w:rPr>
        <w:t xml:space="preserve">and </w:t>
      </w:r>
      <w:r w:rsidR="00DB41F3" w:rsidRPr="004B0616">
        <w:rPr>
          <w:rFonts w:ascii="Humnst777 Lt BT" w:hAnsi="Humnst777 Lt BT"/>
          <w:sz w:val="22"/>
          <w:szCs w:val="22"/>
        </w:rPr>
        <w:fldChar w:fldCharType="begin"/>
      </w:r>
      <w:r w:rsidR="00A971F0" w:rsidRPr="004B0616">
        <w:rPr>
          <w:rFonts w:ascii="Humnst777 Lt BT" w:hAnsi="Humnst777 Lt BT"/>
          <w:sz w:val="22"/>
          <w:szCs w:val="22"/>
        </w:rPr>
        <w:instrText xml:space="preserve"> REF _Ref375152491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7.4.2</w:t>
      </w:r>
      <w:r w:rsidR="00DB41F3" w:rsidRPr="004B0616">
        <w:rPr>
          <w:rFonts w:ascii="Humnst777 Lt BT" w:hAnsi="Humnst777 Lt BT"/>
          <w:sz w:val="22"/>
          <w:szCs w:val="22"/>
        </w:rPr>
        <w:fldChar w:fldCharType="end"/>
      </w:r>
      <w:r w:rsidR="00A971F0" w:rsidRPr="004B0616">
        <w:rPr>
          <w:rFonts w:ascii="Humnst777 Lt BT" w:hAnsi="Humnst777 Lt BT"/>
          <w:sz w:val="22"/>
          <w:szCs w:val="22"/>
        </w:rPr>
        <w:t xml:space="preserve"> </w:t>
      </w:r>
      <w:r w:rsidRPr="004B0616">
        <w:rPr>
          <w:rFonts w:ascii="Humnst777 Lt BT" w:hAnsi="Humnst777 Lt BT"/>
          <w:sz w:val="22"/>
          <w:szCs w:val="22"/>
        </w:rPr>
        <w:t>above or why those Clauses do not apply to it;</w:t>
      </w:r>
    </w:p>
    <w:p w14:paraId="681B4365" w14:textId="68C04EF9" w:rsidR="00417DCD" w:rsidRPr="004B0616" w:rsidRDefault="00417DCD" w:rsidP="00D50D44">
      <w:pPr>
        <w:pStyle w:val="Level2"/>
        <w:numPr>
          <w:ilvl w:val="2"/>
          <w:numId w:val="18"/>
        </w:numPr>
        <w:rPr>
          <w:rFonts w:ascii="Humnst777 Lt BT" w:hAnsi="Humnst777 Lt BT"/>
          <w:sz w:val="22"/>
          <w:szCs w:val="22"/>
        </w:rPr>
      </w:pPr>
      <w:r w:rsidRPr="004B0616">
        <w:rPr>
          <w:rFonts w:ascii="Humnst777 Lt BT" w:hAnsi="Humnst777 Lt BT"/>
          <w:sz w:val="22"/>
          <w:szCs w:val="22"/>
        </w:rPr>
        <w:t xml:space="preserve">in the case of a request mentioned in Clause </w:t>
      </w:r>
      <w:r w:rsidR="00DB41F3" w:rsidRPr="004B0616">
        <w:rPr>
          <w:rFonts w:ascii="Humnst777 Lt BT" w:hAnsi="Humnst777 Lt BT"/>
          <w:sz w:val="22"/>
          <w:szCs w:val="22"/>
        </w:rPr>
        <w:fldChar w:fldCharType="begin"/>
      </w:r>
      <w:r w:rsidRPr="004B0616">
        <w:rPr>
          <w:rFonts w:ascii="Humnst777 Lt BT" w:hAnsi="Humnst777 Lt BT"/>
          <w:sz w:val="22"/>
          <w:szCs w:val="22"/>
        </w:rPr>
        <w:instrText xml:space="preserve"> REF _Ref375152736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7.6</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above, the Service Provider fails to provide the specified information within the specified period, or </w:t>
      </w:r>
    </w:p>
    <w:p w14:paraId="681B4366" w14:textId="5B5F9B6A" w:rsidR="00417DCD" w:rsidRPr="004B0616" w:rsidRDefault="00417DCD" w:rsidP="00D50D44">
      <w:pPr>
        <w:pStyle w:val="Level2"/>
        <w:numPr>
          <w:ilvl w:val="2"/>
          <w:numId w:val="18"/>
        </w:numPr>
        <w:rPr>
          <w:rFonts w:ascii="Humnst777 Lt BT" w:hAnsi="Humnst777 Lt BT"/>
          <w:sz w:val="22"/>
          <w:szCs w:val="22"/>
        </w:rPr>
      </w:pPr>
      <w:r w:rsidRPr="004B0616">
        <w:rPr>
          <w:rFonts w:ascii="Humnst777 Lt BT" w:hAnsi="Humnst777 Lt BT"/>
          <w:sz w:val="22"/>
          <w:szCs w:val="22"/>
        </w:rPr>
        <w:t xml:space="preserve">it receives information which demonstrates that, at any time when Clauses </w:t>
      </w:r>
      <w:r w:rsidR="00DB41F3" w:rsidRPr="004B0616">
        <w:rPr>
          <w:rFonts w:ascii="Humnst777 Lt BT" w:hAnsi="Humnst777 Lt BT"/>
          <w:sz w:val="22"/>
          <w:szCs w:val="22"/>
        </w:rPr>
        <w:fldChar w:fldCharType="begin"/>
      </w:r>
      <w:r w:rsidR="00A971F0" w:rsidRPr="004B0616">
        <w:rPr>
          <w:rFonts w:ascii="Humnst777 Lt BT" w:hAnsi="Humnst777 Lt BT"/>
          <w:sz w:val="22"/>
          <w:szCs w:val="22"/>
        </w:rPr>
        <w:instrText xml:space="preserve"> REF _Ref375216616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7.4.1</w:t>
      </w:r>
      <w:r w:rsidR="00DB41F3" w:rsidRPr="004B0616">
        <w:rPr>
          <w:rFonts w:ascii="Humnst777 Lt BT" w:hAnsi="Humnst777 Lt BT"/>
          <w:sz w:val="22"/>
          <w:szCs w:val="22"/>
        </w:rPr>
        <w:fldChar w:fldCharType="end"/>
      </w:r>
      <w:r w:rsidR="00A971F0" w:rsidRPr="004B0616">
        <w:rPr>
          <w:rFonts w:ascii="Humnst777 Lt BT" w:hAnsi="Humnst777 Lt BT"/>
          <w:sz w:val="22"/>
          <w:szCs w:val="22"/>
        </w:rPr>
        <w:t xml:space="preserve"> and </w:t>
      </w:r>
      <w:r w:rsidR="00DB41F3" w:rsidRPr="004B0616">
        <w:rPr>
          <w:rFonts w:ascii="Humnst777 Lt BT" w:hAnsi="Humnst777 Lt BT"/>
          <w:sz w:val="22"/>
          <w:szCs w:val="22"/>
        </w:rPr>
        <w:fldChar w:fldCharType="begin"/>
      </w:r>
      <w:r w:rsidR="00A971F0" w:rsidRPr="004B0616">
        <w:rPr>
          <w:rFonts w:ascii="Humnst777 Lt BT" w:hAnsi="Humnst777 Lt BT"/>
          <w:sz w:val="22"/>
          <w:szCs w:val="22"/>
        </w:rPr>
        <w:instrText xml:space="preserve"> REF _Ref375152491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7.4.2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apply to the </w:t>
      </w:r>
      <w:r w:rsidR="00E773BD" w:rsidRPr="004B0616">
        <w:rPr>
          <w:rFonts w:ascii="Humnst777 Lt BT" w:hAnsi="Humnst777 Lt BT"/>
          <w:sz w:val="22"/>
          <w:szCs w:val="22"/>
        </w:rPr>
        <w:t>Worker</w:t>
      </w:r>
      <w:r w:rsidRPr="004B0616">
        <w:rPr>
          <w:rFonts w:ascii="Humnst777 Lt BT" w:hAnsi="Humnst777 Lt BT"/>
          <w:sz w:val="22"/>
          <w:szCs w:val="22"/>
        </w:rPr>
        <w:t xml:space="preserve">, the </w:t>
      </w:r>
      <w:r w:rsidR="00E773BD" w:rsidRPr="004B0616">
        <w:rPr>
          <w:rFonts w:ascii="Humnst777 Lt BT" w:hAnsi="Humnst777 Lt BT"/>
          <w:sz w:val="22"/>
          <w:szCs w:val="22"/>
        </w:rPr>
        <w:t>Worker</w:t>
      </w:r>
      <w:r w:rsidRPr="004B0616">
        <w:rPr>
          <w:rFonts w:ascii="Humnst777 Lt BT" w:hAnsi="Humnst777 Lt BT"/>
          <w:sz w:val="22"/>
          <w:szCs w:val="22"/>
        </w:rPr>
        <w:t xml:space="preserve"> is not complying with those Clauses.</w:t>
      </w:r>
    </w:p>
    <w:p w14:paraId="681B4367" w14:textId="7DDA1EAD" w:rsidR="00421C1C" w:rsidRPr="004B0616" w:rsidRDefault="00421C1C" w:rsidP="00421C1C">
      <w:pPr>
        <w:pStyle w:val="Level2"/>
        <w:rPr>
          <w:rFonts w:ascii="Humnst777 Lt BT" w:hAnsi="Humnst777 Lt BT"/>
          <w:sz w:val="22"/>
          <w:szCs w:val="22"/>
        </w:rPr>
      </w:pPr>
      <w:r w:rsidRPr="004B0616">
        <w:rPr>
          <w:rFonts w:ascii="Humnst777 Lt BT" w:hAnsi="Humnst777 Lt BT"/>
          <w:sz w:val="22"/>
          <w:szCs w:val="22"/>
        </w:rPr>
        <w:t xml:space="preserve">The Authority may supply any information which it receives under Clause </w:t>
      </w:r>
      <w:r w:rsidR="00DB41F3" w:rsidRPr="004B0616">
        <w:rPr>
          <w:rFonts w:ascii="Humnst777 Lt BT" w:hAnsi="Humnst777 Lt BT"/>
          <w:sz w:val="22"/>
          <w:szCs w:val="22"/>
        </w:rPr>
        <w:fldChar w:fldCharType="begin"/>
      </w:r>
      <w:r w:rsidRPr="004B0616">
        <w:rPr>
          <w:rFonts w:ascii="Humnst777 Lt BT" w:hAnsi="Humnst777 Lt BT"/>
          <w:sz w:val="22"/>
          <w:szCs w:val="22"/>
        </w:rPr>
        <w:instrText xml:space="preserve"> REF _Ref375152560 \r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7.5</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to the Commissioners of Her Majesty’s Revenue and Customs for the purpose of the collection and management of revenue</w:t>
      </w:r>
      <w:r w:rsidR="00E773BD" w:rsidRPr="004B0616">
        <w:rPr>
          <w:rFonts w:ascii="Humnst777 Lt BT" w:hAnsi="Humnst777 Lt BT"/>
          <w:sz w:val="22"/>
          <w:szCs w:val="22"/>
        </w:rPr>
        <w:t xml:space="preserve"> for which they are responsible and the Service Provider shall procure consent from the Worker for such disclosure.</w:t>
      </w:r>
    </w:p>
    <w:p w14:paraId="681B4368" w14:textId="77777777" w:rsidR="00421C1C" w:rsidRPr="004B0616" w:rsidRDefault="00421C1C" w:rsidP="00421C1C">
      <w:pPr>
        <w:pStyle w:val="Level2"/>
        <w:rPr>
          <w:rFonts w:ascii="Humnst777 Lt BT" w:hAnsi="Humnst777 Lt BT"/>
          <w:sz w:val="22"/>
          <w:szCs w:val="22"/>
        </w:rPr>
      </w:pPr>
      <w:r w:rsidRPr="004B0616">
        <w:rPr>
          <w:rFonts w:ascii="Humnst777 Lt BT" w:hAnsi="Humnst777 Lt BT"/>
          <w:sz w:val="22"/>
          <w:szCs w:val="22"/>
        </w:rPr>
        <w:t>If, at any point during the Contract Period, an Occasion of Tax Non-Compliance occurs, the Service Provider shall:</w:t>
      </w:r>
    </w:p>
    <w:p w14:paraId="681B4369" w14:textId="77777777" w:rsidR="00E773BD" w:rsidRPr="004B0616" w:rsidRDefault="00E773BD" w:rsidP="00D50D44">
      <w:pPr>
        <w:pStyle w:val="Level2"/>
        <w:numPr>
          <w:ilvl w:val="2"/>
          <w:numId w:val="18"/>
        </w:numPr>
        <w:rPr>
          <w:rFonts w:ascii="Humnst777 Lt BT" w:hAnsi="Humnst777 Lt BT"/>
          <w:sz w:val="22"/>
          <w:szCs w:val="22"/>
        </w:rPr>
      </w:pPr>
      <w:r w:rsidRPr="004B0616">
        <w:rPr>
          <w:rFonts w:ascii="Humnst777 Lt BT" w:hAnsi="Humnst777 Lt BT"/>
          <w:sz w:val="22"/>
          <w:szCs w:val="22"/>
        </w:rPr>
        <w:t>notify the Authority in writing of such fact within five (5) Working Days of its occurrence; and</w:t>
      </w:r>
    </w:p>
    <w:p w14:paraId="681B436A" w14:textId="77777777" w:rsidR="00DD2605" w:rsidRPr="004B0616" w:rsidRDefault="00DD2605" w:rsidP="00D50D44">
      <w:pPr>
        <w:pStyle w:val="Level2"/>
        <w:numPr>
          <w:ilvl w:val="2"/>
          <w:numId w:val="18"/>
        </w:numPr>
        <w:rPr>
          <w:rFonts w:ascii="Humnst777 Lt BT" w:hAnsi="Humnst777 Lt BT"/>
          <w:sz w:val="22"/>
          <w:szCs w:val="22"/>
        </w:rPr>
      </w:pPr>
      <w:r w:rsidRPr="004B0616">
        <w:rPr>
          <w:rFonts w:ascii="Humnst777 Lt BT" w:hAnsi="Humnst777 Lt BT"/>
          <w:sz w:val="22"/>
          <w:szCs w:val="22"/>
        </w:rPr>
        <w:t>promptly provide to the Authority:</w:t>
      </w:r>
    </w:p>
    <w:p w14:paraId="681B436B" w14:textId="77777777" w:rsidR="00DD2605" w:rsidRPr="004B0616" w:rsidRDefault="00DD2605" w:rsidP="00D50D44">
      <w:pPr>
        <w:pStyle w:val="Level2"/>
        <w:numPr>
          <w:ilvl w:val="3"/>
          <w:numId w:val="18"/>
        </w:numPr>
        <w:rPr>
          <w:rFonts w:ascii="Humnst777 Lt BT" w:hAnsi="Humnst777 Lt BT"/>
          <w:sz w:val="22"/>
          <w:szCs w:val="22"/>
        </w:rPr>
      </w:pPr>
      <w:r w:rsidRPr="004B0616">
        <w:rPr>
          <w:rFonts w:ascii="Humnst777 Lt BT" w:hAnsi="Humnst777 Lt BT"/>
          <w:sz w:val="22"/>
          <w:szCs w:val="22"/>
        </w:rPr>
        <w:t>details of the steps that the Service Provider is taking to address the Occasion of Tax Non-Compliance, together with any mitigating factors that it considers relevant; and</w:t>
      </w:r>
    </w:p>
    <w:p w14:paraId="681B436C" w14:textId="77777777" w:rsidR="00DD2605" w:rsidRPr="004B0616" w:rsidRDefault="00DD2605" w:rsidP="00D50D44">
      <w:pPr>
        <w:pStyle w:val="Level2"/>
        <w:numPr>
          <w:ilvl w:val="3"/>
          <w:numId w:val="18"/>
        </w:numPr>
        <w:rPr>
          <w:rFonts w:ascii="Humnst777 Lt BT" w:hAnsi="Humnst777 Lt BT"/>
          <w:sz w:val="22"/>
          <w:szCs w:val="22"/>
        </w:rPr>
      </w:pPr>
      <w:r w:rsidRPr="004B0616">
        <w:rPr>
          <w:rFonts w:ascii="Humnst777 Lt BT" w:hAnsi="Humnst777 Lt BT"/>
          <w:sz w:val="22"/>
          <w:szCs w:val="22"/>
        </w:rPr>
        <w:t>such other information in relation to the Occasion of Tax Non-Compliance as the Authority may reasonable require.</w:t>
      </w:r>
    </w:p>
    <w:p w14:paraId="681B436D" w14:textId="77777777" w:rsidR="00D84737" w:rsidRPr="004B0616" w:rsidRDefault="00D84737" w:rsidP="00417DCD">
      <w:pPr>
        <w:pStyle w:val="Level2"/>
        <w:rPr>
          <w:rFonts w:ascii="Humnst777 Lt BT" w:hAnsi="Humnst777 Lt BT"/>
          <w:sz w:val="22"/>
          <w:szCs w:val="22"/>
        </w:rPr>
      </w:pPr>
      <w:r w:rsidRPr="004B0616">
        <w:rPr>
          <w:rFonts w:ascii="Humnst777 Lt BT" w:hAnsi="Humnst777 Lt BT"/>
          <w:sz w:val="22"/>
          <w:szCs w:val="22"/>
        </w:rPr>
        <w:t xml:space="preserve">The Parties acknowledge and agree that the Contract constitutes a contract for the provision of Services and not a contract of employment.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at all times indemnify the </w:t>
      </w:r>
      <w:r w:rsidR="00FB43A7" w:rsidRPr="004B0616">
        <w:rPr>
          <w:rFonts w:ascii="Humnst777 Lt BT" w:hAnsi="Humnst777 Lt BT"/>
          <w:sz w:val="22"/>
          <w:szCs w:val="22"/>
        </w:rPr>
        <w:t>Authority</w:t>
      </w:r>
      <w:r w:rsidRPr="004B0616">
        <w:rPr>
          <w:rFonts w:ascii="Humnst777 Lt BT" w:hAnsi="Humnst777 Lt BT"/>
          <w:sz w:val="22"/>
          <w:szCs w:val="22"/>
        </w:rPr>
        <w:t xml:space="preserve"> and keep the </w:t>
      </w:r>
      <w:r w:rsidR="00FB43A7" w:rsidRPr="004B0616">
        <w:rPr>
          <w:rFonts w:ascii="Humnst777 Lt BT" w:hAnsi="Humnst777 Lt BT"/>
          <w:sz w:val="22"/>
          <w:szCs w:val="22"/>
        </w:rPr>
        <w:t>Authority</w:t>
      </w:r>
      <w:r w:rsidRPr="004B0616">
        <w:rPr>
          <w:rFonts w:ascii="Humnst777 Lt BT" w:hAnsi="Humnst777 Lt BT"/>
          <w:sz w:val="22"/>
          <w:szCs w:val="22"/>
        </w:rPr>
        <w:t xml:space="preserve"> indemnified in full from and against all claims, </w:t>
      </w:r>
      <w:r w:rsidRPr="004B0616">
        <w:rPr>
          <w:rFonts w:ascii="Humnst777 Lt BT" w:hAnsi="Humnst777 Lt BT"/>
          <w:sz w:val="22"/>
          <w:szCs w:val="22"/>
        </w:rPr>
        <w:lastRenderedPageBreak/>
        <w:t xml:space="preserve">proceedings, actions, damages, costs, expenses, liabilities and demands whatsoever and howsoever arising by reason of any circumstances whereby the </w:t>
      </w:r>
      <w:r w:rsidR="00FB43A7" w:rsidRPr="004B0616">
        <w:rPr>
          <w:rFonts w:ascii="Humnst777 Lt BT" w:hAnsi="Humnst777 Lt BT"/>
          <w:sz w:val="22"/>
          <w:szCs w:val="22"/>
        </w:rPr>
        <w:t>Authority</w:t>
      </w:r>
      <w:r w:rsidRPr="004B0616">
        <w:rPr>
          <w:rFonts w:ascii="Humnst777 Lt BT" w:hAnsi="Humnst777 Lt BT"/>
          <w:sz w:val="22"/>
          <w:szCs w:val="22"/>
        </w:rPr>
        <w:t xml:space="preserve"> is alleged or determined to have been assumed or imposed with the liability or responsibility for the Staff (or any of them) as an employer of the Staff and/or any liability or responsibility to Her Majesty’s Revenue </w:t>
      </w:r>
      <w:r w:rsidR="00341DC7" w:rsidRPr="004B0616">
        <w:rPr>
          <w:rFonts w:ascii="Humnst777 Lt BT" w:hAnsi="Humnst777 Lt BT"/>
          <w:sz w:val="22"/>
          <w:szCs w:val="22"/>
        </w:rPr>
        <w:t xml:space="preserve">and </w:t>
      </w:r>
      <w:r w:rsidRPr="004B0616">
        <w:rPr>
          <w:rFonts w:ascii="Humnst777 Lt BT" w:hAnsi="Humnst777 Lt BT"/>
          <w:sz w:val="22"/>
          <w:szCs w:val="22"/>
        </w:rPr>
        <w:t>Customs as an employer of the Staff whether during the Contract Period or arising from termination or expiry of the Contract.</w:t>
      </w:r>
    </w:p>
    <w:p w14:paraId="681B436E"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Warranties and Representations</w:t>
      </w:r>
    </w:p>
    <w:p w14:paraId="681B436F"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warrants and represents that to the best of its knowledge:</w:t>
      </w:r>
    </w:p>
    <w:p w14:paraId="681B4370"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it has full capacity and authority and all necessary consents) to enter into and perform its obligations under the Contract; </w:t>
      </w:r>
    </w:p>
    <w:p w14:paraId="681B4371"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Contract is executed by a duly authorised representative of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72"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in entering the Contract it has not committed any Fraud;</w:t>
      </w:r>
    </w:p>
    <w:p w14:paraId="681B437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as at the Commencement Date, all information, statements and representations contained in the Tender for the Services are true, accurate and not misleading save as may have been specifically disclosed in writing to the </w:t>
      </w:r>
      <w:r w:rsidR="00FB43A7" w:rsidRPr="004B0616">
        <w:rPr>
          <w:rFonts w:ascii="Humnst777 Lt BT" w:hAnsi="Humnst777 Lt BT"/>
          <w:sz w:val="22"/>
          <w:szCs w:val="22"/>
        </w:rPr>
        <w:t>Authority</w:t>
      </w:r>
      <w:r w:rsidRPr="004B0616">
        <w:rPr>
          <w:rFonts w:ascii="Humnst777 Lt BT" w:hAnsi="Humnst777 Lt BT"/>
          <w:sz w:val="22"/>
          <w:szCs w:val="22"/>
        </w:rPr>
        <w:t xml:space="preserve"> prior to execution of the Contract and it will advise the </w:t>
      </w:r>
      <w:r w:rsidR="00FB43A7" w:rsidRPr="004B0616">
        <w:rPr>
          <w:rFonts w:ascii="Humnst777 Lt BT" w:hAnsi="Humnst777 Lt BT"/>
          <w:sz w:val="22"/>
          <w:szCs w:val="22"/>
        </w:rPr>
        <w:t>Authority</w:t>
      </w:r>
      <w:r w:rsidRPr="004B0616">
        <w:rPr>
          <w:rFonts w:ascii="Humnst777 Lt BT" w:hAnsi="Humnst777 Lt BT"/>
          <w:sz w:val="22"/>
          <w:szCs w:val="22"/>
        </w:rPr>
        <w:t xml:space="preserve"> of any fact, matter or circumstance of which it may become aware which would render any such information, statement or representation to be false or misleading;</w:t>
      </w:r>
    </w:p>
    <w:p w14:paraId="681B437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681B4375" w14:textId="33CE3256"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it is not subject to any contractual obligation, compliance with whic</w:t>
      </w:r>
      <w:r w:rsidR="00A0641D">
        <w:rPr>
          <w:rFonts w:ascii="Humnst777 Lt BT" w:hAnsi="Humnst777 Lt BT"/>
          <w:sz w:val="22"/>
          <w:szCs w:val="22"/>
        </w:rPr>
        <w:t>h is likely to have an adverse e</w:t>
      </w:r>
      <w:r w:rsidRPr="004B0616">
        <w:rPr>
          <w:rFonts w:ascii="Humnst777 Lt BT" w:hAnsi="Humnst777 Lt BT"/>
          <w:sz w:val="22"/>
          <w:szCs w:val="22"/>
        </w:rPr>
        <w:t>ffect on its ability to perform its obligations under the Contract;</w:t>
      </w:r>
    </w:p>
    <w:p w14:paraId="681B4376"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no proceedings or other steps have been taken and not discharged (nor, to the best of its knowledge, are threatened) for the winding up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or for its dissolution or for the appointment of a receiver, administrative receiver, liquidator, manager, administrator or similar officer in relation to any of the </w:t>
      </w:r>
      <w:r w:rsidR="00FB43A7" w:rsidRPr="004B0616">
        <w:rPr>
          <w:rFonts w:ascii="Humnst777 Lt BT" w:hAnsi="Humnst777 Lt BT"/>
          <w:sz w:val="22"/>
          <w:szCs w:val="22"/>
        </w:rPr>
        <w:t>Service Provider</w:t>
      </w:r>
      <w:r w:rsidRPr="004B0616">
        <w:rPr>
          <w:rFonts w:ascii="Humnst777 Lt BT" w:hAnsi="Humnst777 Lt BT"/>
          <w:sz w:val="22"/>
          <w:szCs w:val="22"/>
        </w:rPr>
        <w:t>'s assets or revenue;</w:t>
      </w:r>
    </w:p>
    <w:p w14:paraId="681B4377"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lastRenderedPageBreak/>
        <w:t>it owns, has obtained or so far as it is aware  is able to obtain, valid licences for all Intellectual Property Rights that are necessary for the performance of its obligations under the Contract;</w:t>
      </w:r>
    </w:p>
    <w:p w14:paraId="681B437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the Services shall be provided and carried out by appropriately experienced, qualified and trained Staff in accordance with Good Industry Practice;</w:t>
      </w:r>
    </w:p>
    <w:p w14:paraId="681B437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in the three (3) years prior to the date of the Contract:</w:t>
      </w:r>
    </w:p>
    <w:p w14:paraId="681B437A"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it has conducted all financial accounting and reporting activities in compliance in all material respects with the generally accepted accounting principles that apply to it in any country where it files accounts; and</w:t>
      </w:r>
    </w:p>
    <w:p w14:paraId="681B437B"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 xml:space="preserve">save as otherwise publicly disclosed, the </w:t>
      </w:r>
      <w:r w:rsidR="00FB43A7" w:rsidRPr="004B0616">
        <w:rPr>
          <w:rFonts w:ascii="Humnst777 Lt BT" w:hAnsi="Humnst777 Lt BT"/>
          <w:sz w:val="22"/>
          <w:szCs w:val="22"/>
        </w:rPr>
        <w:t>Service Provider</w:t>
      </w:r>
      <w:r w:rsidR="004756A5" w:rsidRPr="004B0616">
        <w:rPr>
          <w:rFonts w:ascii="Humnst777 Lt BT" w:hAnsi="Humnst777 Lt BT"/>
          <w:sz w:val="22"/>
          <w:szCs w:val="22"/>
        </w:rPr>
        <w:t xml:space="preserve"> </w:t>
      </w:r>
      <w:r w:rsidRPr="004B0616">
        <w:rPr>
          <w:rFonts w:ascii="Humnst777 Lt BT" w:hAnsi="Humnst777 Lt BT"/>
          <w:sz w:val="22"/>
          <w:szCs w:val="22"/>
        </w:rPr>
        <w:t xml:space="preserve">is not aware of any failures to comply with applicable securities laws and regulations in the jurisdiction in which it is established that are material in the context of the services to be provided under the Contract or that would affect the fit and proper standing of the </w:t>
      </w:r>
      <w:r w:rsidR="00FB43A7" w:rsidRPr="004B0616">
        <w:rPr>
          <w:rFonts w:ascii="Humnst777 Lt BT" w:hAnsi="Humnst777 Lt BT"/>
          <w:sz w:val="22"/>
          <w:szCs w:val="22"/>
        </w:rPr>
        <w:t>Service Provider</w:t>
      </w:r>
      <w:r w:rsidR="004756A5" w:rsidRPr="004B0616">
        <w:rPr>
          <w:rFonts w:ascii="Humnst777 Lt BT" w:hAnsi="Humnst777 Lt BT"/>
          <w:sz w:val="22"/>
          <w:szCs w:val="22"/>
        </w:rPr>
        <w:t xml:space="preserve"> </w:t>
      </w:r>
      <w:r w:rsidRPr="004B0616">
        <w:rPr>
          <w:rFonts w:ascii="Humnst777 Lt BT" w:hAnsi="Humnst777 Lt BT"/>
          <w:sz w:val="22"/>
          <w:szCs w:val="22"/>
        </w:rPr>
        <w:t>to undertake the Contract; and</w:t>
      </w:r>
    </w:p>
    <w:p w14:paraId="681B437C" w14:textId="77777777" w:rsidR="00D84737" w:rsidRPr="004B0616" w:rsidRDefault="00D84737" w:rsidP="00D84737">
      <w:pPr>
        <w:pStyle w:val="Level5"/>
        <w:rPr>
          <w:rFonts w:ascii="Humnst777 Lt BT" w:hAnsi="Humnst777 Lt BT"/>
          <w:sz w:val="22"/>
          <w:szCs w:val="22"/>
        </w:rPr>
      </w:pPr>
      <w:r w:rsidRPr="004B0616">
        <w:rPr>
          <w:rFonts w:ascii="Humnst777 Lt BT" w:hAnsi="Humnst777 Lt BT"/>
          <w:sz w:val="22"/>
          <w:szCs w:val="22"/>
        </w:rPr>
        <w:t>it has not done or omitted to do anything with respect to its financial accounting or reporting which could have an adverse effect on its position as an ongoing business concern or its ability to fulfil its obligations under the Contract.</w:t>
      </w:r>
    </w:p>
    <w:p w14:paraId="681B437D" w14:textId="77777777" w:rsidR="00D84737" w:rsidRPr="004B0616" w:rsidRDefault="00D84737" w:rsidP="00D50D44">
      <w:pPr>
        <w:pStyle w:val="Level1"/>
        <w:numPr>
          <w:ilvl w:val="0"/>
          <w:numId w:val="5"/>
        </w:numPr>
        <w:rPr>
          <w:rFonts w:ascii="Humnst777 Lt BT" w:hAnsi="Humnst777 Lt BT"/>
          <w:b/>
          <w:sz w:val="22"/>
          <w:szCs w:val="22"/>
        </w:rPr>
      </w:pPr>
      <w:bookmarkStart w:id="164" w:name="_Ref172384588"/>
      <w:bookmarkStart w:id="165" w:name="_Toc360033670"/>
      <w:bookmarkStart w:id="166" w:name="_Toc360033733"/>
      <w:r w:rsidRPr="004B0616">
        <w:rPr>
          <w:rFonts w:ascii="Humnst777 Lt BT" w:hAnsi="Humnst777 Lt BT"/>
          <w:b/>
          <w:sz w:val="22"/>
          <w:szCs w:val="22"/>
        </w:rPr>
        <w:t>DEFAULT, DISRUPTION AND TERMINATION</w:t>
      </w:r>
      <w:bookmarkEnd w:id="164"/>
      <w:bookmarkEnd w:id="165"/>
      <w:bookmarkEnd w:id="166"/>
    </w:p>
    <w:p w14:paraId="681B437E" w14:textId="77777777" w:rsidR="00D84737" w:rsidRPr="004B0616" w:rsidRDefault="00D84737" w:rsidP="00D84737">
      <w:pPr>
        <w:pStyle w:val="Level2"/>
        <w:rPr>
          <w:rFonts w:ascii="Humnst777 Lt BT" w:hAnsi="Humnst777 Lt BT"/>
          <w:sz w:val="22"/>
          <w:szCs w:val="22"/>
        </w:rPr>
      </w:pPr>
      <w:bookmarkStart w:id="167" w:name="_Ref172388762"/>
      <w:r w:rsidRPr="004B0616">
        <w:rPr>
          <w:rFonts w:ascii="Humnst777 Lt BT" w:hAnsi="Humnst777 Lt BT"/>
          <w:b/>
          <w:sz w:val="22"/>
          <w:szCs w:val="22"/>
        </w:rPr>
        <w:t>Termination on insolvency and change of control</w:t>
      </w:r>
      <w:bookmarkEnd w:id="167"/>
    </w:p>
    <w:p w14:paraId="681B437F" w14:textId="77777777" w:rsidR="00C51E5A"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terminate the Contract with immediate effect by giving notice in writing </w:t>
      </w:r>
      <w:r w:rsidR="008519F7" w:rsidRPr="004B0616">
        <w:rPr>
          <w:rFonts w:ascii="Humnst777 Lt BT" w:hAnsi="Humnst777 Lt BT"/>
          <w:sz w:val="22"/>
          <w:szCs w:val="22"/>
        </w:rPr>
        <w:t>if</w:t>
      </w:r>
      <w:r w:rsidR="00C51E5A" w:rsidRPr="004B0616">
        <w:rPr>
          <w:rFonts w:ascii="Humnst777 Lt BT" w:hAnsi="Humnst777 Lt BT"/>
          <w:sz w:val="22"/>
          <w:szCs w:val="22"/>
        </w:rPr>
        <w:t>:-</w:t>
      </w:r>
    </w:p>
    <w:p w14:paraId="681B4380" w14:textId="77777777" w:rsidR="00D84737" w:rsidRPr="004B0616" w:rsidRDefault="00D84737" w:rsidP="00C51E5A">
      <w:pPr>
        <w:pStyle w:val="Level3"/>
        <w:ind w:left="1701" w:firstLine="0"/>
        <w:rPr>
          <w:rFonts w:ascii="Humnst777 Lt BT" w:hAnsi="Humnst777 Lt BT"/>
          <w:sz w:val="22"/>
          <w:szCs w:val="22"/>
        </w:rPr>
      </w:pPr>
      <w:r w:rsidRPr="004B0616">
        <w:rPr>
          <w:rFonts w:ascii="Humnst777 Lt BT" w:hAnsi="Humnst777 Lt BT"/>
          <w:sz w:val="22"/>
          <w:szCs w:val="22"/>
        </w:rPr>
        <w:t xml:space="preserve">in respect of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81" w14:textId="77777777" w:rsidR="00D84737" w:rsidRPr="004B0616" w:rsidRDefault="00D84737" w:rsidP="00D50D44">
      <w:pPr>
        <w:pStyle w:val="Level4"/>
        <w:numPr>
          <w:ilvl w:val="3"/>
          <w:numId w:val="5"/>
        </w:numPr>
        <w:outlineLvl w:val="3"/>
        <w:rPr>
          <w:rFonts w:ascii="Humnst777 Lt BT" w:hAnsi="Humnst777 Lt BT"/>
          <w:sz w:val="22"/>
          <w:szCs w:val="22"/>
        </w:rPr>
      </w:pPr>
      <w:bookmarkStart w:id="168" w:name="_Ref375076544"/>
      <w:r w:rsidRPr="004B0616">
        <w:rPr>
          <w:rFonts w:ascii="Humnst777 Lt BT" w:hAnsi="Humnst777 Lt BT"/>
          <w:sz w:val="22"/>
          <w:szCs w:val="22"/>
        </w:rPr>
        <w:t>a proposal is made for a voluntary arrangement within Part I of the Insolvency Act 1986 or of any other scheme</w:t>
      </w:r>
      <w:r w:rsidR="00470195" w:rsidRPr="004B0616">
        <w:rPr>
          <w:rFonts w:ascii="Humnst777 Lt BT" w:hAnsi="Humnst777 Lt BT"/>
          <w:sz w:val="22"/>
          <w:szCs w:val="22"/>
        </w:rPr>
        <w:t xml:space="preserve"> of arrangement</w:t>
      </w:r>
      <w:r w:rsidRPr="004B0616">
        <w:rPr>
          <w:rFonts w:ascii="Humnst777 Lt BT" w:hAnsi="Humnst777 Lt BT"/>
          <w:sz w:val="22"/>
          <w:szCs w:val="22"/>
        </w:rPr>
        <w:t xml:space="preserve"> or arrangement with, or assignment for the benefit of, its creditors; or</w:t>
      </w:r>
      <w:bookmarkEnd w:id="168"/>
    </w:p>
    <w:p w14:paraId="681B4382" w14:textId="77777777" w:rsidR="00D84737" w:rsidRPr="004B0616" w:rsidRDefault="008519F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 shareholders', members’ or partners’ meeting</w:t>
      </w:r>
      <w:r w:rsidR="00D84737" w:rsidRPr="004B0616">
        <w:rPr>
          <w:rFonts w:ascii="Humnst777 Lt BT" w:hAnsi="Humnst777 Lt BT"/>
          <w:sz w:val="22"/>
          <w:szCs w:val="22"/>
        </w:rPr>
        <w:t xml:space="preserve"> is convened for the purpose of considering a resolution that it be wound up or a resolution for its winding-up is passed (other than as part of, and exclusively for the purpose of, a bona fide reconstruction or amalgamation); or</w:t>
      </w:r>
    </w:p>
    <w:p w14:paraId="681B438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lastRenderedPageBreak/>
        <w:t xml:space="preserve">a petition is presented for its winding up (which is not dismissed within 14 days of its service) or an application is made for the appointment of a provisional liquidator or a creditors' meeting is convened pursuant to </w:t>
      </w:r>
      <w:r w:rsidR="00E50953" w:rsidRPr="004B0616">
        <w:rPr>
          <w:rFonts w:ascii="Humnst777 Lt BT" w:hAnsi="Humnst777 Lt BT"/>
          <w:sz w:val="22"/>
          <w:szCs w:val="22"/>
        </w:rPr>
        <w:t>section</w:t>
      </w:r>
      <w:r w:rsidRPr="004B0616">
        <w:rPr>
          <w:rFonts w:ascii="Humnst777 Lt BT" w:hAnsi="Humnst777 Lt BT"/>
          <w:sz w:val="22"/>
          <w:szCs w:val="22"/>
        </w:rPr>
        <w:t xml:space="preserve"> 98 of the Insolvency Act 1986; or</w:t>
      </w:r>
    </w:p>
    <w:p w14:paraId="681B438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 receiver, administrative receiver or similar officer is appointed over the whole or any part of its business or assets; or</w:t>
      </w:r>
    </w:p>
    <w:p w14:paraId="681B4385"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an application order is made either for the appointment of an administrator or for an administration order (which is not dismissed or withdrawn within 14 days of its being made), an administrator is appointed, or notice of intention to appoint an administrator is given; or</w:t>
      </w:r>
    </w:p>
    <w:p w14:paraId="681B4386" w14:textId="77777777" w:rsidR="00C51E5A"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it is or becomes insolvent within the meaning of </w:t>
      </w:r>
      <w:r w:rsidR="00E50953" w:rsidRPr="004B0616">
        <w:rPr>
          <w:rFonts w:ascii="Humnst777 Lt BT" w:hAnsi="Humnst777 Lt BT"/>
          <w:sz w:val="22"/>
          <w:szCs w:val="22"/>
        </w:rPr>
        <w:t>section</w:t>
      </w:r>
      <w:r w:rsidRPr="004B0616">
        <w:rPr>
          <w:rFonts w:ascii="Humnst777 Lt BT" w:hAnsi="Humnst777 Lt BT"/>
          <w:sz w:val="22"/>
          <w:szCs w:val="22"/>
        </w:rPr>
        <w:t xml:space="preserve"> 123 of the Insolvency Act 1986; </w:t>
      </w:r>
    </w:p>
    <w:p w14:paraId="681B4387" w14:textId="77777777" w:rsidR="00D84737" w:rsidRPr="004B0616" w:rsidRDefault="00D84737" w:rsidP="00C51E5A">
      <w:pPr>
        <w:pStyle w:val="Level4"/>
        <w:outlineLvl w:val="3"/>
        <w:rPr>
          <w:rFonts w:ascii="Humnst777 Lt BT" w:hAnsi="Humnst777 Lt BT"/>
          <w:sz w:val="22"/>
          <w:szCs w:val="22"/>
        </w:rPr>
      </w:pPr>
      <w:r w:rsidRPr="004B0616">
        <w:rPr>
          <w:rFonts w:ascii="Humnst777 Lt BT" w:hAnsi="Humnst777 Lt BT"/>
          <w:sz w:val="22"/>
          <w:szCs w:val="22"/>
        </w:rPr>
        <w:t>or</w:t>
      </w:r>
      <w:r w:rsidR="00C51E5A" w:rsidRPr="004B0616">
        <w:rPr>
          <w:rFonts w:ascii="Humnst777 Lt BT" w:hAnsi="Humnst777 Lt BT"/>
          <w:sz w:val="22"/>
          <w:szCs w:val="22"/>
        </w:rPr>
        <w:t>:</w:t>
      </w:r>
    </w:p>
    <w:p w14:paraId="681B4388" w14:textId="77777777" w:rsidR="008519F7" w:rsidRPr="004B0616" w:rsidRDefault="008519F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the Service Provider suspends or ceases, or threatens to suspend or cease, to carry on all or a substantial part of his business; or</w:t>
      </w:r>
    </w:p>
    <w:p w14:paraId="681B4389" w14:textId="77777777" w:rsidR="00C51E5A" w:rsidRPr="004B0616" w:rsidRDefault="00C51E5A"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 creditor or encumbrancer attaches or takes possession of, or a distress, execution, sequestration or other such process is levied or enforced on or sued against, the whole or any part of the Service Provider’s assets and such attachment or process is not discharged within 14 days; or</w:t>
      </w:r>
    </w:p>
    <w:p w14:paraId="681B438A" w14:textId="77777777" w:rsidR="008519F7" w:rsidRPr="004B0616" w:rsidRDefault="008519F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in the reasonable opinion of the Authority, there is a material detrimental change in the financial standing and/or the credit rating of the Service Provider which:</w:t>
      </w:r>
    </w:p>
    <w:p w14:paraId="681B438B" w14:textId="77777777" w:rsidR="008519F7" w:rsidRPr="004B0616" w:rsidRDefault="008519F7" w:rsidP="008519F7">
      <w:pPr>
        <w:pStyle w:val="Level5"/>
        <w:rPr>
          <w:rFonts w:ascii="Humnst777 Lt BT" w:hAnsi="Humnst777 Lt BT"/>
          <w:sz w:val="22"/>
          <w:szCs w:val="22"/>
        </w:rPr>
      </w:pPr>
      <w:r w:rsidRPr="004B0616">
        <w:rPr>
          <w:rFonts w:ascii="Humnst777 Lt BT" w:hAnsi="Humnst777 Lt BT"/>
          <w:sz w:val="22"/>
          <w:szCs w:val="22"/>
        </w:rPr>
        <w:t xml:space="preserve">adversely impacts on the </w:t>
      </w:r>
      <w:r w:rsidR="009C79A4" w:rsidRPr="004B0616">
        <w:rPr>
          <w:rFonts w:ascii="Humnst777 Lt BT" w:hAnsi="Humnst777 Lt BT"/>
          <w:sz w:val="22"/>
          <w:szCs w:val="22"/>
        </w:rPr>
        <w:t xml:space="preserve">Service Provider’s </w:t>
      </w:r>
      <w:r w:rsidRPr="004B0616">
        <w:rPr>
          <w:rFonts w:ascii="Humnst777 Lt BT" w:hAnsi="Humnst777 Lt BT"/>
          <w:sz w:val="22"/>
          <w:szCs w:val="22"/>
        </w:rPr>
        <w:t>ability to supply the Services in accordance with the Contract; or</w:t>
      </w:r>
    </w:p>
    <w:p w14:paraId="681B438C" w14:textId="77777777" w:rsidR="008519F7" w:rsidRPr="004B0616" w:rsidRDefault="008519F7" w:rsidP="008519F7">
      <w:pPr>
        <w:pStyle w:val="Level5"/>
        <w:rPr>
          <w:rFonts w:ascii="Humnst777 Lt BT" w:hAnsi="Humnst777 Lt BT"/>
          <w:sz w:val="22"/>
          <w:szCs w:val="22"/>
        </w:rPr>
      </w:pPr>
      <w:r w:rsidRPr="004B0616">
        <w:rPr>
          <w:rFonts w:ascii="Humnst777 Lt BT" w:hAnsi="Humnst777 Lt BT"/>
          <w:sz w:val="22"/>
          <w:szCs w:val="22"/>
        </w:rPr>
        <w:t xml:space="preserve">could reasonably be expected to have an adverse impact on the </w:t>
      </w:r>
      <w:r w:rsidR="009C79A4" w:rsidRPr="004B0616">
        <w:rPr>
          <w:rFonts w:ascii="Humnst777 Lt BT" w:hAnsi="Humnst777 Lt BT"/>
          <w:sz w:val="22"/>
          <w:szCs w:val="22"/>
        </w:rPr>
        <w:t xml:space="preserve">Service Provider’s </w:t>
      </w:r>
      <w:r w:rsidRPr="004B0616">
        <w:rPr>
          <w:rFonts w:ascii="Humnst777 Lt BT" w:hAnsi="Humnst777 Lt BT"/>
          <w:sz w:val="22"/>
          <w:szCs w:val="22"/>
        </w:rPr>
        <w:t>ability to supply the Services in accordance with the Contract; or</w:t>
      </w:r>
    </w:p>
    <w:p w14:paraId="681B438D" w14:textId="77777777" w:rsidR="008519F7" w:rsidRPr="004B0616" w:rsidRDefault="008519F7" w:rsidP="00D50D44">
      <w:pPr>
        <w:pStyle w:val="Level5"/>
        <w:numPr>
          <w:ilvl w:val="3"/>
          <w:numId w:val="5"/>
        </w:numPr>
        <w:rPr>
          <w:rFonts w:ascii="Humnst777 Lt BT" w:hAnsi="Humnst777 Lt BT"/>
          <w:sz w:val="22"/>
          <w:szCs w:val="22"/>
        </w:rPr>
      </w:pPr>
      <w:r w:rsidRPr="004B0616">
        <w:rPr>
          <w:rFonts w:ascii="Humnst777 Lt BT" w:hAnsi="Humnst777 Lt BT"/>
          <w:sz w:val="22"/>
          <w:szCs w:val="22"/>
        </w:rPr>
        <w:t xml:space="preserve">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 xml:space="preserve">demerges into two or more firms, merges with another firm, incorporates or otherwise changes its legal form and the new entity has or could reasonably be expected to have a materially less good financial standing or weaker credit rating than the </w:t>
      </w:r>
      <w:r w:rsidR="009C79A4" w:rsidRPr="004B0616">
        <w:rPr>
          <w:rFonts w:ascii="Humnst777 Lt BT" w:hAnsi="Humnst777 Lt BT"/>
          <w:sz w:val="22"/>
          <w:szCs w:val="22"/>
        </w:rPr>
        <w:t>Service Provider</w:t>
      </w:r>
      <w:r w:rsidRPr="004B0616">
        <w:rPr>
          <w:rFonts w:ascii="Humnst777 Lt BT" w:hAnsi="Humnst777 Lt BT"/>
          <w:sz w:val="22"/>
          <w:szCs w:val="22"/>
        </w:rPr>
        <w:t>; or</w:t>
      </w:r>
    </w:p>
    <w:p w14:paraId="681B438E" w14:textId="77777777" w:rsidR="008519F7" w:rsidRPr="004B0616" w:rsidRDefault="008519F7" w:rsidP="00D50D44">
      <w:pPr>
        <w:pStyle w:val="Level5"/>
        <w:numPr>
          <w:ilvl w:val="3"/>
          <w:numId w:val="5"/>
        </w:numPr>
        <w:rPr>
          <w:rFonts w:ascii="Humnst777 Lt BT" w:hAnsi="Humnst777 Lt BT"/>
          <w:sz w:val="22"/>
          <w:szCs w:val="22"/>
        </w:rPr>
      </w:pPr>
      <w:r w:rsidRPr="004B0616">
        <w:rPr>
          <w:rFonts w:ascii="Humnst777 Lt BT" w:hAnsi="Humnst777 Lt BT"/>
          <w:sz w:val="22"/>
          <w:szCs w:val="22"/>
        </w:rPr>
        <w:lastRenderedPageBreak/>
        <w:t xml:space="preserve">being a "small company" within the meaning of section 382(3) of the Companies Act 2006, a moratorium in respect of 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comes into force pursuant to Schedule A1 of the Insolvency Act 1986; or</w:t>
      </w:r>
    </w:p>
    <w:p w14:paraId="681B438F" w14:textId="77777777" w:rsidR="008519F7" w:rsidRPr="004B0616" w:rsidRDefault="008519F7" w:rsidP="00D50D44">
      <w:pPr>
        <w:pStyle w:val="Level5"/>
        <w:numPr>
          <w:ilvl w:val="3"/>
          <w:numId w:val="5"/>
        </w:numPr>
        <w:rPr>
          <w:rFonts w:ascii="Humnst777 Lt BT" w:hAnsi="Humnst777 Lt BT"/>
          <w:sz w:val="22"/>
          <w:szCs w:val="22"/>
        </w:rPr>
      </w:pPr>
      <w:r w:rsidRPr="004B0616">
        <w:rPr>
          <w:rFonts w:ascii="Humnst777 Lt BT" w:hAnsi="Humnst777 Lt BT"/>
          <w:sz w:val="22"/>
          <w:szCs w:val="22"/>
        </w:rPr>
        <w:t xml:space="preserve">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being an individual dies or is adjudged incapable of managing his affairs within the meaning of Part VII of the Mental Health Act 1983; or</w:t>
      </w:r>
    </w:p>
    <w:p w14:paraId="681B4390" w14:textId="77777777" w:rsidR="008519F7" w:rsidRPr="004B0616" w:rsidRDefault="008519F7" w:rsidP="00D50D44">
      <w:pPr>
        <w:pStyle w:val="Level5"/>
        <w:numPr>
          <w:ilvl w:val="3"/>
          <w:numId w:val="5"/>
        </w:numPr>
        <w:rPr>
          <w:rFonts w:ascii="Humnst777 Lt BT" w:hAnsi="Humnst777 Lt BT"/>
          <w:sz w:val="22"/>
          <w:szCs w:val="22"/>
        </w:rPr>
      </w:pPr>
      <w:bookmarkStart w:id="169" w:name="_Ref375076558"/>
      <w:r w:rsidRPr="004B0616">
        <w:rPr>
          <w:rFonts w:ascii="Humnst777 Lt BT" w:hAnsi="Humnst777 Lt BT"/>
          <w:sz w:val="22"/>
          <w:szCs w:val="22"/>
        </w:rPr>
        <w:t xml:space="preserve">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 xml:space="preserve">being an individual or any partner or partners in 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 xml:space="preserve">who together are able to exercise control of 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 xml:space="preserve">where the </w:t>
      </w:r>
      <w:r w:rsidR="009C79A4" w:rsidRPr="004B0616">
        <w:rPr>
          <w:rFonts w:ascii="Humnst777 Lt BT" w:hAnsi="Humnst777 Lt BT"/>
          <w:sz w:val="22"/>
          <w:szCs w:val="22"/>
        </w:rPr>
        <w:t xml:space="preserve">Service Provider </w:t>
      </w:r>
      <w:r w:rsidRPr="004B0616">
        <w:rPr>
          <w:rFonts w:ascii="Humnst777 Lt BT" w:hAnsi="Humnst777 Lt BT"/>
          <w:sz w:val="22"/>
          <w:szCs w:val="22"/>
        </w:rPr>
        <w:t>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being in force for sequestration of his or their estate(s) or a trust deed shall be granted by him or them on behalf of his or their creditors; or</w:t>
      </w:r>
      <w:bookmarkEnd w:id="169"/>
    </w:p>
    <w:p w14:paraId="681B4391" w14:textId="77C5E28A"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any event similar to those listed in Clause </w:t>
      </w:r>
      <w:r w:rsidR="00DB41F3" w:rsidRPr="004B0616">
        <w:rPr>
          <w:rFonts w:ascii="Humnst777 Lt BT" w:hAnsi="Humnst777 Lt BT"/>
          <w:sz w:val="22"/>
          <w:szCs w:val="22"/>
        </w:rPr>
        <w:fldChar w:fldCharType="begin"/>
      </w:r>
      <w:r w:rsidR="00B14DCA" w:rsidRPr="004B0616">
        <w:rPr>
          <w:rFonts w:ascii="Humnst777 Lt BT" w:hAnsi="Humnst777 Lt BT"/>
          <w:sz w:val="22"/>
          <w:szCs w:val="22"/>
        </w:rPr>
        <w:instrText xml:space="preserve"> REF _Ref375076544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8.1.1(a)</w:t>
      </w:r>
      <w:r w:rsidR="00DB41F3" w:rsidRPr="004B0616">
        <w:rPr>
          <w:rFonts w:ascii="Humnst777 Lt BT" w:hAnsi="Humnst777 Lt BT"/>
          <w:sz w:val="22"/>
          <w:szCs w:val="22"/>
        </w:rPr>
        <w:fldChar w:fldCharType="end"/>
      </w:r>
      <w:r w:rsidR="00B14DCA" w:rsidRPr="004B0616">
        <w:rPr>
          <w:rFonts w:ascii="Humnst777 Lt BT" w:hAnsi="Humnst777 Lt BT"/>
          <w:sz w:val="22"/>
          <w:szCs w:val="22"/>
        </w:rPr>
        <w:t xml:space="preserve"> </w:t>
      </w:r>
      <w:r w:rsidRPr="004B0616">
        <w:rPr>
          <w:rFonts w:ascii="Humnst777 Lt BT" w:hAnsi="Humnst777 Lt BT"/>
          <w:sz w:val="22"/>
          <w:szCs w:val="22"/>
        </w:rPr>
        <w:t xml:space="preserve">– </w:t>
      </w:r>
      <w:r w:rsidR="00DB41F3" w:rsidRPr="004B0616">
        <w:rPr>
          <w:rFonts w:ascii="Humnst777 Lt BT" w:hAnsi="Humnst777 Lt BT"/>
          <w:sz w:val="22"/>
          <w:szCs w:val="22"/>
        </w:rPr>
        <w:fldChar w:fldCharType="begin"/>
      </w:r>
      <w:r w:rsidR="00B14DCA" w:rsidRPr="004B0616">
        <w:rPr>
          <w:rFonts w:ascii="Humnst777 Lt BT" w:hAnsi="Humnst777 Lt BT"/>
          <w:sz w:val="22"/>
          <w:szCs w:val="22"/>
        </w:rPr>
        <w:instrText xml:space="preserve"> REF _Ref375076558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8.1.1(m)</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occurs under the law of any other jurisdiction.</w:t>
      </w:r>
    </w:p>
    <w:p w14:paraId="681B4392"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immediately 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undergoes a change of control within the meaning of section 416 of the Income and Corporation Taxes Act 1988 ("</w:t>
      </w:r>
      <w:r w:rsidRPr="004B0616">
        <w:rPr>
          <w:rFonts w:ascii="Humnst777 Lt BT" w:hAnsi="Humnst777 Lt BT"/>
          <w:b/>
          <w:sz w:val="22"/>
          <w:szCs w:val="22"/>
        </w:rPr>
        <w:t>Change of Control</w:t>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 may terminate the Contract by notice in writing with immediate effect within six months of:</w:t>
      </w:r>
    </w:p>
    <w:p w14:paraId="681B4393"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being notified that a Change of Control has occurred; or</w:t>
      </w:r>
    </w:p>
    <w:p w14:paraId="681B4394"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where no notification has been made, the date that the </w:t>
      </w:r>
      <w:r w:rsidR="00FB43A7" w:rsidRPr="004B0616">
        <w:rPr>
          <w:rFonts w:ascii="Humnst777 Lt BT" w:hAnsi="Humnst777 Lt BT"/>
          <w:sz w:val="22"/>
          <w:szCs w:val="22"/>
        </w:rPr>
        <w:t>Authority</w:t>
      </w:r>
      <w:r w:rsidRPr="004B0616">
        <w:rPr>
          <w:rFonts w:ascii="Humnst777 Lt BT" w:hAnsi="Humnst777 Lt BT"/>
          <w:sz w:val="22"/>
          <w:szCs w:val="22"/>
        </w:rPr>
        <w:t xml:space="preserve"> becomes aware of the Change of Control;</w:t>
      </w:r>
    </w:p>
    <w:p w14:paraId="681B4395" w14:textId="77777777" w:rsidR="00D84737" w:rsidRPr="004B0616" w:rsidRDefault="00D84737" w:rsidP="00D84737">
      <w:pPr>
        <w:pStyle w:val="Body3"/>
        <w:rPr>
          <w:rFonts w:ascii="Humnst777 Lt BT" w:hAnsi="Humnst777 Lt BT"/>
          <w:sz w:val="22"/>
          <w:szCs w:val="22"/>
        </w:rPr>
      </w:pPr>
      <w:r w:rsidRPr="004B0616">
        <w:rPr>
          <w:rFonts w:ascii="Humnst777 Lt BT" w:hAnsi="Humnst777 Lt BT"/>
          <w:sz w:val="22"/>
          <w:szCs w:val="22"/>
        </w:rPr>
        <w:t xml:space="preserve">but shall not be permitted to terminate where an Approval was granted prior to the Change of Control. </w:t>
      </w:r>
    </w:p>
    <w:p w14:paraId="681B4396" w14:textId="77777777" w:rsidR="00D84737" w:rsidRPr="004B0616" w:rsidRDefault="00D84737" w:rsidP="00D84737">
      <w:pPr>
        <w:pStyle w:val="Level2"/>
        <w:rPr>
          <w:rFonts w:ascii="Humnst777 Lt BT" w:hAnsi="Humnst777 Lt BT"/>
          <w:sz w:val="22"/>
          <w:szCs w:val="22"/>
        </w:rPr>
      </w:pPr>
      <w:bookmarkStart w:id="170" w:name="_Ref172388783"/>
      <w:r w:rsidRPr="004B0616">
        <w:rPr>
          <w:rFonts w:ascii="Humnst777 Lt BT" w:hAnsi="Humnst777 Lt BT"/>
          <w:b/>
          <w:sz w:val="22"/>
          <w:szCs w:val="22"/>
        </w:rPr>
        <w:t>Termination on Default</w:t>
      </w:r>
      <w:bookmarkEnd w:id="170"/>
    </w:p>
    <w:p w14:paraId="681B4397"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may terminate the Contract by giving written notice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with immediate effect 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commits a Default that was not caused by the preceding act or omission, directly or indirectly of the </w:t>
      </w:r>
      <w:r w:rsidR="00FB43A7" w:rsidRPr="004B0616">
        <w:rPr>
          <w:rFonts w:ascii="Humnst777 Lt BT" w:hAnsi="Humnst777 Lt BT"/>
          <w:sz w:val="22"/>
          <w:szCs w:val="22"/>
        </w:rPr>
        <w:t>Authority</w:t>
      </w:r>
      <w:r w:rsidRPr="004B0616">
        <w:rPr>
          <w:rFonts w:ascii="Humnst777 Lt BT" w:hAnsi="Humnst777 Lt BT"/>
          <w:sz w:val="22"/>
          <w:szCs w:val="22"/>
        </w:rPr>
        <w:t xml:space="preserve"> and if:</w:t>
      </w:r>
    </w:p>
    <w:p w14:paraId="681B439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not remedied the Default to the reasonable satisfaction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within ten (10) Working Days, or such other period as may be specified by the </w:t>
      </w:r>
      <w:r w:rsidR="00FB43A7" w:rsidRPr="004B0616">
        <w:rPr>
          <w:rFonts w:ascii="Humnst777 Lt BT" w:hAnsi="Humnst777 Lt BT"/>
          <w:sz w:val="22"/>
          <w:szCs w:val="22"/>
        </w:rPr>
        <w:t>Authority</w:t>
      </w:r>
      <w:r w:rsidRPr="004B0616">
        <w:rPr>
          <w:rFonts w:ascii="Humnst777 Lt BT" w:hAnsi="Humnst777 Lt BT"/>
          <w:sz w:val="22"/>
          <w:szCs w:val="22"/>
        </w:rPr>
        <w:t>, after issue of a written notice specifying the Default and requesting it to be remedied; or</w:t>
      </w:r>
    </w:p>
    <w:p w14:paraId="681B439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the Default is not, in the reasonable opinion of the </w:t>
      </w:r>
      <w:r w:rsidR="00FB43A7" w:rsidRPr="004B0616">
        <w:rPr>
          <w:rFonts w:ascii="Humnst777 Lt BT" w:hAnsi="Humnst777 Lt BT"/>
          <w:sz w:val="22"/>
          <w:szCs w:val="22"/>
        </w:rPr>
        <w:t>Authority</w:t>
      </w:r>
      <w:r w:rsidRPr="004B0616">
        <w:rPr>
          <w:rFonts w:ascii="Humnst777 Lt BT" w:hAnsi="Humnst777 Lt BT"/>
          <w:sz w:val="22"/>
          <w:szCs w:val="22"/>
        </w:rPr>
        <w:t>, capable of remedy; or</w:t>
      </w:r>
    </w:p>
    <w:p w14:paraId="681B439A"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the Default is a material breach of the Contract.</w:t>
      </w:r>
    </w:p>
    <w:p w14:paraId="681B439B"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In the event that through any Default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data transmitted or processed in connection with the Contract is either lost or sufficiently degraded as to be unusable,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be liable for the cost of reconstitution of that data and shall reimburse the </w:t>
      </w:r>
      <w:r w:rsidR="00FB43A7" w:rsidRPr="004B0616">
        <w:rPr>
          <w:rFonts w:ascii="Humnst777 Lt BT" w:hAnsi="Humnst777 Lt BT"/>
          <w:sz w:val="22"/>
          <w:szCs w:val="22"/>
        </w:rPr>
        <w:t>Authority</w:t>
      </w:r>
      <w:r w:rsidRPr="004B0616">
        <w:rPr>
          <w:rFonts w:ascii="Humnst777 Lt BT" w:hAnsi="Humnst777 Lt BT"/>
          <w:sz w:val="22"/>
          <w:szCs w:val="22"/>
        </w:rPr>
        <w:t xml:space="preserve"> in respect of any charge levied for its transmission and any other costs charged in connection with such Default.   </w:t>
      </w:r>
      <w:bookmarkStart w:id="171" w:name="_Ref172387627"/>
    </w:p>
    <w:p w14:paraId="681B439C" w14:textId="7D90D0A6"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Authority</w:t>
      </w:r>
      <w:r w:rsidRPr="004B0616">
        <w:rPr>
          <w:rFonts w:ascii="Humnst777 Lt BT" w:hAnsi="Humnst777 Lt BT"/>
          <w:sz w:val="22"/>
          <w:szCs w:val="22"/>
        </w:rPr>
        <w:t xml:space="preserve"> fails to pay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undisputed sums of money when due,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in writing of such failure to pay. If the </w:t>
      </w:r>
      <w:r w:rsidR="00FB43A7" w:rsidRPr="004B0616">
        <w:rPr>
          <w:rFonts w:ascii="Humnst777 Lt BT" w:hAnsi="Humnst777 Lt BT"/>
          <w:sz w:val="22"/>
          <w:szCs w:val="22"/>
        </w:rPr>
        <w:t>Authority</w:t>
      </w:r>
      <w:r w:rsidRPr="004B0616">
        <w:rPr>
          <w:rFonts w:ascii="Humnst777 Lt BT" w:hAnsi="Humnst777 Lt BT"/>
          <w:sz w:val="22"/>
          <w:szCs w:val="22"/>
        </w:rPr>
        <w:t xml:space="preserve"> fails to pay such undisputed sums within ninety (90) Working Days of the date of such written notice,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may terminate the Contract in writing with immediate effect, save that such right of termination shall not apply where the failure to pay is due to the </w:t>
      </w:r>
      <w:r w:rsidR="00FB43A7" w:rsidRPr="004B0616">
        <w:rPr>
          <w:rFonts w:ascii="Humnst777 Lt BT" w:hAnsi="Humnst777 Lt BT"/>
          <w:sz w:val="22"/>
          <w:szCs w:val="22"/>
        </w:rPr>
        <w:t>Authority</w:t>
      </w:r>
      <w:r w:rsidRPr="004B0616">
        <w:rPr>
          <w:rFonts w:ascii="Humnst777 Lt BT" w:hAnsi="Humnst777 Lt BT"/>
          <w:sz w:val="22"/>
          <w:szCs w:val="22"/>
        </w:rPr>
        <w:t xml:space="preserve"> exercising its rights under Clause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_Ref375076672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3.3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(Recovery of Sums Due).</w:t>
      </w:r>
      <w:bookmarkEnd w:id="171"/>
    </w:p>
    <w:p w14:paraId="681B439D" w14:textId="77777777" w:rsidR="00D84737" w:rsidRPr="004B0616" w:rsidRDefault="00D84737" w:rsidP="00D84737">
      <w:pPr>
        <w:pStyle w:val="Level2"/>
        <w:keepNext/>
        <w:outlineLvl w:val="9"/>
        <w:rPr>
          <w:rFonts w:ascii="Humnst777 Lt BT" w:hAnsi="Humnst777 Lt BT"/>
          <w:sz w:val="22"/>
          <w:szCs w:val="22"/>
        </w:rPr>
      </w:pPr>
      <w:bookmarkStart w:id="172" w:name="_Ref172389486"/>
      <w:r w:rsidRPr="004B0616">
        <w:rPr>
          <w:rFonts w:ascii="Humnst777 Lt BT" w:hAnsi="Humnst777 Lt BT"/>
          <w:b/>
          <w:sz w:val="22"/>
          <w:szCs w:val="22"/>
        </w:rPr>
        <w:t>Break</w:t>
      </w:r>
      <w:bookmarkEnd w:id="172"/>
    </w:p>
    <w:p w14:paraId="681B439E"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have the right to terminate the Contract at any time by giving one (1) Month’s written notice to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9F" w14:textId="77777777" w:rsidR="00D84737" w:rsidRPr="004B0616" w:rsidRDefault="00D84737" w:rsidP="00D84737">
      <w:pPr>
        <w:pStyle w:val="Level2"/>
        <w:outlineLvl w:val="9"/>
        <w:rPr>
          <w:rFonts w:ascii="Humnst777 Lt BT" w:hAnsi="Humnst777 Lt BT"/>
          <w:sz w:val="22"/>
          <w:szCs w:val="22"/>
        </w:rPr>
      </w:pPr>
      <w:bookmarkStart w:id="173" w:name="_Ref172389824"/>
      <w:bookmarkStart w:id="174" w:name="_Ref375077129"/>
      <w:r w:rsidRPr="004B0616">
        <w:rPr>
          <w:rFonts w:ascii="Humnst777 Lt BT" w:hAnsi="Humnst777 Lt BT"/>
          <w:b/>
          <w:sz w:val="22"/>
          <w:szCs w:val="22"/>
        </w:rPr>
        <w:t>Consequences of Expiry or Termination</w:t>
      </w:r>
      <w:bookmarkEnd w:id="173"/>
      <w:bookmarkEnd w:id="174"/>
    </w:p>
    <w:p w14:paraId="681B43A0"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Subject to </w:t>
      </w:r>
      <w:r w:rsidR="00075257" w:rsidRPr="004B0616">
        <w:rPr>
          <w:rFonts w:ascii="Humnst777 Lt BT" w:hAnsi="Humnst777 Lt BT"/>
        </w:rPr>
        <w:fldChar w:fldCharType="begin"/>
      </w:r>
      <w:r w:rsidR="00075257" w:rsidRPr="004B0616">
        <w:rPr>
          <w:rFonts w:ascii="Humnst777 Lt BT" w:hAnsi="Humnst777 Lt BT"/>
        </w:rPr>
        <w:instrText xml:space="preserve"> REF _Ref297714901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8.4.2</w:t>
      </w:r>
      <w:r w:rsidR="00075257" w:rsidRPr="004B0616">
        <w:rPr>
          <w:rFonts w:ascii="Humnst777 Lt BT" w:hAnsi="Humnst777 Lt BT"/>
        </w:rPr>
        <w:fldChar w:fldCharType="end"/>
      </w:r>
      <w:r w:rsidRPr="004B0616">
        <w:rPr>
          <w:rFonts w:ascii="Humnst777 Lt BT" w:hAnsi="Humnst777 Lt BT"/>
          <w:sz w:val="22"/>
          <w:szCs w:val="22"/>
        </w:rPr>
        <w:t xml:space="preserve"> below, notwithstanding the service of a notice to terminate the Contract, the Parties shall continue to fulfil their obligations under the Contract until the date of expiry or termination of the Contract or such other date as required under this Clause </w:t>
      </w:r>
      <w:r w:rsidR="00075257" w:rsidRPr="004B0616">
        <w:rPr>
          <w:rFonts w:ascii="Humnst777 Lt BT" w:hAnsi="Humnst777 Lt BT"/>
        </w:rPr>
        <w:fldChar w:fldCharType="begin"/>
      </w:r>
      <w:r w:rsidR="00075257" w:rsidRPr="004B0616">
        <w:rPr>
          <w:rFonts w:ascii="Humnst777 Lt BT" w:hAnsi="Humnst777 Lt BT"/>
        </w:rPr>
        <w:instrText xml:space="preserve"> REF _Ref172384588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Pr>
          <w:rFonts w:ascii="Humnst777 Lt BT" w:hAnsi="Humnst777 Lt BT"/>
        </w:rPr>
        <w:t>8</w:t>
      </w:r>
      <w:r w:rsidR="00075257" w:rsidRPr="004B0616">
        <w:rPr>
          <w:rFonts w:ascii="Humnst777 Lt BT" w:hAnsi="Humnst777 Lt BT"/>
        </w:rPr>
        <w:fldChar w:fldCharType="end"/>
      </w:r>
      <w:r w:rsidRPr="004B0616">
        <w:rPr>
          <w:rFonts w:ascii="Humnst777 Lt BT" w:hAnsi="Humnst777 Lt BT"/>
          <w:sz w:val="22"/>
          <w:szCs w:val="22"/>
        </w:rPr>
        <w:t>.</w:t>
      </w:r>
    </w:p>
    <w:p w14:paraId="681B43A1" w14:textId="47210014" w:rsidR="00D84737" w:rsidRPr="004B0616" w:rsidRDefault="00D84737" w:rsidP="00D50D44">
      <w:pPr>
        <w:pStyle w:val="Level3"/>
        <w:numPr>
          <w:ilvl w:val="2"/>
          <w:numId w:val="5"/>
        </w:numPr>
        <w:outlineLvl w:val="9"/>
        <w:rPr>
          <w:rFonts w:ascii="Humnst777 Lt BT" w:hAnsi="Humnst777 Lt BT"/>
          <w:sz w:val="22"/>
          <w:szCs w:val="22"/>
        </w:rPr>
      </w:pPr>
      <w:bookmarkStart w:id="175" w:name="_Ref297714901"/>
      <w:r w:rsidRPr="004B0616">
        <w:rPr>
          <w:rFonts w:ascii="Humnst777 Lt BT" w:hAnsi="Humnst777 Lt BT"/>
          <w:sz w:val="22"/>
          <w:szCs w:val="22"/>
        </w:rPr>
        <w:t xml:space="preserve">Where the </w:t>
      </w:r>
      <w:r w:rsidR="00FB43A7" w:rsidRPr="004B0616">
        <w:rPr>
          <w:rFonts w:ascii="Humnst777 Lt BT" w:hAnsi="Humnst777 Lt BT"/>
          <w:sz w:val="22"/>
          <w:szCs w:val="22"/>
        </w:rPr>
        <w:t>Authority</w:t>
      </w:r>
      <w:r w:rsidRPr="004B0616">
        <w:rPr>
          <w:rFonts w:ascii="Humnst777 Lt BT" w:hAnsi="Humnst777 Lt BT"/>
          <w:sz w:val="22"/>
          <w:szCs w:val="22"/>
        </w:rPr>
        <w:t xml:space="preserve"> terminates the Contract under Clause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_Ref172388783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(Termination on Default) and then makes other arrangements for the supply of Services,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recover from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the cost reasonably incurred of making those other </w:t>
      </w:r>
      <w:r w:rsidRPr="004B0616">
        <w:rPr>
          <w:rFonts w:ascii="Humnst777 Lt BT" w:hAnsi="Humnst777 Lt BT"/>
          <w:sz w:val="22"/>
          <w:szCs w:val="22"/>
        </w:rPr>
        <w:lastRenderedPageBreak/>
        <w:t xml:space="preserve">arrangements and any additional expenditure incurred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throughout the remainder of the Contract Period.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take all reasonable steps to mitigate such additional expenditure. Where the Contract is terminated under Clause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_Ref172388783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8.2</w:t>
      </w:r>
      <w:r w:rsidR="00DB41F3" w:rsidRPr="004B0616">
        <w:rPr>
          <w:rFonts w:ascii="Humnst777 Lt BT" w:hAnsi="Humnst777 Lt BT"/>
          <w:sz w:val="22"/>
          <w:szCs w:val="22"/>
        </w:rPr>
        <w:fldChar w:fldCharType="end"/>
      </w:r>
      <w:r w:rsidR="008E78C4" w:rsidRPr="004B0616" w:rsidDel="008E78C4">
        <w:rPr>
          <w:rFonts w:ascii="Humnst777 Lt BT" w:hAnsi="Humnst777 Lt BT"/>
          <w:sz w:val="22"/>
          <w:szCs w:val="22"/>
        </w:rPr>
        <w:t xml:space="preserve"> </w:t>
      </w:r>
      <w:r w:rsidRPr="004B0616">
        <w:rPr>
          <w:rFonts w:ascii="Humnst777 Lt BT" w:hAnsi="Humnst777 Lt BT"/>
          <w:sz w:val="22"/>
          <w:szCs w:val="22"/>
        </w:rPr>
        <w:t xml:space="preserve">(Termination on Default), no further payments shall be payable by the </w:t>
      </w:r>
      <w:r w:rsidR="00FB43A7" w:rsidRPr="004B0616">
        <w:rPr>
          <w:rFonts w:ascii="Humnst777 Lt BT" w:hAnsi="Humnst777 Lt BT"/>
          <w:sz w:val="22"/>
          <w:szCs w:val="22"/>
        </w:rPr>
        <w:t>Authority</w:t>
      </w:r>
      <w:r w:rsidRPr="004B0616">
        <w:rPr>
          <w:rFonts w:ascii="Humnst777 Lt BT" w:hAnsi="Humnst777 Lt BT"/>
          <w:sz w:val="22"/>
          <w:szCs w:val="22"/>
        </w:rPr>
        <w:t xml:space="preserv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until the </w:t>
      </w:r>
      <w:r w:rsidR="00FB43A7" w:rsidRPr="004B0616">
        <w:rPr>
          <w:rFonts w:ascii="Humnst777 Lt BT" w:hAnsi="Humnst777 Lt BT"/>
          <w:sz w:val="22"/>
          <w:szCs w:val="22"/>
        </w:rPr>
        <w:t>Authority</w:t>
      </w:r>
      <w:r w:rsidRPr="004B0616">
        <w:rPr>
          <w:rFonts w:ascii="Humnst777 Lt BT" w:hAnsi="Humnst777 Lt BT"/>
          <w:sz w:val="22"/>
          <w:szCs w:val="22"/>
        </w:rPr>
        <w:t xml:space="preserve"> has established the final cost of making those other arrangements.</w:t>
      </w:r>
      <w:bookmarkEnd w:id="175"/>
    </w:p>
    <w:p w14:paraId="681B43A2" w14:textId="64DD962D" w:rsidR="00D84737" w:rsidRPr="004B0616" w:rsidRDefault="00D84737" w:rsidP="00D50D44">
      <w:pPr>
        <w:pStyle w:val="Level3"/>
        <w:numPr>
          <w:ilvl w:val="2"/>
          <w:numId w:val="5"/>
        </w:numPr>
        <w:outlineLvl w:val="9"/>
        <w:rPr>
          <w:rFonts w:ascii="Humnst777 Lt BT" w:hAnsi="Humnst777 Lt BT"/>
          <w:sz w:val="22"/>
          <w:szCs w:val="22"/>
        </w:rPr>
      </w:pPr>
      <w:bookmarkStart w:id="176" w:name="_Ref172389531"/>
      <w:r w:rsidRPr="004B0616">
        <w:rPr>
          <w:rFonts w:ascii="Humnst777 Lt BT" w:hAnsi="Humnst777 Lt BT"/>
          <w:sz w:val="22"/>
          <w:szCs w:val="22"/>
        </w:rPr>
        <w:t xml:space="preserve">Subject to Clause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_Ref172384339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where the </w:t>
      </w:r>
      <w:r w:rsidR="00FB43A7" w:rsidRPr="004B0616">
        <w:rPr>
          <w:rFonts w:ascii="Humnst777 Lt BT" w:hAnsi="Humnst777 Lt BT"/>
          <w:sz w:val="22"/>
          <w:szCs w:val="22"/>
        </w:rPr>
        <w:t>Authority</w:t>
      </w:r>
      <w:r w:rsidRPr="004B0616">
        <w:rPr>
          <w:rFonts w:ascii="Humnst777 Lt BT" w:hAnsi="Humnst777 Lt BT"/>
          <w:sz w:val="22"/>
          <w:szCs w:val="22"/>
        </w:rPr>
        <w:t xml:space="preserve"> terminates the Contract under Clause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_Ref172389486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(Break),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indemnify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against any commitments, liabilities or expenditure which would otherwise represent an unavoidable loss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by reason of the termination of the Contract, provided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takes all reasonable steps to mitigate such loss. Where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holds insurance,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reduce its unavoidable costs by any insurance sums available.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submit a fully itemised and costed list of such loss, with supporting evidence, of losses reasonably and actually incurred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as a result of termination under Clause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_Ref172389486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(Break).</w:t>
      </w:r>
      <w:bookmarkEnd w:id="176"/>
      <w:r w:rsidRPr="004B0616">
        <w:rPr>
          <w:rFonts w:ascii="Humnst777 Lt BT" w:hAnsi="Humnst777 Lt BT"/>
          <w:sz w:val="22"/>
          <w:szCs w:val="22"/>
        </w:rPr>
        <w:t xml:space="preserve"> </w:t>
      </w:r>
    </w:p>
    <w:p w14:paraId="681B43A3"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not be liable under Clause </w:t>
      </w:r>
      <w:r w:rsidR="00075257" w:rsidRPr="004B0616">
        <w:rPr>
          <w:rFonts w:ascii="Humnst777 Lt BT" w:hAnsi="Humnst777 Lt BT"/>
        </w:rPr>
        <w:fldChar w:fldCharType="begin"/>
      </w:r>
      <w:r w:rsidR="00075257" w:rsidRPr="004B0616">
        <w:rPr>
          <w:rFonts w:ascii="Humnst777 Lt BT" w:hAnsi="Humnst777 Lt BT"/>
        </w:rPr>
        <w:instrText xml:space="preserve"> REF _Ref172389531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8.4.3</w:t>
      </w:r>
      <w:r w:rsidR="00075257" w:rsidRPr="004B0616">
        <w:rPr>
          <w:rFonts w:ascii="Humnst777 Lt BT" w:hAnsi="Humnst777 Lt BT"/>
        </w:rPr>
        <w:fldChar w:fldCharType="end"/>
      </w:r>
      <w:r w:rsidRPr="004B0616">
        <w:rPr>
          <w:rFonts w:ascii="Humnst777 Lt BT" w:hAnsi="Humnst777 Lt BT"/>
          <w:sz w:val="22"/>
          <w:szCs w:val="22"/>
        </w:rPr>
        <w:t xml:space="preserve"> to pay any sum which:</w:t>
      </w:r>
    </w:p>
    <w:p w14:paraId="681B43A4" w14:textId="77777777" w:rsidR="00D84737" w:rsidRPr="004B0616" w:rsidRDefault="00D84737" w:rsidP="00D50D44">
      <w:pPr>
        <w:pStyle w:val="Level4"/>
        <w:numPr>
          <w:ilvl w:val="3"/>
          <w:numId w:val="5"/>
        </w:numPr>
        <w:rPr>
          <w:rFonts w:ascii="Humnst777 Lt BT" w:hAnsi="Humnst777 Lt BT"/>
          <w:sz w:val="22"/>
          <w:szCs w:val="22"/>
        </w:rPr>
      </w:pPr>
      <w:r w:rsidRPr="004B0616">
        <w:rPr>
          <w:rFonts w:ascii="Humnst777 Lt BT" w:hAnsi="Humnst777 Lt BT"/>
          <w:sz w:val="22"/>
          <w:szCs w:val="22"/>
        </w:rPr>
        <w:t xml:space="preserve">was claimable under insurance held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has failed to make</w:t>
      </w:r>
      <w:r w:rsidRPr="004B0616">
        <w:rPr>
          <w:rFonts w:ascii="Humnst777 Lt BT" w:hAnsi="Humnst777 Lt BT"/>
          <w:sz w:val="22"/>
          <w:szCs w:val="22"/>
        </w:rPr>
        <w:tab/>
        <w:t xml:space="preserve"> a claim on its insurance, or has failed to make a claim in accordance with the procedural requirements of the insurance policy; or</w:t>
      </w:r>
    </w:p>
    <w:p w14:paraId="681B43A5" w14:textId="77777777" w:rsidR="00D84737" w:rsidRPr="004B0616" w:rsidRDefault="00D84737" w:rsidP="00D50D44">
      <w:pPr>
        <w:pStyle w:val="Level4"/>
        <w:numPr>
          <w:ilvl w:val="3"/>
          <w:numId w:val="5"/>
        </w:numPr>
        <w:rPr>
          <w:rFonts w:ascii="Humnst777 Lt BT" w:hAnsi="Humnst777 Lt BT"/>
          <w:sz w:val="22"/>
          <w:szCs w:val="22"/>
        </w:rPr>
      </w:pPr>
      <w:r w:rsidRPr="004B0616">
        <w:rPr>
          <w:rFonts w:ascii="Humnst777 Lt BT" w:hAnsi="Humnst777 Lt BT"/>
          <w:sz w:val="22"/>
          <w:szCs w:val="22"/>
        </w:rPr>
        <w:t xml:space="preserve">when added to any sums paid or due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under the Contract, exceeds the total sum that would have been payable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if the Contract had not been terminated prior to the expiry of the Contract Period.</w:t>
      </w:r>
    </w:p>
    <w:p w14:paraId="681B43A6"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Save as otherwise expressly provided in the Contract:</w:t>
      </w:r>
    </w:p>
    <w:p w14:paraId="681B43A7" w14:textId="77777777" w:rsidR="00D84737" w:rsidRPr="004B0616" w:rsidRDefault="00D84737" w:rsidP="00D50D44">
      <w:pPr>
        <w:pStyle w:val="Level4"/>
        <w:numPr>
          <w:ilvl w:val="3"/>
          <w:numId w:val="5"/>
        </w:numPr>
        <w:rPr>
          <w:rFonts w:ascii="Humnst777 Lt BT" w:hAnsi="Humnst777 Lt BT"/>
          <w:sz w:val="22"/>
          <w:szCs w:val="22"/>
        </w:rPr>
      </w:pPr>
      <w:r w:rsidRPr="004B0616">
        <w:rPr>
          <w:rFonts w:ascii="Humnst777 Lt BT" w:hAnsi="Humnst777 Lt BT"/>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681B43A8" w14:textId="21955A67" w:rsidR="00D84737" w:rsidRPr="004B0616" w:rsidRDefault="00D84737" w:rsidP="00D50D44">
      <w:pPr>
        <w:pStyle w:val="Level4"/>
        <w:numPr>
          <w:ilvl w:val="3"/>
          <w:numId w:val="5"/>
        </w:numPr>
        <w:rPr>
          <w:rFonts w:ascii="Humnst777 Lt BT" w:hAnsi="Humnst777 Lt BT"/>
          <w:sz w:val="22"/>
          <w:szCs w:val="22"/>
        </w:rPr>
      </w:pPr>
      <w:r w:rsidRPr="004B0616">
        <w:rPr>
          <w:rFonts w:ascii="Humnst777 Lt BT" w:hAnsi="Humnst777 Lt BT"/>
          <w:sz w:val="22"/>
          <w:szCs w:val="22"/>
        </w:rPr>
        <w:t xml:space="preserve">termination of the Contract shall not affect the continuing rights, remedies or obligations of the </w:t>
      </w:r>
      <w:r w:rsidR="00FB43A7" w:rsidRPr="004B0616">
        <w:rPr>
          <w:rFonts w:ascii="Humnst777 Lt BT" w:hAnsi="Humnst777 Lt BT"/>
          <w:sz w:val="22"/>
          <w:szCs w:val="22"/>
        </w:rPr>
        <w:t>Authority</w:t>
      </w:r>
      <w:r w:rsidRPr="004B0616">
        <w:rPr>
          <w:rFonts w:ascii="Humnst777 Lt BT" w:hAnsi="Humnst777 Lt BT"/>
          <w:sz w:val="22"/>
          <w:szCs w:val="22"/>
        </w:rPr>
        <w:t xml:space="preserve"> or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under Clauses </w:t>
      </w:r>
      <w:r w:rsidR="00DB41F3" w:rsidRPr="004B0616">
        <w:rPr>
          <w:rFonts w:ascii="Humnst777 Lt BT" w:hAnsi="Humnst777 Lt BT"/>
          <w:sz w:val="22"/>
          <w:szCs w:val="22"/>
        </w:rPr>
        <w:fldChar w:fldCharType="begin"/>
      </w:r>
      <w:r w:rsidR="008E78C4" w:rsidRPr="004B0616">
        <w:rPr>
          <w:rFonts w:ascii="Humnst777 Lt BT" w:hAnsi="Humnst777 Lt BT"/>
          <w:sz w:val="22"/>
          <w:szCs w:val="22"/>
        </w:rPr>
        <w:instrText xml:space="preserve"> REF _Ref290556051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1.9</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(Conflicts of Interest),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_Ref375070612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3.2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(Payment and VAT),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_Ref375076672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3.3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(Recovery of Sums Due),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_Ref375076938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4.1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(Prevention of Corruption),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_Ref375076951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4.3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(The Contracts (Rights of Third Parties) Act 1999),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_Ref375071277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(Data Protection Act),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_Ref375076975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(Official Secrets Acts 1911 to 1989, Section 182 of the Finance Act 1989),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_Ref172386434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5.4</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(Confidential Information),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_Ref172388318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5.6</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(Freedom of Information),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_Ref375077013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5.9</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(Intellectual Property Rights),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_Ref375071375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5.10</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(Records and </w:t>
      </w:r>
      <w:r w:rsidRPr="004B0616">
        <w:rPr>
          <w:rFonts w:ascii="Humnst777 Lt BT" w:hAnsi="Humnst777 Lt BT"/>
          <w:sz w:val="22"/>
          <w:szCs w:val="22"/>
        </w:rPr>
        <w:lastRenderedPageBreak/>
        <w:t xml:space="preserve">Audit Access),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_Ref375077039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6.6</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(Cumulative Remedies),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_Ref172389789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(Liability, Indemnity and Insurance),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_Ref172389805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7.2</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(Professional Indemnity),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_Ref375077129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8.4</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(Consequences of Expiry or Termination),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_Ref172389846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8.6</w:t>
      </w:r>
      <w:r w:rsidR="00DB41F3" w:rsidRPr="004B0616">
        <w:rPr>
          <w:rFonts w:ascii="Humnst777 Lt BT" w:hAnsi="Humnst777 Lt BT"/>
          <w:sz w:val="22"/>
          <w:szCs w:val="22"/>
        </w:rPr>
        <w:fldChar w:fldCharType="end"/>
      </w:r>
      <w:r w:rsidR="0019288C" w:rsidRPr="004B0616">
        <w:rPr>
          <w:rFonts w:ascii="Humnst777 Lt BT" w:hAnsi="Humnst777 Lt BT"/>
          <w:sz w:val="22"/>
          <w:szCs w:val="22"/>
        </w:rPr>
        <w:t xml:space="preserve"> </w:t>
      </w:r>
      <w:r w:rsidRPr="004B0616">
        <w:rPr>
          <w:rFonts w:ascii="Humnst777 Lt BT" w:hAnsi="Humnst777 Lt BT"/>
          <w:sz w:val="22"/>
          <w:szCs w:val="22"/>
        </w:rPr>
        <w:t xml:space="preserve">(Recovery upon Termination) and </w:t>
      </w:r>
      <w:r w:rsidR="00DB41F3" w:rsidRPr="004B0616">
        <w:rPr>
          <w:rFonts w:ascii="Humnst777 Lt BT" w:hAnsi="Humnst777 Lt BT"/>
          <w:sz w:val="22"/>
          <w:szCs w:val="22"/>
        </w:rPr>
        <w:fldChar w:fldCharType="begin"/>
      </w:r>
      <w:r w:rsidR="0019288C" w:rsidRPr="004B0616">
        <w:rPr>
          <w:rFonts w:ascii="Humnst777 Lt BT" w:hAnsi="Humnst777 Lt BT"/>
          <w:sz w:val="22"/>
          <w:szCs w:val="22"/>
        </w:rPr>
        <w:instrText xml:space="preserve"> REF _Ref172389865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9.1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(Governing Law and Jurisdiction).</w:t>
      </w:r>
    </w:p>
    <w:p w14:paraId="681B43A9" w14:textId="77777777" w:rsidR="00D84737" w:rsidRPr="004B0616" w:rsidRDefault="00D84737" w:rsidP="00D84737">
      <w:pPr>
        <w:pStyle w:val="Level2"/>
        <w:outlineLvl w:val="9"/>
        <w:rPr>
          <w:rFonts w:ascii="Humnst777 Lt BT" w:hAnsi="Humnst777 Lt BT"/>
          <w:sz w:val="22"/>
          <w:szCs w:val="22"/>
        </w:rPr>
      </w:pPr>
      <w:r w:rsidRPr="004B0616">
        <w:rPr>
          <w:rFonts w:ascii="Humnst777 Lt BT" w:hAnsi="Humnst777 Lt BT"/>
          <w:b/>
          <w:sz w:val="22"/>
          <w:szCs w:val="22"/>
        </w:rPr>
        <w:t>Disruption</w:t>
      </w:r>
    </w:p>
    <w:p w14:paraId="681B43AA"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take reasonable care to ensure that in the performance of its obligations under the Contract it does not disrupt the operations of the </w:t>
      </w:r>
      <w:r w:rsidR="00FB43A7" w:rsidRPr="004B0616">
        <w:rPr>
          <w:rFonts w:ascii="Humnst777 Lt BT" w:hAnsi="Humnst777 Lt BT"/>
          <w:sz w:val="22"/>
          <w:szCs w:val="22"/>
        </w:rPr>
        <w:t>Authority</w:t>
      </w:r>
      <w:r w:rsidRPr="004B0616">
        <w:rPr>
          <w:rFonts w:ascii="Humnst777 Lt BT" w:hAnsi="Humnst777 Lt BT"/>
          <w:sz w:val="22"/>
          <w:szCs w:val="22"/>
        </w:rPr>
        <w:t xml:space="preserve">, its employees or any other </w:t>
      </w:r>
      <w:r w:rsidR="00FB43A7" w:rsidRPr="004B0616">
        <w:rPr>
          <w:rFonts w:ascii="Humnst777 Lt BT" w:hAnsi="Humnst777 Lt BT"/>
          <w:sz w:val="22"/>
          <w:szCs w:val="22"/>
        </w:rPr>
        <w:t>Service Provider</w:t>
      </w:r>
      <w:r w:rsidRPr="004B0616">
        <w:rPr>
          <w:rFonts w:ascii="Humnst777 Lt BT" w:hAnsi="Humnst777 Lt BT"/>
          <w:sz w:val="22"/>
          <w:szCs w:val="22"/>
        </w:rPr>
        <w:t xml:space="preserve"> employed by the </w:t>
      </w:r>
      <w:r w:rsidR="00FB43A7" w:rsidRPr="004B0616">
        <w:rPr>
          <w:rFonts w:ascii="Humnst777 Lt BT" w:hAnsi="Humnst777 Lt BT"/>
          <w:sz w:val="22"/>
          <w:szCs w:val="22"/>
        </w:rPr>
        <w:t>Authority</w:t>
      </w:r>
      <w:r w:rsidRPr="004B0616">
        <w:rPr>
          <w:rFonts w:ascii="Humnst777 Lt BT" w:hAnsi="Humnst777 Lt BT"/>
          <w:sz w:val="22"/>
          <w:szCs w:val="22"/>
        </w:rPr>
        <w:t>.</w:t>
      </w:r>
    </w:p>
    <w:p w14:paraId="681B43AB"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be held liable for a delay and/or failure to fulfil its duties and obligations under the Contract to the extent to which such failure can be directly attributed to an act or omission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under this Contract and was the sole cause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failure or delay.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be required to notify the </w:t>
      </w:r>
      <w:r w:rsidR="00FB43A7" w:rsidRPr="004B0616">
        <w:rPr>
          <w:rFonts w:ascii="Humnst777 Lt BT" w:hAnsi="Humnst777 Lt BT"/>
          <w:sz w:val="22"/>
          <w:szCs w:val="22"/>
        </w:rPr>
        <w:t>Authority</w:t>
      </w:r>
      <w:r w:rsidRPr="004B0616">
        <w:rPr>
          <w:rFonts w:ascii="Humnst777 Lt BT" w:hAnsi="Humnst777 Lt BT"/>
          <w:sz w:val="22"/>
          <w:szCs w:val="22"/>
        </w:rPr>
        <w:t xml:space="preserve"> as soon as it becomes aware of any such act or omission, which it reasonably determines would affect the fulfilment of any of its duties and obligations under this Contract. Notwithstanding the foregoing,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agrees to fulfil its duties and obligations to the fullest extent possible given the </w:t>
      </w:r>
      <w:r w:rsidR="00FB43A7" w:rsidRPr="004B0616">
        <w:rPr>
          <w:rFonts w:ascii="Humnst777 Lt BT" w:hAnsi="Humnst777 Lt BT"/>
          <w:sz w:val="22"/>
          <w:szCs w:val="22"/>
        </w:rPr>
        <w:t>Authority</w:t>
      </w:r>
      <w:r w:rsidRPr="004B0616">
        <w:rPr>
          <w:rFonts w:ascii="Humnst777 Lt BT" w:hAnsi="Humnst777 Lt BT"/>
          <w:sz w:val="22"/>
          <w:szCs w:val="22"/>
        </w:rPr>
        <w:t xml:space="preserve">’s act or omission and shall comply with all its duties and obligations under the Contract as soon as it becomes able to do so.  </w:t>
      </w:r>
    </w:p>
    <w:p w14:paraId="681B43AC" w14:textId="77777777" w:rsidR="00D84737" w:rsidRPr="004B0616" w:rsidRDefault="00D84737" w:rsidP="00D50D44">
      <w:pPr>
        <w:pStyle w:val="Level3"/>
        <w:numPr>
          <w:ilvl w:val="2"/>
          <w:numId w:val="5"/>
        </w:numPr>
        <w:outlineLvl w:val="9"/>
        <w:rPr>
          <w:rFonts w:ascii="Humnst777 Lt BT" w:hAnsi="Humnst777 Lt BT"/>
          <w:sz w:val="22"/>
          <w:szCs w:val="22"/>
        </w:rPr>
      </w:pPr>
      <w:bookmarkStart w:id="177" w:name="_Ref375077211"/>
      <w:r w:rsidRPr="004B0616">
        <w:rPr>
          <w:rFonts w:ascii="Humnst777 Lt BT" w:hAnsi="Humnst777 Lt BT"/>
          <w:sz w:val="22"/>
          <w:szCs w:val="22"/>
        </w:rPr>
        <w:t xml:space="preserve">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immediately inform the </w:t>
      </w:r>
      <w:r w:rsidR="00FB43A7" w:rsidRPr="004B0616">
        <w:rPr>
          <w:rFonts w:ascii="Humnst777 Lt BT" w:hAnsi="Humnst777 Lt BT"/>
          <w:sz w:val="22"/>
          <w:szCs w:val="22"/>
        </w:rPr>
        <w:t>Authority</w:t>
      </w:r>
      <w:r w:rsidRPr="004B0616">
        <w:rPr>
          <w:rFonts w:ascii="Humnst777 Lt BT" w:hAnsi="Humnst777 Lt BT"/>
          <w:sz w:val="22"/>
          <w:szCs w:val="22"/>
        </w:rPr>
        <w:t xml:space="preserve"> of any actual or potential industrial action, whether such action be by their own employees or others, which affects or might affect its ability at any time to perform its obligations under the Contract.</w:t>
      </w:r>
      <w:bookmarkEnd w:id="177"/>
    </w:p>
    <w:p w14:paraId="681B43AD" w14:textId="77777777" w:rsidR="00D84737" w:rsidRPr="004B0616" w:rsidRDefault="00D84737" w:rsidP="00D50D44">
      <w:pPr>
        <w:pStyle w:val="Level3"/>
        <w:numPr>
          <w:ilvl w:val="2"/>
          <w:numId w:val="5"/>
        </w:numPr>
        <w:outlineLvl w:val="9"/>
        <w:rPr>
          <w:rFonts w:ascii="Humnst777 Lt BT" w:hAnsi="Humnst777 Lt BT"/>
          <w:sz w:val="22"/>
          <w:szCs w:val="22"/>
        </w:rPr>
      </w:pPr>
      <w:bookmarkStart w:id="178" w:name="_Ref172389917"/>
      <w:r w:rsidRPr="004B0616">
        <w:rPr>
          <w:rFonts w:ascii="Humnst777 Lt BT" w:hAnsi="Humnst777 Lt BT"/>
          <w:sz w:val="22"/>
          <w:szCs w:val="22"/>
        </w:rPr>
        <w:t xml:space="preserve">In the event of industrial action by the Staff,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seek the </w:t>
      </w:r>
      <w:r w:rsidR="00FB43A7" w:rsidRPr="004B0616">
        <w:rPr>
          <w:rFonts w:ascii="Humnst777 Lt BT" w:hAnsi="Humnst777 Lt BT"/>
          <w:sz w:val="22"/>
          <w:szCs w:val="22"/>
        </w:rPr>
        <w:t>Authority</w:t>
      </w:r>
      <w:r w:rsidRPr="004B0616">
        <w:rPr>
          <w:rFonts w:ascii="Humnst777 Lt BT" w:hAnsi="Humnst777 Lt BT"/>
          <w:sz w:val="22"/>
          <w:szCs w:val="22"/>
        </w:rPr>
        <w:t>'s Approval to its proposals for the continuance of the supply of the Services in accordance with its obligations under the Contract.</w:t>
      </w:r>
      <w:bookmarkEnd w:id="178"/>
    </w:p>
    <w:p w14:paraId="681B43AE" w14:textId="79B9F1F6"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proposals referred to in Clause </w:t>
      </w:r>
      <w:r w:rsidR="00DB41F3" w:rsidRPr="004B0616">
        <w:rPr>
          <w:rFonts w:ascii="Humnst777 Lt BT" w:hAnsi="Humnst777 Lt BT"/>
          <w:sz w:val="22"/>
          <w:szCs w:val="22"/>
        </w:rPr>
        <w:fldChar w:fldCharType="begin"/>
      </w:r>
      <w:r w:rsidR="008809A5" w:rsidRPr="004B0616">
        <w:rPr>
          <w:rFonts w:ascii="Humnst777 Lt BT" w:hAnsi="Humnst777 Lt BT"/>
          <w:sz w:val="22"/>
          <w:szCs w:val="22"/>
        </w:rPr>
        <w:instrText xml:space="preserve"> REF _Ref375077211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8.5.3</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are considered insufficient or unacceptable by the </w:t>
      </w:r>
      <w:r w:rsidR="00FB43A7" w:rsidRPr="004B0616">
        <w:rPr>
          <w:rFonts w:ascii="Humnst777 Lt BT" w:hAnsi="Humnst777 Lt BT"/>
          <w:sz w:val="22"/>
          <w:szCs w:val="22"/>
        </w:rPr>
        <w:t>Authority</w:t>
      </w:r>
      <w:r w:rsidRPr="004B0616">
        <w:rPr>
          <w:rFonts w:ascii="Humnst777 Lt BT" w:hAnsi="Humnst777 Lt BT"/>
          <w:sz w:val="22"/>
          <w:szCs w:val="22"/>
        </w:rPr>
        <w:t xml:space="preserve"> acting reasonably then the Contract may be terminated with immediate effect by the </w:t>
      </w:r>
      <w:r w:rsidR="00FB43A7" w:rsidRPr="004B0616">
        <w:rPr>
          <w:rFonts w:ascii="Humnst777 Lt BT" w:hAnsi="Humnst777 Lt BT"/>
          <w:sz w:val="22"/>
          <w:szCs w:val="22"/>
        </w:rPr>
        <w:t>Authority</w:t>
      </w:r>
      <w:r w:rsidRPr="004B0616">
        <w:rPr>
          <w:rFonts w:ascii="Humnst777 Lt BT" w:hAnsi="Humnst777 Lt BT"/>
          <w:sz w:val="22"/>
          <w:szCs w:val="22"/>
        </w:rPr>
        <w:t xml:space="preserve"> by notice in writing.  </w:t>
      </w:r>
    </w:p>
    <w:p w14:paraId="681B43AF"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is temporarily unable to fulfil the requirements of the Contract owing to disruption of normal business by direction of the </w:t>
      </w:r>
      <w:r w:rsidR="00FB43A7" w:rsidRPr="004B0616">
        <w:rPr>
          <w:rFonts w:ascii="Humnst777 Lt BT" w:hAnsi="Humnst777 Lt BT"/>
          <w:sz w:val="22"/>
          <w:szCs w:val="22"/>
        </w:rPr>
        <w:t>Authority</w:t>
      </w:r>
      <w:r w:rsidRPr="004B0616">
        <w:rPr>
          <w:rFonts w:ascii="Humnst777 Lt BT" w:hAnsi="Humnst777 Lt BT"/>
          <w:sz w:val="22"/>
          <w:szCs w:val="22"/>
        </w:rPr>
        <w:t xml:space="preserve">, an appropriate allowance by way of extension of time will be approved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In addition, the </w:t>
      </w:r>
      <w:r w:rsidR="00FB43A7" w:rsidRPr="004B0616">
        <w:rPr>
          <w:rFonts w:ascii="Humnst777 Lt BT" w:hAnsi="Humnst777 Lt BT"/>
          <w:sz w:val="22"/>
          <w:szCs w:val="22"/>
        </w:rPr>
        <w:t>Authority</w:t>
      </w:r>
      <w:r w:rsidRPr="004B0616">
        <w:rPr>
          <w:rFonts w:ascii="Humnst777 Lt BT" w:hAnsi="Humnst777 Lt BT"/>
          <w:sz w:val="22"/>
          <w:szCs w:val="22"/>
        </w:rPr>
        <w:t xml:space="preserve"> will reimburse any additional expense reasonably incurred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as a direct result of such disruption.</w:t>
      </w:r>
    </w:p>
    <w:p w14:paraId="681B43B0" w14:textId="77777777" w:rsidR="00D84737" w:rsidRPr="004B0616" w:rsidRDefault="00D84737" w:rsidP="00D84737">
      <w:pPr>
        <w:pStyle w:val="Level2"/>
        <w:outlineLvl w:val="9"/>
        <w:rPr>
          <w:rFonts w:ascii="Humnst777 Lt BT" w:hAnsi="Humnst777 Lt BT"/>
          <w:sz w:val="22"/>
          <w:szCs w:val="22"/>
        </w:rPr>
      </w:pPr>
      <w:bookmarkStart w:id="179" w:name="_Ref172389846"/>
      <w:r w:rsidRPr="004B0616">
        <w:rPr>
          <w:rFonts w:ascii="Humnst777 Lt BT" w:hAnsi="Humnst777 Lt BT"/>
          <w:b/>
          <w:sz w:val="22"/>
          <w:szCs w:val="22"/>
        </w:rPr>
        <w:t>Recovery upon Termination</w:t>
      </w:r>
      <w:bookmarkEnd w:id="179"/>
    </w:p>
    <w:p w14:paraId="681B43B1" w14:textId="77777777" w:rsidR="00D84737" w:rsidRPr="004B0616" w:rsidRDefault="00D84737" w:rsidP="00D50D44">
      <w:pPr>
        <w:pStyle w:val="Level3"/>
        <w:numPr>
          <w:ilvl w:val="2"/>
          <w:numId w:val="5"/>
        </w:numPr>
        <w:outlineLvl w:val="9"/>
        <w:rPr>
          <w:rFonts w:ascii="Humnst777 Lt BT" w:hAnsi="Humnst777 Lt BT"/>
          <w:sz w:val="22"/>
          <w:szCs w:val="22"/>
        </w:rPr>
      </w:pPr>
      <w:bookmarkStart w:id="180" w:name="_Ref375077608"/>
      <w:r w:rsidRPr="004B0616">
        <w:rPr>
          <w:rFonts w:ascii="Humnst777 Lt BT" w:hAnsi="Humnst777 Lt BT"/>
          <w:sz w:val="22"/>
          <w:szCs w:val="22"/>
        </w:rPr>
        <w:lastRenderedPageBreak/>
        <w:t xml:space="preserve">On the termination of the Contract for any reason,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w:t>
      </w:r>
      <w:bookmarkEnd w:id="180"/>
    </w:p>
    <w:p w14:paraId="681B43B2" w14:textId="77777777" w:rsidR="00D84737" w:rsidRPr="004B0616" w:rsidRDefault="00D84737" w:rsidP="00D84737">
      <w:pPr>
        <w:tabs>
          <w:tab w:val="left" w:pos="0"/>
          <w:tab w:val="left" w:pos="709"/>
        </w:tabs>
        <w:suppressAutoHyphens/>
        <w:ind w:left="1440" w:hanging="1440"/>
        <w:rPr>
          <w:rFonts w:ascii="Humnst777 Lt BT" w:hAnsi="Humnst777 Lt BT" w:cs="Arial"/>
        </w:rPr>
      </w:pPr>
    </w:p>
    <w:p w14:paraId="681B43B3" w14:textId="77777777" w:rsidR="00D84737" w:rsidRPr="004B0616" w:rsidRDefault="00D84737" w:rsidP="00D50D44">
      <w:pPr>
        <w:pStyle w:val="Level4"/>
        <w:numPr>
          <w:ilvl w:val="3"/>
          <w:numId w:val="5"/>
        </w:numPr>
        <w:outlineLvl w:val="3"/>
        <w:rPr>
          <w:rFonts w:ascii="Humnst777 Lt BT" w:hAnsi="Humnst777 Lt BT"/>
          <w:sz w:val="22"/>
          <w:szCs w:val="22"/>
        </w:rPr>
      </w:pPr>
      <w:bookmarkStart w:id="181" w:name="_Ref375077552"/>
      <w:r w:rsidRPr="004B0616">
        <w:rPr>
          <w:rFonts w:ascii="Humnst777 Lt BT" w:hAnsi="Humnst777 Lt BT"/>
          <w:sz w:val="22"/>
          <w:szCs w:val="22"/>
        </w:rPr>
        <w:t xml:space="preserve">promptly return to the </w:t>
      </w:r>
      <w:r w:rsidR="00FB43A7" w:rsidRPr="004B0616">
        <w:rPr>
          <w:rFonts w:ascii="Humnst777 Lt BT" w:hAnsi="Humnst777 Lt BT"/>
          <w:sz w:val="22"/>
          <w:szCs w:val="22"/>
        </w:rPr>
        <w:t>Authority</w:t>
      </w:r>
      <w:r w:rsidRPr="004B0616">
        <w:rPr>
          <w:rFonts w:ascii="Humnst777 Lt BT" w:hAnsi="Humnst777 Lt BT"/>
          <w:sz w:val="22"/>
          <w:szCs w:val="22"/>
        </w:rPr>
        <w:t xml:space="preserve"> all Personal Data and </w:t>
      </w:r>
      <w:r w:rsidR="00FB43A7" w:rsidRPr="004B0616">
        <w:rPr>
          <w:rFonts w:ascii="Humnst777 Lt BT" w:hAnsi="Humnst777 Lt BT"/>
          <w:sz w:val="22"/>
          <w:szCs w:val="22"/>
        </w:rPr>
        <w:t>Authority</w:t>
      </w:r>
      <w:r w:rsidRPr="004B0616">
        <w:rPr>
          <w:rFonts w:ascii="Humnst777 Lt BT" w:hAnsi="Humnst777 Lt BT"/>
          <w:sz w:val="22"/>
          <w:szCs w:val="22"/>
        </w:rPr>
        <w:t>’s Pre-Existing IPR’s in its possession or in which was obtained or produced in the course of providing the Services;</w:t>
      </w:r>
      <w:bookmarkEnd w:id="181"/>
    </w:p>
    <w:p w14:paraId="681B43B4" w14:textId="77777777" w:rsidR="00D84737" w:rsidRPr="004B0616" w:rsidRDefault="00D84737" w:rsidP="00D50D44">
      <w:pPr>
        <w:pStyle w:val="Level4"/>
        <w:numPr>
          <w:ilvl w:val="3"/>
          <w:numId w:val="5"/>
        </w:numPr>
        <w:outlineLvl w:val="3"/>
        <w:rPr>
          <w:rFonts w:ascii="Humnst777 Lt BT" w:hAnsi="Humnst777 Lt BT"/>
          <w:sz w:val="22"/>
          <w:szCs w:val="22"/>
        </w:rPr>
      </w:pPr>
      <w:bookmarkStart w:id="182" w:name="_Ref375077567"/>
      <w:r w:rsidRPr="004B0616">
        <w:rPr>
          <w:rFonts w:ascii="Humnst777 Lt BT" w:hAnsi="Humnst777 Lt BT"/>
          <w:sz w:val="22"/>
          <w:szCs w:val="22"/>
        </w:rPr>
        <w:t>promptly</w:t>
      </w:r>
      <w:r w:rsidRPr="004B0616" w:rsidDel="00F36E5F">
        <w:rPr>
          <w:rFonts w:ascii="Humnst777 Lt BT" w:hAnsi="Humnst777 Lt BT"/>
          <w:sz w:val="22"/>
          <w:szCs w:val="22"/>
        </w:rPr>
        <w:t xml:space="preserve"> </w:t>
      </w:r>
      <w:r w:rsidRPr="004B0616">
        <w:rPr>
          <w:rFonts w:ascii="Humnst777 Lt BT" w:hAnsi="Humnst777 Lt BT"/>
          <w:sz w:val="22"/>
          <w:szCs w:val="22"/>
        </w:rPr>
        <w:t xml:space="preserve">deliver to the </w:t>
      </w:r>
      <w:r w:rsidR="00FB43A7" w:rsidRPr="004B0616">
        <w:rPr>
          <w:rFonts w:ascii="Humnst777 Lt BT" w:hAnsi="Humnst777 Lt BT"/>
          <w:sz w:val="22"/>
          <w:szCs w:val="22"/>
        </w:rPr>
        <w:t>Authority</w:t>
      </w:r>
      <w:r w:rsidRPr="004B0616">
        <w:rPr>
          <w:rFonts w:ascii="Humnst777 Lt BT" w:hAnsi="Humnst777 Lt BT"/>
          <w:sz w:val="22"/>
          <w:szCs w:val="22"/>
        </w:rPr>
        <w:t xml:space="preserve"> all Property (including materials, documents, information and access keys) provided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Such property shall be handed back in good working order (allowance shall be made for reasonable wear and tear) provided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be entitled to keep one copy of the Confidential Information which it is required to retain by applicable law, regulation or its internal compliance procedures and further that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not be obliged to delete documents which have been stored pursuant to its electronic back-up archiving procedures;</w:t>
      </w:r>
      <w:bookmarkEnd w:id="182"/>
    </w:p>
    <w:p w14:paraId="681B43B5" w14:textId="77777777" w:rsidR="00D84737" w:rsidRPr="004B0616" w:rsidRDefault="00D84737" w:rsidP="00D50D44">
      <w:pPr>
        <w:pStyle w:val="Level4"/>
        <w:numPr>
          <w:ilvl w:val="3"/>
          <w:numId w:val="5"/>
        </w:numPr>
        <w:outlineLvl w:val="3"/>
        <w:rPr>
          <w:rFonts w:ascii="Humnst777 Lt BT" w:hAnsi="Humnst777 Lt BT"/>
          <w:sz w:val="22"/>
          <w:szCs w:val="22"/>
        </w:rPr>
      </w:pPr>
      <w:bookmarkStart w:id="183" w:name="_Ref375077676"/>
      <w:r w:rsidRPr="004B0616">
        <w:rPr>
          <w:rFonts w:ascii="Humnst777 Lt BT" w:hAnsi="Humnst777 Lt BT"/>
          <w:sz w:val="22"/>
          <w:szCs w:val="22"/>
        </w:rPr>
        <w:t xml:space="preserve">assist and co-operate with the </w:t>
      </w:r>
      <w:r w:rsidR="00FB43A7" w:rsidRPr="004B0616">
        <w:rPr>
          <w:rFonts w:ascii="Humnst777 Lt BT" w:hAnsi="Humnst777 Lt BT"/>
          <w:sz w:val="22"/>
          <w:szCs w:val="22"/>
        </w:rPr>
        <w:t>Authority</w:t>
      </w:r>
      <w:r w:rsidRPr="004B0616">
        <w:rPr>
          <w:rFonts w:ascii="Humnst777 Lt BT" w:hAnsi="Humnst777 Lt BT"/>
          <w:sz w:val="22"/>
          <w:szCs w:val="22"/>
        </w:rPr>
        <w:t xml:space="preserve"> to ensure an orderly transition of the provision of the Services to the Replacement </w:t>
      </w:r>
      <w:r w:rsidR="00FB43A7" w:rsidRPr="004B0616">
        <w:rPr>
          <w:rFonts w:ascii="Humnst777 Lt BT" w:hAnsi="Humnst777 Lt BT"/>
          <w:sz w:val="22"/>
          <w:szCs w:val="22"/>
        </w:rPr>
        <w:t>Service Provider</w:t>
      </w:r>
      <w:r w:rsidRPr="004B0616">
        <w:rPr>
          <w:rFonts w:ascii="Humnst777 Lt BT" w:hAnsi="Humnst777 Lt BT"/>
          <w:sz w:val="22"/>
          <w:szCs w:val="22"/>
        </w:rPr>
        <w:t xml:space="preserve"> and/or the completion of any work in progress.</w:t>
      </w:r>
      <w:bookmarkEnd w:id="183"/>
    </w:p>
    <w:p w14:paraId="681B43B6" w14:textId="77777777" w:rsidR="00D84737" w:rsidRPr="004B0616" w:rsidRDefault="00D84737" w:rsidP="00D50D44">
      <w:pPr>
        <w:pStyle w:val="Level4"/>
        <w:numPr>
          <w:ilvl w:val="3"/>
          <w:numId w:val="5"/>
        </w:numPr>
        <w:outlineLvl w:val="3"/>
        <w:rPr>
          <w:rFonts w:ascii="Humnst777 Lt BT" w:hAnsi="Humnst777 Lt BT"/>
          <w:sz w:val="22"/>
          <w:szCs w:val="22"/>
        </w:rPr>
      </w:pPr>
      <w:bookmarkStart w:id="184" w:name="_Ref375077686"/>
      <w:r w:rsidRPr="004B0616">
        <w:rPr>
          <w:rFonts w:ascii="Humnst777 Lt BT" w:hAnsi="Humnst777 Lt BT"/>
          <w:sz w:val="22"/>
          <w:szCs w:val="22"/>
        </w:rPr>
        <w:t xml:space="preserve">promptly provide all information concerning the provision of the Services which may reasonably be requested by the </w:t>
      </w:r>
      <w:r w:rsidR="00FB43A7" w:rsidRPr="004B0616">
        <w:rPr>
          <w:rFonts w:ascii="Humnst777 Lt BT" w:hAnsi="Humnst777 Lt BT"/>
          <w:sz w:val="22"/>
          <w:szCs w:val="22"/>
        </w:rPr>
        <w:t>Authority</w:t>
      </w:r>
      <w:r w:rsidRPr="004B0616">
        <w:rPr>
          <w:rFonts w:ascii="Humnst777 Lt BT" w:hAnsi="Humnst777 Lt BT"/>
          <w:sz w:val="22"/>
          <w:szCs w:val="22"/>
        </w:rPr>
        <w:t xml:space="preserve"> for the purposes of adequately understanding the manner in which the Services have been provided or for the purpose of allowing the </w:t>
      </w:r>
      <w:r w:rsidR="00FB43A7" w:rsidRPr="004B0616">
        <w:rPr>
          <w:rFonts w:ascii="Humnst777 Lt BT" w:hAnsi="Humnst777 Lt BT"/>
          <w:sz w:val="22"/>
          <w:szCs w:val="22"/>
        </w:rPr>
        <w:t>Authority</w:t>
      </w:r>
      <w:r w:rsidRPr="004B0616">
        <w:rPr>
          <w:rFonts w:ascii="Humnst777 Lt BT" w:hAnsi="Humnst777 Lt BT"/>
          <w:sz w:val="22"/>
          <w:szCs w:val="22"/>
        </w:rPr>
        <w:t xml:space="preserve"> or the Replacement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conduct due diligence.</w:t>
      </w:r>
      <w:bookmarkEnd w:id="184"/>
    </w:p>
    <w:p w14:paraId="681B43B7" w14:textId="198F9A91"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If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fails to comply with </w:t>
      </w:r>
      <w:r w:rsidR="00576DF7" w:rsidRPr="004B0616">
        <w:rPr>
          <w:rFonts w:ascii="Humnst777 Lt BT" w:hAnsi="Humnst777 Lt BT"/>
          <w:sz w:val="22"/>
          <w:szCs w:val="22"/>
        </w:rPr>
        <w:t xml:space="preserve">Clauses </w:t>
      </w:r>
      <w:r w:rsidR="00DB41F3" w:rsidRPr="004B0616">
        <w:rPr>
          <w:rFonts w:ascii="Humnst777 Lt BT" w:hAnsi="Humnst777 Lt BT"/>
          <w:sz w:val="22"/>
          <w:szCs w:val="22"/>
        </w:rPr>
        <w:fldChar w:fldCharType="begin"/>
      </w:r>
      <w:r w:rsidR="0069237C" w:rsidRPr="004B0616">
        <w:rPr>
          <w:rFonts w:ascii="Humnst777 Lt BT" w:hAnsi="Humnst777 Lt BT"/>
          <w:sz w:val="22"/>
          <w:szCs w:val="22"/>
        </w:rPr>
        <w:instrText xml:space="preserve"> REF _Ref375077552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8.6.1(a)</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and </w:t>
      </w:r>
      <w:r w:rsidR="00DB41F3" w:rsidRPr="004B0616">
        <w:rPr>
          <w:rFonts w:ascii="Humnst777 Lt BT" w:hAnsi="Humnst777 Lt BT"/>
          <w:sz w:val="22"/>
          <w:szCs w:val="22"/>
        </w:rPr>
        <w:fldChar w:fldCharType="begin"/>
      </w:r>
      <w:r w:rsidR="0069237C" w:rsidRPr="004B0616">
        <w:rPr>
          <w:rFonts w:ascii="Humnst777 Lt BT" w:hAnsi="Humnst777 Lt BT"/>
          <w:sz w:val="22"/>
          <w:szCs w:val="22"/>
        </w:rPr>
        <w:instrText xml:space="preserve"> REF _Ref375077567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8.6.1(b)</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the </w:t>
      </w:r>
      <w:r w:rsidR="00FB43A7" w:rsidRPr="004B0616">
        <w:rPr>
          <w:rFonts w:ascii="Humnst777 Lt BT" w:hAnsi="Humnst777 Lt BT"/>
          <w:sz w:val="22"/>
          <w:szCs w:val="22"/>
        </w:rPr>
        <w:t>Authority</w:t>
      </w:r>
      <w:r w:rsidRPr="004B0616">
        <w:rPr>
          <w:rFonts w:ascii="Humnst777 Lt BT" w:hAnsi="Humnst777 Lt BT"/>
          <w:sz w:val="22"/>
          <w:szCs w:val="22"/>
        </w:rPr>
        <w:t xml:space="preserve"> may recover possession thereof and either (i)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grants a licence to the </w:t>
      </w:r>
      <w:r w:rsidR="00FB43A7" w:rsidRPr="004B0616">
        <w:rPr>
          <w:rFonts w:ascii="Humnst777 Lt BT" w:hAnsi="Humnst777 Lt BT"/>
          <w:sz w:val="22"/>
          <w:szCs w:val="22"/>
        </w:rPr>
        <w:t>Authority</w:t>
      </w:r>
      <w:r w:rsidRPr="004B0616">
        <w:rPr>
          <w:rFonts w:ascii="Humnst777 Lt BT" w:hAnsi="Humnst777 Lt BT"/>
          <w:sz w:val="22"/>
          <w:szCs w:val="22"/>
        </w:rPr>
        <w:t xml:space="preserve"> or its appointed agents to enter (for the purposes of such recovery) any premises of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or its permitted suppliers where any such items may be held or (ii) where regulatory or compliance restrictions placed upon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result in it not being reasonably practicable for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to grant a licence in accordance with (i) arranges the recovery to the </w:t>
      </w:r>
      <w:r w:rsidR="00FB43A7" w:rsidRPr="004B0616">
        <w:rPr>
          <w:rFonts w:ascii="Humnst777 Lt BT" w:hAnsi="Humnst777 Lt BT"/>
          <w:sz w:val="22"/>
          <w:szCs w:val="22"/>
        </w:rPr>
        <w:t>Authority</w:t>
      </w:r>
      <w:r w:rsidRPr="004B0616">
        <w:rPr>
          <w:rFonts w:ascii="Humnst777 Lt BT" w:hAnsi="Humnst777 Lt BT"/>
          <w:sz w:val="22"/>
          <w:szCs w:val="22"/>
        </w:rPr>
        <w:t xml:space="preserve">, and/or alternative access for the </w:t>
      </w:r>
      <w:r w:rsidR="00FB43A7" w:rsidRPr="004B0616">
        <w:rPr>
          <w:rFonts w:ascii="Humnst777 Lt BT" w:hAnsi="Humnst777 Lt BT"/>
          <w:sz w:val="22"/>
          <w:szCs w:val="22"/>
        </w:rPr>
        <w:t>Authority</w:t>
      </w:r>
      <w:r w:rsidRPr="004B0616">
        <w:rPr>
          <w:rFonts w:ascii="Humnst777 Lt BT" w:hAnsi="Humnst777 Lt BT"/>
          <w:sz w:val="22"/>
          <w:szCs w:val="22"/>
        </w:rPr>
        <w:t xml:space="preserve"> to those items specified in Clause </w:t>
      </w:r>
      <w:r w:rsidR="00DB41F3" w:rsidRPr="004B0616">
        <w:rPr>
          <w:rFonts w:ascii="Humnst777 Lt BT" w:hAnsi="Humnst777 Lt BT"/>
          <w:sz w:val="22"/>
          <w:szCs w:val="22"/>
        </w:rPr>
        <w:fldChar w:fldCharType="begin"/>
      </w:r>
      <w:r w:rsidR="00072003" w:rsidRPr="004B0616">
        <w:rPr>
          <w:rFonts w:ascii="Humnst777 Lt BT" w:hAnsi="Humnst777 Lt BT"/>
          <w:sz w:val="22"/>
          <w:szCs w:val="22"/>
        </w:rPr>
        <w:instrText xml:space="preserve"> REF _Ref375077608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8.6.1</w:t>
      </w:r>
      <w:r w:rsidR="00DB41F3" w:rsidRPr="004B0616">
        <w:rPr>
          <w:rFonts w:ascii="Humnst777 Lt BT" w:hAnsi="Humnst777 Lt BT"/>
          <w:sz w:val="22"/>
          <w:szCs w:val="22"/>
        </w:rPr>
        <w:fldChar w:fldCharType="end"/>
      </w:r>
      <w:r w:rsidRPr="004B0616">
        <w:rPr>
          <w:rFonts w:ascii="Humnst777 Lt BT" w:hAnsi="Humnst777 Lt BT"/>
          <w:sz w:val="22"/>
          <w:szCs w:val="22"/>
        </w:rPr>
        <w:t>.</w:t>
      </w:r>
    </w:p>
    <w:p w14:paraId="681B43B8" w14:textId="0F40AB02"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t xml:space="preserve">Where the end of the Contract Period arises due to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Default,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provide all reasonable assistance under </w:t>
      </w:r>
      <w:r w:rsidR="00072003" w:rsidRPr="004B0616">
        <w:rPr>
          <w:rFonts w:ascii="Humnst777 Lt BT" w:hAnsi="Humnst777 Lt BT"/>
          <w:sz w:val="22"/>
          <w:szCs w:val="22"/>
        </w:rPr>
        <w:t>C</w:t>
      </w:r>
      <w:r w:rsidRPr="004B0616">
        <w:rPr>
          <w:rFonts w:ascii="Humnst777 Lt BT" w:hAnsi="Humnst777 Lt BT"/>
          <w:sz w:val="22"/>
          <w:szCs w:val="22"/>
        </w:rPr>
        <w:t>lause</w:t>
      </w:r>
      <w:r w:rsidR="00072003" w:rsidRPr="004B0616">
        <w:rPr>
          <w:rFonts w:ascii="Humnst777 Lt BT" w:hAnsi="Humnst777 Lt BT"/>
          <w:sz w:val="22"/>
          <w:szCs w:val="22"/>
        </w:rPr>
        <w:t>s</w:t>
      </w:r>
      <w:r w:rsidRPr="004B0616">
        <w:rPr>
          <w:rFonts w:ascii="Humnst777 Lt BT" w:hAnsi="Humnst777 Lt BT"/>
          <w:sz w:val="22"/>
          <w:szCs w:val="22"/>
        </w:rPr>
        <w:t xml:space="preserve"> </w:t>
      </w:r>
      <w:r w:rsidR="00DB41F3" w:rsidRPr="004B0616">
        <w:rPr>
          <w:rFonts w:ascii="Humnst777 Lt BT" w:hAnsi="Humnst777 Lt BT"/>
          <w:sz w:val="22"/>
          <w:szCs w:val="22"/>
        </w:rPr>
        <w:fldChar w:fldCharType="begin"/>
      </w:r>
      <w:r w:rsidR="00072003" w:rsidRPr="004B0616">
        <w:rPr>
          <w:rFonts w:ascii="Humnst777 Lt BT" w:hAnsi="Humnst777 Lt BT"/>
          <w:sz w:val="22"/>
          <w:szCs w:val="22"/>
        </w:rPr>
        <w:instrText xml:space="preserve"> REF _Ref375077676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8.6.1(c)</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and </w:t>
      </w:r>
      <w:r w:rsidR="00DB41F3" w:rsidRPr="004B0616">
        <w:rPr>
          <w:rFonts w:ascii="Humnst777 Lt BT" w:hAnsi="Humnst777 Lt BT"/>
          <w:sz w:val="22"/>
          <w:szCs w:val="22"/>
        </w:rPr>
        <w:fldChar w:fldCharType="begin"/>
      </w:r>
      <w:r w:rsidR="00072003" w:rsidRPr="004B0616">
        <w:rPr>
          <w:rFonts w:ascii="Humnst777 Lt BT" w:hAnsi="Humnst777 Lt BT"/>
          <w:sz w:val="22"/>
          <w:szCs w:val="22"/>
        </w:rPr>
        <w:instrText xml:space="preserve"> REF _Ref375077686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8.6.1(d)</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free of charge.  Otherwise, the </w:t>
      </w:r>
      <w:r w:rsidR="00FB43A7" w:rsidRPr="004B0616">
        <w:rPr>
          <w:rFonts w:ascii="Humnst777 Lt BT" w:hAnsi="Humnst777 Lt BT"/>
          <w:sz w:val="22"/>
          <w:szCs w:val="22"/>
        </w:rPr>
        <w:t>Authority</w:t>
      </w:r>
      <w:r w:rsidRPr="004B0616">
        <w:rPr>
          <w:rFonts w:ascii="Humnst777 Lt BT" w:hAnsi="Humnst777 Lt BT"/>
          <w:sz w:val="22"/>
          <w:szCs w:val="22"/>
        </w:rPr>
        <w:t xml:space="preserve"> shall pay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’s reasonable costs of providing the assistance and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shall take all reasonable steps to mitigate such costs.</w:t>
      </w:r>
    </w:p>
    <w:p w14:paraId="681B43B9" w14:textId="77777777" w:rsidR="00D84737" w:rsidRPr="004B0616" w:rsidRDefault="00D84737" w:rsidP="00D50D44">
      <w:pPr>
        <w:pStyle w:val="Level3"/>
        <w:numPr>
          <w:ilvl w:val="2"/>
          <w:numId w:val="5"/>
        </w:numPr>
        <w:outlineLvl w:val="9"/>
        <w:rPr>
          <w:rFonts w:ascii="Humnst777 Lt BT" w:hAnsi="Humnst777 Lt BT"/>
          <w:sz w:val="22"/>
          <w:szCs w:val="22"/>
        </w:rPr>
      </w:pPr>
      <w:r w:rsidRPr="004B0616">
        <w:rPr>
          <w:rFonts w:ascii="Humnst777 Lt BT" w:hAnsi="Humnst777 Lt BT"/>
          <w:sz w:val="22"/>
          <w:szCs w:val="22"/>
        </w:rPr>
        <w:lastRenderedPageBreak/>
        <w:t xml:space="preserve">At the end of the Contract Period (howsoever arising) the licence granted pursuant to Clause </w:t>
      </w:r>
      <w:r w:rsidR="00075257" w:rsidRPr="004B0616">
        <w:rPr>
          <w:rFonts w:ascii="Humnst777 Lt BT" w:hAnsi="Humnst777 Lt BT"/>
        </w:rPr>
        <w:fldChar w:fldCharType="begin"/>
      </w:r>
      <w:r w:rsidR="00075257" w:rsidRPr="004B0616">
        <w:rPr>
          <w:rFonts w:ascii="Humnst777 Lt BT" w:hAnsi="Humnst777 Lt BT"/>
        </w:rPr>
        <w:instrText xml:space="preserve"> REF _Ref297716477 \r \h  \* MERGEFORMAT </w:instrText>
      </w:r>
      <w:r w:rsidR="00075257" w:rsidRPr="004B0616">
        <w:rPr>
          <w:rFonts w:ascii="Humnst777 Lt BT" w:hAnsi="Humnst777 Lt BT"/>
        </w:rPr>
      </w:r>
      <w:r w:rsidR="00075257" w:rsidRPr="004B0616">
        <w:rPr>
          <w:rFonts w:ascii="Humnst777 Lt BT" w:hAnsi="Humnst777 Lt BT"/>
        </w:rPr>
        <w:fldChar w:fldCharType="separate"/>
      </w:r>
      <w:r w:rsidR="0074728D" w:rsidRPr="0074728D">
        <w:rPr>
          <w:rFonts w:ascii="Humnst777 Lt BT" w:hAnsi="Humnst777 Lt BT"/>
          <w:sz w:val="22"/>
          <w:szCs w:val="22"/>
        </w:rPr>
        <w:t>5.9.5</w:t>
      </w:r>
      <w:r w:rsidR="00075257" w:rsidRPr="004B0616">
        <w:rPr>
          <w:rFonts w:ascii="Humnst777 Lt BT" w:hAnsi="Humnst777 Lt BT"/>
        </w:rPr>
        <w:fldChar w:fldCharType="end"/>
      </w:r>
      <w:r w:rsidRPr="004B0616">
        <w:rPr>
          <w:rFonts w:ascii="Humnst777 Lt BT" w:hAnsi="Humnst777 Lt BT"/>
          <w:sz w:val="22"/>
          <w:szCs w:val="22"/>
        </w:rPr>
        <w:t xml:space="preserve"> shall automatically terminate without the need to serve notice.  </w:t>
      </w:r>
    </w:p>
    <w:p w14:paraId="681B43BA" w14:textId="77777777" w:rsidR="00D84737" w:rsidRPr="004B0616" w:rsidRDefault="00D84737" w:rsidP="00D84737">
      <w:pPr>
        <w:pStyle w:val="Level2"/>
        <w:rPr>
          <w:rFonts w:ascii="Humnst777 Lt BT" w:hAnsi="Humnst777 Lt BT"/>
          <w:sz w:val="22"/>
          <w:szCs w:val="22"/>
        </w:rPr>
      </w:pPr>
      <w:r w:rsidRPr="004B0616">
        <w:rPr>
          <w:rFonts w:ascii="Humnst777 Lt BT" w:hAnsi="Humnst777 Lt BT"/>
          <w:b/>
          <w:sz w:val="22"/>
          <w:szCs w:val="22"/>
        </w:rPr>
        <w:t>Force Majeure</w:t>
      </w:r>
    </w:p>
    <w:p w14:paraId="681B43BB" w14:textId="77777777" w:rsidR="00D84737" w:rsidRPr="004B0616" w:rsidRDefault="00D84737" w:rsidP="00D50D44">
      <w:pPr>
        <w:pStyle w:val="Level3"/>
        <w:numPr>
          <w:ilvl w:val="2"/>
          <w:numId w:val="5"/>
        </w:numPr>
        <w:rPr>
          <w:rFonts w:ascii="Humnst777 Lt BT" w:hAnsi="Humnst777 Lt BT"/>
          <w:sz w:val="22"/>
          <w:szCs w:val="22"/>
        </w:rPr>
      </w:pPr>
      <w:bookmarkStart w:id="185" w:name="_Ref172389947"/>
      <w:r w:rsidRPr="004B0616">
        <w:rPr>
          <w:rFonts w:ascii="Humnst777 Lt BT" w:hAnsi="Humnst777 Lt BT"/>
          <w:sz w:val="22"/>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six (6) Months, either Party may terminate the Contract with immediate effect by notice in writing.</w:t>
      </w:r>
      <w:bookmarkEnd w:id="185"/>
    </w:p>
    <w:p w14:paraId="681B43BC"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Any failure or delay by the </w:t>
      </w:r>
      <w:r w:rsidR="00FB43A7" w:rsidRPr="004B0616">
        <w:rPr>
          <w:rFonts w:ascii="Humnst777 Lt BT" w:hAnsi="Humnst777 Lt BT"/>
          <w:sz w:val="22"/>
          <w:szCs w:val="22"/>
        </w:rPr>
        <w:t>Service Provider</w:t>
      </w:r>
      <w:r w:rsidRPr="004B0616">
        <w:rPr>
          <w:rFonts w:ascii="Humnst777 Lt BT" w:hAnsi="Humnst777 Lt BT"/>
          <w:sz w:val="22"/>
          <w:szCs w:val="22"/>
        </w:rPr>
        <w:t xml:space="preserve"> in performing its obligations under the Contract which results from any failure or delay by an agent</w:t>
      </w:r>
      <w:r w:rsidR="00A1620D" w:rsidRPr="004B0616">
        <w:rPr>
          <w:rFonts w:ascii="Humnst777 Lt BT" w:hAnsi="Humnst777 Lt BT"/>
          <w:sz w:val="22"/>
          <w:szCs w:val="22"/>
        </w:rPr>
        <w:t xml:space="preserve"> or</w:t>
      </w:r>
      <w:r w:rsidRPr="004B0616">
        <w:rPr>
          <w:rFonts w:ascii="Humnst777 Lt BT" w:hAnsi="Humnst777 Lt BT"/>
          <w:sz w:val="22"/>
          <w:szCs w:val="22"/>
        </w:rPr>
        <w:t xml:space="preserve"> supplier </w:t>
      </w:r>
      <w:r w:rsidR="00A1620D" w:rsidRPr="004B0616">
        <w:rPr>
          <w:rFonts w:ascii="Humnst777 Lt BT" w:hAnsi="Humnst777 Lt BT"/>
          <w:sz w:val="22"/>
          <w:szCs w:val="22"/>
        </w:rPr>
        <w:t xml:space="preserve">of the Service Provider </w:t>
      </w:r>
      <w:r w:rsidRPr="004B0616">
        <w:rPr>
          <w:rFonts w:ascii="Humnst777 Lt BT" w:hAnsi="Humnst777 Lt BT"/>
          <w:sz w:val="22"/>
          <w:szCs w:val="22"/>
        </w:rPr>
        <w:t xml:space="preserve">shall be regarded as due to Force Majeure only if that agent or supplier is itself impeded by Force Majeure from complying with an obligation to the </w:t>
      </w:r>
      <w:r w:rsidR="00FB43A7" w:rsidRPr="004B0616">
        <w:rPr>
          <w:rFonts w:ascii="Humnst777 Lt BT" w:hAnsi="Humnst777 Lt BT"/>
          <w:sz w:val="22"/>
          <w:szCs w:val="22"/>
        </w:rPr>
        <w:t>Service Provider</w:t>
      </w:r>
      <w:r w:rsidRPr="004B0616">
        <w:rPr>
          <w:rFonts w:ascii="Humnst777 Lt BT" w:hAnsi="Humnst777 Lt BT"/>
          <w:sz w:val="22"/>
          <w:szCs w:val="22"/>
        </w:rPr>
        <w:t>.</w:t>
      </w:r>
    </w:p>
    <w:p w14:paraId="681B43BD" w14:textId="3EED1D7B"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either Party becomes aware of a Force Majeure event or occurrence which gives rise to, or is likely to give rise to, any such failure or delay on its part as described in Clause </w:t>
      </w:r>
      <w:r w:rsidR="00DB41F3" w:rsidRPr="004B0616">
        <w:rPr>
          <w:rFonts w:ascii="Humnst777 Lt BT" w:hAnsi="Humnst777 Lt BT"/>
          <w:sz w:val="22"/>
          <w:szCs w:val="22"/>
        </w:rPr>
        <w:fldChar w:fldCharType="begin"/>
      </w:r>
      <w:r w:rsidR="00072003" w:rsidRPr="004B0616">
        <w:rPr>
          <w:rFonts w:ascii="Humnst777 Lt BT" w:hAnsi="Humnst777 Lt BT"/>
          <w:sz w:val="22"/>
          <w:szCs w:val="22"/>
        </w:rPr>
        <w:instrText xml:space="preserve"> REF _Ref172389947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8.7.1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it shall immediately notify the other by the most expeditious method then available and shall inform the other of the period during which it is estimated that such failure or delay shall continue.</w:t>
      </w:r>
    </w:p>
    <w:p w14:paraId="681B43BE" w14:textId="77777777" w:rsidR="00D84737" w:rsidRPr="004B0616" w:rsidRDefault="00D84737" w:rsidP="00D50D44">
      <w:pPr>
        <w:pStyle w:val="Level1"/>
        <w:numPr>
          <w:ilvl w:val="0"/>
          <w:numId w:val="5"/>
        </w:numPr>
        <w:rPr>
          <w:rFonts w:ascii="Humnst777 Lt BT" w:hAnsi="Humnst777 Lt BT"/>
          <w:b/>
          <w:sz w:val="22"/>
          <w:szCs w:val="22"/>
        </w:rPr>
      </w:pPr>
      <w:bookmarkStart w:id="186" w:name="_Ref172384893"/>
      <w:bookmarkStart w:id="187" w:name="_Toc360033671"/>
      <w:bookmarkStart w:id="188" w:name="_Toc360033734"/>
      <w:r w:rsidRPr="004B0616">
        <w:rPr>
          <w:rFonts w:ascii="Humnst777 Lt BT" w:hAnsi="Humnst777 Lt BT"/>
          <w:b/>
          <w:sz w:val="22"/>
          <w:szCs w:val="22"/>
        </w:rPr>
        <w:t>DISPUTES AND LAW</w:t>
      </w:r>
      <w:bookmarkEnd w:id="186"/>
      <w:bookmarkEnd w:id="187"/>
      <w:bookmarkEnd w:id="188"/>
    </w:p>
    <w:p w14:paraId="681B43BF" w14:textId="77777777" w:rsidR="00D84737" w:rsidRPr="004B0616" w:rsidRDefault="00D84737" w:rsidP="00D84737">
      <w:pPr>
        <w:pStyle w:val="Level2"/>
        <w:rPr>
          <w:rFonts w:ascii="Humnst777 Lt BT" w:hAnsi="Humnst777 Lt BT"/>
          <w:sz w:val="22"/>
          <w:szCs w:val="22"/>
        </w:rPr>
      </w:pPr>
      <w:bookmarkStart w:id="189" w:name="_Ref172389865"/>
      <w:r w:rsidRPr="004B0616">
        <w:rPr>
          <w:rFonts w:ascii="Humnst777 Lt BT" w:hAnsi="Humnst777 Lt BT"/>
          <w:b/>
          <w:sz w:val="22"/>
          <w:szCs w:val="22"/>
        </w:rPr>
        <w:t>Governing Law and Jurisdiction</w:t>
      </w:r>
      <w:bookmarkEnd w:id="189"/>
    </w:p>
    <w:p w14:paraId="681B43C0" w14:textId="77777777" w:rsidR="00D84737" w:rsidRPr="004B0616" w:rsidRDefault="00D84737" w:rsidP="00D84737">
      <w:pPr>
        <w:pStyle w:val="Body2"/>
        <w:rPr>
          <w:rFonts w:ascii="Humnst777 Lt BT" w:hAnsi="Humnst777 Lt BT"/>
          <w:sz w:val="22"/>
          <w:szCs w:val="22"/>
        </w:rPr>
      </w:pPr>
      <w:r w:rsidRPr="004B0616">
        <w:rPr>
          <w:rFonts w:ascii="Humnst777 Lt BT" w:hAnsi="Humnst777 Lt BT"/>
          <w:sz w:val="22"/>
          <w:szCs w:val="22"/>
        </w:rPr>
        <w:t xml:space="preserve">The Contract and any non-contractual obligations arising out of or in relation to it shall be governed by and interpreted in accordance with English law and the Parties submit to the exclusive jurisdiction of the English courts to settle any disputes arising out of or in connection with this Agreement (including, without limitation, disputes relating to any non-contractual obligations) and that accordingly any proceedings arising out of or in connection with this Contract shall be brought in such </w:t>
      </w:r>
      <w:r w:rsidR="00072003" w:rsidRPr="004B0616">
        <w:rPr>
          <w:rFonts w:ascii="Humnst777 Lt BT" w:hAnsi="Humnst777 Lt BT"/>
          <w:sz w:val="22"/>
          <w:szCs w:val="22"/>
        </w:rPr>
        <w:t>c</w:t>
      </w:r>
      <w:r w:rsidRPr="004B0616">
        <w:rPr>
          <w:rFonts w:ascii="Humnst777 Lt BT" w:hAnsi="Humnst777 Lt BT"/>
          <w:sz w:val="22"/>
          <w:szCs w:val="22"/>
        </w:rPr>
        <w:t>ourts.</w:t>
      </w:r>
    </w:p>
    <w:p w14:paraId="681B43C1" w14:textId="77777777" w:rsidR="00D84737" w:rsidRPr="004B0616" w:rsidRDefault="00D84737" w:rsidP="00D84737">
      <w:pPr>
        <w:pStyle w:val="Level2"/>
        <w:rPr>
          <w:rFonts w:ascii="Humnst777 Lt BT" w:hAnsi="Humnst777 Lt BT"/>
          <w:b/>
          <w:sz w:val="22"/>
          <w:szCs w:val="22"/>
        </w:rPr>
      </w:pPr>
      <w:bookmarkStart w:id="190" w:name="_Ref375074657"/>
      <w:r w:rsidRPr="004B0616">
        <w:rPr>
          <w:rFonts w:ascii="Humnst777 Lt BT" w:hAnsi="Humnst777 Lt BT"/>
          <w:b/>
          <w:sz w:val="22"/>
          <w:szCs w:val="22"/>
        </w:rPr>
        <w:t>Dispute Resolution</w:t>
      </w:r>
      <w:bookmarkEnd w:id="190"/>
      <w:r w:rsidRPr="004B0616">
        <w:rPr>
          <w:rFonts w:ascii="Humnst777 Lt BT" w:hAnsi="Humnst777 Lt BT"/>
          <w:b/>
          <w:sz w:val="22"/>
          <w:szCs w:val="22"/>
        </w:rPr>
        <w:t xml:space="preserve"> </w:t>
      </w:r>
    </w:p>
    <w:p w14:paraId="681B43C2" w14:textId="77777777" w:rsidR="00D84737" w:rsidRPr="004B0616" w:rsidRDefault="00D84737" w:rsidP="00D50D44">
      <w:pPr>
        <w:pStyle w:val="Level3"/>
        <w:numPr>
          <w:ilvl w:val="2"/>
          <w:numId w:val="5"/>
        </w:numPr>
        <w:rPr>
          <w:rFonts w:ascii="Humnst777 Lt BT" w:hAnsi="Humnst777 Lt BT"/>
          <w:sz w:val="22"/>
          <w:szCs w:val="22"/>
        </w:rPr>
      </w:pPr>
      <w:bookmarkStart w:id="191" w:name="_Ref375077790"/>
      <w:r w:rsidRPr="004B0616">
        <w:rPr>
          <w:rFonts w:ascii="Humnst777 Lt BT" w:hAnsi="Humnst777 Lt BT"/>
          <w:sz w:val="22"/>
          <w:szCs w:val="22"/>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finance director (or equivalent) of each Party.</w:t>
      </w:r>
      <w:bookmarkEnd w:id="191"/>
      <w:r w:rsidRPr="004B0616">
        <w:rPr>
          <w:rFonts w:ascii="Humnst777 Lt BT" w:hAnsi="Humnst777 Lt BT"/>
          <w:sz w:val="22"/>
          <w:szCs w:val="22"/>
        </w:rPr>
        <w:t xml:space="preserve">  </w:t>
      </w:r>
    </w:p>
    <w:p w14:paraId="681B43C3"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lastRenderedPageBreak/>
        <w:t>Nothing in this dispute resolution procedure shall prevent the Parties from seeking from any court of competent jurisdiction an interim order restraining the other Party from doing any act or compelling the other Party to do any act.</w:t>
      </w:r>
    </w:p>
    <w:p w14:paraId="681B43C4" w14:textId="3183ED38"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 xml:space="preserve">If the dispute cannot be resolved by the Parties pursuant to Clause </w:t>
      </w:r>
      <w:r w:rsidR="00DB41F3" w:rsidRPr="004B0616">
        <w:rPr>
          <w:rFonts w:ascii="Humnst777 Lt BT" w:hAnsi="Humnst777 Lt BT"/>
          <w:sz w:val="22"/>
          <w:szCs w:val="22"/>
        </w:rPr>
        <w:fldChar w:fldCharType="begin"/>
      </w:r>
      <w:r w:rsidR="00072003" w:rsidRPr="004B0616">
        <w:rPr>
          <w:rFonts w:ascii="Humnst777 Lt BT" w:hAnsi="Humnst777 Lt BT"/>
          <w:sz w:val="22"/>
          <w:szCs w:val="22"/>
        </w:rPr>
        <w:instrText xml:space="preserve"> REF _Ref375077790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9.2.1</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the dispute may, by agreement between the Parties, be referred to mediation pursuant to the procedure set out in Clause </w:t>
      </w:r>
      <w:r w:rsidR="00DB41F3" w:rsidRPr="004B0616">
        <w:rPr>
          <w:rFonts w:ascii="Humnst777 Lt BT" w:hAnsi="Humnst777 Lt BT"/>
          <w:sz w:val="22"/>
          <w:szCs w:val="22"/>
        </w:rPr>
        <w:fldChar w:fldCharType="begin"/>
      </w:r>
      <w:r w:rsidR="00072003" w:rsidRPr="004B0616">
        <w:rPr>
          <w:rFonts w:ascii="Humnst777 Lt BT" w:hAnsi="Humnst777 Lt BT"/>
          <w:sz w:val="22"/>
          <w:szCs w:val="22"/>
        </w:rPr>
        <w:instrText xml:space="preserve"> REF _Ref375077799 \w \h </w:instrText>
      </w:r>
      <w:r w:rsidR="004B0616">
        <w:rPr>
          <w:rFonts w:ascii="Humnst777 Lt BT" w:hAnsi="Humnst777 Lt BT"/>
          <w:sz w:val="22"/>
          <w:szCs w:val="22"/>
        </w:rPr>
        <w:instrText xml:space="preserve"> \* MERGEFORMAT </w:instrText>
      </w:r>
      <w:r w:rsidR="00DB41F3" w:rsidRPr="004B0616">
        <w:rPr>
          <w:rFonts w:ascii="Humnst777 Lt BT" w:hAnsi="Humnst777 Lt BT"/>
          <w:sz w:val="22"/>
          <w:szCs w:val="22"/>
        </w:rPr>
      </w:r>
      <w:r w:rsidR="00DB41F3" w:rsidRPr="004B0616">
        <w:rPr>
          <w:rFonts w:ascii="Humnst777 Lt BT" w:hAnsi="Humnst777 Lt BT"/>
          <w:sz w:val="22"/>
          <w:szCs w:val="22"/>
        </w:rPr>
        <w:fldChar w:fldCharType="separate"/>
      </w:r>
      <w:r w:rsidR="0074728D">
        <w:rPr>
          <w:rFonts w:ascii="Humnst777 Lt BT" w:hAnsi="Humnst777 Lt BT"/>
          <w:sz w:val="22"/>
          <w:szCs w:val="22"/>
        </w:rPr>
        <w:t>9.2.5</w:t>
      </w:r>
      <w:r w:rsidR="00DB41F3" w:rsidRPr="004B0616">
        <w:rPr>
          <w:rFonts w:ascii="Humnst777 Lt BT" w:hAnsi="Humnst777 Lt BT"/>
          <w:sz w:val="22"/>
          <w:szCs w:val="22"/>
        </w:rPr>
        <w:fldChar w:fldCharType="end"/>
      </w:r>
      <w:r w:rsidRPr="004B0616">
        <w:rPr>
          <w:rFonts w:ascii="Humnst777 Lt BT" w:hAnsi="Humnst777 Lt BT"/>
          <w:sz w:val="22"/>
          <w:szCs w:val="22"/>
        </w:rPr>
        <w:t xml:space="preserve">.  </w:t>
      </w:r>
    </w:p>
    <w:p w14:paraId="681B43C5" w14:textId="77777777" w:rsidR="00D84737" w:rsidRPr="004B0616" w:rsidRDefault="00D84737" w:rsidP="00D50D44">
      <w:pPr>
        <w:pStyle w:val="Level3"/>
        <w:numPr>
          <w:ilvl w:val="2"/>
          <w:numId w:val="5"/>
        </w:numPr>
        <w:rPr>
          <w:rFonts w:ascii="Humnst777 Lt BT" w:hAnsi="Humnst777 Lt BT"/>
          <w:sz w:val="22"/>
          <w:szCs w:val="22"/>
        </w:rPr>
      </w:pPr>
      <w:r w:rsidRPr="004B0616">
        <w:rPr>
          <w:rFonts w:ascii="Humnst777 Lt BT" w:hAnsi="Humnst777 Lt BT"/>
          <w:sz w:val="22"/>
          <w:szCs w:val="22"/>
        </w:rPr>
        <w:t>The obligations of the Parties under the Contract shall not cease, or be suspended or delayed by the reference of a dispute to mediation (or arbitration) and the Parties shall comply fully with the requirements of the Contract at all times save for where expressly provided otherwise in this Contract.</w:t>
      </w:r>
    </w:p>
    <w:p w14:paraId="681B43C6" w14:textId="77777777" w:rsidR="00D84737" w:rsidRPr="004B0616" w:rsidRDefault="00D84737" w:rsidP="00D50D44">
      <w:pPr>
        <w:pStyle w:val="Level3"/>
        <w:numPr>
          <w:ilvl w:val="2"/>
          <w:numId w:val="5"/>
        </w:numPr>
        <w:rPr>
          <w:rFonts w:ascii="Humnst777 Lt BT" w:hAnsi="Humnst777 Lt BT"/>
          <w:sz w:val="22"/>
          <w:szCs w:val="22"/>
        </w:rPr>
      </w:pPr>
      <w:bookmarkStart w:id="192" w:name="_Ref375077799"/>
      <w:r w:rsidRPr="004B0616">
        <w:rPr>
          <w:rFonts w:ascii="Humnst777 Lt BT" w:hAnsi="Humnst777 Lt BT"/>
          <w:sz w:val="22"/>
          <w:szCs w:val="22"/>
        </w:rPr>
        <w:t>The procedure for mediation and consequential provisions relating to mediation are as follows:</w:t>
      </w:r>
      <w:bookmarkEnd w:id="192"/>
    </w:p>
    <w:p w14:paraId="681B43C7"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a neutral adviser or mediator ("</w:t>
      </w:r>
      <w:r w:rsidRPr="004B0616">
        <w:rPr>
          <w:rFonts w:ascii="Humnst777 Lt BT" w:hAnsi="Humnst777 Lt BT"/>
          <w:b/>
          <w:sz w:val="22"/>
          <w:szCs w:val="22"/>
        </w:rPr>
        <w:t>the Mediator</w:t>
      </w:r>
      <w:r w:rsidRPr="004B0616">
        <w:rPr>
          <w:rFonts w:ascii="Humnst777 Lt BT" w:hAnsi="Humnst777 Lt BT"/>
          <w:sz w:val="22"/>
          <w:szCs w:val="22"/>
        </w:rPr>
        <w:t>")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Dispute Resolution (“</w:t>
      </w:r>
      <w:r w:rsidRPr="004B0616">
        <w:rPr>
          <w:rFonts w:ascii="Humnst777 Lt BT" w:hAnsi="Humnst777 Lt BT"/>
          <w:b/>
          <w:sz w:val="22"/>
          <w:szCs w:val="22"/>
        </w:rPr>
        <w:t>CEDR</w:t>
      </w:r>
      <w:r w:rsidRPr="004B0616">
        <w:rPr>
          <w:rFonts w:ascii="Humnst777 Lt BT" w:hAnsi="Humnst777 Lt BT"/>
          <w:sz w:val="22"/>
          <w:szCs w:val="22"/>
        </w:rPr>
        <w:t>”)  to appoint a Mediator;</w:t>
      </w:r>
    </w:p>
    <w:p w14:paraId="681B43C8"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681B43C9"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unless otherwise agreed, all negotiations connected with the dispute and any settlement agreement relating to it shall be conducted in confidence and without prejudice to the rights of the Parties in any future proceedings;</w:t>
      </w:r>
    </w:p>
    <w:p w14:paraId="681B43CA"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if the Parties reach agreement on the resolution of the dispute, the agreement shall be reduced to writing and shall be binding on the Parties once it is signed by their duly authorised representatives;</w:t>
      </w:r>
    </w:p>
    <w:p w14:paraId="681B43CB"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 xml:space="preserve">failing agreement, either of the Parties may invite the Mediator to provide a non-binding but informative written opinion. Such an opinion shall be provided on a without prejudice basis and shall not be used in evidence in any </w:t>
      </w:r>
      <w:r w:rsidRPr="004B0616">
        <w:rPr>
          <w:rFonts w:ascii="Humnst777 Lt BT" w:hAnsi="Humnst777 Lt BT"/>
          <w:sz w:val="22"/>
          <w:szCs w:val="22"/>
        </w:rPr>
        <w:lastRenderedPageBreak/>
        <w:t>proceedings relating to the Contract without the prior written consent of both Parties; and</w:t>
      </w:r>
    </w:p>
    <w:p w14:paraId="681B43CC" w14:textId="77777777" w:rsidR="00D84737" w:rsidRPr="004B0616" w:rsidRDefault="00D84737" w:rsidP="00D50D44">
      <w:pPr>
        <w:pStyle w:val="Level4"/>
        <w:numPr>
          <w:ilvl w:val="3"/>
          <w:numId w:val="5"/>
        </w:numPr>
        <w:outlineLvl w:val="3"/>
        <w:rPr>
          <w:rFonts w:ascii="Humnst777 Lt BT" w:hAnsi="Humnst777 Lt BT"/>
          <w:sz w:val="22"/>
          <w:szCs w:val="22"/>
        </w:rPr>
      </w:pPr>
      <w:r w:rsidRPr="004B0616">
        <w:rPr>
          <w:rFonts w:ascii="Humnst777 Lt BT" w:hAnsi="Humnst777 Lt BT"/>
          <w:sz w:val="22"/>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681B43CD" w14:textId="77777777" w:rsidR="00951D83" w:rsidRPr="004B0616" w:rsidRDefault="00951D83">
      <w:pPr>
        <w:rPr>
          <w:rFonts w:ascii="Humnst777 Lt BT" w:hAnsi="Humnst777 Lt BT" w:cs="Arial"/>
          <w:b/>
        </w:rPr>
      </w:pPr>
      <w:r w:rsidRPr="004B0616">
        <w:rPr>
          <w:rFonts w:ascii="Humnst777 Lt BT" w:hAnsi="Humnst777 Lt BT" w:cs="Arial"/>
          <w:b/>
        </w:rPr>
        <w:br w:type="page"/>
      </w:r>
    </w:p>
    <w:p w14:paraId="681B43CE" w14:textId="77777777" w:rsidR="00951D83" w:rsidRPr="004B0616" w:rsidRDefault="00951D83" w:rsidP="00951D83">
      <w:pPr>
        <w:pStyle w:val="Level2"/>
        <w:numPr>
          <w:ilvl w:val="0"/>
          <w:numId w:val="0"/>
        </w:numPr>
        <w:ind w:left="850" w:hanging="850"/>
        <w:jc w:val="center"/>
        <w:rPr>
          <w:rFonts w:ascii="Humnst777 Lt BT" w:hAnsi="Humnst777 Lt BT"/>
          <w:b/>
          <w:u w:val="single"/>
        </w:rPr>
      </w:pPr>
      <w:r w:rsidRPr="004B0616">
        <w:rPr>
          <w:rFonts w:ascii="Humnst777 Lt BT" w:hAnsi="Humnst777 Lt BT"/>
          <w:b/>
          <w:u w:val="single"/>
        </w:rPr>
        <w:lastRenderedPageBreak/>
        <w:t>APPENDIX 1</w:t>
      </w:r>
    </w:p>
    <w:p w14:paraId="681B43CF" w14:textId="77777777" w:rsidR="00951D83" w:rsidRPr="004B0616" w:rsidRDefault="00951D83" w:rsidP="00951D83">
      <w:pPr>
        <w:pStyle w:val="Level2"/>
        <w:numPr>
          <w:ilvl w:val="0"/>
          <w:numId w:val="0"/>
        </w:numPr>
        <w:ind w:left="850" w:hanging="850"/>
        <w:jc w:val="center"/>
        <w:rPr>
          <w:rFonts w:ascii="Humnst777 Lt BT" w:hAnsi="Humnst777 Lt BT"/>
          <w:b/>
        </w:rPr>
      </w:pPr>
      <w:r w:rsidRPr="004B0616">
        <w:rPr>
          <w:rFonts w:ascii="Humnst777 Lt BT" w:hAnsi="Humnst777 Lt BT"/>
          <w:b/>
        </w:rPr>
        <w:t>VARIATION FORM</w:t>
      </w:r>
    </w:p>
    <w:p w14:paraId="681B43D0"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No. of Order being varied:</w:t>
      </w:r>
      <w:r w:rsidRPr="004B0616">
        <w:rPr>
          <w:rFonts w:ascii="Humnst777 Lt BT" w:hAnsi="Humnst777 Lt BT"/>
        </w:rPr>
        <w:tab/>
        <w:t>………………………………………………………………………</w:t>
      </w:r>
    </w:p>
    <w:p w14:paraId="681B43D1"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Variation Form No.:</w:t>
      </w:r>
      <w:r w:rsidRPr="004B0616">
        <w:rPr>
          <w:rFonts w:ascii="Humnst777 Lt BT" w:hAnsi="Humnst777 Lt BT"/>
        </w:rPr>
        <w:tab/>
        <w:t>………………………………………………………………………………………</w:t>
      </w:r>
    </w:p>
    <w:p w14:paraId="681B43D2"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BETWEEN:</w:t>
      </w:r>
    </w:p>
    <w:p w14:paraId="681B43D3"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w:t>
      </w:r>
      <w:r w:rsidRPr="004B0616">
        <w:rPr>
          <w:rFonts w:ascii="Humnst777 Lt BT" w:hAnsi="Humnst777 Lt BT"/>
        </w:rPr>
        <w:tab/>
        <w:t xml:space="preserve"> ] ("the Authority")</w:t>
      </w:r>
    </w:p>
    <w:p w14:paraId="681B43D4"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and</w:t>
      </w:r>
    </w:p>
    <w:p w14:paraId="681B43D5"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 xml:space="preserve">[ </w:t>
      </w:r>
      <w:r w:rsidRPr="004B0616">
        <w:rPr>
          <w:rFonts w:ascii="Humnst777 Lt BT" w:hAnsi="Humnst777 Lt BT"/>
        </w:rPr>
        <w:tab/>
        <w:t>] ("the Service Provider")</w:t>
      </w:r>
    </w:p>
    <w:p w14:paraId="681B43D6" w14:textId="77777777" w:rsidR="00951D83" w:rsidRPr="004B0616" w:rsidRDefault="00951D83" w:rsidP="00951D83">
      <w:pPr>
        <w:pStyle w:val="Level2"/>
        <w:numPr>
          <w:ilvl w:val="0"/>
          <w:numId w:val="0"/>
        </w:numPr>
        <w:ind w:left="850" w:hanging="850"/>
        <w:rPr>
          <w:rFonts w:ascii="Humnst777 Lt BT" w:hAnsi="Humnst777 Lt BT"/>
        </w:rPr>
      </w:pPr>
    </w:p>
    <w:p w14:paraId="681B43D7" w14:textId="77777777" w:rsidR="00951D83" w:rsidRPr="004B0616" w:rsidRDefault="00951D83" w:rsidP="00951D83">
      <w:pPr>
        <w:pStyle w:val="Level2"/>
        <w:numPr>
          <w:ilvl w:val="0"/>
          <w:numId w:val="0"/>
        </w:numPr>
        <w:ind w:left="850" w:hanging="850"/>
        <w:rPr>
          <w:rFonts w:ascii="Humnst777 Lt BT" w:hAnsi="Humnst777 Lt BT"/>
          <w:sz w:val="22"/>
          <w:szCs w:val="22"/>
        </w:rPr>
      </w:pPr>
      <w:r w:rsidRPr="004B0616">
        <w:rPr>
          <w:rFonts w:ascii="Humnst777 Lt BT" w:hAnsi="Humnst777 Lt BT"/>
        </w:rPr>
        <w:t>1. The Order is varied as follows:</w:t>
      </w:r>
    </w:p>
    <w:p w14:paraId="681B43D8" w14:textId="77777777" w:rsidR="00951D83" w:rsidRPr="004B0616" w:rsidRDefault="00951D83" w:rsidP="00951D83">
      <w:pPr>
        <w:rPr>
          <w:rFonts w:ascii="Humnst777 Lt BT" w:eastAsia="Times New Roman" w:hAnsi="Humnst777 Lt BT" w:cs="Arial"/>
        </w:rPr>
      </w:pPr>
      <w:r w:rsidRPr="004B0616">
        <w:rPr>
          <w:rFonts w:ascii="Humnst777 Lt BT" w:eastAsia="Times New Roman" w:hAnsi="Humnst777 Lt BT" w:cs="Arial"/>
        </w:rPr>
        <w:t>[list details of the Variation]</w:t>
      </w:r>
    </w:p>
    <w:p w14:paraId="681B43D9"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2. Words and expressions in this Variation shall have the meanings given to them in the Contract.</w:t>
      </w:r>
    </w:p>
    <w:p w14:paraId="681B43DA" w14:textId="77777777" w:rsidR="00951D83" w:rsidRPr="004B0616" w:rsidRDefault="00951D83" w:rsidP="00951D83">
      <w:pPr>
        <w:pStyle w:val="Level2"/>
        <w:numPr>
          <w:ilvl w:val="0"/>
          <w:numId w:val="0"/>
        </w:numPr>
        <w:rPr>
          <w:rFonts w:ascii="Humnst777 Lt BT" w:hAnsi="Humnst777 Lt BT"/>
        </w:rPr>
      </w:pPr>
      <w:r w:rsidRPr="004B0616">
        <w:rPr>
          <w:rFonts w:ascii="Humnst777 Lt BT" w:hAnsi="Humnst777 Lt BT"/>
        </w:rPr>
        <w:t>3. The Contract, including any previous Variations, shall remain effective and unaltered except as amended by this Variation.</w:t>
      </w:r>
    </w:p>
    <w:p w14:paraId="681B43DB" w14:textId="77777777" w:rsidR="00951D83" w:rsidRPr="004B0616" w:rsidRDefault="00951D83" w:rsidP="00951D83">
      <w:pPr>
        <w:pStyle w:val="Level2"/>
        <w:numPr>
          <w:ilvl w:val="0"/>
          <w:numId w:val="0"/>
        </w:numPr>
        <w:ind w:left="850" w:hanging="850"/>
        <w:rPr>
          <w:rFonts w:ascii="Humnst777 Lt BT" w:hAnsi="Humnst777 Lt BT"/>
        </w:rPr>
      </w:pPr>
    </w:p>
    <w:p w14:paraId="681B43DC" w14:textId="77777777" w:rsidR="00951D83" w:rsidRPr="004B0616" w:rsidRDefault="00951D83" w:rsidP="00951D83">
      <w:pPr>
        <w:pStyle w:val="Level2"/>
        <w:numPr>
          <w:ilvl w:val="0"/>
          <w:numId w:val="0"/>
        </w:numPr>
        <w:ind w:left="850" w:hanging="850"/>
        <w:rPr>
          <w:rFonts w:ascii="Humnst777 Lt BT" w:hAnsi="Humnst777 Lt BT"/>
          <w:b/>
        </w:rPr>
      </w:pPr>
      <w:r w:rsidRPr="004B0616">
        <w:rPr>
          <w:rFonts w:ascii="Humnst777 Lt BT" w:hAnsi="Humnst777 Lt BT"/>
          <w:b/>
        </w:rPr>
        <w:t>Authorised to sign for and on behalf of the Authority:</w:t>
      </w:r>
    </w:p>
    <w:p w14:paraId="681B43DD"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Signature</w:t>
      </w:r>
    </w:p>
    <w:p w14:paraId="681B43DE"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Date</w:t>
      </w:r>
    </w:p>
    <w:p w14:paraId="681B43DF"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Name in Capitals</w:t>
      </w:r>
    </w:p>
    <w:p w14:paraId="681B43E0"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Address</w:t>
      </w:r>
    </w:p>
    <w:p w14:paraId="681B43E1" w14:textId="77777777" w:rsidR="00951D83" w:rsidRPr="004B0616" w:rsidRDefault="00951D83" w:rsidP="00951D83">
      <w:pPr>
        <w:pStyle w:val="Level2"/>
        <w:numPr>
          <w:ilvl w:val="0"/>
          <w:numId w:val="0"/>
        </w:numPr>
        <w:ind w:left="850" w:hanging="850"/>
        <w:rPr>
          <w:rFonts w:ascii="Humnst777 Lt BT" w:hAnsi="Humnst777 Lt BT"/>
        </w:rPr>
      </w:pPr>
    </w:p>
    <w:p w14:paraId="681B43E2" w14:textId="77777777" w:rsidR="00951D83" w:rsidRPr="004B0616" w:rsidRDefault="00951D83" w:rsidP="00951D83">
      <w:pPr>
        <w:pStyle w:val="Level2"/>
        <w:numPr>
          <w:ilvl w:val="0"/>
          <w:numId w:val="0"/>
        </w:numPr>
        <w:ind w:left="850" w:hanging="850"/>
        <w:rPr>
          <w:rFonts w:ascii="Humnst777 Lt BT" w:hAnsi="Humnst777 Lt BT"/>
          <w:b/>
        </w:rPr>
      </w:pPr>
      <w:r w:rsidRPr="004B0616">
        <w:rPr>
          <w:rFonts w:ascii="Humnst777 Lt BT" w:hAnsi="Humnst777 Lt BT"/>
          <w:b/>
        </w:rPr>
        <w:t>Authorised to sign for and on behalf of the Service Provider:</w:t>
      </w:r>
    </w:p>
    <w:p w14:paraId="681B43E3"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Signature</w:t>
      </w:r>
    </w:p>
    <w:p w14:paraId="681B43E4"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Date</w:t>
      </w:r>
    </w:p>
    <w:p w14:paraId="681B43E5" w14:textId="77777777" w:rsidR="00951D83"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t>Name in Capitals</w:t>
      </w:r>
    </w:p>
    <w:p w14:paraId="681B43E6" w14:textId="77777777" w:rsidR="00D84737" w:rsidRPr="004B0616" w:rsidRDefault="00951D83" w:rsidP="00951D83">
      <w:pPr>
        <w:pStyle w:val="Level2"/>
        <w:numPr>
          <w:ilvl w:val="0"/>
          <w:numId w:val="0"/>
        </w:numPr>
        <w:ind w:left="850" w:hanging="850"/>
        <w:rPr>
          <w:rFonts w:ascii="Humnst777 Lt BT" w:hAnsi="Humnst777 Lt BT"/>
        </w:rPr>
      </w:pPr>
      <w:r w:rsidRPr="004B0616">
        <w:rPr>
          <w:rFonts w:ascii="Humnst777 Lt BT" w:hAnsi="Humnst777 Lt BT"/>
        </w:rPr>
        <w:lastRenderedPageBreak/>
        <w:t>Address</w:t>
      </w:r>
    </w:p>
    <w:p w14:paraId="681B43E7" w14:textId="77777777" w:rsidR="00A73CEB" w:rsidRPr="004B0616" w:rsidRDefault="00A73CEB">
      <w:pPr>
        <w:rPr>
          <w:rFonts w:ascii="Humnst777 Lt BT" w:eastAsia="Times New Roman" w:hAnsi="Humnst777 Lt BT" w:cs="Arial"/>
          <w:sz w:val="20"/>
          <w:szCs w:val="20"/>
        </w:rPr>
      </w:pPr>
      <w:r w:rsidRPr="004B0616">
        <w:rPr>
          <w:rFonts w:ascii="Humnst777 Lt BT" w:hAnsi="Humnst777 Lt BT"/>
        </w:rPr>
        <w:br w:type="page"/>
      </w:r>
    </w:p>
    <w:p w14:paraId="681B43E8" w14:textId="77777777" w:rsidR="00A73CEB" w:rsidRPr="004B0616" w:rsidRDefault="00241290" w:rsidP="00241290">
      <w:pPr>
        <w:pStyle w:val="Level2"/>
        <w:numPr>
          <w:ilvl w:val="0"/>
          <w:numId w:val="0"/>
        </w:numPr>
        <w:ind w:left="850" w:hanging="850"/>
        <w:jc w:val="center"/>
        <w:rPr>
          <w:rFonts w:ascii="Humnst777 Lt BT" w:hAnsi="Humnst777 Lt BT"/>
        </w:rPr>
      </w:pPr>
      <w:r w:rsidRPr="004B0616">
        <w:rPr>
          <w:rFonts w:ascii="Humnst777 Lt BT" w:hAnsi="Humnst777 Lt BT"/>
        </w:rPr>
        <w:lastRenderedPageBreak/>
        <w:t>APPENDIX 2</w:t>
      </w:r>
    </w:p>
    <w:p w14:paraId="681B43E9" w14:textId="77777777" w:rsidR="00A73CEB" w:rsidRPr="004B0616" w:rsidRDefault="00A73CEB" w:rsidP="00A73CEB">
      <w:pPr>
        <w:pStyle w:val="SchHead"/>
        <w:rPr>
          <w:rFonts w:ascii="Humnst777 Lt BT" w:hAnsi="Humnst777 Lt BT" w:cs="Arial"/>
          <w:sz w:val="20"/>
        </w:rPr>
      </w:pPr>
      <w:r w:rsidRPr="004B0616">
        <w:rPr>
          <w:rFonts w:ascii="Humnst777 Lt BT" w:hAnsi="Humnst777 Lt BT" w:cs="Arial"/>
          <w:sz w:val="20"/>
        </w:rPr>
        <w:t xml:space="preserve">SERVICE LEVELS </w:t>
      </w:r>
    </w:p>
    <w:p w14:paraId="681B43EA" w14:textId="77777777" w:rsidR="00A73CEB" w:rsidRPr="004B0616" w:rsidRDefault="00A73CEB" w:rsidP="00D50D44">
      <w:pPr>
        <w:pStyle w:val="ScheduleL1"/>
        <w:keepNext/>
        <w:numPr>
          <w:ilvl w:val="0"/>
          <w:numId w:val="20"/>
        </w:numPr>
        <w:rPr>
          <w:rFonts w:ascii="Humnst777 Lt BT" w:eastAsia="Times New Roman" w:hAnsi="Humnst777 Lt BT" w:cs="Arial"/>
          <w:b/>
          <w:szCs w:val="22"/>
          <w:lang w:eastAsia="en-US"/>
        </w:rPr>
      </w:pPr>
      <w:r w:rsidRPr="004B0616">
        <w:rPr>
          <w:rFonts w:ascii="Humnst777 Lt BT" w:eastAsia="Times New Roman" w:hAnsi="Humnst777 Lt BT" w:cs="Arial"/>
          <w:b/>
          <w:szCs w:val="22"/>
          <w:lang w:eastAsia="en-US"/>
        </w:rPr>
        <w:t>SCOPE</w:t>
      </w:r>
    </w:p>
    <w:p w14:paraId="681B43EB" w14:textId="77777777" w:rsidR="00A73CEB" w:rsidRPr="004B0616" w:rsidRDefault="00A73CEB" w:rsidP="00A73CEB">
      <w:pPr>
        <w:pStyle w:val="MarginText"/>
        <w:ind w:left="720"/>
        <w:rPr>
          <w:rFonts w:ascii="Humnst777 Lt BT" w:hAnsi="Humnst777 Lt BT" w:cs="Arial"/>
        </w:rPr>
      </w:pPr>
      <w:r w:rsidRPr="004B0616">
        <w:rPr>
          <w:rFonts w:ascii="Humnst777 Lt BT" w:hAnsi="Humnst777 Lt BT" w:cs="Arial"/>
        </w:rPr>
        <w:t xml:space="preserve">This Annex sets out the Service Levels which the Service Provider is required </w:t>
      </w:r>
      <w:r w:rsidR="00241290" w:rsidRPr="004B0616">
        <w:rPr>
          <w:rFonts w:ascii="Humnst777 Lt BT" w:hAnsi="Humnst777 Lt BT" w:cs="Arial"/>
        </w:rPr>
        <w:t xml:space="preserve">to achieve when delivering the </w:t>
      </w:r>
      <w:r w:rsidRPr="004B0616">
        <w:rPr>
          <w:rFonts w:ascii="Humnst777 Lt BT" w:hAnsi="Humnst777 Lt BT" w:cs="Arial"/>
        </w:rPr>
        <w:t>Services.</w:t>
      </w:r>
    </w:p>
    <w:p w14:paraId="681B43EC" w14:textId="77777777" w:rsidR="00A73CEB" w:rsidRPr="004B0616" w:rsidRDefault="00A73CEB" w:rsidP="00D50D44">
      <w:pPr>
        <w:pStyle w:val="ScheduleL1"/>
        <w:keepNext/>
        <w:numPr>
          <w:ilvl w:val="0"/>
          <w:numId w:val="20"/>
        </w:numPr>
        <w:rPr>
          <w:rFonts w:ascii="Humnst777 Lt BT" w:eastAsia="Times New Roman" w:hAnsi="Humnst777 Lt BT" w:cs="Arial"/>
          <w:b/>
          <w:szCs w:val="22"/>
          <w:lang w:eastAsia="en-US"/>
        </w:rPr>
      </w:pPr>
      <w:r w:rsidRPr="004B0616">
        <w:rPr>
          <w:rFonts w:ascii="Humnst777 Lt BT" w:eastAsia="Times New Roman" w:hAnsi="Humnst777 Lt BT" w:cs="Arial"/>
          <w:b/>
          <w:szCs w:val="22"/>
          <w:lang w:eastAsia="en-US"/>
        </w:rPr>
        <w:t>SERVICE LEVELS</w:t>
      </w:r>
    </w:p>
    <w:p w14:paraId="681B43ED" w14:textId="77777777" w:rsidR="00A73CEB" w:rsidRPr="004B0616" w:rsidRDefault="00A73CEB" w:rsidP="00D50D44">
      <w:pPr>
        <w:pStyle w:val="ScheduleL2"/>
        <w:numPr>
          <w:ilvl w:val="1"/>
          <w:numId w:val="20"/>
        </w:numPr>
        <w:rPr>
          <w:rFonts w:ascii="Humnst777 Lt BT" w:eastAsia="Times New Roman" w:hAnsi="Humnst777 Lt BT" w:cs="Arial"/>
          <w:szCs w:val="22"/>
          <w:lang w:eastAsia="en-US"/>
        </w:rPr>
      </w:pPr>
      <w:r w:rsidRPr="004B0616">
        <w:rPr>
          <w:rFonts w:ascii="Humnst777 Lt BT" w:eastAsia="Times New Roman" w:hAnsi="Humnst777 Lt BT" w:cs="Arial"/>
          <w:szCs w:val="22"/>
          <w:lang w:eastAsia="en-US"/>
        </w:rPr>
        <w:t>The objectives of the Service Levels are to ensure that the Services are of a consistently high quality and meet the requirements of the Authority.</w:t>
      </w:r>
    </w:p>
    <w:p w14:paraId="681B43EE" w14:textId="77777777" w:rsidR="00A73CEB" w:rsidRPr="004B0616" w:rsidRDefault="00A73CEB" w:rsidP="00D50D44">
      <w:pPr>
        <w:pStyle w:val="ScheduleL2"/>
        <w:numPr>
          <w:ilvl w:val="1"/>
          <w:numId w:val="20"/>
        </w:numPr>
        <w:rPr>
          <w:rFonts w:ascii="Humnst777 Lt BT" w:eastAsia="Times New Roman" w:hAnsi="Humnst777 Lt BT" w:cs="Arial"/>
          <w:szCs w:val="22"/>
          <w:lang w:eastAsia="en-US"/>
        </w:rPr>
      </w:pPr>
      <w:r w:rsidRPr="004B0616">
        <w:rPr>
          <w:rFonts w:ascii="Humnst777 Lt BT" w:eastAsia="Times New Roman" w:hAnsi="Humnst777 Lt BT" w:cs="Arial"/>
          <w:szCs w:val="22"/>
          <w:lang w:eastAsia="en-US"/>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A73CEB" w:rsidRPr="004B0616" w14:paraId="681B43F2" w14:textId="77777777" w:rsidTr="00A73CEB">
        <w:trPr>
          <w:trHeight w:val="327"/>
        </w:trPr>
        <w:tc>
          <w:tcPr>
            <w:tcW w:w="2042" w:type="dxa"/>
          </w:tcPr>
          <w:p w14:paraId="681B43EF"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Performance Criteria</w:t>
            </w:r>
          </w:p>
        </w:tc>
        <w:tc>
          <w:tcPr>
            <w:tcW w:w="2756" w:type="dxa"/>
          </w:tcPr>
          <w:p w14:paraId="681B43F0"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Service Level</w:t>
            </w:r>
          </w:p>
        </w:tc>
        <w:tc>
          <w:tcPr>
            <w:tcW w:w="4568" w:type="dxa"/>
          </w:tcPr>
          <w:p w14:paraId="681B43F1"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Performance Guidance </w:t>
            </w:r>
          </w:p>
        </w:tc>
      </w:tr>
      <w:tr w:rsidR="00A73CEB" w:rsidRPr="004B0616" w14:paraId="681B43F6" w14:textId="77777777" w:rsidTr="00A73CEB">
        <w:trPr>
          <w:trHeight w:val="1503"/>
        </w:trPr>
        <w:tc>
          <w:tcPr>
            <w:tcW w:w="2042" w:type="dxa"/>
          </w:tcPr>
          <w:p w14:paraId="681B43F3"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 xml:space="preserve">1. Requirement </w:t>
            </w:r>
          </w:p>
        </w:tc>
        <w:tc>
          <w:tcPr>
            <w:tcW w:w="2756" w:type="dxa"/>
          </w:tcPr>
          <w:p w14:paraId="681B43F4"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1.1 Service Provider did have the necessary understanding and expertise to meet Authority expectations.</w:t>
            </w:r>
          </w:p>
        </w:tc>
        <w:tc>
          <w:tcPr>
            <w:tcW w:w="4568" w:type="dxa"/>
          </w:tcPr>
          <w:p w14:paraId="681B43F5"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The Service Provider has a good knowledge of the subject and the environment in which the Authority operates - Authority expectations of Service Provider expertise are met</w:t>
            </w:r>
          </w:p>
        </w:tc>
      </w:tr>
      <w:tr w:rsidR="00A73CEB" w:rsidRPr="004B0616" w14:paraId="681B43FA" w14:textId="77777777" w:rsidTr="00A73CEB">
        <w:trPr>
          <w:trHeight w:val="1425"/>
        </w:trPr>
        <w:tc>
          <w:tcPr>
            <w:tcW w:w="2042" w:type="dxa"/>
            <w:vMerge w:val="restart"/>
          </w:tcPr>
          <w:p w14:paraId="681B43F7"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3F8"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1.2 Service Provider is open and proactive in optimising costs</w:t>
            </w:r>
          </w:p>
        </w:tc>
        <w:tc>
          <w:tcPr>
            <w:tcW w:w="4568" w:type="dxa"/>
          </w:tcPr>
          <w:p w14:paraId="681B43F9"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Efforts made to minimise expenses - prices are in line with market expectations - Service Provider is open in explaining price breakdown and working with the Authority to identify opportunities to reduce cost – accurate and timely billing of Authority and invoices provided in line with Authority requirements</w:t>
            </w:r>
          </w:p>
        </w:tc>
      </w:tr>
      <w:tr w:rsidR="00A73CEB" w:rsidRPr="004B0616" w14:paraId="681B43FE" w14:textId="77777777" w:rsidTr="00A73CEB">
        <w:trPr>
          <w:trHeight w:val="1155"/>
        </w:trPr>
        <w:tc>
          <w:tcPr>
            <w:tcW w:w="2042" w:type="dxa"/>
            <w:vMerge/>
          </w:tcPr>
          <w:p w14:paraId="681B43FB"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3FC"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1.3 Service Provider is proactive in identifying and managing risks</w:t>
            </w:r>
          </w:p>
        </w:tc>
        <w:tc>
          <w:tcPr>
            <w:tcW w:w="4568" w:type="dxa"/>
          </w:tcPr>
          <w:p w14:paraId="681B43FD"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Service Provider is proactive in identifying and allocating risk ownership - Service Provider supports Authority in assigning and managing risks - Service Provider is proactive in assessing impact of risks in the course of performing the </w:t>
            </w:r>
            <w:r w:rsidRPr="004B0616">
              <w:rPr>
                <w:rFonts w:ascii="Humnst777 Lt BT" w:eastAsia="Times New Roman" w:hAnsi="Humnst777 Lt BT" w:cs="Arial"/>
              </w:rPr>
              <w:lastRenderedPageBreak/>
              <w:t>Contract and raising issues as appropriate</w:t>
            </w:r>
          </w:p>
        </w:tc>
      </w:tr>
      <w:tr w:rsidR="00A73CEB" w:rsidRPr="004B0616" w14:paraId="681B4402" w14:textId="77777777" w:rsidTr="00A73CEB">
        <w:trPr>
          <w:trHeight w:val="1140"/>
        </w:trPr>
        <w:tc>
          <w:tcPr>
            <w:tcW w:w="2042" w:type="dxa"/>
          </w:tcPr>
          <w:p w14:paraId="681B43FF" w14:textId="77777777" w:rsidR="00A73CEB" w:rsidRPr="004B0616" w:rsidRDefault="00A73CEB" w:rsidP="00D50D44">
            <w:pPr>
              <w:pStyle w:val="ScheduleL1"/>
              <w:numPr>
                <w:ilvl w:val="0"/>
                <w:numId w:val="20"/>
              </w:numPr>
              <w:tabs>
                <w:tab w:val="clear" w:pos="720"/>
                <w:tab w:val="num" w:pos="284"/>
              </w:tabs>
              <w:adjustRightInd/>
              <w:ind w:left="0"/>
              <w:jc w:val="left"/>
              <w:rPr>
                <w:rFonts w:ascii="Humnst777 Lt BT" w:eastAsia="Times New Roman" w:hAnsi="Humnst777 Lt BT" w:cs="Arial"/>
                <w:b/>
                <w:szCs w:val="22"/>
                <w:lang w:eastAsia="en-US"/>
              </w:rPr>
            </w:pPr>
            <w:r w:rsidRPr="004B0616">
              <w:rPr>
                <w:rFonts w:ascii="Humnst777 Lt BT" w:eastAsia="Times New Roman" w:hAnsi="Humnst777 Lt BT" w:cs="Arial"/>
                <w:b/>
                <w:szCs w:val="22"/>
                <w:lang w:eastAsia="en-US"/>
              </w:rPr>
              <w:lastRenderedPageBreak/>
              <w:t>2. Quality of advice</w:t>
            </w:r>
          </w:p>
        </w:tc>
        <w:tc>
          <w:tcPr>
            <w:tcW w:w="2756" w:type="dxa"/>
          </w:tcPr>
          <w:p w14:paraId="681B4400"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2.1 Service Provider provides good advice provided within timescale and covers all issues requested appropriately.</w:t>
            </w:r>
          </w:p>
        </w:tc>
        <w:tc>
          <w:tcPr>
            <w:tcW w:w="4568" w:type="dxa"/>
          </w:tcPr>
          <w:p w14:paraId="681B4401"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Advice is technically sound and clearly expressed – Service Provider adheres to timelines and shows right focus– Service Provider strikes appropriate balance between covering issues thoroughly and providing unnecessary detail </w:t>
            </w:r>
          </w:p>
        </w:tc>
      </w:tr>
      <w:tr w:rsidR="00A73CEB" w:rsidRPr="004B0616" w14:paraId="681B4406" w14:textId="77777777" w:rsidTr="00A73CEB">
        <w:trPr>
          <w:trHeight w:val="1140"/>
        </w:trPr>
        <w:tc>
          <w:tcPr>
            <w:tcW w:w="2042" w:type="dxa"/>
            <w:vMerge w:val="restart"/>
          </w:tcPr>
          <w:p w14:paraId="681B4403"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3. Engagement &amp; Relationship</w:t>
            </w:r>
          </w:p>
        </w:tc>
        <w:tc>
          <w:tcPr>
            <w:tcW w:w="2756" w:type="dxa"/>
          </w:tcPr>
          <w:p w14:paraId="681B4404"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3.1 Service Provider engagement with the Authority is appropriate and focused on Contract Services delivery</w:t>
            </w:r>
          </w:p>
        </w:tc>
        <w:tc>
          <w:tcPr>
            <w:tcW w:w="4568" w:type="dxa"/>
          </w:tcPr>
          <w:p w14:paraId="681B4405"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Service Provider uses the right channels within the department - Authority is able to distinguish between business development activity/roles and delivery activity/role - Service Provider does not exploit its position/ relationship with the Authority </w:t>
            </w:r>
          </w:p>
        </w:tc>
      </w:tr>
      <w:tr w:rsidR="00A73CEB" w:rsidRPr="004B0616" w14:paraId="681B440A" w14:textId="77777777" w:rsidTr="00A73CEB">
        <w:trPr>
          <w:trHeight w:val="1639"/>
        </w:trPr>
        <w:tc>
          <w:tcPr>
            <w:tcW w:w="2042" w:type="dxa"/>
            <w:vMerge/>
          </w:tcPr>
          <w:p w14:paraId="681B4407"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408"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3.2 Service Provider establishes effective working relationships with the Authority</w:t>
            </w:r>
          </w:p>
        </w:tc>
        <w:tc>
          <w:tcPr>
            <w:tcW w:w="4568" w:type="dxa"/>
          </w:tcPr>
          <w:p w14:paraId="681B4409"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Service Provider integrates well with Authority staff and other advisers- Service Provider is flexible in its approach to the Authority - demonstrates a knowledge of Authority culture - manages engagement issues well and does not let them impact on delivery - Service Provider builds good relationships with internal staff with the Authority - Service Provider does not take advantage of its position / relationship  with the Authority </w:t>
            </w:r>
          </w:p>
        </w:tc>
      </w:tr>
      <w:tr w:rsidR="00A73CEB" w:rsidRPr="004B0616" w14:paraId="681B440E" w14:textId="77777777" w:rsidTr="00A73CEB">
        <w:trPr>
          <w:trHeight w:val="1563"/>
        </w:trPr>
        <w:tc>
          <w:tcPr>
            <w:tcW w:w="2042" w:type="dxa"/>
            <w:vMerge w:val="restart"/>
          </w:tcPr>
          <w:p w14:paraId="681B440B"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4. Project Management</w:t>
            </w:r>
          </w:p>
        </w:tc>
        <w:tc>
          <w:tcPr>
            <w:tcW w:w="2756" w:type="dxa"/>
          </w:tcPr>
          <w:p w14:paraId="681B440C"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4.1 Service Provider resources are deployed in the right way to deliver value.</w:t>
            </w:r>
          </w:p>
        </w:tc>
        <w:tc>
          <w:tcPr>
            <w:tcW w:w="4568" w:type="dxa"/>
          </w:tcPr>
          <w:p w14:paraId="681B440D"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Staff  are consistent throughout the duration of the Services - the Service Provider explains how project team has been put together to deliver the Services - resource requirement remains in line with that included in the proposal - focus on Contract Services delivery is maintained - </w:t>
            </w:r>
          </w:p>
        </w:tc>
      </w:tr>
      <w:tr w:rsidR="00A73CEB" w:rsidRPr="004B0616" w14:paraId="681B4412" w14:textId="77777777" w:rsidTr="00A73CEB">
        <w:trPr>
          <w:trHeight w:val="585"/>
        </w:trPr>
        <w:tc>
          <w:tcPr>
            <w:tcW w:w="2042" w:type="dxa"/>
            <w:vMerge/>
          </w:tcPr>
          <w:p w14:paraId="681B440F"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410"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4.2 Roles and responsibilities of the legal team are clear</w:t>
            </w:r>
          </w:p>
        </w:tc>
        <w:tc>
          <w:tcPr>
            <w:tcW w:w="4568" w:type="dxa"/>
          </w:tcPr>
          <w:p w14:paraId="681B4411"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Service Provider provides clarity as to the roles and responsibilities of each member of the legal team engaged</w:t>
            </w:r>
          </w:p>
        </w:tc>
      </w:tr>
      <w:tr w:rsidR="00A73CEB" w:rsidRPr="004B0616" w14:paraId="681B4416" w14:textId="77777777" w:rsidTr="00A73CEB">
        <w:trPr>
          <w:trHeight w:val="1367"/>
        </w:trPr>
        <w:tc>
          <w:tcPr>
            <w:tcW w:w="2042" w:type="dxa"/>
            <w:vMerge/>
          </w:tcPr>
          <w:p w14:paraId="681B4413"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414"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4.3 Service Provider governance and project management is effective in ensuring the assignment is successful</w:t>
            </w:r>
          </w:p>
        </w:tc>
        <w:tc>
          <w:tcPr>
            <w:tcW w:w="4568" w:type="dxa"/>
          </w:tcPr>
          <w:p w14:paraId="681B4415"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Issues were raised as soon as possible and solutions offered - delivery plan was developed and agreed with the Authority at the outset - progress against milestones was reported regularly and in line with Authority requirements - Authority satisfaction with delivery was monitored by the Service Provider</w:t>
            </w:r>
          </w:p>
        </w:tc>
      </w:tr>
      <w:tr w:rsidR="00A73CEB" w:rsidRPr="004B0616" w14:paraId="681B441A" w14:textId="77777777" w:rsidTr="00A73CEB">
        <w:trPr>
          <w:trHeight w:val="706"/>
        </w:trPr>
        <w:tc>
          <w:tcPr>
            <w:tcW w:w="2042" w:type="dxa"/>
            <w:vMerge/>
          </w:tcPr>
          <w:p w14:paraId="681B4417"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418"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4.4 Original scoping was robust</w:t>
            </w:r>
          </w:p>
        </w:tc>
        <w:tc>
          <w:tcPr>
            <w:tcW w:w="4568" w:type="dxa"/>
          </w:tcPr>
          <w:p w14:paraId="681B4419"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The scope and resource requirement remained in line with initial proposal - initial proposal was accurate and did not need to be amended</w:t>
            </w:r>
          </w:p>
        </w:tc>
      </w:tr>
      <w:tr w:rsidR="00A73CEB" w:rsidRPr="004B0616" w14:paraId="681B441E" w14:textId="77777777" w:rsidTr="00A73CEB">
        <w:trPr>
          <w:trHeight w:val="284"/>
        </w:trPr>
        <w:tc>
          <w:tcPr>
            <w:tcW w:w="2042" w:type="dxa"/>
            <w:vMerge w:val="restart"/>
          </w:tcPr>
          <w:p w14:paraId="681B441B"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5. Value for Money</w:t>
            </w:r>
          </w:p>
        </w:tc>
        <w:tc>
          <w:tcPr>
            <w:tcW w:w="2756" w:type="dxa"/>
          </w:tcPr>
          <w:p w14:paraId="681B441C"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5.1 Delivery on time  </w:t>
            </w:r>
          </w:p>
        </w:tc>
        <w:tc>
          <w:tcPr>
            <w:tcW w:w="4568" w:type="dxa"/>
          </w:tcPr>
          <w:p w14:paraId="681B441D"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As per Service Provider proposal</w:t>
            </w:r>
          </w:p>
        </w:tc>
      </w:tr>
      <w:tr w:rsidR="00A73CEB" w:rsidRPr="004B0616" w14:paraId="681B4422" w14:textId="77777777" w:rsidTr="00A73CEB">
        <w:trPr>
          <w:trHeight w:val="300"/>
        </w:trPr>
        <w:tc>
          <w:tcPr>
            <w:tcW w:w="2042" w:type="dxa"/>
            <w:vMerge/>
          </w:tcPr>
          <w:p w14:paraId="681B441F"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420"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 xml:space="preserve">5.2 Delivery on budget </w:t>
            </w:r>
          </w:p>
        </w:tc>
        <w:tc>
          <w:tcPr>
            <w:tcW w:w="4568" w:type="dxa"/>
          </w:tcPr>
          <w:p w14:paraId="681B4421"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As per Service Provider proposal</w:t>
            </w:r>
          </w:p>
        </w:tc>
      </w:tr>
      <w:tr w:rsidR="00A73CEB" w:rsidRPr="004B0616" w14:paraId="681B4426" w14:textId="77777777" w:rsidTr="00A73CEB">
        <w:trPr>
          <w:trHeight w:val="511"/>
        </w:trPr>
        <w:tc>
          <w:tcPr>
            <w:tcW w:w="2042" w:type="dxa"/>
            <w:vMerge/>
          </w:tcPr>
          <w:p w14:paraId="681B4423" w14:textId="77777777" w:rsidR="00A73CEB" w:rsidRPr="004B0616" w:rsidRDefault="00A73CEB" w:rsidP="00A73CEB">
            <w:pPr>
              <w:spacing w:line="240" w:lineRule="auto"/>
              <w:rPr>
                <w:rFonts w:ascii="Humnst777 Lt BT" w:eastAsia="Times New Roman" w:hAnsi="Humnst777 Lt BT" w:cs="Arial"/>
                <w:b/>
              </w:rPr>
            </w:pPr>
          </w:p>
        </w:tc>
        <w:tc>
          <w:tcPr>
            <w:tcW w:w="2756" w:type="dxa"/>
          </w:tcPr>
          <w:p w14:paraId="681B4424"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5.3 Value for Money</w:t>
            </w:r>
          </w:p>
        </w:tc>
        <w:tc>
          <w:tcPr>
            <w:tcW w:w="4568" w:type="dxa"/>
          </w:tcPr>
          <w:p w14:paraId="681B4425" w14:textId="77777777" w:rsidR="00A73CEB" w:rsidRPr="004B0616" w:rsidRDefault="004B06E2" w:rsidP="00A73CEB">
            <w:pPr>
              <w:spacing w:line="240" w:lineRule="auto"/>
              <w:rPr>
                <w:rFonts w:ascii="Humnst777 Lt BT" w:eastAsia="Times New Roman" w:hAnsi="Humnst777 Lt BT" w:cs="Arial"/>
              </w:rPr>
            </w:pPr>
            <w:r w:rsidRPr="004B0616">
              <w:rPr>
                <w:rFonts w:ascii="Humnst777 Lt BT" w:eastAsia="Times New Roman" w:hAnsi="Humnst777 Lt BT" w:cs="Arial"/>
              </w:rPr>
              <w:t>Fees at risk on fulfilment of deliverables - to be discussed.</w:t>
            </w:r>
          </w:p>
        </w:tc>
      </w:tr>
      <w:tr w:rsidR="00A73CEB" w:rsidRPr="004B0616" w14:paraId="681B442A" w14:textId="77777777" w:rsidTr="00A73CEB">
        <w:trPr>
          <w:trHeight w:val="702"/>
        </w:trPr>
        <w:tc>
          <w:tcPr>
            <w:tcW w:w="2042" w:type="dxa"/>
          </w:tcPr>
          <w:p w14:paraId="681B4427"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6. Skills Transfer</w:t>
            </w:r>
          </w:p>
        </w:tc>
        <w:tc>
          <w:tcPr>
            <w:tcW w:w="2756" w:type="dxa"/>
          </w:tcPr>
          <w:p w14:paraId="681B4428"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6.1 Skills transfer</w:t>
            </w:r>
          </w:p>
        </w:tc>
        <w:tc>
          <w:tcPr>
            <w:tcW w:w="4568" w:type="dxa"/>
          </w:tcPr>
          <w:p w14:paraId="681B4429"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Service Provider identified opportunities for skills and knowledge transfer - Service Provider delivered transfer within original time and budget</w:t>
            </w:r>
          </w:p>
        </w:tc>
      </w:tr>
      <w:tr w:rsidR="00A73CEB" w:rsidRPr="004B0616" w14:paraId="681B442E" w14:textId="77777777" w:rsidTr="00A73CEB">
        <w:trPr>
          <w:trHeight w:val="585"/>
        </w:trPr>
        <w:tc>
          <w:tcPr>
            <w:tcW w:w="2042" w:type="dxa"/>
          </w:tcPr>
          <w:p w14:paraId="681B442B" w14:textId="77777777" w:rsidR="00A73CEB" w:rsidRPr="004B0616" w:rsidRDefault="00A73CEB" w:rsidP="00A73CEB">
            <w:pPr>
              <w:spacing w:line="240" w:lineRule="auto"/>
              <w:rPr>
                <w:rFonts w:ascii="Humnst777 Lt BT" w:eastAsia="Times New Roman" w:hAnsi="Humnst777 Lt BT" w:cs="Arial"/>
                <w:b/>
              </w:rPr>
            </w:pPr>
            <w:r w:rsidRPr="004B0616">
              <w:rPr>
                <w:rFonts w:ascii="Humnst777 Lt BT" w:eastAsia="Times New Roman" w:hAnsi="Humnst777 Lt BT" w:cs="Arial"/>
                <w:b/>
              </w:rPr>
              <w:t>7. Exit Strategy</w:t>
            </w:r>
          </w:p>
        </w:tc>
        <w:tc>
          <w:tcPr>
            <w:tcW w:w="2756" w:type="dxa"/>
          </w:tcPr>
          <w:p w14:paraId="681B442C"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7.1 Project closure</w:t>
            </w:r>
          </w:p>
        </w:tc>
        <w:tc>
          <w:tcPr>
            <w:tcW w:w="4568" w:type="dxa"/>
          </w:tcPr>
          <w:p w14:paraId="681B442D" w14:textId="77777777" w:rsidR="00A73CEB" w:rsidRPr="004B0616" w:rsidRDefault="00A73CEB" w:rsidP="00A73CEB">
            <w:pPr>
              <w:spacing w:line="240" w:lineRule="auto"/>
              <w:rPr>
                <w:rFonts w:ascii="Humnst777 Lt BT" w:eastAsia="Times New Roman" w:hAnsi="Humnst777 Lt BT" w:cs="Arial"/>
              </w:rPr>
            </w:pPr>
            <w:r w:rsidRPr="004B0616">
              <w:rPr>
                <w:rFonts w:ascii="Humnst777 Lt BT" w:eastAsia="Times New Roman" w:hAnsi="Humnst777 Lt BT" w:cs="Arial"/>
              </w:rPr>
              <w:t>Service Provider reflected any exit strategy requirements in their proposal - the project was closed off with no outstanding dependencies</w:t>
            </w:r>
          </w:p>
        </w:tc>
      </w:tr>
    </w:tbl>
    <w:p w14:paraId="681B442F" w14:textId="77777777" w:rsidR="00A73CEB" w:rsidRPr="004B0616" w:rsidRDefault="00A73CEB" w:rsidP="00A73CEB">
      <w:pPr>
        <w:rPr>
          <w:rFonts w:ascii="Humnst777 Lt BT" w:hAnsi="Humnst777 Lt BT"/>
        </w:rPr>
      </w:pPr>
    </w:p>
    <w:p w14:paraId="681B4430" w14:textId="77777777" w:rsidR="00A73CEB" w:rsidRPr="004B0616" w:rsidRDefault="00A73CEB" w:rsidP="00957616">
      <w:pPr>
        <w:rPr>
          <w:rFonts w:ascii="Humnst777 Lt BT" w:hAnsi="Humnst777 Lt BT"/>
        </w:rPr>
      </w:pPr>
    </w:p>
    <w:sectPr w:rsidR="00A73CEB" w:rsidRPr="004B0616" w:rsidSect="0080559A">
      <w:headerReference w:type="even" r:id="rId10"/>
      <w:headerReference w:type="default" r:id="rId11"/>
      <w:footerReference w:type="even" r:id="rId12"/>
      <w:footerReference w:type="default" r:id="rId13"/>
      <w:headerReference w:type="first" r:id="rId14"/>
      <w:footerReference w:type="first" r:id="rId15"/>
      <w:pgSz w:w="14151" w:h="16838"/>
      <w:pgMar w:top="1440" w:right="181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6BB7" w14:textId="77777777" w:rsidR="006914C4" w:rsidRDefault="006914C4">
      <w:pPr>
        <w:spacing w:after="0" w:line="240" w:lineRule="auto"/>
      </w:pPr>
    </w:p>
  </w:endnote>
  <w:endnote w:type="continuationSeparator" w:id="0">
    <w:p w14:paraId="23576E67" w14:textId="77777777" w:rsidR="006914C4" w:rsidRDefault="00691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charset w:val="00"/>
    <w:family w:val="swiss"/>
    <w:pitch w:val="variable"/>
    <w:sig w:usb0="800000AF" w:usb1="1000204A" w:usb2="00000000" w:usb3="00000000" w:csb0="00000011" w:csb1="00000000"/>
  </w:font>
  <w:font w:name="Frutiger 55 Roman">
    <w:altName w:val="Century Gothic"/>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charset w:val="86"/>
    <w:family w:val="auto"/>
    <w:pitch w:val="variable"/>
    <w:sig w:usb0="00000000" w:usb1="080F0000" w:usb2="00000010" w:usb3="00000000" w:csb0="0006009F" w:csb1="00000000"/>
  </w:font>
  <w:font w:name="Humnst777 Lt BT">
    <w:altName w:val="Lucida Sans Unicode"/>
    <w:charset w:val="00"/>
    <w:family w:val="swiss"/>
    <w:pitch w:val="variable"/>
    <w:sig w:usb0="800000AF" w:usb1="1000204A" w:usb2="00000000" w:usb3="00000000" w:csb0="0000001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438" w14:textId="78618874" w:rsidR="006F6BA0" w:rsidRDefault="006F6BA0" w:rsidP="00064AC6">
    <w:pPr>
      <w:pStyle w:val="Footer"/>
      <w:jc w:val="cen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439" w14:textId="2B40FB7B" w:rsidR="006F6BA0" w:rsidRPr="004B0616" w:rsidRDefault="006F6BA0" w:rsidP="00C9507D">
    <w:pPr>
      <w:pStyle w:val="Footer"/>
      <w:rPr>
        <w:rFonts w:ascii="Humnst777 Lt BT" w:hAnsi="Humnst777 Lt BT"/>
      </w:rPr>
    </w:pPr>
    <w:r w:rsidRPr="004B0616">
      <w:rPr>
        <w:rFonts w:ascii="Humnst777 Lt BT" w:hAnsi="Humnst777 Lt BT"/>
      </w:rPr>
      <w:t xml:space="preserve">Contract for the Provision of </w:t>
    </w:r>
    <w:r w:rsidRPr="009505C6">
      <w:rPr>
        <w:rFonts w:ascii="Humnst777 Lt BT" w:hAnsi="Humnst777 Lt BT"/>
      </w:rPr>
      <w:t xml:space="preserve">Sukuk Structured Banking Services </w:t>
    </w:r>
  </w:p>
  <w:p w14:paraId="681B443A" w14:textId="681B5F74" w:rsidR="006F6BA0" w:rsidRPr="004B0616" w:rsidRDefault="006914C4" w:rsidP="007B738F">
    <w:pPr>
      <w:pStyle w:val="Footer"/>
      <w:jc w:val="center"/>
      <w:rPr>
        <w:rFonts w:ascii="Humnst777 Lt BT" w:hAnsi="Humnst777 Lt BT"/>
      </w:rPr>
    </w:pPr>
    <w:sdt>
      <w:sdtPr>
        <w:rPr>
          <w:rFonts w:ascii="Humnst777 Lt BT" w:hAnsi="Humnst777 Lt BT"/>
        </w:rPr>
        <w:id w:val="6761659"/>
        <w:docPartObj>
          <w:docPartGallery w:val="Page Numbers (Bottom of Page)"/>
          <w:docPartUnique/>
        </w:docPartObj>
      </w:sdtPr>
      <w:sdtEndPr/>
      <w:sdtContent>
        <w:sdt>
          <w:sdtPr>
            <w:rPr>
              <w:rFonts w:ascii="Humnst777 Lt BT" w:hAnsi="Humnst777 Lt BT"/>
            </w:rPr>
            <w:id w:val="565050523"/>
            <w:docPartObj>
              <w:docPartGallery w:val="Page Numbers (Top of Page)"/>
              <w:docPartUnique/>
            </w:docPartObj>
          </w:sdtPr>
          <w:sdtEndPr/>
          <w:sdtContent>
            <w:r w:rsidR="006F6BA0" w:rsidRPr="004B0616">
              <w:rPr>
                <w:rFonts w:ascii="Humnst777 Lt BT" w:hAnsi="Humnst777 Lt BT"/>
              </w:rPr>
              <w:t xml:space="preserve">Page </w:t>
            </w:r>
            <w:r w:rsidR="006F6BA0" w:rsidRPr="004B0616">
              <w:rPr>
                <w:rFonts w:ascii="Humnst777 Lt BT" w:hAnsi="Humnst777 Lt BT"/>
              </w:rPr>
              <w:fldChar w:fldCharType="begin"/>
            </w:r>
            <w:r w:rsidR="006F6BA0" w:rsidRPr="004B0616">
              <w:rPr>
                <w:rFonts w:ascii="Humnst777 Lt BT" w:hAnsi="Humnst777 Lt BT"/>
              </w:rPr>
              <w:instrText xml:space="preserve"> PAGE </w:instrText>
            </w:r>
            <w:r w:rsidR="006F6BA0" w:rsidRPr="004B0616">
              <w:rPr>
                <w:rFonts w:ascii="Humnst777 Lt BT" w:hAnsi="Humnst777 Lt BT"/>
              </w:rPr>
              <w:fldChar w:fldCharType="separate"/>
            </w:r>
            <w:r w:rsidR="00777325">
              <w:rPr>
                <w:rFonts w:ascii="Humnst777 Lt BT" w:hAnsi="Humnst777 Lt BT"/>
                <w:noProof/>
              </w:rPr>
              <w:t>10</w:t>
            </w:r>
            <w:r w:rsidR="006F6BA0" w:rsidRPr="004B0616">
              <w:rPr>
                <w:rFonts w:ascii="Humnst777 Lt BT" w:hAnsi="Humnst777 Lt BT"/>
              </w:rPr>
              <w:fldChar w:fldCharType="end"/>
            </w:r>
            <w:r w:rsidR="006F6BA0" w:rsidRPr="004B0616">
              <w:rPr>
                <w:rFonts w:ascii="Humnst777 Lt BT" w:hAnsi="Humnst777 Lt BT"/>
              </w:rPr>
              <w:t xml:space="preserve"> of </w:t>
            </w:r>
            <w:r w:rsidR="006F6BA0" w:rsidRPr="004B0616">
              <w:rPr>
                <w:rFonts w:ascii="Humnst777 Lt BT" w:hAnsi="Humnst777 Lt BT"/>
              </w:rPr>
              <w:fldChar w:fldCharType="begin"/>
            </w:r>
            <w:r w:rsidR="006F6BA0" w:rsidRPr="004B0616">
              <w:rPr>
                <w:rFonts w:ascii="Humnst777 Lt BT" w:hAnsi="Humnst777 Lt BT"/>
              </w:rPr>
              <w:instrText xml:space="preserve"> NUMPAGES  </w:instrText>
            </w:r>
            <w:r w:rsidR="006F6BA0" w:rsidRPr="004B0616">
              <w:rPr>
                <w:rFonts w:ascii="Humnst777 Lt BT" w:hAnsi="Humnst777 Lt BT"/>
              </w:rPr>
              <w:fldChar w:fldCharType="separate"/>
            </w:r>
            <w:r w:rsidR="00777325">
              <w:rPr>
                <w:rFonts w:ascii="Humnst777 Lt BT" w:hAnsi="Humnst777 Lt BT"/>
                <w:noProof/>
              </w:rPr>
              <w:t>72</w:t>
            </w:r>
            <w:r w:rsidR="006F6BA0" w:rsidRPr="004B0616">
              <w:rPr>
                <w:rFonts w:ascii="Humnst777 Lt BT" w:hAnsi="Humnst777 Lt BT"/>
                <w:noProof/>
              </w:rPr>
              <w:fldChar w:fldCharType="end"/>
            </w:r>
          </w:sdtContent>
        </w:sdt>
      </w:sdtContent>
    </w:sdt>
  </w:p>
  <w:p w14:paraId="681B443B" w14:textId="77777777" w:rsidR="006F6BA0" w:rsidRDefault="006F6BA0" w:rsidP="007B7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43D" w14:textId="15B5BEB3" w:rsidR="006F6BA0" w:rsidRDefault="006F6BA0" w:rsidP="00064AC6">
    <w:pPr>
      <w:pStyle w:val="Footer"/>
      <w:jc w:val="cen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EBB9" w14:textId="77777777" w:rsidR="006914C4" w:rsidRDefault="006914C4">
      <w:pPr>
        <w:spacing w:after="0" w:line="240" w:lineRule="auto"/>
      </w:pPr>
    </w:p>
  </w:footnote>
  <w:footnote w:type="continuationSeparator" w:id="0">
    <w:p w14:paraId="29B2E448" w14:textId="77777777" w:rsidR="006914C4" w:rsidRDefault="00691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435" w14:textId="77777777" w:rsidR="006F6BA0" w:rsidRDefault="006F6BA0" w:rsidP="00064AC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436" w14:textId="3D479B65" w:rsidR="006F6BA0" w:rsidRDefault="006F6BA0" w:rsidP="0080559A">
    <w:pPr>
      <w:pStyle w:val="Header"/>
      <w:jc w:val="center"/>
    </w:pPr>
    <w:r>
      <w:t>PROTECT - COMMERCIAL</w:t>
    </w:r>
  </w:p>
  <w:p w14:paraId="681B4437" w14:textId="77777777" w:rsidR="006F6BA0" w:rsidRDefault="006F6BA0" w:rsidP="00064AC6">
    <w:pPr>
      <w:pStyle w:val="Header"/>
      <w:jc w:val="cent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43C" w14:textId="77777777" w:rsidR="006F6BA0" w:rsidRDefault="006F6BA0" w:rsidP="00064A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46C565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F688482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91E3094"/>
    <w:lvl w:ilvl="0">
      <w:start w:val="1"/>
      <w:numFmt w:val="bullet"/>
      <w:pStyle w:val="BBLegal2"/>
      <w:lvlText w:val=""/>
      <w:lvlJc w:val="left"/>
      <w:pPr>
        <w:tabs>
          <w:tab w:val="num" w:pos="360"/>
        </w:tabs>
        <w:ind w:left="360" w:hanging="360"/>
      </w:pPr>
      <w:rPr>
        <w:rFonts w:ascii="Symbol" w:hAnsi="Symbol" w:cs="Symbol" w:hint="default"/>
      </w:r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4"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08E85FB8"/>
    <w:multiLevelType w:val="multilevel"/>
    <w:tmpl w:val="F21478D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64656D"/>
    <w:multiLevelType w:val="multilevel"/>
    <w:tmpl w:val="16168C26"/>
    <w:lvl w:ilvl="0">
      <w:start w:val="1"/>
      <w:numFmt w:val="decimal"/>
      <w:lvlText w:val="%1."/>
      <w:lvlJc w:val="left"/>
      <w:pPr>
        <w:ind w:left="928" w:hanging="360"/>
      </w:pPr>
      <w:rPr>
        <w:rFonts w:hint="default"/>
      </w:rPr>
    </w:lvl>
    <w:lvl w:ilvl="1">
      <w:start w:val="1"/>
      <w:numFmt w:val="decimal"/>
      <w:pStyle w:val="Style2"/>
      <w:lvlText w:val="%1.%2."/>
      <w:lvlJc w:val="left"/>
      <w:pPr>
        <w:ind w:left="1360" w:hanging="432"/>
      </w:pPr>
      <w:rPr>
        <w:rFonts w:hint="default"/>
      </w:rPr>
    </w:lvl>
    <w:lvl w:ilvl="2">
      <w:start w:val="1"/>
      <w:numFmt w:val="decimal"/>
      <w:pStyle w:val="Style1"/>
      <w:lvlText w:val="%1.%2.%3."/>
      <w:lvlJc w:val="left"/>
      <w:pPr>
        <w:ind w:left="4333"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0C4B542E"/>
    <w:multiLevelType w:val="multilevel"/>
    <w:tmpl w:val="0BB462FE"/>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7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471B22"/>
    <w:multiLevelType w:val="hybridMultilevel"/>
    <w:tmpl w:val="2D9653F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3760BB2"/>
    <w:multiLevelType w:val="multilevel"/>
    <w:tmpl w:val="C98698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color w:val="auto"/>
        <w:sz w:val="22"/>
        <w:szCs w:val="22"/>
      </w:rPr>
    </w:lvl>
    <w:lvl w:ilvl="2">
      <w:start w:val="1"/>
      <w:numFmt w:val="decimal"/>
      <w:pStyle w:val="Heading3"/>
      <w:lvlText w:val="%1.%2.%3"/>
      <w:lvlJc w:val="left"/>
      <w:pPr>
        <w:ind w:left="1713"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3C6287F"/>
    <w:multiLevelType w:val="multilevel"/>
    <w:tmpl w:val="E25A13C2"/>
    <w:lvl w:ilvl="0">
      <w:start w:val="1"/>
      <w:numFmt w:val="decimalZero"/>
      <w:pStyle w:val="Appendix"/>
      <w:suff w:val="nothing"/>
      <w:lvlText w:val="Appendix %1"/>
      <w:lvlJc w:val="left"/>
      <w:pPr>
        <w:ind w:left="432" w:hanging="432"/>
      </w:pPr>
      <w:rPr>
        <w:rFonts w:hint="default"/>
      </w:rPr>
    </w:lvl>
    <w:lvl w:ilvl="1">
      <w:start w:val="1"/>
      <w:numFmt w:val="decimalZero"/>
      <w:pStyle w:val="AppendixSub-Head"/>
      <w:lvlText w:val="A.%1.%2"/>
      <w:lvlJc w:val="left"/>
      <w:pPr>
        <w:tabs>
          <w:tab w:val="num" w:pos="720"/>
        </w:tabs>
        <w:ind w:left="576" w:hanging="576"/>
      </w:pPr>
      <w:rPr>
        <w:rFonts w:hint="default"/>
      </w:rPr>
    </w:lvl>
    <w:lvl w:ilvl="2">
      <w:start w:val="1"/>
      <w:numFmt w:val="decimalZero"/>
      <w:pStyle w:val="Appendixsubsubhead"/>
      <w:lvlText w:val="A.%1.%2.%3"/>
      <w:lvlJc w:val="left"/>
      <w:pPr>
        <w:tabs>
          <w:tab w:val="num" w:pos="1080"/>
        </w:tabs>
        <w:ind w:left="720" w:hanging="720"/>
      </w:pPr>
      <w:rPr>
        <w:u w:val="none"/>
      </w:rPr>
    </w:lvl>
    <w:lvl w:ilvl="3">
      <w:start w:val="1"/>
      <w:numFmt w:val="decimalZero"/>
      <w:pStyle w:val="Appendixsubsubsub"/>
      <w:lvlText w:val="A.%1.%2.%3.%4"/>
      <w:lvlJc w:val="left"/>
      <w:pPr>
        <w:tabs>
          <w:tab w:val="num" w:pos="1440"/>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424EA3"/>
    <w:multiLevelType w:val="hybridMultilevel"/>
    <w:tmpl w:val="4B2EB8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60793"/>
    <w:multiLevelType w:val="hybridMultilevel"/>
    <w:tmpl w:val="C61256A0"/>
    <w:lvl w:ilvl="0" w:tplc="5E30DB7A">
      <w:start w:val="1"/>
      <w:numFmt w:val="decimal"/>
      <w:pStyle w:val="Numbering"/>
      <w:lvlText w:val="%1"/>
      <w:lvlJc w:val="left"/>
      <w:pPr>
        <w:tabs>
          <w:tab w:val="num" w:pos="360"/>
        </w:tabs>
        <w:ind w:left="284" w:hanging="284"/>
      </w:pPr>
      <w:rPr>
        <w:rFonts w:hint="default"/>
      </w:rPr>
    </w:lvl>
    <w:lvl w:ilvl="1" w:tplc="525AA5AE" w:tentative="1">
      <w:start w:val="1"/>
      <w:numFmt w:val="lowerLetter"/>
      <w:lvlText w:val="%2."/>
      <w:lvlJc w:val="left"/>
      <w:pPr>
        <w:tabs>
          <w:tab w:val="num" w:pos="1440"/>
        </w:tabs>
        <w:ind w:left="1440" w:hanging="360"/>
      </w:pPr>
    </w:lvl>
    <w:lvl w:ilvl="2" w:tplc="7C727D3A" w:tentative="1">
      <w:start w:val="1"/>
      <w:numFmt w:val="lowerRoman"/>
      <w:lvlText w:val="%3."/>
      <w:lvlJc w:val="right"/>
      <w:pPr>
        <w:tabs>
          <w:tab w:val="num" w:pos="2160"/>
        </w:tabs>
        <w:ind w:left="2160" w:hanging="180"/>
      </w:pPr>
    </w:lvl>
    <w:lvl w:ilvl="3" w:tplc="B6E6259C" w:tentative="1">
      <w:start w:val="1"/>
      <w:numFmt w:val="decimal"/>
      <w:lvlText w:val="%4."/>
      <w:lvlJc w:val="left"/>
      <w:pPr>
        <w:tabs>
          <w:tab w:val="num" w:pos="2880"/>
        </w:tabs>
        <w:ind w:left="2880" w:hanging="360"/>
      </w:pPr>
    </w:lvl>
    <w:lvl w:ilvl="4" w:tplc="22C43402" w:tentative="1">
      <w:start w:val="1"/>
      <w:numFmt w:val="lowerLetter"/>
      <w:lvlText w:val="%5."/>
      <w:lvlJc w:val="left"/>
      <w:pPr>
        <w:tabs>
          <w:tab w:val="num" w:pos="3600"/>
        </w:tabs>
        <w:ind w:left="3600" w:hanging="360"/>
      </w:pPr>
    </w:lvl>
    <w:lvl w:ilvl="5" w:tplc="83DC2948" w:tentative="1">
      <w:start w:val="1"/>
      <w:numFmt w:val="lowerRoman"/>
      <w:lvlText w:val="%6."/>
      <w:lvlJc w:val="right"/>
      <w:pPr>
        <w:tabs>
          <w:tab w:val="num" w:pos="4320"/>
        </w:tabs>
        <w:ind w:left="4320" w:hanging="180"/>
      </w:pPr>
    </w:lvl>
    <w:lvl w:ilvl="6" w:tplc="2CE6E748" w:tentative="1">
      <w:start w:val="1"/>
      <w:numFmt w:val="decimal"/>
      <w:lvlText w:val="%7."/>
      <w:lvlJc w:val="left"/>
      <w:pPr>
        <w:tabs>
          <w:tab w:val="num" w:pos="5040"/>
        </w:tabs>
        <w:ind w:left="5040" w:hanging="360"/>
      </w:pPr>
    </w:lvl>
    <w:lvl w:ilvl="7" w:tplc="36049636" w:tentative="1">
      <w:start w:val="1"/>
      <w:numFmt w:val="lowerLetter"/>
      <w:lvlText w:val="%8."/>
      <w:lvlJc w:val="left"/>
      <w:pPr>
        <w:tabs>
          <w:tab w:val="num" w:pos="5760"/>
        </w:tabs>
        <w:ind w:left="5760" w:hanging="360"/>
      </w:pPr>
    </w:lvl>
    <w:lvl w:ilvl="8" w:tplc="40A2023E" w:tentative="1">
      <w:start w:val="1"/>
      <w:numFmt w:val="lowerRoman"/>
      <w:lvlText w:val="%9."/>
      <w:lvlJc w:val="right"/>
      <w:pPr>
        <w:tabs>
          <w:tab w:val="num" w:pos="6480"/>
        </w:tabs>
        <w:ind w:left="6480" w:hanging="180"/>
      </w:pPr>
    </w:lvl>
  </w:abstractNum>
  <w:abstractNum w:abstractNumId="13"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1"/>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44A0421"/>
    <w:multiLevelType w:val="hybridMultilevel"/>
    <w:tmpl w:val="A43ABF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DBB4F51"/>
    <w:multiLevelType w:val="hybridMultilevel"/>
    <w:tmpl w:val="E14833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5934D8"/>
    <w:multiLevelType w:val="multilevel"/>
    <w:tmpl w:val="FB0802E2"/>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16"/>
        <w:szCs w:val="16"/>
      </w:rPr>
    </w:lvl>
    <w:lvl w:ilvl="2">
      <w:start w:val="1"/>
      <w:numFmt w:val="decimal"/>
      <w:pStyle w:val="Level3Number"/>
      <w:lvlText w:val="%1.%2.%3"/>
      <w:lvlJc w:val="left"/>
      <w:pPr>
        <w:tabs>
          <w:tab w:val="num" w:pos="1751"/>
        </w:tabs>
        <w:ind w:left="1751" w:hanging="851"/>
      </w:pPr>
      <w:rPr>
        <w:rFonts w:hint="default"/>
        <w:sz w:val="16"/>
        <w:szCs w:val="16"/>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CBE3A53"/>
    <w:multiLevelType w:val="multilevel"/>
    <w:tmpl w:val="639E0028"/>
    <w:name w:val="Definition Numbering List"/>
    <w:lvl w:ilvl="0">
      <w:start w:val="2"/>
      <w:numFmt w:val="decimal"/>
      <w:pStyle w:val="Appendix0"/>
      <w:suff w:val="nothing"/>
      <w:lvlText w:val="Schedule %1"/>
      <w:lvlJc w:val="left"/>
      <w:pPr>
        <w:ind w:left="0" w:firstLine="0"/>
      </w:pPr>
      <w:rPr>
        <w:rFonts w:hint="default"/>
        <w:b/>
        <w:i w:val="0"/>
        <w:caps/>
        <w:smallCaps w:val="0"/>
        <w:u w:val="none"/>
      </w:rPr>
    </w:lvl>
    <w:lvl w:ilvl="1">
      <w:start w:val="1"/>
      <w:numFmt w:val="decimal"/>
      <w:lvlRestart w:val="0"/>
      <w:pStyle w:val="Appendix0"/>
      <w:suff w:val="nothing"/>
      <w:lvlText w:val="Appendix %2"/>
      <w:lvlJc w:val="left"/>
      <w:pPr>
        <w:ind w:left="0" w:firstLine="0"/>
      </w:pPr>
      <w:rPr>
        <w:rFonts w:hint="default"/>
        <w:b/>
        <w:i w:val="0"/>
        <w:caps/>
        <w:smallCaps w:val="0"/>
        <w:u w:val="none"/>
      </w:rPr>
    </w:lvl>
    <w:lvl w:ilvl="2">
      <w:start w:val="1"/>
      <w:numFmt w:val="decimal"/>
      <w:pStyle w:val="Part"/>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5C46EC6"/>
    <w:multiLevelType w:val="hybridMultilevel"/>
    <w:tmpl w:val="FF5C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8"/>
  </w:num>
  <w:num w:numId="3">
    <w:abstractNumId w:val="15"/>
  </w:num>
  <w:num w:numId="4">
    <w:abstractNumId w:val="21"/>
  </w:num>
  <w:num w:numId="5">
    <w:abstractNumId w:val="5"/>
  </w:num>
  <w:num w:numId="6">
    <w:abstractNumId w:val="13"/>
  </w:num>
  <w:num w:numId="7">
    <w:abstractNumId w:val="2"/>
  </w:num>
  <w:num w:numId="8">
    <w:abstractNumId w:val="6"/>
  </w:num>
  <w:num w:numId="9">
    <w:abstractNumId w:val="1"/>
  </w:num>
  <w:num w:numId="10">
    <w:abstractNumId w:val="0"/>
  </w:num>
  <w:num w:numId="11">
    <w:abstractNumId w:val="7"/>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9"/>
  </w:num>
  <w:num w:numId="18">
    <w:abstractNumId w:val="5"/>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0"/>
  </w:num>
  <w:num w:numId="23">
    <w:abstractNumId w:val="11"/>
  </w:num>
  <w:num w:numId="24">
    <w:abstractNumId w:val="16"/>
  </w:num>
  <w:num w:numId="25">
    <w:abstractNumId w:val="5"/>
  </w:num>
  <w:num w:numId="26">
    <w:abstractNumId w:val="21"/>
  </w:num>
  <w:num w:numId="27">
    <w:abstractNumId w:val="4"/>
  </w:num>
  <w:num w:numId="2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4"/>
    <w:rsid w:val="00000C07"/>
    <w:rsid w:val="00004589"/>
    <w:rsid w:val="000058A8"/>
    <w:rsid w:val="000072E5"/>
    <w:rsid w:val="00011F97"/>
    <w:rsid w:val="000144C3"/>
    <w:rsid w:val="000151DA"/>
    <w:rsid w:val="000171CD"/>
    <w:rsid w:val="0002118F"/>
    <w:rsid w:val="000212FE"/>
    <w:rsid w:val="0002519D"/>
    <w:rsid w:val="00030263"/>
    <w:rsid w:val="000355F4"/>
    <w:rsid w:val="00035C53"/>
    <w:rsid w:val="00036441"/>
    <w:rsid w:val="000364D1"/>
    <w:rsid w:val="000421F7"/>
    <w:rsid w:val="00042882"/>
    <w:rsid w:val="000462B7"/>
    <w:rsid w:val="0005072F"/>
    <w:rsid w:val="000512CE"/>
    <w:rsid w:val="00053B65"/>
    <w:rsid w:val="0005640F"/>
    <w:rsid w:val="00056EF6"/>
    <w:rsid w:val="00064AC6"/>
    <w:rsid w:val="0006712C"/>
    <w:rsid w:val="00067CA9"/>
    <w:rsid w:val="00071D2E"/>
    <w:rsid w:val="00072003"/>
    <w:rsid w:val="0007369B"/>
    <w:rsid w:val="00075257"/>
    <w:rsid w:val="000758AF"/>
    <w:rsid w:val="00083F8D"/>
    <w:rsid w:val="000866A3"/>
    <w:rsid w:val="00087EBF"/>
    <w:rsid w:val="00091044"/>
    <w:rsid w:val="000A121B"/>
    <w:rsid w:val="000A5CC7"/>
    <w:rsid w:val="000B3CCB"/>
    <w:rsid w:val="000B5840"/>
    <w:rsid w:val="000B6D5E"/>
    <w:rsid w:val="000C0531"/>
    <w:rsid w:val="000C3CF3"/>
    <w:rsid w:val="000C62F2"/>
    <w:rsid w:val="000D3264"/>
    <w:rsid w:val="000D6C6B"/>
    <w:rsid w:val="000E46B0"/>
    <w:rsid w:val="000F2C43"/>
    <w:rsid w:val="000F5DA0"/>
    <w:rsid w:val="000F6328"/>
    <w:rsid w:val="0010010B"/>
    <w:rsid w:val="001006EC"/>
    <w:rsid w:val="00103C0F"/>
    <w:rsid w:val="00107CB4"/>
    <w:rsid w:val="00112F33"/>
    <w:rsid w:val="00114694"/>
    <w:rsid w:val="00115670"/>
    <w:rsid w:val="00123B90"/>
    <w:rsid w:val="0012689A"/>
    <w:rsid w:val="00131BAE"/>
    <w:rsid w:val="00131F7A"/>
    <w:rsid w:val="0013308D"/>
    <w:rsid w:val="001339FC"/>
    <w:rsid w:val="001416C3"/>
    <w:rsid w:val="00142624"/>
    <w:rsid w:val="0014428D"/>
    <w:rsid w:val="00146A4C"/>
    <w:rsid w:val="00146B5A"/>
    <w:rsid w:val="001508AA"/>
    <w:rsid w:val="00150A4F"/>
    <w:rsid w:val="001527E7"/>
    <w:rsid w:val="00153702"/>
    <w:rsid w:val="0015438D"/>
    <w:rsid w:val="001570A4"/>
    <w:rsid w:val="00163BBA"/>
    <w:rsid w:val="0017129D"/>
    <w:rsid w:val="00174707"/>
    <w:rsid w:val="00177D99"/>
    <w:rsid w:val="00181821"/>
    <w:rsid w:val="00182D95"/>
    <w:rsid w:val="00183C85"/>
    <w:rsid w:val="0018544B"/>
    <w:rsid w:val="0019288C"/>
    <w:rsid w:val="001942DC"/>
    <w:rsid w:val="001A0810"/>
    <w:rsid w:val="001A2807"/>
    <w:rsid w:val="001A7810"/>
    <w:rsid w:val="001B174C"/>
    <w:rsid w:val="001B3688"/>
    <w:rsid w:val="001B6C9A"/>
    <w:rsid w:val="001B7020"/>
    <w:rsid w:val="001C01FE"/>
    <w:rsid w:val="001C19A5"/>
    <w:rsid w:val="001C6B34"/>
    <w:rsid w:val="001D6B19"/>
    <w:rsid w:val="001E0C56"/>
    <w:rsid w:val="001E163B"/>
    <w:rsid w:val="001E1A45"/>
    <w:rsid w:val="001E536B"/>
    <w:rsid w:val="001E5EAE"/>
    <w:rsid w:val="001F08EF"/>
    <w:rsid w:val="001F25A1"/>
    <w:rsid w:val="001F287C"/>
    <w:rsid w:val="0020062F"/>
    <w:rsid w:val="00201E0C"/>
    <w:rsid w:val="002078CA"/>
    <w:rsid w:val="00207E13"/>
    <w:rsid w:val="0021231B"/>
    <w:rsid w:val="00217030"/>
    <w:rsid w:val="002254A9"/>
    <w:rsid w:val="00226003"/>
    <w:rsid w:val="002279A4"/>
    <w:rsid w:val="00232297"/>
    <w:rsid w:val="002356A4"/>
    <w:rsid w:val="00236327"/>
    <w:rsid w:val="0023747E"/>
    <w:rsid w:val="00240197"/>
    <w:rsid w:val="00240CBB"/>
    <w:rsid w:val="00241290"/>
    <w:rsid w:val="0024437E"/>
    <w:rsid w:val="00244546"/>
    <w:rsid w:val="00246D01"/>
    <w:rsid w:val="00262B7A"/>
    <w:rsid w:val="00265738"/>
    <w:rsid w:val="00266040"/>
    <w:rsid w:val="002669C2"/>
    <w:rsid w:val="00276AF4"/>
    <w:rsid w:val="00281303"/>
    <w:rsid w:val="002A46DC"/>
    <w:rsid w:val="002A5BB7"/>
    <w:rsid w:val="002B300D"/>
    <w:rsid w:val="002C00EE"/>
    <w:rsid w:val="002C390B"/>
    <w:rsid w:val="002C530A"/>
    <w:rsid w:val="002C67AB"/>
    <w:rsid w:val="002C7778"/>
    <w:rsid w:val="002D1623"/>
    <w:rsid w:val="002D4BE3"/>
    <w:rsid w:val="002D6415"/>
    <w:rsid w:val="002E5DBE"/>
    <w:rsid w:val="002E6794"/>
    <w:rsid w:val="002F1430"/>
    <w:rsid w:val="002F1B44"/>
    <w:rsid w:val="002F3D37"/>
    <w:rsid w:val="002F428F"/>
    <w:rsid w:val="002F6B2E"/>
    <w:rsid w:val="002F7E66"/>
    <w:rsid w:val="002F7F84"/>
    <w:rsid w:val="00304A66"/>
    <w:rsid w:val="003143F4"/>
    <w:rsid w:val="00314AD4"/>
    <w:rsid w:val="0031709C"/>
    <w:rsid w:val="00321638"/>
    <w:rsid w:val="0032316B"/>
    <w:rsid w:val="00325687"/>
    <w:rsid w:val="00327F8E"/>
    <w:rsid w:val="00334112"/>
    <w:rsid w:val="00336738"/>
    <w:rsid w:val="00340DDC"/>
    <w:rsid w:val="00341DC7"/>
    <w:rsid w:val="00343CC4"/>
    <w:rsid w:val="00343F00"/>
    <w:rsid w:val="00347003"/>
    <w:rsid w:val="00352760"/>
    <w:rsid w:val="00363FA2"/>
    <w:rsid w:val="00370885"/>
    <w:rsid w:val="00372DEF"/>
    <w:rsid w:val="00375CEB"/>
    <w:rsid w:val="00376D54"/>
    <w:rsid w:val="00380119"/>
    <w:rsid w:val="0038219C"/>
    <w:rsid w:val="00386F24"/>
    <w:rsid w:val="003870C6"/>
    <w:rsid w:val="0038763C"/>
    <w:rsid w:val="00395C07"/>
    <w:rsid w:val="003A2155"/>
    <w:rsid w:val="003A4636"/>
    <w:rsid w:val="003A4B8B"/>
    <w:rsid w:val="003A7E54"/>
    <w:rsid w:val="003B3D69"/>
    <w:rsid w:val="003C2C67"/>
    <w:rsid w:val="003C3569"/>
    <w:rsid w:val="003C6940"/>
    <w:rsid w:val="003D0956"/>
    <w:rsid w:val="003D0F77"/>
    <w:rsid w:val="003E67B8"/>
    <w:rsid w:val="003F0C4E"/>
    <w:rsid w:val="003F15B5"/>
    <w:rsid w:val="003F292F"/>
    <w:rsid w:val="003F78CF"/>
    <w:rsid w:val="003F7E70"/>
    <w:rsid w:val="00403246"/>
    <w:rsid w:val="00403289"/>
    <w:rsid w:val="00410C7B"/>
    <w:rsid w:val="0041247F"/>
    <w:rsid w:val="00413019"/>
    <w:rsid w:val="004136B3"/>
    <w:rsid w:val="00415E7B"/>
    <w:rsid w:val="00417239"/>
    <w:rsid w:val="00417DCD"/>
    <w:rsid w:val="00421C1C"/>
    <w:rsid w:val="0043510C"/>
    <w:rsid w:val="00435491"/>
    <w:rsid w:val="00436805"/>
    <w:rsid w:val="00436C5D"/>
    <w:rsid w:val="00440752"/>
    <w:rsid w:val="00441648"/>
    <w:rsid w:val="00441BC4"/>
    <w:rsid w:val="00442F85"/>
    <w:rsid w:val="0045136A"/>
    <w:rsid w:val="0045418C"/>
    <w:rsid w:val="0046047F"/>
    <w:rsid w:val="00464899"/>
    <w:rsid w:val="00470060"/>
    <w:rsid w:val="00470195"/>
    <w:rsid w:val="00472FC9"/>
    <w:rsid w:val="004756A5"/>
    <w:rsid w:val="00476407"/>
    <w:rsid w:val="00481CBF"/>
    <w:rsid w:val="004841E7"/>
    <w:rsid w:val="00484927"/>
    <w:rsid w:val="004854A4"/>
    <w:rsid w:val="00495867"/>
    <w:rsid w:val="004959FA"/>
    <w:rsid w:val="00497109"/>
    <w:rsid w:val="00497325"/>
    <w:rsid w:val="004A35AD"/>
    <w:rsid w:val="004A371D"/>
    <w:rsid w:val="004B0616"/>
    <w:rsid w:val="004B06E2"/>
    <w:rsid w:val="004B137A"/>
    <w:rsid w:val="004B4420"/>
    <w:rsid w:val="004B4CD0"/>
    <w:rsid w:val="004C1D4F"/>
    <w:rsid w:val="004C5208"/>
    <w:rsid w:val="004C62C1"/>
    <w:rsid w:val="004C76A5"/>
    <w:rsid w:val="004D14D8"/>
    <w:rsid w:val="004D5922"/>
    <w:rsid w:val="004D5F2E"/>
    <w:rsid w:val="004D763C"/>
    <w:rsid w:val="004D7690"/>
    <w:rsid w:val="004E3E03"/>
    <w:rsid w:val="004F1CA8"/>
    <w:rsid w:val="004F2B37"/>
    <w:rsid w:val="004F4D8D"/>
    <w:rsid w:val="00503C98"/>
    <w:rsid w:val="00512344"/>
    <w:rsid w:val="00512E30"/>
    <w:rsid w:val="00515AFB"/>
    <w:rsid w:val="00521529"/>
    <w:rsid w:val="005250FE"/>
    <w:rsid w:val="0053130C"/>
    <w:rsid w:val="0053345E"/>
    <w:rsid w:val="00533B9A"/>
    <w:rsid w:val="00536256"/>
    <w:rsid w:val="0053675D"/>
    <w:rsid w:val="00541A1A"/>
    <w:rsid w:val="0054443B"/>
    <w:rsid w:val="00544F5B"/>
    <w:rsid w:val="00546AE6"/>
    <w:rsid w:val="00553309"/>
    <w:rsid w:val="0055706F"/>
    <w:rsid w:val="005623E3"/>
    <w:rsid w:val="00564744"/>
    <w:rsid w:val="0056678E"/>
    <w:rsid w:val="00570AD1"/>
    <w:rsid w:val="0057145F"/>
    <w:rsid w:val="00573056"/>
    <w:rsid w:val="00573BA2"/>
    <w:rsid w:val="00575B6F"/>
    <w:rsid w:val="00575FAD"/>
    <w:rsid w:val="00576DF7"/>
    <w:rsid w:val="00582349"/>
    <w:rsid w:val="0058321F"/>
    <w:rsid w:val="005864B4"/>
    <w:rsid w:val="0058761D"/>
    <w:rsid w:val="0059231F"/>
    <w:rsid w:val="005A3CD1"/>
    <w:rsid w:val="005A4138"/>
    <w:rsid w:val="005A5B1A"/>
    <w:rsid w:val="005B413F"/>
    <w:rsid w:val="005B4B4E"/>
    <w:rsid w:val="005B650D"/>
    <w:rsid w:val="005B7E6D"/>
    <w:rsid w:val="005C4D20"/>
    <w:rsid w:val="005C5253"/>
    <w:rsid w:val="005C79E0"/>
    <w:rsid w:val="005D1312"/>
    <w:rsid w:val="005D3687"/>
    <w:rsid w:val="005D6DCF"/>
    <w:rsid w:val="005E0B78"/>
    <w:rsid w:val="005E0EE8"/>
    <w:rsid w:val="005E0F91"/>
    <w:rsid w:val="005E51CB"/>
    <w:rsid w:val="005E63F1"/>
    <w:rsid w:val="005F7717"/>
    <w:rsid w:val="00605393"/>
    <w:rsid w:val="00606031"/>
    <w:rsid w:val="0060651D"/>
    <w:rsid w:val="00606AB0"/>
    <w:rsid w:val="006075F8"/>
    <w:rsid w:val="00610584"/>
    <w:rsid w:val="00612986"/>
    <w:rsid w:val="00640932"/>
    <w:rsid w:val="00640CFE"/>
    <w:rsid w:val="0064414F"/>
    <w:rsid w:val="00646807"/>
    <w:rsid w:val="006525F5"/>
    <w:rsid w:val="00652EE9"/>
    <w:rsid w:val="00652F01"/>
    <w:rsid w:val="006579E3"/>
    <w:rsid w:val="00657A57"/>
    <w:rsid w:val="00660533"/>
    <w:rsid w:val="00661C47"/>
    <w:rsid w:val="00662B51"/>
    <w:rsid w:val="00666C8E"/>
    <w:rsid w:val="00666FFE"/>
    <w:rsid w:val="0066728A"/>
    <w:rsid w:val="00672914"/>
    <w:rsid w:val="00681330"/>
    <w:rsid w:val="00681B01"/>
    <w:rsid w:val="00683191"/>
    <w:rsid w:val="00685890"/>
    <w:rsid w:val="00686CEF"/>
    <w:rsid w:val="00691166"/>
    <w:rsid w:val="006914C4"/>
    <w:rsid w:val="00691506"/>
    <w:rsid w:val="0069237C"/>
    <w:rsid w:val="00696990"/>
    <w:rsid w:val="006A0C2D"/>
    <w:rsid w:val="006A1E08"/>
    <w:rsid w:val="006A7262"/>
    <w:rsid w:val="006A7B51"/>
    <w:rsid w:val="006B0D10"/>
    <w:rsid w:val="006B2DF3"/>
    <w:rsid w:val="006B7F10"/>
    <w:rsid w:val="006C4451"/>
    <w:rsid w:val="006E272B"/>
    <w:rsid w:val="006E2E89"/>
    <w:rsid w:val="006E4349"/>
    <w:rsid w:val="006F0410"/>
    <w:rsid w:val="006F28B3"/>
    <w:rsid w:val="006F561B"/>
    <w:rsid w:val="006F6BA0"/>
    <w:rsid w:val="0070119C"/>
    <w:rsid w:val="007036B5"/>
    <w:rsid w:val="00705BD6"/>
    <w:rsid w:val="00714074"/>
    <w:rsid w:val="00715136"/>
    <w:rsid w:val="00722005"/>
    <w:rsid w:val="007266C8"/>
    <w:rsid w:val="00726C0E"/>
    <w:rsid w:val="00727D18"/>
    <w:rsid w:val="0073593B"/>
    <w:rsid w:val="00736C06"/>
    <w:rsid w:val="00746975"/>
    <w:rsid w:val="0074728D"/>
    <w:rsid w:val="00756D85"/>
    <w:rsid w:val="007573A4"/>
    <w:rsid w:val="00760C6F"/>
    <w:rsid w:val="00761499"/>
    <w:rsid w:val="007631F2"/>
    <w:rsid w:val="00765A7E"/>
    <w:rsid w:val="00767225"/>
    <w:rsid w:val="007728DB"/>
    <w:rsid w:val="00773B3D"/>
    <w:rsid w:val="00776858"/>
    <w:rsid w:val="00776DDE"/>
    <w:rsid w:val="00777325"/>
    <w:rsid w:val="0078030B"/>
    <w:rsid w:val="00784815"/>
    <w:rsid w:val="007902B1"/>
    <w:rsid w:val="00791A89"/>
    <w:rsid w:val="007A1A7D"/>
    <w:rsid w:val="007A2693"/>
    <w:rsid w:val="007A3D58"/>
    <w:rsid w:val="007A51C9"/>
    <w:rsid w:val="007B0BC4"/>
    <w:rsid w:val="007B18FD"/>
    <w:rsid w:val="007B3B97"/>
    <w:rsid w:val="007B3E1E"/>
    <w:rsid w:val="007B738F"/>
    <w:rsid w:val="007C1669"/>
    <w:rsid w:val="007C2577"/>
    <w:rsid w:val="007D6EA4"/>
    <w:rsid w:val="007D7020"/>
    <w:rsid w:val="007E5136"/>
    <w:rsid w:val="007F6581"/>
    <w:rsid w:val="008018B6"/>
    <w:rsid w:val="008053BB"/>
    <w:rsid w:val="0080559A"/>
    <w:rsid w:val="008074CE"/>
    <w:rsid w:val="00810CE6"/>
    <w:rsid w:val="00811B90"/>
    <w:rsid w:val="00813E1D"/>
    <w:rsid w:val="00814E62"/>
    <w:rsid w:val="00821370"/>
    <w:rsid w:val="0082415F"/>
    <w:rsid w:val="00824D08"/>
    <w:rsid w:val="00830D65"/>
    <w:rsid w:val="00833866"/>
    <w:rsid w:val="00834A5B"/>
    <w:rsid w:val="00844060"/>
    <w:rsid w:val="00844883"/>
    <w:rsid w:val="008459AE"/>
    <w:rsid w:val="00846599"/>
    <w:rsid w:val="008519F7"/>
    <w:rsid w:val="00856F41"/>
    <w:rsid w:val="008578E3"/>
    <w:rsid w:val="008612D2"/>
    <w:rsid w:val="00861FA5"/>
    <w:rsid w:val="0086264B"/>
    <w:rsid w:val="008628A3"/>
    <w:rsid w:val="00864410"/>
    <w:rsid w:val="00866097"/>
    <w:rsid w:val="0086644A"/>
    <w:rsid w:val="00866A2F"/>
    <w:rsid w:val="00870905"/>
    <w:rsid w:val="00870BCF"/>
    <w:rsid w:val="00873E0F"/>
    <w:rsid w:val="00874839"/>
    <w:rsid w:val="008809A5"/>
    <w:rsid w:val="0088442D"/>
    <w:rsid w:val="008851F3"/>
    <w:rsid w:val="00885AFA"/>
    <w:rsid w:val="00886F95"/>
    <w:rsid w:val="00893163"/>
    <w:rsid w:val="0089382F"/>
    <w:rsid w:val="00894EF9"/>
    <w:rsid w:val="0089766C"/>
    <w:rsid w:val="008A05A7"/>
    <w:rsid w:val="008A705D"/>
    <w:rsid w:val="008B0206"/>
    <w:rsid w:val="008B7B16"/>
    <w:rsid w:val="008C071E"/>
    <w:rsid w:val="008C27D7"/>
    <w:rsid w:val="008C2FFE"/>
    <w:rsid w:val="008C4FE4"/>
    <w:rsid w:val="008C6CAB"/>
    <w:rsid w:val="008D08A3"/>
    <w:rsid w:val="008D1056"/>
    <w:rsid w:val="008D62C3"/>
    <w:rsid w:val="008D6AB3"/>
    <w:rsid w:val="008E1058"/>
    <w:rsid w:val="008E2B08"/>
    <w:rsid w:val="008E2F1C"/>
    <w:rsid w:val="008E2F25"/>
    <w:rsid w:val="008E31B6"/>
    <w:rsid w:val="008E78C4"/>
    <w:rsid w:val="008F0286"/>
    <w:rsid w:val="008F0628"/>
    <w:rsid w:val="008F2D42"/>
    <w:rsid w:val="008F524F"/>
    <w:rsid w:val="008F7B73"/>
    <w:rsid w:val="00904FB9"/>
    <w:rsid w:val="009055BF"/>
    <w:rsid w:val="00905E98"/>
    <w:rsid w:val="00914638"/>
    <w:rsid w:val="00914D8E"/>
    <w:rsid w:val="00914EAC"/>
    <w:rsid w:val="00917602"/>
    <w:rsid w:val="00920DCE"/>
    <w:rsid w:val="009224DD"/>
    <w:rsid w:val="009239C0"/>
    <w:rsid w:val="0093657B"/>
    <w:rsid w:val="00943010"/>
    <w:rsid w:val="009475D1"/>
    <w:rsid w:val="009505C6"/>
    <w:rsid w:val="00951D83"/>
    <w:rsid w:val="00952E03"/>
    <w:rsid w:val="00957616"/>
    <w:rsid w:val="0096288A"/>
    <w:rsid w:val="009651A6"/>
    <w:rsid w:val="009655F9"/>
    <w:rsid w:val="009660DA"/>
    <w:rsid w:val="009669FD"/>
    <w:rsid w:val="00970459"/>
    <w:rsid w:val="009743AA"/>
    <w:rsid w:val="009746A1"/>
    <w:rsid w:val="00975435"/>
    <w:rsid w:val="00980F38"/>
    <w:rsid w:val="0098575D"/>
    <w:rsid w:val="00993ED8"/>
    <w:rsid w:val="009A0409"/>
    <w:rsid w:val="009A71F6"/>
    <w:rsid w:val="009A7FD6"/>
    <w:rsid w:val="009C3E92"/>
    <w:rsid w:val="009C79A4"/>
    <w:rsid w:val="009D1FEA"/>
    <w:rsid w:val="009D62D1"/>
    <w:rsid w:val="009E7B04"/>
    <w:rsid w:val="009E7E18"/>
    <w:rsid w:val="00A008A2"/>
    <w:rsid w:val="00A035DD"/>
    <w:rsid w:val="00A03B85"/>
    <w:rsid w:val="00A03F65"/>
    <w:rsid w:val="00A0641D"/>
    <w:rsid w:val="00A06CC6"/>
    <w:rsid w:val="00A1620D"/>
    <w:rsid w:val="00A202EE"/>
    <w:rsid w:val="00A20501"/>
    <w:rsid w:val="00A235B2"/>
    <w:rsid w:val="00A23EF3"/>
    <w:rsid w:val="00A25F2F"/>
    <w:rsid w:val="00A274F2"/>
    <w:rsid w:val="00A31D74"/>
    <w:rsid w:val="00A32C77"/>
    <w:rsid w:val="00A34F0F"/>
    <w:rsid w:val="00A3586A"/>
    <w:rsid w:val="00A3676D"/>
    <w:rsid w:val="00A41698"/>
    <w:rsid w:val="00A420BE"/>
    <w:rsid w:val="00A430C4"/>
    <w:rsid w:val="00A4560A"/>
    <w:rsid w:val="00A46FA6"/>
    <w:rsid w:val="00A5670A"/>
    <w:rsid w:val="00A603CB"/>
    <w:rsid w:val="00A64254"/>
    <w:rsid w:val="00A70071"/>
    <w:rsid w:val="00A706D2"/>
    <w:rsid w:val="00A73473"/>
    <w:rsid w:val="00A73CEB"/>
    <w:rsid w:val="00A74D69"/>
    <w:rsid w:val="00A8369E"/>
    <w:rsid w:val="00A86BE2"/>
    <w:rsid w:val="00A92E12"/>
    <w:rsid w:val="00A93CCA"/>
    <w:rsid w:val="00A951DA"/>
    <w:rsid w:val="00A971F0"/>
    <w:rsid w:val="00AA02EE"/>
    <w:rsid w:val="00AA4642"/>
    <w:rsid w:val="00AB13A3"/>
    <w:rsid w:val="00AB1EDC"/>
    <w:rsid w:val="00AC0F76"/>
    <w:rsid w:val="00AC6F72"/>
    <w:rsid w:val="00AD027B"/>
    <w:rsid w:val="00AD431C"/>
    <w:rsid w:val="00AD57F1"/>
    <w:rsid w:val="00AD7C9A"/>
    <w:rsid w:val="00AE2BDA"/>
    <w:rsid w:val="00AE61F3"/>
    <w:rsid w:val="00AE7AB9"/>
    <w:rsid w:val="00AE7C32"/>
    <w:rsid w:val="00AF0CAC"/>
    <w:rsid w:val="00AF271A"/>
    <w:rsid w:val="00AF30F3"/>
    <w:rsid w:val="00AF52AF"/>
    <w:rsid w:val="00AF713F"/>
    <w:rsid w:val="00B00B65"/>
    <w:rsid w:val="00B10B32"/>
    <w:rsid w:val="00B11CA8"/>
    <w:rsid w:val="00B14BF9"/>
    <w:rsid w:val="00B14DCA"/>
    <w:rsid w:val="00B22B8F"/>
    <w:rsid w:val="00B255D0"/>
    <w:rsid w:val="00B265C1"/>
    <w:rsid w:val="00B272CF"/>
    <w:rsid w:val="00B309D8"/>
    <w:rsid w:val="00B32D2F"/>
    <w:rsid w:val="00B34C06"/>
    <w:rsid w:val="00B36B80"/>
    <w:rsid w:val="00B460A3"/>
    <w:rsid w:val="00B52395"/>
    <w:rsid w:val="00B55B1D"/>
    <w:rsid w:val="00B660A3"/>
    <w:rsid w:val="00B70B5F"/>
    <w:rsid w:val="00B742C6"/>
    <w:rsid w:val="00B77E79"/>
    <w:rsid w:val="00B80BDA"/>
    <w:rsid w:val="00B85E15"/>
    <w:rsid w:val="00B90A89"/>
    <w:rsid w:val="00B9381A"/>
    <w:rsid w:val="00B950D6"/>
    <w:rsid w:val="00B959BF"/>
    <w:rsid w:val="00B976DE"/>
    <w:rsid w:val="00BA66CF"/>
    <w:rsid w:val="00BA7B8E"/>
    <w:rsid w:val="00BB195D"/>
    <w:rsid w:val="00BC219F"/>
    <w:rsid w:val="00BC51BD"/>
    <w:rsid w:val="00BD294F"/>
    <w:rsid w:val="00BD42B6"/>
    <w:rsid w:val="00BE5F60"/>
    <w:rsid w:val="00BF23C7"/>
    <w:rsid w:val="00BF5D34"/>
    <w:rsid w:val="00C03A4B"/>
    <w:rsid w:val="00C0493C"/>
    <w:rsid w:val="00C06530"/>
    <w:rsid w:val="00C12A13"/>
    <w:rsid w:val="00C13628"/>
    <w:rsid w:val="00C23E8D"/>
    <w:rsid w:val="00C241D3"/>
    <w:rsid w:val="00C34F34"/>
    <w:rsid w:val="00C370FD"/>
    <w:rsid w:val="00C50494"/>
    <w:rsid w:val="00C51E5A"/>
    <w:rsid w:val="00C537C0"/>
    <w:rsid w:val="00C56334"/>
    <w:rsid w:val="00C67E04"/>
    <w:rsid w:val="00C71ED6"/>
    <w:rsid w:val="00C74BA3"/>
    <w:rsid w:val="00C76820"/>
    <w:rsid w:val="00C81B4A"/>
    <w:rsid w:val="00C83967"/>
    <w:rsid w:val="00C86348"/>
    <w:rsid w:val="00C868D7"/>
    <w:rsid w:val="00C910AF"/>
    <w:rsid w:val="00C93075"/>
    <w:rsid w:val="00C9507D"/>
    <w:rsid w:val="00C9628A"/>
    <w:rsid w:val="00CA3259"/>
    <w:rsid w:val="00CA68D9"/>
    <w:rsid w:val="00CB00BF"/>
    <w:rsid w:val="00CC1724"/>
    <w:rsid w:val="00CC26FC"/>
    <w:rsid w:val="00CC6D02"/>
    <w:rsid w:val="00CD0412"/>
    <w:rsid w:val="00CD0817"/>
    <w:rsid w:val="00CD1698"/>
    <w:rsid w:val="00CD1B74"/>
    <w:rsid w:val="00CD4411"/>
    <w:rsid w:val="00CD4890"/>
    <w:rsid w:val="00CD6777"/>
    <w:rsid w:val="00CD754C"/>
    <w:rsid w:val="00CE18A6"/>
    <w:rsid w:val="00CE55D1"/>
    <w:rsid w:val="00CF6863"/>
    <w:rsid w:val="00D02566"/>
    <w:rsid w:val="00D0565E"/>
    <w:rsid w:val="00D058FB"/>
    <w:rsid w:val="00D05EA8"/>
    <w:rsid w:val="00D063F7"/>
    <w:rsid w:val="00D066D2"/>
    <w:rsid w:val="00D1086E"/>
    <w:rsid w:val="00D11D71"/>
    <w:rsid w:val="00D12769"/>
    <w:rsid w:val="00D16056"/>
    <w:rsid w:val="00D20892"/>
    <w:rsid w:val="00D222E4"/>
    <w:rsid w:val="00D270DA"/>
    <w:rsid w:val="00D50D44"/>
    <w:rsid w:val="00D54E4A"/>
    <w:rsid w:val="00D70761"/>
    <w:rsid w:val="00D70DDB"/>
    <w:rsid w:val="00D72F64"/>
    <w:rsid w:val="00D73C8F"/>
    <w:rsid w:val="00D76018"/>
    <w:rsid w:val="00D766BC"/>
    <w:rsid w:val="00D82D80"/>
    <w:rsid w:val="00D841B0"/>
    <w:rsid w:val="00D84737"/>
    <w:rsid w:val="00D84E76"/>
    <w:rsid w:val="00D85A7F"/>
    <w:rsid w:val="00D90F52"/>
    <w:rsid w:val="00D910A0"/>
    <w:rsid w:val="00D930DC"/>
    <w:rsid w:val="00D95050"/>
    <w:rsid w:val="00DA4E30"/>
    <w:rsid w:val="00DA5DB7"/>
    <w:rsid w:val="00DB0437"/>
    <w:rsid w:val="00DB216B"/>
    <w:rsid w:val="00DB41F3"/>
    <w:rsid w:val="00DB7D01"/>
    <w:rsid w:val="00DC01C0"/>
    <w:rsid w:val="00DC108D"/>
    <w:rsid w:val="00DC2ED0"/>
    <w:rsid w:val="00DD1AA0"/>
    <w:rsid w:val="00DD2605"/>
    <w:rsid w:val="00DD413B"/>
    <w:rsid w:val="00DD514D"/>
    <w:rsid w:val="00DD70DF"/>
    <w:rsid w:val="00DE12D4"/>
    <w:rsid w:val="00DE19DA"/>
    <w:rsid w:val="00DE4FEB"/>
    <w:rsid w:val="00DE5C88"/>
    <w:rsid w:val="00DF14AC"/>
    <w:rsid w:val="00DF330E"/>
    <w:rsid w:val="00DF5F2A"/>
    <w:rsid w:val="00E059E1"/>
    <w:rsid w:val="00E06698"/>
    <w:rsid w:val="00E105E5"/>
    <w:rsid w:val="00E13C60"/>
    <w:rsid w:val="00E20318"/>
    <w:rsid w:val="00E24CF8"/>
    <w:rsid w:val="00E24D09"/>
    <w:rsid w:val="00E25DE5"/>
    <w:rsid w:val="00E35D5D"/>
    <w:rsid w:val="00E405DF"/>
    <w:rsid w:val="00E4067C"/>
    <w:rsid w:val="00E44385"/>
    <w:rsid w:val="00E45177"/>
    <w:rsid w:val="00E50617"/>
    <w:rsid w:val="00E50953"/>
    <w:rsid w:val="00E50E68"/>
    <w:rsid w:val="00E53CFB"/>
    <w:rsid w:val="00E5409B"/>
    <w:rsid w:val="00E54E69"/>
    <w:rsid w:val="00E559A1"/>
    <w:rsid w:val="00E574F1"/>
    <w:rsid w:val="00E60A68"/>
    <w:rsid w:val="00E62ABD"/>
    <w:rsid w:val="00E64D3C"/>
    <w:rsid w:val="00E701A7"/>
    <w:rsid w:val="00E74179"/>
    <w:rsid w:val="00E75212"/>
    <w:rsid w:val="00E773BD"/>
    <w:rsid w:val="00E80000"/>
    <w:rsid w:val="00E82C38"/>
    <w:rsid w:val="00E84759"/>
    <w:rsid w:val="00E856DD"/>
    <w:rsid w:val="00E90398"/>
    <w:rsid w:val="00E9414E"/>
    <w:rsid w:val="00E95730"/>
    <w:rsid w:val="00EA27B3"/>
    <w:rsid w:val="00EA364E"/>
    <w:rsid w:val="00EA3703"/>
    <w:rsid w:val="00EA4346"/>
    <w:rsid w:val="00EA5EFA"/>
    <w:rsid w:val="00EB1063"/>
    <w:rsid w:val="00EB2BB0"/>
    <w:rsid w:val="00EC2247"/>
    <w:rsid w:val="00EC4F2B"/>
    <w:rsid w:val="00EC50FB"/>
    <w:rsid w:val="00EE0603"/>
    <w:rsid w:val="00EE22BA"/>
    <w:rsid w:val="00EE3E44"/>
    <w:rsid w:val="00EE62F2"/>
    <w:rsid w:val="00EE6F83"/>
    <w:rsid w:val="00EF313A"/>
    <w:rsid w:val="00EF366B"/>
    <w:rsid w:val="00EF37EC"/>
    <w:rsid w:val="00F041BE"/>
    <w:rsid w:val="00F047CC"/>
    <w:rsid w:val="00F04D3F"/>
    <w:rsid w:val="00F05173"/>
    <w:rsid w:val="00F0590B"/>
    <w:rsid w:val="00F10658"/>
    <w:rsid w:val="00F11132"/>
    <w:rsid w:val="00F11C74"/>
    <w:rsid w:val="00F15432"/>
    <w:rsid w:val="00F224A2"/>
    <w:rsid w:val="00F22F0A"/>
    <w:rsid w:val="00F23812"/>
    <w:rsid w:val="00F2423F"/>
    <w:rsid w:val="00F26277"/>
    <w:rsid w:val="00F27A31"/>
    <w:rsid w:val="00F34F01"/>
    <w:rsid w:val="00F41675"/>
    <w:rsid w:val="00F42F4D"/>
    <w:rsid w:val="00F44AFD"/>
    <w:rsid w:val="00F47A17"/>
    <w:rsid w:val="00F505A4"/>
    <w:rsid w:val="00F514C8"/>
    <w:rsid w:val="00F560CC"/>
    <w:rsid w:val="00F61EC6"/>
    <w:rsid w:val="00F620D5"/>
    <w:rsid w:val="00F622AE"/>
    <w:rsid w:val="00F73249"/>
    <w:rsid w:val="00F73A34"/>
    <w:rsid w:val="00F76EBE"/>
    <w:rsid w:val="00F82DD0"/>
    <w:rsid w:val="00F83A80"/>
    <w:rsid w:val="00F91133"/>
    <w:rsid w:val="00F94326"/>
    <w:rsid w:val="00F952B8"/>
    <w:rsid w:val="00F96EDA"/>
    <w:rsid w:val="00F9784B"/>
    <w:rsid w:val="00FB43A7"/>
    <w:rsid w:val="00FB4D71"/>
    <w:rsid w:val="00FB7314"/>
    <w:rsid w:val="00FD0347"/>
    <w:rsid w:val="00FD4762"/>
    <w:rsid w:val="00FD483B"/>
    <w:rsid w:val="00FD5761"/>
    <w:rsid w:val="00FD65B3"/>
    <w:rsid w:val="00FD79E4"/>
    <w:rsid w:val="00FE229C"/>
    <w:rsid w:val="00FF09AA"/>
    <w:rsid w:val="00FF133A"/>
    <w:rsid w:val="00FF4BC0"/>
    <w:rsid w:val="00FF654F"/>
    <w:rsid w:val="00FF6656"/>
    <w:rsid w:val="00FF68D9"/>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B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next w:val="Normal"/>
    <w:link w:val="Heading1Char"/>
    <w:uiPriority w:val="99"/>
    <w:qFormat/>
    <w:rsid w:val="00573056"/>
    <w:pPr>
      <w:keepNext/>
      <w:keepLines/>
      <w:numPr>
        <w:numId w:val="1"/>
      </w:numPr>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aliases w:val="Major,PARA2,Reset numbering,Major heading,KJL:1st Level,S Heading,S Heading 2,h2,Numbered - 2,1.1.1 heading,m,Body Text (Reset numbering),H2,TF-Overskrit 2,h2 main heading,2m,h 2,B Sub/Bold,B Sub/Bold1,B Sub/Bold2,B Sub/Bold11,h2 main heading1"/>
    <w:basedOn w:val="Normal"/>
    <w:next w:val="Normal"/>
    <w:link w:val="Heading2Char"/>
    <w:unhideWhenUsed/>
    <w:qFormat/>
    <w:rsid w:val="00573056"/>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573056"/>
    <w:pPr>
      <w:keepNext/>
      <w:numPr>
        <w:ilvl w:val="2"/>
        <w:numId w:val="1"/>
      </w:numPr>
      <w:spacing w:after="0" w:line="240" w:lineRule="auto"/>
      <w:ind w:left="720"/>
      <w:jc w:val="both"/>
      <w:outlineLvl w:val="2"/>
    </w:pPr>
    <w:rPr>
      <w:rFonts w:ascii="Times New Roman" w:eastAsia="Times New Roman" w:hAnsi="Times New Roman" w:cs="Times New Roman"/>
      <w:b/>
      <w:sz w:val="24"/>
      <w:szCs w:val="20"/>
    </w:rPr>
  </w:style>
  <w:style w:type="paragraph" w:styleId="Heading4">
    <w:name w:val="heading 4"/>
    <w:aliases w:val="Sub-Minor,Project table,Propos,Level 2 - a,Bullet 11,Bullet 12,Bullet 13,Bullet 14,Bullet 15,Bullet 16,h4"/>
    <w:basedOn w:val="Normal"/>
    <w:next w:val="Normal"/>
    <w:link w:val="Heading4Char"/>
    <w:unhideWhenUsed/>
    <w:qFormat/>
    <w:rsid w:val="00573056"/>
    <w:pPr>
      <w:keepNext/>
      <w:keepLines/>
      <w:numPr>
        <w:ilvl w:val="3"/>
        <w:numId w:val="1"/>
      </w:numPr>
      <w:spacing w:before="200" w:after="0" w:line="240" w:lineRule="auto"/>
      <w:outlineLvl w:val="3"/>
    </w:pPr>
    <w:rPr>
      <w:rFonts w:ascii="Cambria" w:eastAsia="Times New Roman" w:hAnsi="Cambria" w:cs="Times New Roman"/>
      <w:b/>
      <w:bCs/>
      <w:i/>
      <w:iCs/>
      <w:color w:val="4F81BD"/>
      <w:sz w:val="26"/>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nhideWhenUsed/>
    <w:qFormat/>
    <w:rsid w:val="00573056"/>
    <w:pPr>
      <w:keepNext/>
      <w:keepLines/>
      <w:numPr>
        <w:ilvl w:val="4"/>
        <w:numId w:val="1"/>
      </w:numPr>
      <w:spacing w:before="200" w:after="0" w:line="240" w:lineRule="auto"/>
      <w:outlineLvl w:val="4"/>
    </w:pPr>
    <w:rPr>
      <w:rFonts w:ascii="Cambria" w:eastAsia="Times New Roman" w:hAnsi="Cambria" w:cs="Times New Roman"/>
      <w:color w:val="243F60"/>
      <w:sz w:val="26"/>
      <w:szCs w:val="20"/>
    </w:rPr>
  </w:style>
  <w:style w:type="paragraph" w:styleId="Heading6">
    <w:name w:val="heading 6"/>
    <w:aliases w:val="Heading 6(unused),Legal Level 1.,L1 PIP,Heading 6  Appendix Y &amp; Z,Lev 6,H6 DO NOT USE,Bullet list,PA Appendix,H6,H61,PR14"/>
    <w:basedOn w:val="Normal"/>
    <w:next w:val="Normal"/>
    <w:link w:val="Heading6Char"/>
    <w:unhideWhenUsed/>
    <w:qFormat/>
    <w:rsid w:val="00573056"/>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6"/>
      <w:szCs w:val="20"/>
    </w:rPr>
  </w:style>
  <w:style w:type="paragraph" w:styleId="Heading7">
    <w:name w:val="heading 7"/>
    <w:aliases w:val="Heading 7(unused),Legal Level 1.1.,L2 PIP,Lev 7,H7DO NOT USE,PA Appendix Major"/>
    <w:basedOn w:val="Normal"/>
    <w:next w:val="Normal"/>
    <w:link w:val="Heading7Char"/>
    <w:unhideWhenUsed/>
    <w:qFormat/>
    <w:rsid w:val="00573056"/>
    <w:pPr>
      <w:keepNext/>
      <w:keepLines/>
      <w:numPr>
        <w:ilvl w:val="6"/>
        <w:numId w:val="1"/>
      </w:numPr>
      <w:spacing w:before="200" w:after="0" w:line="240" w:lineRule="auto"/>
      <w:outlineLvl w:val="6"/>
    </w:pPr>
    <w:rPr>
      <w:rFonts w:ascii="Cambria" w:eastAsia="Times New Roman" w:hAnsi="Cambria" w:cs="Times New Roman"/>
      <w:i/>
      <w:iCs/>
      <w:color w:val="404040"/>
      <w:sz w:val="26"/>
      <w:szCs w:val="20"/>
    </w:rPr>
  </w:style>
  <w:style w:type="paragraph" w:styleId="Heading8">
    <w:name w:val="heading 8"/>
    <w:aliases w:val="Legal Level 1.1.1.,Lev 8,h8 DO NOT USE,PA Appendix Minor"/>
    <w:basedOn w:val="Normal"/>
    <w:next w:val="Normal"/>
    <w:link w:val="Heading8Char"/>
    <w:unhideWhenUsed/>
    <w:qFormat/>
    <w:rsid w:val="00573056"/>
    <w:pPr>
      <w:numPr>
        <w:ilvl w:val="7"/>
        <w:numId w:val="1"/>
      </w:numPr>
      <w:spacing w:before="240" w:after="60"/>
      <w:outlineLvl w:val="7"/>
    </w:pPr>
    <w:rPr>
      <w:rFonts w:ascii="Calibri" w:eastAsia="Times New Roman" w:hAnsi="Calibri" w:cs="Times New Roman"/>
      <w:i/>
      <w:iCs/>
      <w:sz w:val="24"/>
      <w:szCs w:val="24"/>
    </w:rPr>
  </w:style>
  <w:style w:type="paragraph" w:styleId="Heading9">
    <w:name w:val="heading 9"/>
    <w:aliases w:val="Heading 9 (defunct),Legal Level 1.1.1.1.,Lev 9,h9 DO NOT USE,App Heading,Titre 10,App1"/>
    <w:basedOn w:val="Normal"/>
    <w:next w:val="Normal"/>
    <w:link w:val="Heading9Char"/>
    <w:unhideWhenUsed/>
    <w:qFormat/>
    <w:rsid w:val="00573056"/>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573056"/>
    <w:rPr>
      <w:rFonts w:ascii="Cambria" w:eastAsia="Times New Roman" w:hAnsi="Cambria" w:cs="Times New Roman"/>
      <w:b/>
      <w:bCs/>
      <w:color w:val="365F91"/>
      <w:sz w:val="28"/>
      <w:szCs w:val="28"/>
    </w:rPr>
  </w:style>
  <w:style w:type="character" w:customStyle="1" w:styleId="Heading2Char">
    <w:name w:val="Heading 2 Char"/>
    <w:aliases w:val="Major Char,PARA2 Char,Reset numbering Char,Major heading Char,KJL:1st Level Char,S Heading Char,S Heading 2 Char,h2 Char,Numbered - 2 Char,1.1.1 heading Char,m Char,Body Text (Reset numbering) Char,H2 Char,TF-Overskrit 2 Char,2m Char"/>
    <w:basedOn w:val="DefaultParagraphFont"/>
    <w:link w:val="Heading2"/>
    <w:rsid w:val="00573056"/>
    <w:rPr>
      <w:rFonts w:ascii="Cambria" w:eastAsia="Times New Roman" w:hAnsi="Cambria" w:cs="Times New Roman"/>
      <w:b/>
      <w:bCs/>
      <w:color w:val="4F81BD"/>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573056"/>
    <w:rPr>
      <w:rFonts w:ascii="Times New Roman" w:eastAsia="Times New Roman" w:hAnsi="Times New Roman" w:cs="Times New Roman"/>
      <w:b/>
      <w:sz w:val="24"/>
      <w:szCs w:val="2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573056"/>
    <w:rPr>
      <w:rFonts w:ascii="Cambria" w:eastAsia="Times New Roman" w:hAnsi="Cambria" w:cs="Times New Roman"/>
      <w:b/>
      <w:bCs/>
      <w:i/>
      <w:iCs/>
      <w:color w:val="4F81BD"/>
      <w:sz w:val="26"/>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573056"/>
    <w:rPr>
      <w:rFonts w:ascii="Cambria" w:eastAsia="Times New Roman" w:hAnsi="Cambria" w:cs="Times New Roman"/>
      <w:color w:val="243F60"/>
      <w:sz w:val="26"/>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rsid w:val="00573056"/>
    <w:rPr>
      <w:rFonts w:asciiTheme="majorHAnsi" w:eastAsiaTheme="majorEastAsia" w:hAnsiTheme="majorHAnsi" w:cstheme="majorBidi"/>
      <w:i/>
      <w:iCs/>
      <w:color w:val="243F60" w:themeColor="accent1" w:themeShade="7F"/>
      <w:sz w:val="26"/>
      <w:szCs w:val="20"/>
    </w:rPr>
  </w:style>
  <w:style w:type="character" w:customStyle="1" w:styleId="Heading7Char">
    <w:name w:val="Heading 7 Char"/>
    <w:aliases w:val="Heading 7(unused) Char,Legal Level 1.1. Char,L2 PIP Char,Lev 7 Char,H7DO NOT USE Char,PA Appendix Major Char"/>
    <w:basedOn w:val="DefaultParagraphFont"/>
    <w:link w:val="Heading7"/>
    <w:rsid w:val="00573056"/>
    <w:rPr>
      <w:rFonts w:ascii="Cambria" w:eastAsia="Times New Roman" w:hAnsi="Cambria" w:cs="Times New Roman"/>
      <w:i/>
      <w:iCs/>
      <w:color w:val="404040"/>
      <w:sz w:val="26"/>
      <w:szCs w:val="20"/>
    </w:rPr>
  </w:style>
  <w:style w:type="character" w:customStyle="1" w:styleId="Heading8Char">
    <w:name w:val="Heading 8 Char"/>
    <w:aliases w:val="Legal Level 1.1.1. Char,Lev 8 Char,h8 DO NOT USE Char,PA Appendix Minor Char"/>
    <w:basedOn w:val="DefaultParagraphFont"/>
    <w:link w:val="Heading8"/>
    <w:rsid w:val="00573056"/>
    <w:rPr>
      <w:rFonts w:ascii="Calibri" w:eastAsia="Times New Roman" w:hAnsi="Calibri" w:cs="Times New Roman"/>
      <w:i/>
      <w:iCs/>
      <w:sz w:val="24"/>
      <w:szCs w:val="24"/>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573056"/>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BF5D34"/>
    <w:pPr>
      <w:ind w:left="720"/>
      <w:contextualSpacing/>
    </w:pPr>
  </w:style>
  <w:style w:type="character" w:customStyle="1" w:styleId="ListParagraphChar">
    <w:name w:val="List Paragraph Char"/>
    <w:basedOn w:val="DefaultParagraphFont"/>
    <w:link w:val="ListParagraph"/>
    <w:uiPriority w:val="34"/>
    <w:rsid w:val="00573056"/>
  </w:style>
  <w:style w:type="character" w:styleId="CommentReference">
    <w:name w:val="annotation reference"/>
    <w:basedOn w:val="DefaultParagraphFont"/>
    <w:unhideWhenUsed/>
    <w:rsid w:val="00EC2247"/>
    <w:rPr>
      <w:sz w:val="16"/>
      <w:szCs w:val="16"/>
    </w:rPr>
  </w:style>
  <w:style w:type="paragraph" w:styleId="CommentText">
    <w:name w:val="annotation text"/>
    <w:basedOn w:val="Normal"/>
    <w:link w:val="CommentTextChar"/>
    <w:semiHidden/>
    <w:unhideWhenUsed/>
    <w:rsid w:val="00EC2247"/>
    <w:pPr>
      <w:spacing w:line="240" w:lineRule="auto"/>
    </w:pPr>
    <w:rPr>
      <w:sz w:val="20"/>
      <w:szCs w:val="20"/>
    </w:rPr>
  </w:style>
  <w:style w:type="character" w:customStyle="1" w:styleId="CommentTextChar">
    <w:name w:val="Comment Text Char"/>
    <w:basedOn w:val="DefaultParagraphFont"/>
    <w:link w:val="CommentText"/>
    <w:semiHidden/>
    <w:rsid w:val="00EC2247"/>
    <w:rPr>
      <w:sz w:val="20"/>
      <w:szCs w:val="20"/>
    </w:rPr>
  </w:style>
  <w:style w:type="paragraph" w:styleId="CommentSubject">
    <w:name w:val="annotation subject"/>
    <w:basedOn w:val="CommentText"/>
    <w:next w:val="CommentText"/>
    <w:link w:val="CommentSubjectChar"/>
    <w:unhideWhenUsed/>
    <w:rsid w:val="00EC2247"/>
    <w:rPr>
      <w:b/>
      <w:bCs/>
    </w:rPr>
  </w:style>
  <w:style w:type="character" w:customStyle="1" w:styleId="CommentSubjectChar">
    <w:name w:val="Comment Subject Char"/>
    <w:basedOn w:val="CommentTextChar"/>
    <w:link w:val="CommentSubject"/>
    <w:rsid w:val="00EC2247"/>
    <w:rPr>
      <w:b/>
      <w:bCs/>
      <w:sz w:val="20"/>
      <w:szCs w:val="20"/>
    </w:rPr>
  </w:style>
  <w:style w:type="paragraph" w:styleId="BalloonText">
    <w:name w:val="Balloon Text"/>
    <w:basedOn w:val="Normal"/>
    <w:link w:val="BalloonTextChar"/>
    <w:semiHidden/>
    <w:unhideWhenUsed/>
    <w:rsid w:val="00EC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247"/>
    <w:rPr>
      <w:rFonts w:ascii="Tahoma" w:hAnsi="Tahoma" w:cs="Tahoma"/>
      <w:sz w:val="16"/>
      <w:szCs w:val="16"/>
    </w:rPr>
  </w:style>
  <w:style w:type="table" w:styleId="TableGrid">
    <w:name w:val="Table Grid"/>
    <w:basedOn w:val="TableNormal"/>
    <w:uiPriority w:val="59"/>
    <w:rsid w:val="00652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858"/>
    <w:rPr>
      <w:color w:val="0000FF" w:themeColor="hyperlink"/>
      <w:u w:val="single"/>
    </w:rPr>
  </w:style>
  <w:style w:type="paragraph" w:styleId="BodyText">
    <w:name w:val="Body Text"/>
    <w:basedOn w:val="Normal"/>
    <w:link w:val="BodyTextChar"/>
    <w:unhideWhenUsed/>
    <w:rsid w:val="00573056"/>
    <w:pPr>
      <w:spacing w:after="12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99"/>
    <w:rsid w:val="00573056"/>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64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AC6"/>
  </w:style>
  <w:style w:type="paragraph" w:styleId="Footer">
    <w:name w:val="footer"/>
    <w:basedOn w:val="Normal"/>
    <w:link w:val="FooterChar"/>
    <w:unhideWhenUsed/>
    <w:rsid w:val="00064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AC6"/>
  </w:style>
  <w:style w:type="character" w:styleId="PageNumber">
    <w:name w:val="page number"/>
    <w:basedOn w:val="DefaultParagraphFont"/>
    <w:rsid w:val="00E80000"/>
  </w:style>
  <w:style w:type="paragraph" w:customStyle="1" w:styleId="Body">
    <w:name w:val="Body"/>
    <w:basedOn w:val="Normal"/>
    <w:rsid w:val="00E80000"/>
    <w:pPr>
      <w:spacing w:after="240" w:line="240" w:lineRule="auto"/>
      <w:jc w:val="both"/>
    </w:pPr>
    <w:rPr>
      <w:rFonts w:ascii="Arial" w:eastAsia="Times New Roman" w:hAnsi="Arial" w:cs="Arial"/>
      <w:sz w:val="20"/>
      <w:szCs w:val="20"/>
    </w:rPr>
  </w:style>
  <w:style w:type="paragraph" w:customStyle="1" w:styleId="Body1">
    <w:name w:val="Body 1"/>
    <w:basedOn w:val="Body"/>
    <w:rsid w:val="00E80000"/>
    <w:pPr>
      <w:ind w:left="850"/>
    </w:pPr>
  </w:style>
  <w:style w:type="paragraph" w:customStyle="1" w:styleId="Body2">
    <w:name w:val="Body 2"/>
    <w:basedOn w:val="Body"/>
    <w:rsid w:val="00E80000"/>
    <w:pPr>
      <w:ind w:left="850"/>
    </w:pPr>
  </w:style>
  <w:style w:type="paragraph" w:customStyle="1" w:styleId="Body3">
    <w:name w:val="Body 3"/>
    <w:basedOn w:val="Body"/>
    <w:link w:val="Body3Char"/>
    <w:rsid w:val="00E80000"/>
    <w:pPr>
      <w:ind w:left="1701"/>
    </w:pPr>
  </w:style>
  <w:style w:type="character" w:customStyle="1" w:styleId="Body3Char">
    <w:name w:val="Body 3 Char"/>
    <w:basedOn w:val="DefaultParagraphFont"/>
    <w:link w:val="Body3"/>
    <w:locked/>
    <w:rsid w:val="00E80000"/>
    <w:rPr>
      <w:rFonts w:ascii="Arial" w:eastAsia="Times New Roman" w:hAnsi="Arial" w:cs="Arial"/>
      <w:sz w:val="20"/>
      <w:szCs w:val="20"/>
    </w:rPr>
  </w:style>
  <w:style w:type="paragraph" w:customStyle="1" w:styleId="Body4">
    <w:name w:val="Body 4"/>
    <w:basedOn w:val="Body"/>
    <w:rsid w:val="00E80000"/>
    <w:pPr>
      <w:ind w:left="2551"/>
    </w:pPr>
  </w:style>
  <w:style w:type="paragraph" w:customStyle="1" w:styleId="Body5">
    <w:name w:val="Body 5"/>
    <w:basedOn w:val="Body"/>
    <w:rsid w:val="00E80000"/>
    <w:pPr>
      <w:ind w:left="3402"/>
    </w:pPr>
  </w:style>
  <w:style w:type="paragraph" w:customStyle="1" w:styleId="Body6">
    <w:name w:val="Body 6"/>
    <w:basedOn w:val="Body"/>
    <w:rsid w:val="00E80000"/>
    <w:pPr>
      <w:ind w:left="4252"/>
    </w:pPr>
  </w:style>
  <w:style w:type="paragraph" w:customStyle="1" w:styleId="Bullet1">
    <w:name w:val="Bullet 1"/>
    <w:basedOn w:val="Body"/>
    <w:rsid w:val="00E80000"/>
    <w:pPr>
      <w:numPr>
        <w:numId w:val="6"/>
      </w:numPr>
      <w:tabs>
        <w:tab w:val="left" w:pos="850"/>
      </w:tabs>
      <w:outlineLvl w:val="0"/>
    </w:pPr>
  </w:style>
  <w:style w:type="paragraph" w:customStyle="1" w:styleId="Bullet2">
    <w:name w:val="Bullet 2"/>
    <w:basedOn w:val="Body"/>
    <w:rsid w:val="00E80000"/>
    <w:pPr>
      <w:tabs>
        <w:tab w:val="left" w:pos="1701"/>
      </w:tabs>
      <w:ind w:left="1701" w:hanging="851"/>
      <w:outlineLvl w:val="1"/>
    </w:pPr>
  </w:style>
  <w:style w:type="paragraph" w:customStyle="1" w:styleId="Bullet3">
    <w:name w:val="Bullet 3"/>
    <w:basedOn w:val="Body"/>
    <w:rsid w:val="00E80000"/>
    <w:pPr>
      <w:tabs>
        <w:tab w:val="left" w:pos="2551"/>
      </w:tabs>
      <w:ind w:left="2551" w:hanging="850"/>
      <w:outlineLvl w:val="2"/>
    </w:pPr>
  </w:style>
  <w:style w:type="paragraph" w:customStyle="1" w:styleId="Bullet4">
    <w:name w:val="Bullet 4"/>
    <w:basedOn w:val="Body"/>
    <w:rsid w:val="00E80000"/>
    <w:pPr>
      <w:tabs>
        <w:tab w:val="left" w:pos="3402"/>
      </w:tabs>
      <w:ind w:left="3402" w:hanging="851"/>
      <w:outlineLvl w:val="3"/>
    </w:pPr>
  </w:style>
  <w:style w:type="paragraph" w:styleId="FootnoteText">
    <w:name w:val="footnote text"/>
    <w:basedOn w:val="Normal"/>
    <w:link w:val="FootnoteTextChar"/>
    <w:semiHidden/>
    <w:rsid w:val="00E80000"/>
    <w:pPr>
      <w:spacing w:after="0" w:line="240" w:lineRule="auto"/>
      <w:jc w:val="both"/>
    </w:pPr>
    <w:rPr>
      <w:rFonts w:ascii="Arial" w:eastAsia="Times New Roman" w:hAnsi="Arial" w:cs="Arial"/>
      <w:sz w:val="16"/>
      <w:szCs w:val="16"/>
    </w:rPr>
  </w:style>
  <w:style w:type="character" w:customStyle="1" w:styleId="FootnoteTextChar">
    <w:name w:val="Footnote Text Char"/>
    <w:basedOn w:val="DefaultParagraphFont"/>
    <w:link w:val="FootnoteText"/>
    <w:semiHidden/>
    <w:rsid w:val="00E80000"/>
    <w:rPr>
      <w:rFonts w:ascii="Arial" w:eastAsia="Times New Roman" w:hAnsi="Arial" w:cs="Arial"/>
      <w:sz w:val="16"/>
      <w:szCs w:val="16"/>
    </w:rPr>
  </w:style>
  <w:style w:type="paragraph" w:customStyle="1" w:styleId="Level2">
    <w:name w:val="Level 2"/>
    <w:basedOn w:val="Body2"/>
    <w:rsid w:val="00E80000"/>
    <w:pPr>
      <w:numPr>
        <w:ilvl w:val="1"/>
        <w:numId w:val="18"/>
      </w:numPr>
      <w:outlineLvl w:val="1"/>
    </w:pPr>
  </w:style>
  <w:style w:type="paragraph" w:customStyle="1" w:styleId="Level1">
    <w:name w:val="Level 1"/>
    <w:basedOn w:val="Body1"/>
    <w:rsid w:val="00E80000"/>
    <w:pPr>
      <w:tabs>
        <w:tab w:val="num" w:pos="850"/>
      </w:tabs>
      <w:ind w:hanging="850"/>
      <w:outlineLvl w:val="0"/>
    </w:pPr>
  </w:style>
  <w:style w:type="paragraph" w:customStyle="1" w:styleId="Level3">
    <w:name w:val="Level 3"/>
    <w:basedOn w:val="Body3"/>
    <w:link w:val="Level3Char"/>
    <w:rsid w:val="00E80000"/>
    <w:pPr>
      <w:ind w:left="1224" w:hanging="504"/>
      <w:outlineLvl w:val="2"/>
    </w:pPr>
  </w:style>
  <w:style w:type="character" w:customStyle="1" w:styleId="Level3Char">
    <w:name w:val="Level 3 Char"/>
    <w:basedOn w:val="DefaultParagraphFont"/>
    <w:link w:val="Level3"/>
    <w:locked/>
    <w:rsid w:val="00E80000"/>
    <w:rPr>
      <w:rFonts w:ascii="Arial" w:eastAsia="Times New Roman" w:hAnsi="Arial" w:cs="Arial"/>
      <w:sz w:val="20"/>
      <w:szCs w:val="20"/>
    </w:rPr>
  </w:style>
  <w:style w:type="paragraph" w:customStyle="1" w:styleId="Level4">
    <w:name w:val="Level 4"/>
    <w:basedOn w:val="Body4"/>
    <w:rsid w:val="00E80000"/>
  </w:style>
  <w:style w:type="paragraph" w:customStyle="1" w:styleId="Level5">
    <w:name w:val="Level 5"/>
    <w:basedOn w:val="Body5"/>
    <w:rsid w:val="00E80000"/>
    <w:pPr>
      <w:numPr>
        <w:ilvl w:val="4"/>
        <w:numId w:val="18"/>
      </w:numPr>
      <w:outlineLvl w:val="4"/>
    </w:pPr>
  </w:style>
  <w:style w:type="paragraph" w:customStyle="1" w:styleId="Level6">
    <w:name w:val="Level 6"/>
    <w:basedOn w:val="Body6"/>
    <w:rsid w:val="00E80000"/>
  </w:style>
  <w:style w:type="character" w:customStyle="1" w:styleId="Level1asHeadingtext">
    <w:name w:val="Level 1 as Heading (text)"/>
    <w:basedOn w:val="DefaultParagraphFont"/>
    <w:rsid w:val="00E80000"/>
    <w:rPr>
      <w:b/>
      <w:bCs w:val="0"/>
      <w:caps/>
      <w:color w:val="auto"/>
    </w:rPr>
  </w:style>
  <w:style w:type="character" w:customStyle="1" w:styleId="Level2asHeadingtext">
    <w:name w:val="Level 2 as Heading (text)"/>
    <w:basedOn w:val="DefaultParagraphFont"/>
    <w:rsid w:val="00E80000"/>
    <w:rPr>
      <w:b/>
      <w:bCs w:val="0"/>
      <w:color w:val="auto"/>
    </w:rPr>
  </w:style>
  <w:style w:type="character" w:customStyle="1" w:styleId="Level3asHeadingtext">
    <w:name w:val="Level 3 as Heading (text)"/>
    <w:basedOn w:val="DefaultParagraphFont"/>
    <w:rsid w:val="00E80000"/>
    <w:rPr>
      <w:b/>
      <w:bCs w:val="0"/>
      <w:color w:val="auto"/>
    </w:rPr>
  </w:style>
  <w:style w:type="paragraph" w:customStyle="1" w:styleId="SubHeading">
    <w:name w:val="Sub Heading"/>
    <w:basedOn w:val="Body"/>
    <w:next w:val="Body"/>
    <w:rsid w:val="00E80000"/>
    <w:pPr>
      <w:keepNext/>
      <w:keepLines/>
      <w:numPr>
        <w:numId w:val="4"/>
      </w:numPr>
      <w:jc w:val="center"/>
    </w:pPr>
    <w:rPr>
      <w:b/>
      <w:caps/>
    </w:rPr>
  </w:style>
  <w:style w:type="paragraph" w:customStyle="1" w:styleId="MainHeading">
    <w:name w:val="Main Heading"/>
    <w:basedOn w:val="Body"/>
    <w:rsid w:val="00E80000"/>
    <w:pPr>
      <w:keepNext/>
      <w:keepLines/>
      <w:numPr>
        <w:numId w:val="3"/>
      </w:numPr>
      <w:tabs>
        <w:tab w:val="clear" w:pos="0"/>
      </w:tabs>
      <w:jc w:val="center"/>
      <w:outlineLvl w:val="0"/>
    </w:pPr>
    <w:rPr>
      <w:b/>
      <w:caps/>
      <w:sz w:val="24"/>
    </w:rPr>
  </w:style>
  <w:style w:type="paragraph" w:styleId="EndnoteText">
    <w:name w:val="endnote text"/>
    <w:basedOn w:val="Normal"/>
    <w:link w:val="EndnoteTextChar"/>
    <w:semiHidden/>
    <w:rsid w:val="00E80000"/>
    <w:pPr>
      <w:spacing w:after="0" w:line="240" w:lineRule="auto"/>
      <w:jc w:val="both"/>
    </w:pPr>
    <w:rPr>
      <w:rFonts w:ascii="Arial" w:eastAsia="Times New Roman" w:hAnsi="Arial" w:cs="Arial"/>
      <w:sz w:val="20"/>
      <w:szCs w:val="20"/>
    </w:rPr>
  </w:style>
  <w:style w:type="character" w:customStyle="1" w:styleId="EndnoteTextChar">
    <w:name w:val="Endnote Text Char"/>
    <w:basedOn w:val="DefaultParagraphFont"/>
    <w:link w:val="EndnoteText"/>
    <w:semiHidden/>
    <w:rsid w:val="00E80000"/>
    <w:rPr>
      <w:rFonts w:ascii="Arial" w:eastAsia="Times New Roman" w:hAnsi="Arial" w:cs="Arial"/>
      <w:sz w:val="20"/>
      <w:szCs w:val="20"/>
    </w:rPr>
  </w:style>
  <w:style w:type="paragraph" w:styleId="Index1">
    <w:name w:val="index 1"/>
    <w:basedOn w:val="Normal"/>
    <w:next w:val="Normal"/>
    <w:semiHidden/>
    <w:rsid w:val="00E80000"/>
    <w:pPr>
      <w:spacing w:after="0" w:line="240" w:lineRule="auto"/>
      <w:ind w:left="200" w:hanging="200"/>
      <w:jc w:val="both"/>
    </w:pPr>
    <w:rPr>
      <w:rFonts w:ascii="Arial" w:eastAsia="Times New Roman" w:hAnsi="Arial" w:cs="Arial"/>
      <w:sz w:val="20"/>
      <w:szCs w:val="20"/>
    </w:rPr>
  </w:style>
  <w:style w:type="paragraph" w:styleId="Index2">
    <w:name w:val="index 2"/>
    <w:basedOn w:val="Normal"/>
    <w:next w:val="Normal"/>
    <w:semiHidden/>
    <w:rsid w:val="00E80000"/>
    <w:pPr>
      <w:spacing w:after="0" w:line="240" w:lineRule="auto"/>
      <w:ind w:left="400" w:hanging="200"/>
      <w:jc w:val="both"/>
    </w:pPr>
    <w:rPr>
      <w:rFonts w:ascii="Arial" w:eastAsia="Times New Roman" w:hAnsi="Arial" w:cs="Arial"/>
      <w:sz w:val="20"/>
      <w:szCs w:val="20"/>
    </w:rPr>
  </w:style>
  <w:style w:type="paragraph" w:styleId="Index3">
    <w:name w:val="index 3"/>
    <w:basedOn w:val="Normal"/>
    <w:next w:val="Normal"/>
    <w:semiHidden/>
    <w:rsid w:val="00E80000"/>
    <w:pPr>
      <w:spacing w:after="0" w:line="240" w:lineRule="auto"/>
      <w:ind w:left="600" w:hanging="200"/>
      <w:jc w:val="both"/>
    </w:pPr>
    <w:rPr>
      <w:rFonts w:ascii="Arial" w:eastAsia="Times New Roman" w:hAnsi="Arial" w:cs="Arial"/>
      <w:sz w:val="20"/>
      <w:szCs w:val="20"/>
    </w:rPr>
  </w:style>
  <w:style w:type="paragraph" w:styleId="Index4">
    <w:name w:val="index 4"/>
    <w:basedOn w:val="Normal"/>
    <w:next w:val="Normal"/>
    <w:semiHidden/>
    <w:rsid w:val="00E80000"/>
    <w:pPr>
      <w:spacing w:after="0" w:line="240" w:lineRule="auto"/>
      <w:ind w:left="800" w:hanging="200"/>
      <w:jc w:val="both"/>
    </w:pPr>
    <w:rPr>
      <w:rFonts w:ascii="Arial" w:eastAsia="Times New Roman" w:hAnsi="Arial" w:cs="Arial"/>
      <w:sz w:val="20"/>
      <w:szCs w:val="20"/>
    </w:rPr>
  </w:style>
  <w:style w:type="paragraph" w:styleId="Index5">
    <w:name w:val="index 5"/>
    <w:basedOn w:val="Normal"/>
    <w:next w:val="Normal"/>
    <w:semiHidden/>
    <w:rsid w:val="00E80000"/>
    <w:pPr>
      <w:spacing w:after="0" w:line="240" w:lineRule="auto"/>
      <w:ind w:left="1000" w:hanging="200"/>
      <w:jc w:val="both"/>
    </w:pPr>
    <w:rPr>
      <w:rFonts w:ascii="Arial" w:eastAsia="Times New Roman" w:hAnsi="Arial" w:cs="Arial"/>
      <w:sz w:val="20"/>
      <w:szCs w:val="20"/>
    </w:rPr>
  </w:style>
  <w:style w:type="paragraph" w:styleId="Index6">
    <w:name w:val="index 6"/>
    <w:basedOn w:val="Normal"/>
    <w:next w:val="Normal"/>
    <w:semiHidden/>
    <w:rsid w:val="00E80000"/>
    <w:pPr>
      <w:spacing w:after="0" w:line="240" w:lineRule="auto"/>
      <w:ind w:left="1200" w:hanging="200"/>
      <w:jc w:val="both"/>
    </w:pPr>
    <w:rPr>
      <w:rFonts w:ascii="Arial" w:eastAsia="Times New Roman" w:hAnsi="Arial" w:cs="Arial"/>
      <w:sz w:val="20"/>
      <w:szCs w:val="20"/>
    </w:rPr>
  </w:style>
  <w:style w:type="paragraph" w:styleId="Index7">
    <w:name w:val="index 7"/>
    <w:basedOn w:val="Normal"/>
    <w:next w:val="Normal"/>
    <w:semiHidden/>
    <w:rsid w:val="00E80000"/>
    <w:pPr>
      <w:spacing w:after="0" w:line="240" w:lineRule="auto"/>
      <w:ind w:left="1400" w:hanging="200"/>
      <w:jc w:val="both"/>
    </w:pPr>
    <w:rPr>
      <w:rFonts w:ascii="Arial" w:eastAsia="Times New Roman" w:hAnsi="Arial" w:cs="Arial"/>
      <w:sz w:val="20"/>
      <w:szCs w:val="20"/>
    </w:rPr>
  </w:style>
  <w:style w:type="paragraph" w:styleId="Index8">
    <w:name w:val="index 8"/>
    <w:basedOn w:val="Normal"/>
    <w:next w:val="Normal"/>
    <w:semiHidden/>
    <w:rsid w:val="00E80000"/>
    <w:pPr>
      <w:spacing w:after="0" w:line="240" w:lineRule="auto"/>
      <w:ind w:left="1600" w:hanging="200"/>
      <w:jc w:val="both"/>
    </w:pPr>
    <w:rPr>
      <w:rFonts w:ascii="Arial" w:eastAsia="Times New Roman" w:hAnsi="Arial" w:cs="Arial"/>
      <w:sz w:val="20"/>
      <w:szCs w:val="20"/>
    </w:rPr>
  </w:style>
  <w:style w:type="paragraph" w:styleId="Index9">
    <w:name w:val="index 9"/>
    <w:basedOn w:val="Normal"/>
    <w:next w:val="Normal"/>
    <w:semiHidden/>
    <w:rsid w:val="00E80000"/>
    <w:pPr>
      <w:spacing w:after="0" w:line="240" w:lineRule="auto"/>
      <w:ind w:left="1800" w:hanging="200"/>
      <w:jc w:val="both"/>
    </w:pPr>
    <w:rPr>
      <w:rFonts w:ascii="Arial" w:eastAsia="Times New Roman" w:hAnsi="Arial" w:cs="Arial"/>
      <w:sz w:val="20"/>
      <w:szCs w:val="20"/>
    </w:rPr>
  </w:style>
  <w:style w:type="paragraph" w:styleId="TOC1">
    <w:name w:val="toc 1"/>
    <w:basedOn w:val="Body"/>
    <w:next w:val="Normal"/>
    <w:uiPriority w:val="39"/>
    <w:qFormat/>
    <w:rsid w:val="00E80000"/>
    <w:pPr>
      <w:tabs>
        <w:tab w:val="right" w:pos="8500"/>
      </w:tabs>
      <w:ind w:left="851" w:right="567" w:hanging="851"/>
    </w:pPr>
  </w:style>
  <w:style w:type="paragraph" w:styleId="TOC2">
    <w:name w:val="toc 2"/>
    <w:basedOn w:val="TOC1"/>
    <w:next w:val="Normal"/>
    <w:uiPriority w:val="39"/>
    <w:qFormat/>
    <w:rsid w:val="00E80000"/>
    <w:pPr>
      <w:ind w:left="1702"/>
    </w:pPr>
  </w:style>
  <w:style w:type="paragraph" w:styleId="TOC3">
    <w:name w:val="toc 3"/>
    <w:basedOn w:val="TOC1"/>
    <w:next w:val="Normal"/>
    <w:uiPriority w:val="39"/>
    <w:qFormat/>
    <w:rsid w:val="00E80000"/>
    <w:pPr>
      <w:ind w:left="2552"/>
    </w:pPr>
  </w:style>
  <w:style w:type="paragraph" w:styleId="TOC4">
    <w:name w:val="toc 4"/>
    <w:basedOn w:val="TOC1"/>
    <w:next w:val="Normal"/>
    <w:uiPriority w:val="39"/>
    <w:rsid w:val="00E80000"/>
    <w:pPr>
      <w:ind w:left="0" w:firstLine="0"/>
    </w:pPr>
  </w:style>
  <w:style w:type="paragraph" w:styleId="TOC5">
    <w:name w:val="toc 5"/>
    <w:basedOn w:val="TOC1"/>
    <w:next w:val="Normal"/>
    <w:uiPriority w:val="39"/>
    <w:rsid w:val="00E80000"/>
    <w:pPr>
      <w:ind w:firstLine="0"/>
    </w:pPr>
  </w:style>
  <w:style w:type="paragraph" w:styleId="TOC6">
    <w:name w:val="toc 6"/>
    <w:basedOn w:val="TOC1"/>
    <w:next w:val="Normal"/>
    <w:uiPriority w:val="39"/>
    <w:rsid w:val="00E80000"/>
    <w:pPr>
      <w:ind w:left="1701" w:firstLine="0"/>
    </w:pPr>
  </w:style>
  <w:style w:type="paragraph" w:styleId="TOC7">
    <w:name w:val="toc 7"/>
    <w:basedOn w:val="Normal"/>
    <w:next w:val="Normal"/>
    <w:uiPriority w:val="39"/>
    <w:rsid w:val="00E80000"/>
    <w:pPr>
      <w:spacing w:after="0" w:line="240" w:lineRule="auto"/>
      <w:ind w:left="1200"/>
      <w:jc w:val="both"/>
    </w:pPr>
    <w:rPr>
      <w:rFonts w:ascii="Arial" w:eastAsia="Times New Roman" w:hAnsi="Arial" w:cs="Arial"/>
      <w:sz w:val="20"/>
      <w:szCs w:val="20"/>
    </w:rPr>
  </w:style>
  <w:style w:type="paragraph" w:styleId="TOC8">
    <w:name w:val="toc 8"/>
    <w:basedOn w:val="Normal"/>
    <w:next w:val="Normal"/>
    <w:uiPriority w:val="39"/>
    <w:rsid w:val="00E80000"/>
    <w:pPr>
      <w:spacing w:after="0" w:line="240" w:lineRule="auto"/>
      <w:ind w:left="1400"/>
      <w:jc w:val="both"/>
    </w:pPr>
    <w:rPr>
      <w:rFonts w:ascii="Arial" w:eastAsia="Times New Roman" w:hAnsi="Arial" w:cs="Arial"/>
      <w:sz w:val="20"/>
      <w:szCs w:val="20"/>
    </w:rPr>
  </w:style>
  <w:style w:type="paragraph" w:styleId="TOC9">
    <w:name w:val="toc 9"/>
    <w:basedOn w:val="Normal"/>
    <w:next w:val="Normal"/>
    <w:uiPriority w:val="39"/>
    <w:rsid w:val="00E80000"/>
    <w:pPr>
      <w:spacing w:after="0" w:line="240" w:lineRule="auto"/>
      <w:ind w:left="1600"/>
      <w:jc w:val="both"/>
    </w:pPr>
    <w:rPr>
      <w:rFonts w:ascii="Arial" w:eastAsia="Times New Roman" w:hAnsi="Arial" w:cs="Arial"/>
      <w:sz w:val="20"/>
      <w:szCs w:val="20"/>
    </w:rPr>
  </w:style>
  <w:style w:type="paragraph" w:customStyle="1" w:styleId="Appendix0">
    <w:name w:val="Appendix #"/>
    <w:basedOn w:val="Body"/>
    <w:next w:val="SubHeading"/>
    <w:rsid w:val="00E80000"/>
    <w:pPr>
      <w:keepNext/>
      <w:keepLines/>
      <w:numPr>
        <w:ilvl w:val="1"/>
        <w:numId w:val="2"/>
      </w:numPr>
      <w:jc w:val="center"/>
    </w:pPr>
    <w:rPr>
      <w:b/>
    </w:rPr>
  </w:style>
  <w:style w:type="paragraph" w:customStyle="1" w:styleId="Part">
    <w:name w:val="Part #"/>
    <w:basedOn w:val="Body"/>
    <w:next w:val="SubHeading"/>
    <w:rsid w:val="00E80000"/>
    <w:pPr>
      <w:keepNext/>
      <w:keepLines/>
      <w:numPr>
        <w:ilvl w:val="2"/>
        <w:numId w:val="2"/>
      </w:numPr>
      <w:jc w:val="center"/>
    </w:pPr>
  </w:style>
  <w:style w:type="paragraph" w:customStyle="1" w:styleId="Schedule">
    <w:name w:val="Schedule #"/>
    <w:basedOn w:val="Body"/>
    <w:next w:val="SubHeading"/>
    <w:rsid w:val="00E80000"/>
    <w:pPr>
      <w:keepNext/>
      <w:keepLines/>
      <w:jc w:val="center"/>
    </w:pPr>
    <w:rPr>
      <w:b/>
    </w:rPr>
  </w:style>
  <w:style w:type="character" w:styleId="FootnoteReference">
    <w:name w:val="footnote reference"/>
    <w:basedOn w:val="DefaultParagraphFont"/>
    <w:semiHidden/>
    <w:rsid w:val="00E80000"/>
    <w:rPr>
      <w:vertAlign w:val="superscript"/>
    </w:rPr>
  </w:style>
  <w:style w:type="paragraph" w:customStyle="1" w:styleId="Conditionhead">
    <w:name w:val="Condition head"/>
    <w:basedOn w:val="Normal"/>
    <w:rsid w:val="00E80000"/>
    <w:pPr>
      <w:tabs>
        <w:tab w:val="left" w:pos="-720"/>
      </w:tabs>
      <w:suppressAutoHyphens/>
      <w:spacing w:after="0" w:line="360" w:lineRule="auto"/>
      <w:jc w:val="both"/>
    </w:pPr>
    <w:rPr>
      <w:rFonts w:ascii="Times New Roman" w:eastAsia="Times New Roman" w:hAnsi="Times New Roman" w:cs="Times New Roman"/>
      <w:b/>
      <w:bCs/>
      <w:sz w:val="24"/>
      <w:szCs w:val="24"/>
    </w:rPr>
  </w:style>
  <w:style w:type="paragraph" w:styleId="BodyTextIndent">
    <w:name w:val="Body Text Indent"/>
    <w:basedOn w:val="Normal"/>
    <w:link w:val="BodyTextIndentChar"/>
    <w:rsid w:val="00E80000"/>
    <w:pPr>
      <w:spacing w:after="0" w:line="240" w:lineRule="auto"/>
      <w:ind w:left="800" w:hanging="851"/>
      <w:jc w:val="both"/>
    </w:pPr>
    <w:rPr>
      <w:rFonts w:ascii="Arial" w:eastAsia="Times New Roman" w:hAnsi="Arial" w:cs="Arial"/>
      <w:b/>
      <w:bCs/>
      <w:sz w:val="20"/>
      <w:szCs w:val="20"/>
    </w:rPr>
  </w:style>
  <w:style w:type="character" w:customStyle="1" w:styleId="BodyTextIndentChar">
    <w:name w:val="Body Text Indent Char"/>
    <w:basedOn w:val="DefaultParagraphFont"/>
    <w:link w:val="BodyTextIndent"/>
    <w:rsid w:val="00E80000"/>
    <w:rPr>
      <w:rFonts w:ascii="Arial" w:eastAsia="Times New Roman" w:hAnsi="Arial" w:cs="Arial"/>
      <w:b/>
      <w:bCs/>
      <w:sz w:val="20"/>
      <w:szCs w:val="20"/>
    </w:rPr>
  </w:style>
  <w:style w:type="paragraph" w:styleId="BodyTextIndent2">
    <w:name w:val="Body Text Indent 2"/>
    <w:basedOn w:val="Normal"/>
    <w:link w:val="BodyTextIndent2Char"/>
    <w:rsid w:val="00E80000"/>
    <w:pPr>
      <w:spacing w:after="120" w:line="480" w:lineRule="auto"/>
      <w:ind w:left="283"/>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80000"/>
    <w:rPr>
      <w:rFonts w:ascii="Arial" w:eastAsia="Times New Roman" w:hAnsi="Arial" w:cs="Arial"/>
      <w:sz w:val="20"/>
      <w:szCs w:val="20"/>
    </w:rPr>
  </w:style>
  <w:style w:type="paragraph" w:customStyle="1" w:styleId="Sched1">
    <w:name w:val="Sched1"/>
    <w:basedOn w:val="BodyText"/>
    <w:next w:val="BodyText"/>
    <w:rsid w:val="00E80000"/>
    <w:pPr>
      <w:tabs>
        <w:tab w:val="left" w:pos="6480"/>
      </w:tabs>
      <w:spacing w:line="360" w:lineRule="auto"/>
      <w:jc w:val="center"/>
    </w:pPr>
    <w:rPr>
      <w:b/>
      <w:sz w:val="24"/>
      <w:u w:val="single"/>
    </w:rPr>
  </w:style>
  <w:style w:type="character" w:styleId="FollowedHyperlink">
    <w:name w:val="FollowedHyperlink"/>
    <w:basedOn w:val="DefaultParagraphFont"/>
    <w:rsid w:val="00E80000"/>
    <w:rPr>
      <w:color w:val="606420"/>
      <w:u w:val="single"/>
    </w:rPr>
  </w:style>
  <w:style w:type="paragraph" w:styleId="BodyTextIndent3">
    <w:name w:val="Body Text Indent 3"/>
    <w:basedOn w:val="Normal"/>
    <w:link w:val="BodyTextIndent3Char"/>
    <w:rsid w:val="00E80000"/>
    <w:pPr>
      <w:tabs>
        <w:tab w:val="left" w:pos="800"/>
        <w:tab w:val="center" w:pos="4820"/>
        <w:tab w:val="right" w:pos="9639"/>
      </w:tabs>
      <w:spacing w:after="0" w:line="240" w:lineRule="auto"/>
      <w:ind w:left="795" w:hanging="795"/>
      <w:jc w:val="both"/>
    </w:pPr>
    <w:rPr>
      <w:rFonts w:ascii="Arial" w:eastAsia="Times New Roman" w:hAnsi="Arial" w:cs="Arial"/>
      <w:b/>
      <w:bCs/>
      <w:sz w:val="20"/>
      <w:szCs w:val="20"/>
    </w:rPr>
  </w:style>
  <w:style w:type="character" w:customStyle="1" w:styleId="BodyTextIndent3Char">
    <w:name w:val="Body Text Indent 3 Char"/>
    <w:basedOn w:val="DefaultParagraphFont"/>
    <w:link w:val="BodyTextIndent3"/>
    <w:rsid w:val="00E80000"/>
    <w:rPr>
      <w:rFonts w:ascii="Arial" w:eastAsia="Times New Roman" w:hAnsi="Arial" w:cs="Arial"/>
      <w:b/>
      <w:bCs/>
      <w:sz w:val="20"/>
      <w:szCs w:val="20"/>
    </w:rPr>
  </w:style>
  <w:style w:type="paragraph" w:styleId="BodyText2">
    <w:name w:val="Body Text 2"/>
    <w:basedOn w:val="Normal"/>
    <w:link w:val="BodyText2Char"/>
    <w:rsid w:val="00E80000"/>
    <w:pPr>
      <w:keepLines/>
      <w:spacing w:before="120" w:after="120" w:line="240" w:lineRule="auto"/>
      <w:jc w:val="both"/>
    </w:pPr>
    <w:rPr>
      <w:rFonts w:ascii="Arial" w:eastAsia="Times New Roman" w:hAnsi="Arial" w:cs="Arial"/>
      <w:b/>
      <w:bCs/>
      <w:sz w:val="20"/>
      <w:szCs w:val="20"/>
    </w:rPr>
  </w:style>
  <w:style w:type="character" w:customStyle="1" w:styleId="BodyText2Char">
    <w:name w:val="Body Text 2 Char"/>
    <w:basedOn w:val="DefaultParagraphFont"/>
    <w:link w:val="BodyText2"/>
    <w:rsid w:val="00E80000"/>
    <w:rPr>
      <w:rFonts w:ascii="Arial" w:eastAsia="Times New Roman" w:hAnsi="Arial" w:cs="Arial"/>
      <w:b/>
      <w:bCs/>
      <w:sz w:val="20"/>
      <w:szCs w:val="20"/>
    </w:rPr>
  </w:style>
  <w:style w:type="paragraph" w:styleId="Caption">
    <w:name w:val="caption"/>
    <w:basedOn w:val="Normal"/>
    <w:next w:val="Normal"/>
    <w:qFormat/>
    <w:rsid w:val="00E80000"/>
    <w:pPr>
      <w:keepNext/>
      <w:keepLines/>
      <w:overflowPunct w:val="0"/>
      <w:autoSpaceDE w:val="0"/>
      <w:autoSpaceDN w:val="0"/>
      <w:adjustRightInd w:val="0"/>
      <w:spacing w:before="130" w:after="130" w:line="240" w:lineRule="auto"/>
      <w:textAlignment w:val="baseline"/>
    </w:pPr>
    <w:rPr>
      <w:rFonts w:ascii="Times New Roman" w:eastAsia="Times New Roman" w:hAnsi="Times New Roman" w:cs="Times New Roman"/>
      <w:b/>
      <w:szCs w:val="20"/>
    </w:rPr>
  </w:style>
  <w:style w:type="paragraph" w:customStyle="1" w:styleId="StyleHeading120pt">
    <w:name w:val="Style Heading 1 + 20 pt"/>
    <w:basedOn w:val="Heading1"/>
    <w:rsid w:val="00E80000"/>
    <w:pPr>
      <w:keepLines w:val="0"/>
      <w:numPr>
        <w:numId w:val="0"/>
      </w:numPr>
      <w:overflowPunct w:val="0"/>
      <w:autoSpaceDE w:val="0"/>
      <w:autoSpaceDN w:val="0"/>
      <w:adjustRightInd w:val="0"/>
      <w:spacing w:before="0" w:after="440"/>
      <w:ind w:left="431" w:hanging="431"/>
      <w:textAlignment w:val="baseline"/>
    </w:pPr>
    <w:rPr>
      <w:rFonts w:ascii="Arial" w:hAnsi="Arial"/>
      <w:noProof/>
      <w:color w:val="566BBA"/>
      <w:szCs w:val="12"/>
    </w:rPr>
  </w:style>
  <w:style w:type="paragraph" w:customStyle="1" w:styleId="Default">
    <w:name w:val="Default"/>
    <w:rsid w:val="00E80000"/>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80000"/>
    <w:pPr>
      <w:spacing w:after="0" w:line="240" w:lineRule="auto"/>
    </w:pPr>
    <w:rPr>
      <w:rFonts w:ascii="Arial" w:eastAsia="Times New Roman" w:hAnsi="Arial" w:cs="Arial"/>
      <w:sz w:val="20"/>
      <w:szCs w:val="20"/>
    </w:rPr>
  </w:style>
  <w:style w:type="paragraph" w:customStyle="1" w:styleId="Level7">
    <w:name w:val="Level 7"/>
    <w:basedOn w:val="Normal"/>
    <w:rsid w:val="00E80000"/>
    <w:pPr>
      <w:tabs>
        <w:tab w:val="num" w:pos="4392"/>
      </w:tabs>
      <w:ind w:left="4392" w:hanging="360"/>
    </w:pPr>
    <w:rPr>
      <w:rFonts w:ascii="Arial" w:eastAsia="Times New Roman" w:hAnsi="Arial" w:cs="Arial"/>
    </w:rPr>
  </w:style>
  <w:style w:type="paragraph" w:customStyle="1" w:styleId="Level8">
    <w:name w:val="Level 8"/>
    <w:basedOn w:val="Normal"/>
    <w:rsid w:val="00E80000"/>
    <w:pPr>
      <w:tabs>
        <w:tab w:val="num" w:pos="4752"/>
      </w:tabs>
      <w:ind w:left="4752" w:hanging="360"/>
    </w:pPr>
    <w:rPr>
      <w:rFonts w:ascii="Arial" w:eastAsia="Times New Roman" w:hAnsi="Arial" w:cs="Arial"/>
    </w:rPr>
  </w:style>
  <w:style w:type="paragraph" w:customStyle="1" w:styleId="Level9">
    <w:name w:val="Level 9"/>
    <w:basedOn w:val="Normal"/>
    <w:rsid w:val="00E80000"/>
    <w:pPr>
      <w:tabs>
        <w:tab w:val="num" w:pos="5184"/>
      </w:tabs>
      <w:ind w:left="5184" w:hanging="432"/>
    </w:pPr>
    <w:rPr>
      <w:rFonts w:ascii="Arial" w:eastAsia="Times New Roman" w:hAnsi="Arial" w:cs="Arial"/>
    </w:rPr>
  </w:style>
  <w:style w:type="paragraph" w:customStyle="1" w:styleId="StyleLevel2Justified">
    <w:name w:val="Style Level 2 + Justified"/>
    <w:basedOn w:val="Normal"/>
    <w:rsid w:val="00E80000"/>
    <w:pPr>
      <w:tabs>
        <w:tab w:val="num" w:pos="360"/>
      </w:tabs>
      <w:ind w:left="1843" w:hanging="709"/>
      <w:jc w:val="both"/>
    </w:pPr>
    <w:rPr>
      <w:rFonts w:ascii="Arial" w:eastAsia="Times New Roman" w:hAnsi="Arial" w:cs="Arial"/>
    </w:rPr>
  </w:style>
  <w:style w:type="paragraph" w:customStyle="1" w:styleId="BodyText1">
    <w:name w:val="Body Text1"/>
    <w:basedOn w:val="Normal"/>
    <w:link w:val="BodytextChar0"/>
    <w:qFormat/>
    <w:rsid w:val="00E8000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paragraph" w:styleId="TOCHeading">
    <w:name w:val="TOC Heading"/>
    <w:basedOn w:val="Heading1"/>
    <w:next w:val="Normal"/>
    <w:uiPriority w:val="39"/>
    <w:semiHidden/>
    <w:unhideWhenUsed/>
    <w:qFormat/>
    <w:rsid w:val="00E80000"/>
    <w:pPr>
      <w:numPr>
        <w:numId w:val="0"/>
      </w:numPr>
      <w:spacing w:line="276" w:lineRule="auto"/>
      <w:outlineLvl w:val="9"/>
    </w:pPr>
    <w:rPr>
      <w:lang w:val="en-US"/>
    </w:rPr>
  </w:style>
  <w:style w:type="paragraph" w:customStyle="1" w:styleId="CharChar1CarCarCharChar">
    <w:name w:val="Char Char1 Car Car Char Char"/>
    <w:basedOn w:val="Normal"/>
    <w:rsid w:val="00D95050"/>
    <w:pPr>
      <w:spacing w:after="160" w:line="240" w:lineRule="exact"/>
    </w:pPr>
    <w:rPr>
      <w:rFonts w:ascii="Tahoma" w:eastAsia="Times New Roman" w:hAnsi="Tahoma" w:cs="Times New Roman"/>
      <w:sz w:val="20"/>
      <w:szCs w:val="20"/>
      <w:lang w:val="en-US"/>
    </w:rPr>
  </w:style>
  <w:style w:type="paragraph" w:customStyle="1" w:styleId="6bodycopy">
    <w:name w:val="6 body copy"/>
    <w:basedOn w:val="Normal"/>
    <w:rsid w:val="00472FC9"/>
    <w:pPr>
      <w:widowControl w:val="0"/>
      <w:suppressAutoHyphens/>
      <w:autoSpaceDE w:val="0"/>
      <w:autoSpaceDN w:val="0"/>
      <w:adjustRightInd w:val="0"/>
      <w:spacing w:after="0" w:line="280" w:lineRule="atLeast"/>
      <w:textAlignment w:val="center"/>
    </w:pPr>
    <w:rPr>
      <w:rFonts w:ascii="Humnst777 BT" w:eastAsia="Times New Roman" w:hAnsi="Humnst777 BT" w:cs="Times New Roman"/>
      <w:color w:val="000000"/>
    </w:rPr>
  </w:style>
  <w:style w:type="paragraph" w:customStyle="1" w:styleId="00-Normal-BB">
    <w:name w:val="00-Normal-BB"/>
    <w:rsid w:val="000421F7"/>
    <w:pPr>
      <w:spacing w:after="0" w:line="240" w:lineRule="auto"/>
      <w:jc w:val="both"/>
    </w:pPr>
    <w:rPr>
      <w:rFonts w:ascii="Arial" w:eastAsia="Times New Roman" w:hAnsi="Arial" w:cs="Times New Roman"/>
      <w:szCs w:val="20"/>
    </w:rPr>
  </w:style>
  <w:style w:type="paragraph" w:customStyle="1" w:styleId="Paragraph1">
    <w:name w:val="Paragraph 1"/>
    <w:aliases w:val="p1,p1 Char,Paragraph 1 Char Char Char,Paragraph 1 Char"/>
    <w:basedOn w:val="Normal"/>
    <w:rsid w:val="000421F7"/>
    <w:pPr>
      <w:spacing w:before="120" w:after="120" w:line="240" w:lineRule="auto"/>
    </w:pPr>
    <w:rPr>
      <w:rFonts w:ascii="Arial" w:eastAsia="Times New Roman" w:hAnsi="Arial" w:cs="Times New Roman"/>
      <w:b/>
      <w:szCs w:val="24"/>
      <w:lang w:val="en-US"/>
    </w:rPr>
  </w:style>
  <w:style w:type="paragraph" w:styleId="NormalWeb">
    <w:name w:val="Normal (Web)"/>
    <w:basedOn w:val="Normal"/>
    <w:uiPriority w:val="99"/>
    <w:rsid w:val="000421F7"/>
    <w:pPr>
      <w:spacing w:after="0" w:line="240" w:lineRule="auto"/>
    </w:pPr>
    <w:rPr>
      <w:rFonts w:ascii="Times New Roman" w:eastAsia="Times New Roman" w:hAnsi="Times New Roman" w:cs="Times New Roman"/>
      <w:sz w:val="24"/>
      <w:szCs w:val="24"/>
    </w:rPr>
  </w:style>
  <w:style w:type="paragraph" w:customStyle="1" w:styleId="1">
    <w:name w:val="1."/>
    <w:basedOn w:val="Normal"/>
    <w:rsid w:val="000421F7"/>
    <w:pPr>
      <w:tabs>
        <w:tab w:val="left" w:pos="1440"/>
      </w:tabs>
      <w:spacing w:after="0" w:line="240" w:lineRule="auto"/>
      <w:ind w:left="864" w:hanging="864"/>
    </w:pPr>
    <w:rPr>
      <w:rFonts w:ascii="Times New Roman" w:eastAsia="Times New Roman" w:hAnsi="Times New Roman" w:cs="Times New Roman"/>
      <w:b/>
      <w:bCs/>
      <w:i/>
      <w:iCs/>
      <w:sz w:val="24"/>
      <w:szCs w:val="24"/>
    </w:rPr>
  </w:style>
  <w:style w:type="paragraph" w:styleId="Title">
    <w:name w:val="Title"/>
    <w:basedOn w:val="Normal"/>
    <w:link w:val="TitleChar"/>
    <w:qFormat/>
    <w:rsid w:val="000421F7"/>
    <w:pPr>
      <w:spacing w:after="0" w:line="240" w:lineRule="auto"/>
      <w:jc w:val="center"/>
    </w:pPr>
    <w:rPr>
      <w:rFonts w:ascii="Arial" w:eastAsia="Times New Roman" w:hAnsi="Arial" w:cs="Arial"/>
      <w:b/>
      <w:bCs/>
      <w:sz w:val="28"/>
      <w:szCs w:val="28"/>
    </w:rPr>
  </w:style>
  <w:style w:type="character" w:customStyle="1" w:styleId="TitleChar">
    <w:name w:val="Title Char"/>
    <w:basedOn w:val="DefaultParagraphFont"/>
    <w:link w:val="Title"/>
    <w:rsid w:val="000421F7"/>
    <w:rPr>
      <w:rFonts w:ascii="Arial" w:eastAsia="Times New Roman" w:hAnsi="Arial" w:cs="Arial"/>
      <w:b/>
      <w:bCs/>
      <w:sz w:val="28"/>
      <w:szCs w:val="28"/>
    </w:rPr>
  </w:style>
  <w:style w:type="paragraph" w:styleId="BlockText">
    <w:name w:val="Block Text"/>
    <w:basedOn w:val="Normal"/>
    <w:rsid w:val="000421F7"/>
    <w:pPr>
      <w:tabs>
        <w:tab w:val="left" w:pos="0"/>
      </w:tabs>
      <w:suppressAutoHyphens/>
      <w:spacing w:after="0" w:line="240" w:lineRule="auto"/>
      <w:ind w:left="1418" w:right="803" w:hanging="698"/>
      <w:jc w:val="both"/>
    </w:pPr>
    <w:rPr>
      <w:rFonts w:ascii="Arial" w:eastAsia="Times New Roman" w:hAnsi="Arial" w:cs="Arial"/>
      <w:sz w:val="24"/>
      <w:szCs w:val="24"/>
    </w:rPr>
  </w:style>
  <w:style w:type="paragraph" w:styleId="ListBullet">
    <w:name w:val="List Bullet"/>
    <w:basedOn w:val="Normal"/>
    <w:autoRedefine/>
    <w:rsid w:val="000421F7"/>
    <w:pPr>
      <w:tabs>
        <w:tab w:val="num" w:pos="360"/>
      </w:tabs>
      <w:spacing w:after="0" w:line="240" w:lineRule="auto"/>
      <w:ind w:left="360" w:hanging="360"/>
    </w:pPr>
    <w:rPr>
      <w:rFonts w:ascii="Times New Roman" w:eastAsia="Times New Roman" w:hAnsi="Times New Roman" w:cs="Times New Roman"/>
      <w:sz w:val="20"/>
      <w:szCs w:val="20"/>
    </w:rPr>
  </w:style>
  <w:style w:type="paragraph" w:styleId="BodyText3">
    <w:name w:val="Body Text 3"/>
    <w:basedOn w:val="Normal"/>
    <w:link w:val="BodyText3Char"/>
    <w:rsid w:val="000421F7"/>
    <w:pPr>
      <w:spacing w:after="0" w:line="36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21F7"/>
    <w:rPr>
      <w:rFonts w:ascii="Times New Roman" w:eastAsia="Times New Roman" w:hAnsi="Times New Roman" w:cs="Times New Roman"/>
      <w:i/>
      <w:iCs/>
      <w:sz w:val="24"/>
      <w:szCs w:val="24"/>
    </w:rPr>
  </w:style>
  <w:style w:type="paragraph" w:customStyle="1" w:styleId="Sectionheading">
    <w:name w:val="Section heading"/>
    <w:basedOn w:val="Normal"/>
    <w:rsid w:val="000421F7"/>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MarginText">
    <w:name w:val="Margin Text"/>
    <w:basedOn w:val="BodyText"/>
    <w:link w:val="MarginTextChar"/>
    <w:rsid w:val="000421F7"/>
    <w:pPr>
      <w:overflowPunct w:val="0"/>
      <w:autoSpaceDE w:val="0"/>
      <w:autoSpaceDN w:val="0"/>
      <w:adjustRightInd w:val="0"/>
      <w:spacing w:after="240" w:line="360" w:lineRule="auto"/>
      <w:jc w:val="both"/>
      <w:textAlignment w:val="baseline"/>
    </w:pPr>
    <w:rPr>
      <w:sz w:val="22"/>
      <w:szCs w:val="22"/>
    </w:rPr>
  </w:style>
  <w:style w:type="paragraph" w:customStyle="1" w:styleId="StyleA">
    <w:name w:val="Style A"/>
    <w:basedOn w:val="Heading2"/>
    <w:link w:val="StyleAChar"/>
    <w:qFormat/>
    <w:rsid w:val="000421F7"/>
    <w:pPr>
      <w:keepLines w:val="0"/>
      <w:numPr>
        <w:ilvl w:val="0"/>
        <w:numId w:val="0"/>
      </w:numPr>
      <w:tabs>
        <w:tab w:val="left" w:pos="0"/>
      </w:tabs>
      <w:suppressAutoHyphens/>
      <w:spacing w:before="0" w:after="120"/>
      <w:jc w:val="both"/>
    </w:pPr>
    <w:rPr>
      <w:rFonts w:ascii="Arial" w:hAnsi="Arial" w:cs="Arial"/>
      <w:color w:val="auto"/>
      <w:sz w:val="24"/>
      <w:szCs w:val="24"/>
    </w:rPr>
  </w:style>
  <w:style w:type="paragraph" w:customStyle="1" w:styleId="StyleB">
    <w:name w:val="Style B"/>
    <w:basedOn w:val="Heading1"/>
    <w:link w:val="StyleBChar"/>
    <w:qFormat/>
    <w:rsid w:val="000421F7"/>
    <w:pPr>
      <w:keepLines w:val="0"/>
      <w:numPr>
        <w:numId w:val="0"/>
      </w:numPr>
      <w:tabs>
        <w:tab w:val="left" w:pos="0"/>
      </w:tabs>
      <w:suppressAutoHyphens/>
      <w:spacing w:before="0"/>
      <w:ind w:left="709" w:hanging="709"/>
      <w:jc w:val="both"/>
    </w:pPr>
    <w:rPr>
      <w:rFonts w:ascii="Arial" w:hAnsi="Arial" w:cs="Arial"/>
      <w:color w:val="auto"/>
      <w:sz w:val="24"/>
      <w:szCs w:val="24"/>
    </w:rPr>
  </w:style>
  <w:style w:type="character" w:customStyle="1" w:styleId="StyleAChar">
    <w:name w:val="Style A Char"/>
    <w:basedOn w:val="DefaultParagraphFont"/>
    <w:link w:val="StyleA"/>
    <w:rsid w:val="000421F7"/>
    <w:rPr>
      <w:rFonts w:ascii="Arial" w:eastAsia="Times New Roman" w:hAnsi="Arial" w:cs="Arial"/>
      <w:b/>
      <w:bCs/>
      <w:sz w:val="24"/>
      <w:szCs w:val="24"/>
    </w:rPr>
  </w:style>
  <w:style w:type="character" w:customStyle="1" w:styleId="StyleBChar">
    <w:name w:val="Style B Char"/>
    <w:basedOn w:val="Heading1Char"/>
    <w:link w:val="StyleB"/>
    <w:rsid w:val="000421F7"/>
    <w:rPr>
      <w:rFonts w:ascii="Arial" w:eastAsia="Times New Roman" w:hAnsi="Arial" w:cs="Arial"/>
      <w:b/>
      <w:bCs/>
      <w:color w:val="365F91"/>
      <w:sz w:val="24"/>
      <w:szCs w:val="24"/>
    </w:rPr>
  </w:style>
  <w:style w:type="paragraph" w:customStyle="1" w:styleId="Style1">
    <w:name w:val="Style1"/>
    <w:basedOn w:val="ListNumber"/>
    <w:qFormat/>
    <w:rsid w:val="000421F7"/>
    <w:pPr>
      <w:numPr>
        <w:ilvl w:val="2"/>
        <w:numId w:val="8"/>
      </w:numPr>
      <w:tabs>
        <w:tab w:val="left" w:pos="1134"/>
        <w:tab w:val="right" w:pos="9029"/>
      </w:tabs>
      <w:overflowPunct w:val="0"/>
      <w:autoSpaceDE w:val="0"/>
      <w:autoSpaceDN w:val="0"/>
      <w:adjustRightInd w:val="0"/>
      <w:spacing w:after="120"/>
      <w:textAlignment w:val="baseline"/>
    </w:pPr>
    <w:rPr>
      <w:rFonts w:ascii="Frutiger 55 Roman" w:hAnsi="Frutiger 55 Roman" w:cs="Frutiger 45 Light"/>
      <w:b/>
      <w:sz w:val="16"/>
      <w:szCs w:val="16"/>
    </w:rPr>
  </w:style>
  <w:style w:type="paragraph" w:customStyle="1" w:styleId="Style2">
    <w:name w:val="Style2"/>
    <w:basedOn w:val="ListNumber"/>
    <w:next w:val="ListNumber2"/>
    <w:qFormat/>
    <w:rsid w:val="000421F7"/>
    <w:pPr>
      <w:numPr>
        <w:ilvl w:val="1"/>
        <w:numId w:val="8"/>
      </w:numPr>
    </w:pPr>
  </w:style>
  <w:style w:type="paragraph" w:styleId="ListNumber">
    <w:name w:val="List Number"/>
    <w:basedOn w:val="Normal"/>
    <w:uiPriority w:val="99"/>
    <w:semiHidden/>
    <w:unhideWhenUsed/>
    <w:rsid w:val="000421F7"/>
    <w:pPr>
      <w:numPr>
        <w:numId w:val="9"/>
      </w:numPr>
      <w:spacing w:after="0" w:line="240" w:lineRule="auto"/>
      <w:contextualSpacing/>
    </w:pPr>
    <w:rPr>
      <w:rFonts w:ascii="Times New Roman" w:eastAsia="Times New Roman" w:hAnsi="Times New Roman" w:cs="Times New Roman"/>
      <w:sz w:val="20"/>
      <w:szCs w:val="20"/>
    </w:rPr>
  </w:style>
  <w:style w:type="numbering" w:customStyle="1" w:styleId="Style3">
    <w:name w:val="Style3"/>
    <w:uiPriority w:val="99"/>
    <w:rsid w:val="000421F7"/>
    <w:pPr>
      <w:numPr>
        <w:numId w:val="11"/>
      </w:numPr>
    </w:pPr>
  </w:style>
  <w:style w:type="paragraph" w:styleId="ListNumber2">
    <w:name w:val="List Number 2"/>
    <w:basedOn w:val="Normal"/>
    <w:uiPriority w:val="99"/>
    <w:unhideWhenUsed/>
    <w:rsid w:val="000421F7"/>
    <w:pPr>
      <w:numPr>
        <w:numId w:val="10"/>
      </w:numPr>
      <w:spacing w:after="0" w:line="240" w:lineRule="auto"/>
      <w:contextualSpacing/>
    </w:pPr>
    <w:rPr>
      <w:rFonts w:ascii="Times New Roman" w:eastAsia="Times New Roman" w:hAnsi="Times New Roman" w:cs="Times New Roman"/>
      <w:sz w:val="20"/>
      <w:szCs w:val="20"/>
    </w:rPr>
  </w:style>
  <w:style w:type="paragraph" w:customStyle="1" w:styleId="Normal1">
    <w:name w:val="Normal1"/>
    <w:basedOn w:val="Normal"/>
    <w:rsid w:val="000421F7"/>
    <w:pPr>
      <w:overflowPunct w:val="0"/>
      <w:autoSpaceDE w:val="0"/>
      <w:autoSpaceDN w:val="0"/>
      <w:adjustRightInd w:val="0"/>
      <w:spacing w:after="120" w:line="240" w:lineRule="auto"/>
      <w:ind w:left="720"/>
      <w:jc w:val="both"/>
      <w:textAlignment w:val="baseline"/>
    </w:pPr>
    <w:rPr>
      <w:rFonts w:ascii="Arial" w:eastAsia="Times New Roman" w:hAnsi="Arial" w:cs="Arial"/>
    </w:rPr>
  </w:style>
  <w:style w:type="character" w:customStyle="1" w:styleId="DeltaViewInsertion">
    <w:name w:val="DeltaView Insertion"/>
    <w:rsid w:val="000421F7"/>
    <w:rPr>
      <w:color w:val="0000FF"/>
      <w:spacing w:val="0"/>
      <w:u w:val="double"/>
    </w:rPr>
  </w:style>
  <w:style w:type="paragraph" w:customStyle="1" w:styleId="scfAnschrift">
    <w:name w:val="scfAnschrift"/>
    <w:basedOn w:val="Normal"/>
    <w:rsid w:val="000421F7"/>
    <w:pPr>
      <w:spacing w:after="0" w:line="240" w:lineRule="exact"/>
    </w:pPr>
    <w:rPr>
      <w:rFonts w:ascii="Arial" w:eastAsia="Times New Roman" w:hAnsi="Arial" w:cs="Arial"/>
      <w:noProof/>
      <w:lang w:val="de-DE"/>
    </w:rPr>
  </w:style>
  <w:style w:type="paragraph" w:customStyle="1" w:styleId="Default1">
    <w:name w:val="Default1"/>
    <w:basedOn w:val="Default"/>
    <w:next w:val="Default"/>
    <w:rsid w:val="000421F7"/>
    <w:pPr>
      <w:widowControl w:val="0"/>
    </w:pPr>
    <w:rPr>
      <w:rFonts w:ascii="Arial,Bold" w:hAnsi="Arial,Bold" w:cs="Times New Roman"/>
      <w:color w:val="auto"/>
    </w:rPr>
  </w:style>
  <w:style w:type="paragraph" w:customStyle="1" w:styleId="SchHead">
    <w:name w:val="SchHead"/>
    <w:basedOn w:val="MarginText"/>
    <w:next w:val="SchHeadDes"/>
    <w:rsid w:val="000421F7"/>
    <w:pPr>
      <w:jc w:val="center"/>
    </w:pPr>
    <w:rPr>
      <w:b/>
      <w:caps/>
      <w:szCs w:val="20"/>
    </w:rPr>
  </w:style>
  <w:style w:type="paragraph" w:customStyle="1" w:styleId="SchHeadDes">
    <w:name w:val="SchHeadDes"/>
    <w:basedOn w:val="SchHead"/>
    <w:next w:val="MarginText"/>
    <w:rsid w:val="000421F7"/>
    <w:rPr>
      <w:caps w:val="0"/>
    </w:rPr>
  </w:style>
  <w:style w:type="paragraph" w:customStyle="1" w:styleId="BBLegal2">
    <w:name w:val="B&amp;B Legal 2"/>
    <w:basedOn w:val="Normal"/>
    <w:rsid w:val="000421F7"/>
    <w:pPr>
      <w:widowControl w:val="0"/>
      <w:numPr>
        <w:numId w:val="7"/>
      </w:numPr>
      <w:spacing w:after="0" w:line="240" w:lineRule="auto"/>
      <w:outlineLvl w:val="1"/>
    </w:pPr>
    <w:rPr>
      <w:rFonts w:ascii="Frutiger 55 Roman" w:eastAsia="Times New Roman" w:hAnsi="Frutiger 55 Roman" w:cs="Arial"/>
      <w:snapToGrid w:val="0"/>
      <w:sz w:val="16"/>
      <w:szCs w:val="20"/>
      <w:lang w:val="en-US"/>
    </w:rPr>
  </w:style>
  <w:style w:type="paragraph" w:customStyle="1" w:styleId="Normal10">
    <w:name w:val="Normal+1"/>
    <w:basedOn w:val="Default"/>
    <w:next w:val="Default"/>
    <w:rsid w:val="000421F7"/>
    <w:rPr>
      <w:color w:val="auto"/>
      <w:lang w:val="en-US" w:eastAsia="en-US"/>
    </w:rPr>
  </w:style>
  <w:style w:type="paragraph" w:customStyle="1" w:styleId="schedclauses">
    <w:name w:val="schedclauses"/>
    <w:basedOn w:val="Normal"/>
    <w:rsid w:val="000421F7"/>
    <w:pPr>
      <w:spacing w:before="100" w:beforeAutospacing="1" w:after="100" w:afterAutospacing="1" w:line="240" w:lineRule="auto"/>
    </w:pPr>
    <w:rPr>
      <w:rFonts w:ascii="Frutiger 55 Roman" w:eastAsia="Arial Unicode MS" w:hAnsi="Frutiger 55 Roman" w:cs="Arial"/>
      <w:sz w:val="16"/>
      <w:szCs w:val="16"/>
    </w:rPr>
  </w:style>
  <w:style w:type="paragraph" w:customStyle="1" w:styleId="doccontainer1">
    <w:name w:val="doccontainer1"/>
    <w:basedOn w:val="Normal"/>
    <w:rsid w:val="000421F7"/>
    <w:pPr>
      <w:shd w:val="clear" w:color="auto" w:fill="FFFFFF"/>
      <w:spacing w:after="120" w:line="240" w:lineRule="auto"/>
    </w:pPr>
    <w:rPr>
      <w:rFonts w:ascii="Frutiger 55 Roman" w:eastAsia="Times New Roman" w:hAnsi="Frutiger 55 Roman" w:cs="Arial"/>
      <w:color w:val="000000"/>
      <w:sz w:val="19"/>
      <w:szCs w:val="19"/>
    </w:rPr>
  </w:style>
  <w:style w:type="paragraph" w:customStyle="1" w:styleId="default0">
    <w:name w:val="default"/>
    <w:basedOn w:val="Normal"/>
    <w:rsid w:val="000421F7"/>
    <w:pPr>
      <w:autoSpaceDE w:val="0"/>
      <w:autoSpaceDN w:val="0"/>
      <w:spacing w:after="0" w:line="240" w:lineRule="auto"/>
    </w:pPr>
    <w:rPr>
      <w:rFonts w:ascii="Arial" w:eastAsia="Times New Roman" w:hAnsi="Arial" w:cs="Arial"/>
      <w:color w:val="000000"/>
      <w:sz w:val="16"/>
      <w:szCs w:val="16"/>
    </w:rPr>
  </w:style>
  <w:style w:type="paragraph" w:customStyle="1" w:styleId="normal11">
    <w:name w:val="normal1"/>
    <w:basedOn w:val="Normal"/>
    <w:rsid w:val="000421F7"/>
    <w:pPr>
      <w:autoSpaceDE w:val="0"/>
      <w:autoSpaceDN w:val="0"/>
      <w:spacing w:after="0" w:line="240" w:lineRule="auto"/>
    </w:pPr>
    <w:rPr>
      <w:rFonts w:ascii="Arial" w:eastAsia="Times New Roman" w:hAnsi="Arial" w:cs="Arial"/>
      <w:sz w:val="16"/>
      <w:szCs w:val="16"/>
    </w:rPr>
  </w:style>
  <w:style w:type="character" w:customStyle="1" w:styleId="EmailStyle148">
    <w:name w:val="EmailStyle148"/>
    <w:basedOn w:val="DefaultParagraphFont"/>
    <w:semiHidden/>
    <w:rsid w:val="000421F7"/>
    <w:rPr>
      <w:rFonts w:ascii="Frutiger 55 Roman" w:hAnsi="Frutiger 55 Roman"/>
      <w:b w:val="0"/>
      <w:bCs w:val="0"/>
      <w:i w:val="0"/>
      <w:iCs w:val="0"/>
      <w:strike w:val="0"/>
      <w:color w:val="000000"/>
      <w:sz w:val="20"/>
      <w:szCs w:val="20"/>
      <w:u w:val="none"/>
    </w:rPr>
  </w:style>
  <w:style w:type="paragraph" w:customStyle="1" w:styleId="Level1Heading">
    <w:name w:val="Level 1 Heading"/>
    <w:basedOn w:val="BodyText"/>
    <w:next w:val="Normal"/>
    <w:rsid w:val="000421F7"/>
    <w:pPr>
      <w:keepNext/>
      <w:numPr>
        <w:numId w:val="12"/>
      </w:numPr>
      <w:spacing w:before="360" w:after="200" w:line="360" w:lineRule="auto"/>
      <w:outlineLvl w:val="0"/>
    </w:pPr>
    <w:rPr>
      <w:rFonts w:ascii="Arial" w:hAnsi="Arial"/>
      <w:b/>
      <w:sz w:val="22"/>
    </w:rPr>
  </w:style>
  <w:style w:type="paragraph" w:customStyle="1" w:styleId="Level2Heading">
    <w:name w:val="Level 2 Heading"/>
    <w:basedOn w:val="BodyText"/>
    <w:next w:val="BodyText2"/>
    <w:rsid w:val="000421F7"/>
    <w:pPr>
      <w:keepNext/>
      <w:numPr>
        <w:ilvl w:val="1"/>
        <w:numId w:val="12"/>
      </w:numPr>
      <w:spacing w:before="360" w:after="200" w:line="360" w:lineRule="auto"/>
      <w:outlineLvl w:val="1"/>
    </w:pPr>
    <w:rPr>
      <w:rFonts w:ascii="Arial" w:hAnsi="Arial"/>
      <w:b/>
      <w:sz w:val="20"/>
    </w:rPr>
  </w:style>
  <w:style w:type="paragraph" w:customStyle="1" w:styleId="Level3Number">
    <w:name w:val="Level 3 Number"/>
    <w:basedOn w:val="BodyText"/>
    <w:rsid w:val="000421F7"/>
    <w:pPr>
      <w:numPr>
        <w:ilvl w:val="2"/>
        <w:numId w:val="12"/>
      </w:numPr>
      <w:spacing w:before="360" w:after="200" w:line="360" w:lineRule="auto"/>
    </w:pPr>
    <w:rPr>
      <w:rFonts w:ascii="Arial" w:hAnsi="Arial"/>
      <w:sz w:val="20"/>
    </w:rPr>
  </w:style>
  <w:style w:type="paragraph" w:customStyle="1" w:styleId="Level4Number">
    <w:name w:val="Level 4 Number"/>
    <w:basedOn w:val="BodyText"/>
    <w:rsid w:val="000421F7"/>
    <w:pPr>
      <w:numPr>
        <w:ilvl w:val="3"/>
        <w:numId w:val="12"/>
      </w:numPr>
      <w:spacing w:before="360" w:after="200" w:line="360" w:lineRule="auto"/>
    </w:pPr>
    <w:rPr>
      <w:rFonts w:ascii="Arial" w:hAnsi="Arial"/>
      <w:sz w:val="20"/>
    </w:rPr>
  </w:style>
  <w:style w:type="paragraph" w:customStyle="1" w:styleId="Level5Number">
    <w:name w:val="Level 5 Number"/>
    <w:basedOn w:val="BodyText"/>
    <w:rsid w:val="000421F7"/>
    <w:pPr>
      <w:numPr>
        <w:ilvl w:val="4"/>
        <w:numId w:val="12"/>
      </w:numPr>
      <w:spacing w:after="240" w:line="360" w:lineRule="auto"/>
    </w:pPr>
    <w:rPr>
      <w:rFonts w:ascii="Arial" w:hAnsi="Arial"/>
      <w:sz w:val="20"/>
    </w:rPr>
  </w:style>
  <w:style w:type="paragraph" w:customStyle="1" w:styleId="Level6Number">
    <w:name w:val="Level 6 Number"/>
    <w:basedOn w:val="BodyText"/>
    <w:rsid w:val="000421F7"/>
    <w:pPr>
      <w:numPr>
        <w:ilvl w:val="5"/>
        <w:numId w:val="12"/>
      </w:numPr>
      <w:spacing w:after="240" w:line="360" w:lineRule="auto"/>
    </w:pPr>
    <w:rPr>
      <w:rFonts w:ascii="Arial" w:hAnsi="Arial"/>
      <w:sz w:val="20"/>
    </w:rPr>
  </w:style>
  <w:style w:type="paragraph" w:customStyle="1" w:styleId="Level7Number">
    <w:name w:val="Level 7 Number"/>
    <w:basedOn w:val="BodyText"/>
    <w:rsid w:val="000421F7"/>
    <w:pPr>
      <w:numPr>
        <w:ilvl w:val="6"/>
        <w:numId w:val="12"/>
      </w:numPr>
      <w:spacing w:after="240" w:line="360" w:lineRule="auto"/>
    </w:pPr>
    <w:rPr>
      <w:rFonts w:ascii="Arial" w:hAnsi="Arial"/>
      <w:sz w:val="20"/>
    </w:rPr>
  </w:style>
  <w:style w:type="paragraph" w:customStyle="1" w:styleId="Level8Number">
    <w:name w:val="Level 8 Number"/>
    <w:basedOn w:val="BodyText"/>
    <w:rsid w:val="000421F7"/>
    <w:pPr>
      <w:numPr>
        <w:ilvl w:val="7"/>
        <w:numId w:val="12"/>
      </w:numPr>
      <w:spacing w:after="240" w:line="360" w:lineRule="auto"/>
    </w:pPr>
    <w:rPr>
      <w:rFonts w:ascii="Arial" w:hAnsi="Arial"/>
      <w:sz w:val="20"/>
    </w:rPr>
  </w:style>
  <w:style w:type="character" w:styleId="EndnoteReference">
    <w:name w:val="endnote reference"/>
    <w:basedOn w:val="DefaultParagraphFont"/>
    <w:semiHidden/>
    <w:rsid w:val="00D84737"/>
    <w:rPr>
      <w:vertAlign w:val="superscript"/>
    </w:rPr>
  </w:style>
  <w:style w:type="paragraph" w:customStyle="1" w:styleId="Numbering">
    <w:name w:val="Numbering"/>
    <w:basedOn w:val="Normal"/>
    <w:rsid w:val="00D84737"/>
    <w:pPr>
      <w:numPr>
        <w:numId w:val="15"/>
      </w:numPr>
      <w:tabs>
        <w:tab w:val="clear" w:pos="360"/>
        <w:tab w:val="left" w:pos="284"/>
      </w:tabs>
      <w:overflowPunct w:val="0"/>
      <w:autoSpaceDE w:val="0"/>
      <w:autoSpaceDN w:val="0"/>
      <w:adjustRightInd w:val="0"/>
      <w:spacing w:before="240" w:after="130" w:line="260" w:lineRule="exact"/>
      <w:textAlignment w:val="baseline"/>
    </w:pPr>
    <w:rPr>
      <w:rFonts w:ascii="Times New Roman" w:eastAsia="Times New Roman" w:hAnsi="Times New Roman" w:cs="Times New Roman"/>
      <w:noProof/>
      <w:szCs w:val="20"/>
      <w:lang w:val="en-US"/>
    </w:rPr>
  </w:style>
  <w:style w:type="paragraph" w:customStyle="1" w:styleId="Appendix">
    <w:name w:val="Appendix"/>
    <w:basedOn w:val="Heading1"/>
    <w:rsid w:val="00D84737"/>
    <w:pPr>
      <w:keepLines w:val="0"/>
      <w:numPr>
        <w:numId w:val="16"/>
      </w:numPr>
      <w:overflowPunct w:val="0"/>
      <w:autoSpaceDE w:val="0"/>
      <w:autoSpaceDN w:val="0"/>
      <w:adjustRightInd w:val="0"/>
      <w:spacing w:before="0" w:after="440"/>
      <w:textAlignment w:val="baseline"/>
    </w:pPr>
    <w:rPr>
      <w:rFonts w:ascii="Arial" w:hAnsi="Arial"/>
      <w:bCs w:val="0"/>
      <w:noProof/>
      <w:color w:val="000080"/>
      <w:sz w:val="32"/>
      <w:szCs w:val="12"/>
    </w:rPr>
  </w:style>
  <w:style w:type="paragraph" w:customStyle="1" w:styleId="AppendixSub-Head">
    <w:name w:val="Appendix Sub-Head"/>
    <w:basedOn w:val="Normal"/>
    <w:rsid w:val="00D84737"/>
    <w:pPr>
      <w:numPr>
        <w:ilvl w:val="1"/>
        <w:numId w:val="16"/>
      </w:numPr>
      <w:overflowPunct w:val="0"/>
      <w:autoSpaceDE w:val="0"/>
      <w:autoSpaceDN w:val="0"/>
      <w:adjustRightInd w:val="0"/>
      <w:spacing w:before="240" w:after="0" w:line="240" w:lineRule="auto"/>
      <w:textAlignment w:val="baseline"/>
    </w:pPr>
    <w:rPr>
      <w:rFonts w:ascii="Arial" w:eastAsia="Times New Roman" w:hAnsi="Arial" w:cs="Times New Roman"/>
      <w:b/>
      <w:bCs/>
      <w:color w:val="000080"/>
      <w:sz w:val="32"/>
      <w:szCs w:val="20"/>
    </w:rPr>
  </w:style>
  <w:style w:type="paragraph" w:customStyle="1" w:styleId="Appendixsubsubhead">
    <w:name w:val="Appendix sub sub head"/>
    <w:basedOn w:val="Heading2"/>
    <w:rsid w:val="00D84737"/>
    <w:pPr>
      <w:keepLines w:val="0"/>
      <w:numPr>
        <w:ilvl w:val="2"/>
        <w:numId w:val="16"/>
      </w:numPr>
      <w:tabs>
        <w:tab w:val="left" w:pos="0"/>
      </w:tabs>
      <w:overflowPunct w:val="0"/>
      <w:autoSpaceDE w:val="0"/>
      <w:autoSpaceDN w:val="0"/>
      <w:adjustRightInd w:val="0"/>
      <w:spacing w:before="240" w:after="120"/>
      <w:jc w:val="both"/>
      <w:textAlignment w:val="baseline"/>
    </w:pPr>
    <w:rPr>
      <w:rFonts w:ascii="Arial" w:hAnsi="Arial"/>
      <w:bCs w:val="0"/>
      <w:color w:val="auto"/>
      <w:sz w:val="28"/>
      <w:szCs w:val="20"/>
    </w:rPr>
  </w:style>
  <w:style w:type="paragraph" w:customStyle="1" w:styleId="Appendixsubsubsub">
    <w:name w:val="Appendix sub sub sub"/>
    <w:basedOn w:val="Heading4"/>
    <w:rsid w:val="00D84737"/>
    <w:pPr>
      <w:keepLines w:val="0"/>
      <w:numPr>
        <w:numId w:val="16"/>
      </w:numPr>
      <w:tabs>
        <w:tab w:val="left" w:pos="0"/>
      </w:tabs>
      <w:overflowPunct w:val="0"/>
      <w:autoSpaceDE w:val="0"/>
      <w:autoSpaceDN w:val="0"/>
      <w:adjustRightInd w:val="0"/>
      <w:spacing w:before="0" w:after="60"/>
      <w:ind w:right="567"/>
      <w:textAlignment w:val="baseline"/>
    </w:pPr>
    <w:rPr>
      <w:rFonts w:ascii="Arial" w:hAnsi="Arial"/>
      <w:bCs w:val="0"/>
      <w:iCs w:val="0"/>
      <w:snapToGrid w:val="0"/>
      <w:color w:val="auto"/>
      <w:sz w:val="22"/>
    </w:rPr>
  </w:style>
  <w:style w:type="paragraph" w:customStyle="1" w:styleId="KLegalHeading3">
    <w:name w:val="KLegal Heading 3"/>
    <w:basedOn w:val="Normal"/>
    <w:next w:val="Normal"/>
    <w:rsid w:val="00D84737"/>
    <w:pPr>
      <w:keepNext/>
      <w:numPr>
        <w:ilvl w:val="2"/>
        <w:numId w:val="17"/>
      </w:numPr>
      <w:tabs>
        <w:tab w:val="clear" w:pos="720"/>
      </w:tabs>
      <w:overflowPunct w:val="0"/>
      <w:autoSpaceDE w:val="0"/>
      <w:autoSpaceDN w:val="0"/>
      <w:adjustRightInd w:val="0"/>
      <w:spacing w:after="220" w:line="240" w:lineRule="auto"/>
      <w:ind w:left="1440" w:hanging="720"/>
      <w:jc w:val="both"/>
      <w:textAlignment w:val="baseline"/>
    </w:pPr>
    <w:rPr>
      <w:rFonts w:ascii="Times New Roman" w:eastAsia="Times New Roman" w:hAnsi="Times New Roman" w:cs="Times New Roman"/>
      <w:b/>
      <w:szCs w:val="20"/>
    </w:rPr>
  </w:style>
  <w:style w:type="paragraph" w:customStyle="1" w:styleId="KLegalHeading4">
    <w:name w:val="KLegal Heading 4"/>
    <w:basedOn w:val="Normal"/>
    <w:next w:val="Normal"/>
    <w:rsid w:val="00D84737"/>
    <w:pPr>
      <w:keepNext/>
      <w:numPr>
        <w:ilvl w:val="3"/>
        <w:numId w:val="17"/>
      </w:numPr>
      <w:tabs>
        <w:tab w:val="clear" w:pos="1080"/>
      </w:tabs>
      <w:overflowPunct w:val="0"/>
      <w:autoSpaceDE w:val="0"/>
      <w:autoSpaceDN w:val="0"/>
      <w:adjustRightInd w:val="0"/>
      <w:spacing w:after="220" w:line="240" w:lineRule="auto"/>
      <w:ind w:left="2160" w:hanging="720"/>
      <w:jc w:val="both"/>
      <w:textAlignment w:val="baseline"/>
    </w:pPr>
    <w:rPr>
      <w:rFonts w:ascii="Times New Roman" w:eastAsia="Times New Roman" w:hAnsi="Times New Roman" w:cs="Times New Roman"/>
      <w:b/>
      <w:i/>
      <w:szCs w:val="20"/>
    </w:rPr>
  </w:style>
  <w:style w:type="paragraph" w:customStyle="1" w:styleId="KLegalHeading1">
    <w:name w:val="KLegal Heading 1"/>
    <w:basedOn w:val="Normal"/>
    <w:next w:val="KLegalHeading2"/>
    <w:rsid w:val="00D84737"/>
    <w:pPr>
      <w:keepNext/>
      <w:pageBreakBefore/>
      <w:numPr>
        <w:numId w:val="17"/>
      </w:numPr>
      <w:tabs>
        <w:tab w:val="clear" w:pos="360"/>
      </w:tabs>
      <w:overflowPunct w:val="0"/>
      <w:autoSpaceDE w:val="0"/>
      <w:autoSpaceDN w:val="0"/>
      <w:adjustRightInd w:val="0"/>
      <w:spacing w:after="440" w:line="240" w:lineRule="auto"/>
      <w:ind w:left="851" w:hanging="851"/>
      <w:jc w:val="both"/>
      <w:textAlignment w:val="baseline"/>
      <w:outlineLvl w:val="0"/>
    </w:pPr>
    <w:rPr>
      <w:rFonts w:ascii="Times New Roman" w:eastAsia="Times New Roman" w:hAnsi="Times New Roman" w:cs="Times New Roman"/>
      <w:b/>
      <w:sz w:val="32"/>
      <w:szCs w:val="20"/>
    </w:rPr>
  </w:style>
  <w:style w:type="paragraph" w:customStyle="1" w:styleId="KLegalHeading2">
    <w:name w:val="KLegal Heading 2"/>
    <w:basedOn w:val="Normal"/>
    <w:next w:val="KLegalHeading3"/>
    <w:rsid w:val="00D84737"/>
    <w:pPr>
      <w:keepNext/>
      <w:numPr>
        <w:ilvl w:val="1"/>
        <w:numId w:val="17"/>
      </w:numPr>
      <w:tabs>
        <w:tab w:val="clear" w:pos="720"/>
      </w:tabs>
      <w:overflowPunct w:val="0"/>
      <w:autoSpaceDE w:val="0"/>
      <w:autoSpaceDN w:val="0"/>
      <w:adjustRightInd w:val="0"/>
      <w:spacing w:after="220" w:line="240" w:lineRule="auto"/>
      <w:ind w:left="851" w:hanging="851"/>
      <w:jc w:val="both"/>
      <w:textAlignment w:val="baseline"/>
      <w:outlineLvl w:val="1"/>
    </w:pPr>
    <w:rPr>
      <w:rFonts w:ascii="Times New Roman" w:eastAsia="Times New Roman" w:hAnsi="Times New Roman" w:cs="Times New Roman"/>
      <w:b/>
      <w:sz w:val="28"/>
      <w:szCs w:val="20"/>
    </w:rPr>
  </w:style>
  <w:style w:type="paragraph" w:customStyle="1" w:styleId="ScheduleL1">
    <w:name w:val="Schedule L1"/>
    <w:basedOn w:val="Normal"/>
    <w:rsid w:val="00A73CEB"/>
    <w:pPr>
      <w:numPr>
        <w:numId w:val="19"/>
      </w:numPr>
      <w:adjustRightInd w:val="0"/>
      <w:spacing w:after="240" w:line="240" w:lineRule="auto"/>
      <w:jc w:val="both"/>
      <w:outlineLvl w:val="0"/>
    </w:pPr>
    <w:rPr>
      <w:rFonts w:ascii="Arial" w:eastAsia="STZhongsong" w:hAnsi="Arial" w:cs="Times New Roman"/>
      <w:szCs w:val="20"/>
      <w:lang w:eastAsia="zh-CN"/>
    </w:rPr>
  </w:style>
  <w:style w:type="paragraph" w:customStyle="1" w:styleId="SchPart">
    <w:name w:val="SchPart"/>
    <w:basedOn w:val="Normal"/>
    <w:next w:val="MarginText"/>
    <w:rsid w:val="00A73CEB"/>
    <w:pPr>
      <w:keepNext/>
      <w:adjustRightInd w:val="0"/>
      <w:spacing w:after="240" w:line="240" w:lineRule="auto"/>
      <w:ind w:left="3118"/>
      <w:jc w:val="center"/>
      <w:outlineLvl w:val="1"/>
    </w:pPr>
    <w:rPr>
      <w:rFonts w:ascii="Times New Roman" w:eastAsia="STZhongsong" w:hAnsi="Times New Roman" w:cs="Times New Roman"/>
      <w:b/>
      <w:szCs w:val="20"/>
      <w:lang w:eastAsia="zh-CN"/>
    </w:rPr>
  </w:style>
  <w:style w:type="paragraph" w:customStyle="1" w:styleId="ScheduleL2">
    <w:name w:val="Schedule L2"/>
    <w:basedOn w:val="Normal"/>
    <w:link w:val="ScheduleL2Char"/>
    <w:rsid w:val="00A73CEB"/>
    <w:pPr>
      <w:numPr>
        <w:ilvl w:val="1"/>
        <w:numId w:val="19"/>
      </w:numPr>
      <w:adjustRightInd w:val="0"/>
      <w:spacing w:after="240" w:line="240" w:lineRule="auto"/>
      <w:jc w:val="both"/>
      <w:outlineLvl w:val="1"/>
    </w:pPr>
    <w:rPr>
      <w:rFonts w:ascii="Arial" w:eastAsia="STZhongsong" w:hAnsi="Arial" w:cs="Times New Roman"/>
      <w:szCs w:val="20"/>
      <w:lang w:eastAsia="zh-CN"/>
    </w:rPr>
  </w:style>
  <w:style w:type="paragraph" w:customStyle="1" w:styleId="ScheduleL3">
    <w:name w:val="Schedule L3"/>
    <w:basedOn w:val="Normal"/>
    <w:rsid w:val="00A73CEB"/>
    <w:pPr>
      <w:numPr>
        <w:ilvl w:val="2"/>
        <w:numId w:val="19"/>
      </w:numPr>
      <w:adjustRightInd w:val="0"/>
      <w:spacing w:after="240" w:line="240" w:lineRule="auto"/>
      <w:jc w:val="both"/>
      <w:outlineLvl w:val="2"/>
    </w:pPr>
    <w:rPr>
      <w:rFonts w:ascii="Arial" w:eastAsia="STZhongsong" w:hAnsi="Arial" w:cs="Times New Roman"/>
      <w:szCs w:val="20"/>
      <w:lang w:eastAsia="zh-CN"/>
    </w:rPr>
  </w:style>
  <w:style w:type="paragraph" w:customStyle="1" w:styleId="ScheduleL4">
    <w:name w:val="Schedule L4"/>
    <w:basedOn w:val="Normal"/>
    <w:rsid w:val="00A73CEB"/>
    <w:pPr>
      <w:numPr>
        <w:ilvl w:val="3"/>
        <w:numId w:val="19"/>
      </w:numPr>
      <w:adjustRightInd w:val="0"/>
      <w:spacing w:after="240" w:line="240" w:lineRule="auto"/>
      <w:jc w:val="both"/>
      <w:outlineLvl w:val="3"/>
    </w:pPr>
    <w:rPr>
      <w:rFonts w:ascii="Arial" w:eastAsia="STZhongsong" w:hAnsi="Arial" w:cs="Times New Roman"/>
      <w:szCs w:val="20"/>
      <w:lang w:eastAsia="zh-CN"/>
    </w:rPr>
  </w:style>
  <w:style w:type="paragraph" w:customStyle="1" w:styleId="ScheduleL5">
    <w:name w:val="Schedule L5"/>
    <w:basedOn w:val="Normal"/>
    <w:rsid w:val="00A73CEB"/>
    <w:pPr>
      <w:numPr>
        <w:ilvl w:val="4"/>
        <w:numId w:val="1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A73CEB"/>
    <w:pPr>
      <w:numPr>
        <w:ilvl w:val="5"/>
        <w:numId w:val="19"/>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rsid w:val="00A73CEB"/>
    <w:pPr>
      <w:numPr>
        <w:ilvl w:val="6"/>
        <w:numId w:val="19"/>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rsid w:val="00A73CEB"/>
    <w:pPr>
      <w:numPr>
        <w:ilvl w:val="7"/>
        <w:numId w:val="19"/>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rsid w:val="00A73CEB"/>
    <w:pPr>
      <w:numPr>
        <w:ilvl w:val="8"/>
        <w:numId w:val="19"/>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A73CEB"/>
    <w:pPr>
      <w:keepNext/>
      <w:adjustRightInd w:val="0"/>
      <w:spacing w:after="240" w:line="240" w:lineRule="auto"/>
      <w:ind w:left="3118"/>
      <w:jc w:val="center"/>
      <w:outlineLvl w:val="2"/>
    </w:pPr>
    <w:rPr>
      <w:rFonts w:ascii="Times New Roman" w:eastAsia="STZhongsong" w:hAnsi="Times New Roman" w:cs="Times New Roman"/>
      <w:b/>
      <w:szCs w:val="20"/>
      <w:lang w:eastAsia="zh-CN"/>
    </w:rPr>
  </w:style>
  <w:style w:type="character" w:customStyle="1" w:styleId="MarginTextChar">
    <w:name w:val="Margin Text Char"/>
    <w:link w:val="MarginText"/>
    <w:rsid w:val="00A73CEB"/>
    <w:rPr>
      <w:rFonts w:ascii="Times New Roman" w:eastAsia="Times New Roman" w:hAnsi="Times New Roman" w:cs="Times New Roman"/>
    </w:rPr>
  </w:style>
  <w:style w:type="character" w:customStyle="1" w:styleId="ScheduleL2Char">
    <w:name w:val="Schedule L2 Char"/>
    <w:link w:val="ScheduleL2"/>
    <w:rsid w:val="00A73CEB"/>
    <w:rPr>
      <w:rFonts w:ascii="Arial" w:eastAsia="STZhongsong" w:hAnsi="Arial" w:cs="Times New Roman"/>
      <w:szCs w:val="20"/>
      <w:lang w:eastAsia="zh-CN"/>
    </w:rPr>
  </w:style>
  <w:style w:type="numbering" w:styleId="111111">
    <w:name w:val="Outline List 2"/>
    <w:basedOn w:val="NoList"/>
    <w:rsid w:val="00F34F01"/>
    <w:pPr>
      <w:numPr>
        <w:numId w:val="27"/>
      </w:numPr>
    </w:pPr>
  </w:style>
  <w:style w:type="character" w:customStyle="1" w:styleId="BodytextChar0">
    <w:name w:val="Body text Char"/>
    <w:link w:val="BodyText1"/>
    <w:rsid w:val="00240CBB"/>
    <w:rPr>
      <w:rFonts w:ascii="Arial" w:eastAsia="Times New Roman" w:hAnsi="Arial"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028">
      <w:bodyDiv w:val="1"/>
      <w:marLeft w:val="0"/>
      <w:marRight w:val="0"/>
      <w:marTop w:val="0"/>
      <w:marBottom w:val="0"/>
      <w:divBdr>
        <w:top w:val="none" w:sz="0" w:space="0" w:color="auto"/>
        <w:left w:val="none" w:sz="0" w:space="0" w:color="auto"/>
        <w:bottom w:val="none" w:sz="0" w:space="0" w:color="auto"/>
        <w:right w:val="none" w:sz="0" w:space="0" w:color="auto"/>
      </w:divBdr>
    </w:div>
    <w:div w:id="117144012">
      <w:bodyDiv w:val="1"/>
      <w:marLeft w:val="0"/>
      <w:marRight w:val="0"/>
      <w:marTop w:val="0"/>
      <w:marBottom w:val="0"/>
      <w:divBdr>
        <w:top w:val="none" w:sz="0" w:space="0" w:color="auto"/>
        <w:left w:val="none" w:sz="0" w:space="0" w:color="auto"/>
        <w:bottom w:val="none" w:sz="0" w:space="0" w:color="auto"/>
        <w:right w:val="none" w:sz="0" w:space="0" w:color="auto"/>
      </w:divBdr>
    </w:div>
    <w:div w:id="189340043">
      <w:bodyDiv w:val="1"/>
      <w:marLeft w:val="0"/>
      <w:marRight w:val="0"/>
      <w:marTop w:val="0"/>
      <w:marBottom w:val="0"/>
      <w:divBdr>
        <w:top w:val="none" w:sz="0" w:space="0" w:color="auto"/>
        <w:left w:val="none" w:sz="0" w:space="0" w:color="auto"/>
        <w:bottom w:val="none" w:sz="0" w:space="0" w:color="auto"/>
        <w:right w:val="none" w:sz="0" w:space="0" w:color="auto"/>
      </w:divBdr>
    </w:div>
    <w:div w:id="330523933">
      <w:bodyDiv w:val="1"/>
      <w:marLeft w:val="0"/>
      <w:marRight w:val="0"/>
      <w:marTop w:val="0"/>
      <w:marBottom w:val="0"/>
      <w:divBdr>
        <w:top w:val="none" w:sz="0" w:space="0" w:color="auto"/>
        <w:left w:val="none" w:sz="0" w:space="0" w:color="auto"/>
        <w:bottom w:val="none" w:sz="0" w:space="0" w:color="auto"/>
        <w:right w:val="none" w:sz="0" w:space="0" w:color="auto"/>
      </w:divBdr>
    </w:div>
    <w:div w:id="477262195">
      <w:bodyDiv w:val="1"/>
      <w:marLeft w:val="0"/>
      <w:marRight w:val="0"/>
      <w:marTop w:val="0"/>
      <w:marBottom w:val="0"/>
      <w:divBdr>
        <w:top w:val="none" w:sz="0" w:space="0" w:color="auto"/>
        <w:left w:val="none" w:sz="0" w:space="0" w:color="auto"/>
        <w:bottom w:val="none" w:sz="0" w:space="0" w:color="auto"/>
        <w:right w:val="none" w:sz="0" w:space="0" w:color="auto"/>
      </w:divBdr>
    </w:div>
    <w:div w:id="490950132">
      <w:bodyDiv w:val="1"/>
      <w:marLeft w:val="0"/>
      <w:marRight w:val="0"/>
      <w:marTop w:val="0"/>
      <w:marBottom w:val="0"/>
      <w:divBdr>
        <w:top w:val="none" w:sz="0" w:space="0" w:color="auto"/>
        <w:left w:val="none" w:sz="0" w:space="0" w:color="auto"/>
        <w:bottom w:val="none" w:sz="0" w:space="0" w:color="auto"/>
        <w:right w:val="none" w:sz="0" w:space="0" w:color="auto"/>
      </w:divBdr>
    </w:div>
    <w:div w:id="759105001">
      <w:bodyDiv w:val="1"/>
      <w:marLeft w:val="0"/>
      <w:marRight w:val="0"/>
      <w:marTop w:val="0"/>
      <w:marBottom w:val="0"/>
      <w:divBdr>
        <w:top w:val="none" w:sz="0" w:space="0" w:color="auto"/>
        <w:left w:val="none" w:sz="0" w:space="0" w:color="auto"/>
        <w:bottom w:val="none" w:sz="0" w:space="0" w:color="auto"/>
        <w:right w:val="none" w:sz="0" w:space="0" w:color="auto"/>
      </w:divBdr>
    </w:div>
    <w:div w:id="880675467">
      <w:bodyDiv w:val="1"/>
      <w:marLeft w:val="0"/>
      <w:marRight w:val="0"/>
      <w:marTop w:val="0"/>
      <w:marBottom w:val="0"/>
      <w:divBdr>
        <w:top w:val="none" w:sz="0" w:space="0" w:color="auto"/>
        <w:left w:val="none" w:sz="0" w:space="0" w:color="auto"/>
        <w:bottom w:val="none" w:sz="0" w:space="0" w:color="auto"/>
        <w:right w:val="none" w:sz="0" w:space="0" w:color="auto"/>
      </w:divBdr>
    </w:div>
    <w:div w:id="893857042">
      <w:bodyDiv w:val="1"/>
      <w:marLeft w:val="0"/>
      <w:marRight w:val="0"/>
      <w:marTop w:val="0"/>
      <w:marBottom w:val="0"/>
      <w:divBdr>
        <w:top w:val="none" w:sz="0" w:space="0" w:color="auto"/>
        <w:left w:val="none" w:sz="0" w:space="0" w:color="auto"/>
        <w:bottom w:val="none" w:sz="0" w:space="0" w:color="auto"/>
        <w:right w:val="none" w:sz="0" w:space="0" w:color="auto"/>
      </w:divBdr>
    </w:div>
    <w:div w:id="899438884">
      <w:bodyDiv w:val="1"/>
      <w:marLeft w:val="0"/>
      <w:marRight w:val="0"/>
      <w:marTop w:val="0"/>
      <w:marBottom w:val="0"/>
      <w:divBdr>
        <w:top w:val="none" w:sz="0" w:space="0" w:color="auto"/>
        <w:left w:val="none" w:sz="0" w:space="0" w:color="auto"/>
        <w:bottom w:val="none" w:sz="0" w:space="0" w:color="auto"/>
        <w:right w:val="none" w:sz="0" w:space="0" w:color="auto"/>
      </w:divBdr>
    </w:div>
    <w:div w:id="974218386">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297760679">
      <w:bodyDiv w:val="1"/>
      <w:marLeft w:val="0"/>
      <w:marRight w:val="0"/>
      <w:marTop w:val="0"/>
      <w:marBottom w:val="0"/>
      <w:divBdr>
        <w:top w:val="none" w:sz="0" w:space="0" w:color="auto"/>
        <w:left w:val="none" w:sz="0" w:space="0" w:color="auto"/>
        <w:bottom w:val="none" w:sz="0" w:space="0" w:color="auto"/>
        <w:right w:val="none" w:sz="0" w:space="0" w:color="auto"/>
      </w:divBdr>
    </w:div>
    <w:div w:id="1535072672">
      <w:bodyDiv w:val="1"/>
      <w:marLeft w:val="0"/>
      <w:marRight w:val="0"/>
      <w:marTop w:val="0"/>
      <w:marBottom w:val="0"/>
      <w:divBdr>
        <w:top w:val="none" w:sz="0" w:space="0" w:color="auto"/>
        <w:left w:val="none" w:sz="0" w:space="0" w:color="auto"/>
        <w:bottom w:val="none" w:sz="0" w:space="0" w:color="auto"/>
        <w:right w:val="none" w:sz="0" w:space="0" w:color="auto"/>
      </w:divBdr>
    </w:div>
    <w:div w:id="18581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8" ma:contentTypeDescription="Create a new document." ma:contentTypeScope="" ma:versionID="f043dc626a758b84f1118820db9a2b4a">
  <xsd:schema xmlns:xsd="http://www.w3.org/2001/XMLSchema" xmlns:xs="http://www.w3.org/2001/XMLSchema" xmlns:p="http://schemas.microsoft.com/office/2006/metadata/properties" xmlns:ns3="be2f4ff7-9192-4716-a1f9-a31266b7c2ae" targetNamespace="http://schemas.microsoft.com/office/2006/metadata/properties" ma:root="true" ma:fieldsID="00a593767118ebcc6c2bdc479ce9a4d2"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5025-F46F-4E54-9C8B-62D19789E196}">
  <ds:schemaRefs>
    <ds:schemaRef ds:uri="http://schemas.microsoft.com/sharepoint/v3/contenttype/forms"/>
  </ds:schemaRefs>
</ds:datastoreItem>
</file>

<file path=customXml/itemProps2.xml><?xml version="1.0" encoding="utf-8"?>
<ds:datastoreItem xmlns:ds="http://schemas.openxmlformats.org/officeDocument/2006/customXml" ds:itemID="{DEF14334-5BE6-4FFD-B2CB-30A59E84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3DA6F-AB8B-42FF-AFAB-B1B3C86D19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19352</Words>
  <Characters>110311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RESTRICTED -</cp:keywords>
  <dc:description>RESTRICTED -</dc:description>
  <cp:lastModifiedBy/>
  <cp:revision>1</cp:revision>
  <dcterms:created xsi:type="dcterms:W3CDTF">2019-11-15T14:02:00Z</dcterms:created>
  <dcterms:modified xsi:type="dcterms:W3CDTF">2019-11-15T14:02:00Z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y fmtid="{D5CDD505-2E9C-101B-9397-08002B2CF9AE}" pid="3" name="Classification">
    <vt:lpwstr>RESTRICTED</vt:lpwstr>
  </property>
  <property fmtid="{D5CDD505-2E9C-101B-9397-08002B2CF9AE}" pid="4" name="Source">
    <vt:lpwstr>Internal</vt:lpwstr>
  </property>
  <property fmtid="{D5CDD505-2E9C-101B-9397-08002B2CF9AE}" pid="5" name="Footers">
    <vt:lpwstr>Footers</vt:lpwstr>
  </property>
  <property fmtid="{D5CDD505-2E9C-101B-9397-08002B2CF9AE}" pid="6" name="DocClassification">
    <vt:lpwstr>CLARESTRI</vt:lpwstr>
  </property>
</Properties>
</file>