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3136" w14:textId="6BBDCC89"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Schedule 1 to </w:t>
      </w:r>
      <w:r>
        <w:rPr>
          <w:rFonts w:ascii="Arial" w:eastAsia="Times New Roman" w:hAnsi="Arial" w:cs="Arial"/>
          <w:b/>
          <w:sz w:val="24"/>
          <w:szCs w:val="24"/>
          <w:lang w:eastAsia="en-GB"/>
        </w:rPr>
        <w:t xml:space="preserve">Contract </w:t>
      </w:r>
      <w:r w:rsidRPr="00242B8F">
        <w:rPr>
          <w:rFonts w:ascii="Arial" w:eastAsia="Times New Roman" w:hAnsi="Arial" w:cs="Arial"/>
          <w:b/>
          <w:sz w:val="24"/>
          <w:szCs w:val="24"/>
          <w:lang w:eastAsia="en-GB"/>
        </w:rPr>
        <w:t>708695459</w:t>
      </w:r>
    </w:p>
    <w:p w14:paraId="5B96D156" w14:textId="77777777" w:rsidR="00242B8F" w:rsidRPr="00242B8F" w:rsidRDefault="00242B8F" w:rsidP="00242B8F">
      <w:pPr>
        <w:spacing w:after="0" w:line="240" w:lineRule="auto"/>
        <w:jc w:val="center"/>
        <w:rPr>
          <w:rFonts w:ascii="Arial" w:eastAsia="Times New Roman" w:hAnsi="Arial" w:cs="Arial"/>
          <w:b/>
          <w:sz w:val="24"/>
          <w:szCs w:val="24"/>
          <w:lang w:eastAsia="en-GB"/>
        </w:rPr>
      </w:pPr>
    </w:p>
    <w:p w14:paraId="43E9BFA9"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SAFETY TRAINING FOR ERROR PREVENTION II (STEP II) PROJECT –STATEMENT OF REQUIREMENT (SOR)</w:t>
      </w:r>
    </w:p>
    <w:p w14:paraId="796A940D" w14:textId="77777777" w:rsidR="00242B8F" w:rsidRPr="00242B8F" w:rsidRDefault="00242B8F" w:rsidP="00242B8F">
      <w:pPr>
        <w:spacing w:after="0" w:line="240" w:lineRule="auto"/>
        <w:jc w:val="center"/>
        <w:rPr>
          <w:rFonts w:ascii="Arial" w:eastAsia="Times New Roman" w:hAnsi="Arial" w:cs="Arial"/>
          <w:b/>
          <w:sz w:val="24"/>
          <w:szCs w:val="24"/>
          <w:u w:val="single"/>
          <w:lang w:eastAsia="en-GB"/>
        </w:rPr>
      </w:pPr>
    </w:p>
    <w:p w14:paraId="08BEB8E0"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Introduction</w:t>
      </w:r>
    </w:p>
    <w:p w14:paraId="17C7307C"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4F9BC6FC" w14:textId="75CE6A1D"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This Statement of Requirement (</w:t>
      </w:r>
      <w:proofErr w:type="spellStart"/>
      <w:r w:rsidRPr="00242B8F">
        <w:rPr>
          <w:rFonts w:ascii="Arial" w:eastAsia="Times New Roman" w:hAnsi="Arial" w:cs="Arial"/>
          <w:sz w:val="24"/>
          <w:szCs w:val="24"/>
          <w:lang w:eastAsia="en-GB"/>
        </w:rPr>
        <w:t>SoR</w:t>
      </w:r>
      <w:proofErr w:type="spellEnd"/>
      <w:r w:rsidRPr="00242B8F">
        <w:rPr>
          <w:rFonts w:ascii="Arial" w:eastAsia="Times New Roman" w:hAnsi="Arial" w:cs="Arial"/>
          <w:sz w:val="24"/>
          <w:szCs w:val="24"/>
          <w:lang w:eastAsia="en-GB"/>
        </w:rPr>
        <w:t xml:space="preserve">) is for the Safety Training for Error Prevention II (STEP II) contract. STEP II is a </w:t>
      </w:r>
      <w:r w:rsidR="00545924">
        <w:rPr>
          <w:rFonts w:ascii="Arial" w:eastAsia="Times New Roman" w:hAnsi="Arial" w:cs="Arial"/>
          <w:sz w:val="24"/>
          <w:szCs w:val="24"/>
          <w:lang w:eastAsia="en-GB"/>
        </w:rPr>
        <w:t>5</w:t>
      </w:r>
      <w:r w:rsidRPr="00242B8F">
        <w:rPr>
          <w:rFonts w:ascii="Arial" w:eastAsia="Times New Roman" w:hAnsi="Arial" w:cs="Arial"/>
          <w:sz w:val="24"/>
          <w:szCs w:val="24"/>
          <w:lang w:eastAsia="en-GB"/>
        </w:rPr>
        <w:t>-year enabling contract (</w:t>
      </w:r>
      <w:r w:rsidR="00545924">
        <w:rPr>
          <w:rFonts w:ascii="Arial" w:eastAsia="Times New Roman" w:hAnsi="Arial" w:cs="Arial"/>
          <w:sz w:val="24"/>
          <w:szCs w:val="24"/>
          <w:lang w:eastAsia="en-GB"/>
        </w:rPr>
        <w:t>plus includes</w:t>
      </w:r>
      <w:r w:rsidR="00C1684C">
        <w:rPr>
          <w:rFonts w:ascii="Arial" w:eastAsia="Times New Roman" w:hAnsi="Arial" w:cs="Arial"/>
          <w:sz w:val="24"/>
          <w:szCs w:val="24"/>
          <w:lang w:eastAsia="en-GB"/>
        </w:rPr>
        <w:t xml:space="preserve"> </w:t>
      </w:r>
      <w:r w:rsidRPr="00242B8F">
        <w:rPr>
          <w:rFonts w:ascii="Arial" w:eastAsia="Times New Roman" w:hAnsi="Arial" w:cs="Arial"/>
          <w:sz w:val="24"/>
          <w:szCs w:val="24"/>
          <w:lang w:eastAsia="en-GB"/>
        </w:rPr>
        <w:t>a</w:t>
      </w:r>
      <w:r w:rsidR="00545924">
        <w:rPr>
          <w:rFonts w:ascii="Arial" w:eastAsia="Times New Roman" w:hAnsi="Arial" w:cs="Arial"/>
          <w:sz w:val="24"/>
          <w:szCs w:val="24"/>
          <w:lang w:eastAsia="en-GB"/>
        </w:rPr>
        <w:t>n additional</w:t>
      </w:r>
      <w:r w:rsidRPr="00242B8F">
        <w:rPr>
          <w:rFonts w:ascii="Arial" w:eastAsia="Times New Roman" w:hAnsi="Arial" w:cs="Arial"/>
          <w:sz w:val="24"/>
          <w:szCs w:val="24"/>
          <w:lang w:eastAsia="en-GB"/>
        </w:rPr>
        <w:t xml:space="preserve"> two</w:t>
      </w:r>
      <w:r w:rsidR="00545924">
        <w:rPr>
          <w:rFonts w:ascii="Arial" w:eastAsia="Times New Roman" w:hAnsi="Arial" w:cs="Arial"/>
          <w:sz w:val="24"/>
          <w:szCs w:val="24"/>
          <w:lang w:eastAsia="en-GB"/>
        </w:rPr>
        <w:t xml:space="preserve"> </w:t>
      </w:r>
      <w:r w:rsidRPr="00242B8F">
        <w:rPr>
          <w:rFonts w:ascii="Arial" w:eastAsia="Times New Roman" w:hAnsi="Arial" w:cs="Arial"/>
          <w:sz w:val="24"/>
          <w:szCs w:val="24"/>
          <w:lang w:eastAsia="en-GB"/>
        </w:rPr>
        <w:t>-</w:t>
      </w:r>
      <w:r w:rsidR="00545924">
        <w:rPr>
          <w:rFonts w:ascii="Arial" w:eastAsia="Times New Roman" w:hAnsi="Arial" w:cs="Arial"/>
          <w:sz w:val="24"/>
          <w:szCs w:val="24"/>
          <w:lang w:eastAsia="en-GB"/>
        </w:rPr>
        <w:t xml:space="preserve"> one </w:t>
      </w:r>
      <w:r w:rsidRPr="00242B8F">
        <w:rPr>
          <w:rFonts w:ascii="Arial" w:eastAsia="Times New Roman" w:hAnsi="Arial" w:cs="Arial"/>
          <w:sz w:val="24"/>
          <w:szCs w:val="24"/>
          <w:lang w:eastAsia="en-GB"/>
        </w:rPr>
        <w:t>year extension</w:t>
      </w:r>
      <w:r w:rsidR="00545924">
        <w:rPr>
          <w:rFonts w:ascii="Arial" w:eastAsia="Times New Roman" w:hAnsi="Arial" w:cs="Arial"/>
          <w:sz w:val="24"/>
          <w:szCs w:val="24"/>
          <w:lang w:eastAsia="en-GB"/>
        </w:rPr>
        <w:t>s</w:t>
      </w:r>
      <w:r w:rsidRPr="00242B8F">
        <w:rPr>
          <w:rFonts w:ascii="Arial" w:eastAsia="Times New Roman" w:hAnsi="Arial" w:cs="Arial"/>
          <w:sz w:val="24"/>
          <w:szCs w:val="24"/>
          <w:lang w:eastAsia="en-GB"/>
        </w:rPr>
        <w:t xml:space="preserve"> option</w:t>
      </w:r>
      <w:r w:rsidR="00545924">
        <w:rPr>
          <w:rFonts w:ascii="Arial" w:eastAsia="Times New Roman" w:hAnsi="Arial" w:cs="Arial"/>
          <w:sz w:val="24"/>
          <w:szCs w:val="24"/>
          <w:lang w:eastAsia="en-GB"/>
        </w:rPr>
        <w:t xml:space="preserve"> after the 5 initial firm years</w:t>
      </w:r>
      <w:r w:rsidRPr="00242B8F">
        <w:rPr>
          <w:rFonts w:ascii="Arial" w:eastAsia="Times New Roman" w:hAnsi="Arial" w:cs="Arial"/>
          <w:sz w:val="24"/>
          <w:szCs w:val="24"/>
          <w:lang w:eastAsia="en-GB"/>
        </w:rPr>
        <w:t>)</w:t>
      </w:r>
      <w:r w:rsidR="00B95F58">
        <w:rPr>
          <w:rFonts w:ascii="Arial" w:eastAsia="Times New Roman" w:hAnsi="Arial" w:cs="Arial"/>
          <w:sz w:val="24"/>
          <w:szCs w:val="24"/>
          <w:lang w:eastAsia="en-GB"/>
        </w:rPr>
        <w:t xml:space="preserve"> so is potentially a 7-year agreement. This will</w:t>
      </w:r>
      <w:r w:rsidRPr="00242B8F">
        <w:rPr>
          <w:rFonts w:ascii="Arial" w:eastAsia="Times New Roman" w:hAnsi="Arial" w:cs="Arial"/>
          <w:sz w:val="24"/>
          <w:szCs w:val="24"/>
          <w:lang w:eastAsia="en-GB"/>
        </w:rPr>
        <w:t xml:space="preserve"> allow Aviation Duty Holders (ADH) and ADH-Facing organisations to establish, maintain and further develop their Air Safety Management Systems (ASMS) through a combination of targeted Air Safety (AS) training and Specialist Technical Support (STS) activity. The purpose of this document is to outline the requirements for safety training and associated processes to ensure compliance with recognised standards and relevant regulations.</w:t>
      </w:r>
    </w:p>
    <w:p w14:paraId="262D8565" w14:textId="77777777" w:rsidR="00242B8F" w:rsidRPr="00242B8F" w:rsidRDefault="00242B8F" w:rsidP="00242B8F">
      <w:pPr>
        <w:spacing w:after="0" w:line="240" w:lineRule="auto"/>
        <w:rPr>
          <w:rFonts w:ascii="Arial" w:eastAsia="Times New Roman" w:hAnsi="Arial" w:cs="Arial"/>
          <w:sz w:val="24"/>
          <w:szCs w:val="24"/>
          <w:lang w:eastAsia="en-GB"/>
        </w:rPr>
      </w:pPr>
    </w:p>
    <w:p w14:paraId="3B6330FC"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This </w:t>
      </w:r>
      <w:proofErr w:type="spellStart"/>
      <w:r w:rsidRPr="00242B8F">
        <w:rPr>
          <w:rFonts w:ascii="Arial" w:eastAsia="Times New Roman" w:hAnsi="Arial" w:cs="Arial"/>
          <w:sz w:val="24"/>
          <w:szCs w:val="24"/>
          <w:lang w:eastAsia="en-GB"/>
        </w:rPr>
        <w:t>SoR</w:t>
      </w:r>
      <w:proofErr w:type="spellEnd"/>
      <w:r w:rsidRPr="00242B8F">
        <w:rPr>
          <w:rFonts w:ascii="Arial" w:eastAsia="Times New Roman" w:hAnsi="Arial" w:cs="Arial"/>
          <w:sz w:val="24"/>
          <w:szCs w:val="24"/>
          <w:lang w:eastAsia="en-GB"/>
        </w:rPr>
        <w:t xml:space="preserve"> relates to support for all United Kingdom (UK) Ministry of Defence (MOD) Defence Aviation Environment (DAE) personnel who are involved in flight operations, maintenance and other associated activity. STEP II will deliver already established training and emerging training requirements as well as the potential to develop and deliver requirements from the other Defence regulatory domains, which is not covered in any detail within this </w:t>
      </w:r>
      <w:proofErr w:type="spellStart"/>
      <w:r w:rsidRPr="00242B8F">
        <w:rPr>
          <w:rFonts w:ascii="Arial" w:eastAsia="Times New Roman" w:hAnsi="Arial" w:cs="Arial"/>
          <w:sz w:val="24"/>
          <w:szCs w:val="24"/>
          <w:lang w:eastAsia="en-GB"/>
        </w:rPr>
        <w:t>SoR</w:t>
      </w:r>
      <w:proofErr w:type="spellEnd"/>
      <w:r w:rsidRPr="00242B8F">
        <w:rPr>
          <w:rFonts w:ascii="Arial" w:eastAsia="Times New Roman" w:hAnsi="Arial" w:cs="Arial"/>
          <w:sz w:val="24"/>
          <w:szCs w:val="24"/>
          <w:lang w:eastAsia="en-GB"/>
        </w:rPr>
        <w:t xml:space="preserve">. </w:t>
      </w:r>
    </w:p>
    <w:p w14:paraId="675AFD59" w14:textId="77777777" w:rsidR="00242B8F" w:rsidRPr="00242B8F" w:rsidRDefault="00242B8F" w:rsidP="00242B8F">
      <w:pPr>
        <w:spacing w:after="0" w:line="240" w:lineRule="auto"/>
        <w:rPr>
          <w:rFonts w:ascii="Arial" w:eastAsia="Times New Roman" w:hAnsi="Arial" w:cs="Arial"/>
          <w:sz w:val="24"/>
          <w:szCs w:val="24"/>
          <w:lang w:eastAsia="en-GB"/>
        </w:rPr>
      </w:pPr>
    </w:p>
    <w:p w14:paraId="28B63C50"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Background</w:t>
      </w:r>
    </w:p>
    <w:p w14:paraId="7234A200" w14:textId="77777777" w:rsidR="00242B8F" w:rsidRPr="00242B8F" w:rsidRDefault="00242B8F" w:rsidP="00242B8F">
      <w:pPr>
        <w:spacing w:after="0" w:line="240" w:lineRule="auto"/>
        <w:rPr>
          <w:rFonts w:ascii="Arial" w:eastAsia="Times New Roman" w:hAnsi="Arial" w:cs="Arial"/>
          <w:sz w:val="24"/>
          <w:szCs w:val="24"/>
          <w:lang w:eastAsia="en-GB"/>
        </w:rPr>
      </w:pPr>
    </w:p>
    <w:p w14:paraId="6837CB24"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STEP II is the successor to the STEP and DAEMS contracts</w:t>
      </w:r>
      <w:r w:rsidRPr="00242B8F">
        <w:rPr>
          <w:rFonts w:ascii="Arial" w:eastAsia="Times New Roman" w:hAnsi="Arial" w:cs="Arial"/>
          <w:sz w:val="24"/>
          <w:szCs w:val="24"/>
          <w:vertAlign w:val="superscript"/>
          <w:lang w:eastAsia="en-GB"/>
        </w:rPr>
        <w:footnoteReference w:id="2"/>
      </w:r>
      <w:r w:rsidRPr="00242B8F">
        <w:rPr>
          <w:rFonts w:ascii="Arial" w:eastAsia="Times New Roman" w:hAnsi="Arial" w:cs="Arial"/>
          <w:sz w:val="24"/>
          <w:szCs w:val="24"/>
          <w:lang w:eastAsia="en-GB"/>
        </w:rPr>
        <w:t xml:space="preserve"> (Defence Aviation Error Management System) which was a Technical Support initiative to assist cultural change and facilitate the establishment of an effective Safety Management System (SMS) across the DAE.</w:t>
      </w:r>
    </w:p>
    <w:p w14:paraId="3F7908B5" w14:textId="77777777" w:rsidR="00242B8F" w:rsidRPr="00242B8F" w:rsidRDefault="00242B8F" w:rsidP="00242B8F">
      <w:pPr>
        <w:spacing w:after="0" w:line="240" w:lineRule="auto"/>
        <w:rPr>
          <w:rFonts w:ascii="Arial" w:eastAsia="Times New Roman" w:hAnsi="Arial" w:cs="Arial"/>
          <w:sz w:val="24"/>
          <w:szCs w:val="24"/>
          <w:lang w:eastAsia="en-GB"/>
        </w:rPr>
      </w:pPr>
    </w:p>
    <w:p w14:paraId="214FDF6C"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DAE personnel undertake Error Management (EM) training and all DAE Main Operating Bases (MOBs) have implemented SMSs. Within the STEP II project, support is required to further evolve EM in effective ASMSs and to move to the next stage of safety maturity in supporting effective ASMS across Defence Aviation.</w:t>
      </w:r>
    </w:p>
    <w:p w14:paraId="103AF9A5"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b/>
      </w:r>
    </w:p>
    <w:p w14:paraId="4187E663"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Objectives and Requirements Structure</w:t>
      </w:r>
    </w:p>
    <w:p w14:paraId="159E4DB1"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75173E16"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Strategic</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Objectives – </w:t>
      </w:r>
      <w:r w:rsidRPr="00242B8F">
        <w:rPr>
          <w:rFonts w:ascii="Arial" w:eastAsia="Times New Roman" w:hAnsi="Arial" w:cs="Arial"/>
          <w:sz w:val="24"/>
          <w:szCs w:val="24"/>
          <w:lang w:eastAsia="en-GB"/>
        </w:rPr>
        <w:t>Managed by the Military Aviation Authority (MAA), the overall</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purpose of STEP II is to help personnel and organisations to continue understand and reduce risk, to increase the ability of the Defence regulated communities to learn from errors, identified hazards and near-misses in the aviation domain.  This will, in turn contribute to the prevention of accidents; reduce associated Risk to Life (</w:t>
      </w:r>
      <w:proofErr w:type="spellStart"/>
      <w:r w:rsidRPr="00242B8F">
        <w:rPr>
          <w:rFonts w:ascii="Arial" w:eastAsia="Times New Roman" w:hAnsi="Arial" w:cs="Arial"/>
          <w:sz w:val="24"/>
          <w:szCs w:val="24"/>
          <w:lang w:eastAsia="en-GB"/>
        </w:rPr>
        <w:t>RtL</w:t>
      </w:r>
      <w:proofErr w:type="spellEnd"/>
      <w:r w:rsidRPr="00242B8F">
        <w:rPr>
          <w:rFonts w:ascii="Arial" w:eastAsia="Times New Roman" w:hAnsi="Arial" w:cs="Arial"/>
          <w:sz w:val="24"/>
          <w:szCs w:val="24"/>
          <w:lang w:eastAsia="en-GB"/>
        </w:rPr>
        <w:t>); enhance operational capability and drive down unnecessary resource expenditure. The Strategic Objectives (SO) are:</w:t>
      </w:r>
    </w:p>
    <w:p w14:paraId="17B5DA70" w14:textId="77777777" w:rsidR="00242B8F" w:rsidRPr="00242B8F" w:rsidRDefault="00242B8F" w:rsidP="00242B8F">
      <w:pPr>
        <w:spacing w:after="0" w:line="240" w:lineRule="auto"/>
        <w:rPr>
          <w:rFonts w:ascii="Arial" w:eastAsia="Times New Roman" w:hAnsi="Arial" w:cs="Arial"/>
          <w:sz w:val="24"/>
          <w:szCs w:val="24"/>
          <w:lang w:eastAsia="en-GB"/>
        </w:rPr>
      </w:pPr>
    </w:p>
    <w:p w14:paraId="3689CBB0" w14:textId="77777777" w:rsidR="00242B8F" w:rsidRPr="00242B8F" w:rsidRDefault="00242B8F" w:rsidP="00242B8F">
      <w:pPr>
        <w:numPr>
          <w:ilvl w:val="0"/>
          <w:numId w:val="4"/>
        </w:numPr>
        <w:spacing w:after="0" w:line="240" w:lineRule="auto"/>
        <w:ind w:hanging="11"/>
        <w:rPr>
          <w:rFonts w:ascii="Arial" w:eastAsia="Times New Roman" w:hAnsi="Arial" w:cs="Arial"/>
          <w:b/>
          <w:sz w:val="24"/>
          <w:szCs w:val="24"/>
          <w:lang w:eastAsia="en-GB"/>
        </w:rPr>
      </w:pPr>
      <w:r w:rsidRPr="00242B8F">
        <w:rPr>
          <w:rFonts w:ascii="Arial" w:eastAsia="Times New Roman" w:hAnsi="Arial" w:cs="Arial"/>
          <w:b/>
          <w:sz w:val="24"/>
          <w:szCs w:val="24"/>
          <w:lang w:eastAsia="en-GB"/>
        </w:rPr>
        <w:t>SO1</w:t>
      </w:r>
      <w:r w:rsidRPr="00242B8F">
        <w:rPr>
          <w:rFonts w:ascii="Arial" w:eastAsia="Times New Roman" w:hAnsi="Arial" w:cs="Arial"/>
          <w:sz w:val="24"/>
          <w:szCs w:val="24"/>
          <w:lang w:eastAsia="en-GB"/>
        </w:rPr>
        <w:t xml:space="preserve"> – Build on the work of STEP and DAEMS II and continue to create professionals who are able to recognise and mitigate error promoting conditions within an ASMS before they become an issue.</w:t>
      </w:r>
    </w:p>
    <w:p w14:paraId="5F57DFF9" w14:textId="77777777" w:rsidR="00242B8F" w:rsidRPr="00242B8F" w:rsidRDefault="00242B8F" w:rsidP="00242B8F">
      <w:pPr>
        <w:spacing w:after="0" w:line="240" w:lineRule="auto"/>
        <w:ind w:left="720" w:hanging="11"/>
        <w:rPr>
          <w:rFonts w:ascii="Arial" w:eastAsia="Times New Roman" w:hAnsi="Arial" w:cs="Arial"/>
          <w:b/>
          <w:sz w:val="24"/>
          <w:szCs w:val="24"/>
          <w:lang w:eastAsia="en-GB"/>
        </w:rPr>
      </w:pPr>
    </w:p>
    <w:p w14:paraId="493846C5" w14:textId="77777777" w:rsidR="00242B8F" w:rsidRPr="00242B8F" w:rsidRDefault="00242B8F" w:rsidP="00242B8F">
      <w:pPr>
        <w:numPr>
          <w:ilvl w:val="0"/>
          <w:numId w:val="4"/>
        </w:numPr>
        <w:spacing w:after="0" w:line="240" w:lineRule="auto"/>
        <w:ind w:hanging="11"/>
        <w:rPr>
          <w:rFonts w:ascii="Arial" w:eastAsia="Times New Roman" w:hAnsi="Arial" w:cs="Arial"/>
          <w:b/>
          <w:sz w:val="24"/>
          <w:szCs w:val="24"/>
          <w:lang w:eastAsia="en-GB"/>
        </w:rPr>
      </w:pPr>
      <w:r w:rsidRPr="00242B8F">
        <w:rPr>
          <w:rFonts w:ascii="Arial" w:eastAsia="Times New Roman" w:hAnsi="Arial" w:cs="Arial"/>
          <w:b/>
          <w:sz w:val="24"/>
          <w:szCs w:val="24"/>
          <w:lang w:eastAsia="en-GB"/>
        </w:rPr>
        <w:t>SO2</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Continue the development of an engaged AS Culture whereby personnel are empowered and feel confident to report error promoting conditions and near misses such that all safety concerns are understood.</w:t>
      </w:r>
    </w:p>
    <w:p w14:paraId="0EFFE250" w14:textId="77777777" w:rsidR="00242B8F" w:rsidRPr="00242B8F" w:rsidRDefault="00242B8F" w:rsidP="00242B8F">
      <w:pPr>
        <w:spacing w:after="0" w:line="240" w:lineRule="auto"/>
        <w:ind w:left="720" w:hanging="11"/>
        <w:rPr>
          <w:rFonts w:ascii="Arial" w:eastAsia="Times New Roman" w:hAnsi="Arial" w:cs="Arial"/>
          <w:b/>
          <w:sz w:val="24"/>
          <w:szCs w:val="24"/>
          <w:lang w:eastAsia="en-GB"/>
        </w:rPr>
      </w:pPr>
    </w:p>
    <w:p w14:paraId="0999DC60" w14:textId="77777777" w:rsidR="00242B8F" w:rsidRPr="00242B8F" w:rsidRDefault="00242B8F" w:rsidP="00242B8F">
      <w:pPr>
        <w:numPr>
          <w:ilvl w:val="0"/>
          <w:numId w:val="4"/>
        </w:numPr>
        <w:spacing w:after="0" w:line="240" w:lineRule="auto"/>
        <w:ind w:hanging="11"/>
        <w:rPr>
          <w:rFonts w:ascii="Arial" w:eastAsia="Times New Roman" w:hAnsi="Arial" w:cs="Arial"/>
          <w:sz w:val="24"/>
          <w:szCs w:val="24"/>
          <w:lang w:eastAsia="en-GB"/>
        </w:rPr>
      </w:pPr>
      <w:r w:rsidRPr="00242B8F">
        <w:rPr>
          <w:rFonts w:ascii="Arial" w:eastAsia="Times New Roman" w:hAnsi="Arial" w:cs="Arial"/>
          <w:b/>
          <w:sz w:val="24"/>
          <w:szCs w:val="24"/>
          <w:lang w:eastAsia="en-GB"/>
        </w:rPr>
        <w:t>SO3</w:t>
      </w:r>
      <w:r w:rsidRPr="00242B8F">
        <w:rPr>
          <w:rFonts w:ascii="Arial" w:eastAsia="Times New Roman" w:hAnsi="Arial" w:cs="Arial"/>
          <w:sz w:val="24"/>
          <w:szCs w:val="24"/>
          <w:lang w:eastAsia="en-GB"/>
        </w:rPr>
        <w:t xml:space="preserve"> – Further enhance an engaged AS Culture where risk is owned and managed at the appropriate level.</w:t>
      </w:r>
    </w:p>
    <w:p w14:paraId="6EA80306" w14:textId="77777777" w:rsidR="00242B8F" w:rsidRPr="00242B8F" w:rsidRDefault="00242B8F" w:rsidP="00242B8F">
      <w:pPr>
        <w:spacing w:after="0" w:line="240" w:lineRule="auto"/>
        <w:ind w:left="720" w:hanging="11"/>
        <w:rPr>
          <w:rFonts w:ascii="Arial" w:eastAsia="Times New Roman" w:hAnsi="Arial" w:cs="Arial"/>
          <w:b/>
          <w:sz w:val="24"/>
          <w:szCs w:val="24"/>
          <w:lang w:eastAsia="en-GB"/>
        </w:rPr>
      </w:pPr>
    </w:p>
    <w:p w14:paraId="3E88E734" w14:textId="77777777" w:rsidR="00242B8F" w:rsidRPr="00242B8F" w:rsidRDefault="00242B8F" w:rsidP="00242B8F">
      <w:pPr>
        <w:numPr>
          <w:ilvl w:val="0"/>
          <w:numId w:val="4"/>
        </w:numPr>
        <w:spacing w:after="0" w:line="240" w:lineRule="auto"/>
        <w:ind w:hanging="11"/>
        <w:rPr>
          <w:rFonts w:ascii="Arial" w:eastAsia="Times New Roman" w:hAnsi="Arial" w:cs="Arial"/>
          <w:b/>
          <w:sz w:val="24"/>
          <w:szCs w:val="24"/>
          <w:lang w:eastAsia="en-GB"/>
        </w:rPr>
      </w:pPr>
      <w:r w:rsidRPr="00242B8F">
        <w:rPr>
          <w:rFonts w:ascii="Arial" w:eastAsia="Times New Roman" w:hAnsi="Arial" w:cs="Arial"/>
          <w:b/>
          <w:sz w:val="24"/>
          <w:szCs w:val="24"/>
          <w:lang w:eastAsia="en-GB"/>
        </w:rPr>
        <w:t>SO4</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Further shift the safety management focus within defence from reactive to proactive and predictive.</w:t>
      </w:r>
    </w:p>
    <w:p w14:paraId="251A90A1" w14:textId="77777777" w:rsidR="00242B8F" w:rsidRPr="00242B8F" w:rsidRDefault="00242B8F" w:rsidP="00242B8F">
      <w:pPr>
        <w:spacing w:after="0" w:line="240" w:lineRule="auto"/>
        <w:rPr>
          <w:rFonts w:ascii="Arial" w:eastAsia="Times New Roman" w:hAnsi="Arial" w:cs="Arial"/>
          <w:b/>
          <w:sz w:val="24"/>
          <w:szCs w:val="24"/>
          <w:lang w:eastAsia="en-GB"/>
        </w:rPr>
      </w:pPr>
    </w:p>
    <w:p w14:paraId="072B490F"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Strategic Requirements</w:t>
      </w:r>
    </w:p>
    <w:p w14:paraId="229E6C63" w14:textId="77777777" w:rsidR="00242B8F" w:rsidRPr="00242B8F" w:rsidRDefault="00242B8F" w:rsidP="00242B8F">
      <w:pPr>
        <w:spacing w:after="0" w:line="240" w:lineRule="auto"/>
        <w:outlineLvl w:val="0"/>
        <w:rPr>
          <w:rFonts w:ascii="Arial" w:eastAsia="Times New Roman" w:hAnsi="Arial" w:cs="Arial"/>
          <w:b/>
          <w:sz w:val="24"/>
          <w:szCs w:val="24"/>
          <w:u w:val="single"/>
          <w:lang w:eastAsia="en-GB"/>
        </w:rPr>
      </w:pPr>
    </w:p>
    <w:p w14:paraId="32B0E4B0"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Human Factors (HF), Error Management (EM), Reporting and Air Safety Management System Competence</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Provide personnel with the knowledge and skills needed to enable them to play their part in an SMS</w:t>
      </w:r>
      <w:r w:rsidRPr="00242B8F">
        <w:rPr>
          <w:rFonts w:ascii="Arial" w:eastAsia="Times New Roman" w:hAnsi="Arial" w:cs="Arial"/>
          <w:sz w:val="24"/>
          <w:szCs w:val="24"/>
          <w:vertAlign w:val="superscript"/>
          <w:lang w:eastAsia="en-GB"/>
        </w:rPr>
        <w:footnoteReference w:id="3"/>
      </w:r>
      <w:r w:rsidRPr="00242B8F">
        <w:rPr>
          <w:rFonts w:ascii="Arial" w:eastAsia="Times New Roman" w:hAnsi="Arial" w:cs="Arial"/>
          <w:sz w:val="24"/>
          <w:szCs w:val="24"/>
          <w:lang w:eastAsia="en-GB"/>
        </w:rPr>
        <w:t xml:space="preserve">.  HF and EM competencies are already in use and there is a recognised demand to increase competencies in support of an effective ASMS. </w:t>
      </w:r>
    </w:p>
    <w:p w14:paraId="4741FBCB" w14:textId="77777777" w:rsidR="00242B8F" w:rsidRPr="00242B8F" w:rsidRDefault="00242B8F" w:rsidP="00242B8F">
      <w:pPr>
        <w:spacing w:after="0" w:line="240" w:lineRule="auto"/>
        <w:rPr>
          <w:rFonts w:ascii="Arial" w:eastAsia="Times New Roman" w:hAnsi="Arial" w:cs="Arial"/>
          <w:b/>
          <w:sz w:val="24"/>
          <w:szCs w:val="24"/>
          <w:lang w:eastAsia="en-GB"/>
        </w:rPr>
      </w:pPr>
    </w:p>
    <w:p w14:paraId="49657C01"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Reporting, Learning</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Just, Questioning and Flexible Cultures underpinned by Leadership Commitment, Open Communication and an Effective Decision-Making Process</w:t>
      </w:r>
      <w:r w:rsidRPr="00242B8F">
        <w:rPr>
          <w:rFonts w:ascii="Arial" w:eastAsia="Times New Roman" w:hAnsi="Arial" w:cs="Arial"/>
          <w:sz w:val="24"/>
          <w:szCs w:val="24"/>
          <w:lang w:eastAsia="en-GB"/>
        </w:rPr>
        <w:t xml:space="preserve"> – Support an environment where individuals feel confident to report incidents and hazard observations without fear of undue consequences, and with the confidence that reports will be acted upon where appropriate</w:t>
      </w:r>
      <w:r w:rsidRPr="00242B8F">
        <w:rPr>
          <w:rFonts w:ascii="Arial" w:eastAsia="Times New Roman" w:hAnsi="Arial" w:cs="Arial"/>
          <w:sz w:val="24"/>
          <w:szCs w:val="24"/>
          <w:vertAlign w:val="superscript"/>
          <w:lang w:eastAsia="en-GB"/>
        </w:rPr>
        <w:footnoteReference w:id="4"/>
      </w:r>
      <w:r w:rsidRPr="00242B8F">
        <w:rPr>
          <w:rFonts w:ascii="Arial" w:eastAsia="Times New Roman" w:hAnsi="Arial" w:cs="Arial"/>
          <w:sz w:val="24"/>
          <w:szCs w:val="24"/>
          <w:lang w:eastAsia="en-GB"/>
        </w:rPr>
        <w:t>.</w:t>
      </w:r>
    </w:p>
    <w:p w14:paraId="5553035C" w14:textId="77777777" w:rsidR="00242B8F" w:rsidRPr="00242B8F" w:rsidRDefault="00242B8F" w:rsidP="00242B8F">
      <w:pPr>
        <w:spacing w:after="0" w:line="240" w:lineRule="auto"/>
        <w:rPr>
          <w:rFonts w:ascii="Arial" w:eastAsia="Times New Roman" w:hAnsi="Arial" w:cs="Arial"/>
          <w:sz w:val="24"/>
          <w:szCs w:val="24"/>
          <w:lang w:eastAsia="en-GB"/>
        </w:rPr>
      </w:pPr>
    </w:p>
    <w:p w14:paraId="6CB4C7D2"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Effective Information Management Systems</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The Aviation Safety Information Management System (ASIMS)</w:t>
      </w:r>
      <w:r w:rsidRPr="00242B8F">
        <w:rPr>
          <w:rFonts w:ascii="Arial" w:eastAsia="Times New Roman" w:hAnsi="Arial" w:cs="Arial"/>
          <w:sz w:val="24"/>
          <w:szCs w:val="24"/>
          <w:vertAlign w:val="superscript"/>
          <w:lang w:eastAsia="en-GB"/>
        </w:rPr>
        <w:footnoteReference w:id="5"/>
      </w:r>
      <w:r w:rsidRPr="00242B8F">
        <w:rPr>
          <w:rFonts w:ascii="Arial" w:eastAsia="Times New Roman" w:hAnsi="Arial" w:cs="Arial"/>
          <w:sz w:val="24"/>
          <w:szCs w:val="24"/>
          <w:lang w:eastAsia="en-GB"/>
        </w:rPr>
        <w:t xml:space="preserve"> is the standardised IM tool used within the DAE for occurrence reporting.  Although ASIMS is outside the scope of this project, support and training is needed for personnel who contribute to the reporting system, thereby ensuring high quality information analysis and wider dissemination.  </w:t>
      </w:r>
      <w:r w:rsidRPr="00242B8F">
        <w:rPr>
          <w:rFonts w:ascii="Arial" w:eastAsia="Times New Roman" w:hAnsi="Arial" w:cs="Arial"/>
          <w:sz w:val="24"/>
          <w:szCs w:val="24"/>
        </w:rPr>
        <w:t>The Contractor shall be expected to use ASIMS in training delivery where required. Access to ASIMS initial training and through life support will be provided to the Contractor as required by the MAA Knowledge Exploitation (KE) area.</w:t>
      </w:r>
    </w:p>
    <w:p w14:paraId="6E62B69A" w14:textId="77777777" w:rsidR="00242B8F" w:rsidRPr="00242B8F" w:rsidRDefault="00242B8F" w:rsidP="00242B8F">
      <w:pPr>
        <w:spacing w:after="0" w:line="240" w:lineRule="auto"/>
        <w:rPr>
          <w:rFonts w:ascii="Arial" w:eastAsia="Times New Roman" w:hAnsi="Arial" w:cs="Arial"/>
          <w:i/>
          <w:sz w:val="24"/>
          <w:szCs w:val="24"/>
        </w:rPr>
      </w:pPr>
    </w:p>
    <w:p w14:paraId="5C0420C3"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 xml:space="preserve">Proactive Safety Management </w:t>
      </w:r>
      <w:r w:rsidRPr="00242B8F">
        <w:rPr>
          <w:rFonts w:ascii="Arial" w:eastAsia="Times New Roman" w:hAnsi="Arial" w:cs="Arial"/>
          <w:sz w:val="24"/>
          <w:szCs w:val="24"/>
          <w:lang w:eastAsia="en-GB"/>
        </w:rPr>
        <w:t>– Training and support is required to enable personnel to conduct advanced analysis and trending of large volumes of safety data (via ASIMS and other data sets) and use this trend information to proactively manage risk.</w:t>
      </w:r>
    </w:p>
    <w:p w14:paraId="2569CB8F" w14:textId="77777777" w:rsidR="00242B8F" w:rsidRPr="00242B8F" w:rsidRDefault="00242B8F" w:rsidP="00242B8F">
      <w:pPr>
        <w:spacing w:after="0" w:line="240" w:lineRule="auto"/>
        <w:rPr>
          <w:rFonts w:ascii="Arial" w:eastAsia="Times New Roman" w:hAnsi="Arial" w:cs="Arial"/>
          <w:sz w:val="24"/>
          <w:szCs w:val="24"/>
          <w:lang w:eastAsia="en-GB"/>
        </w:rPr>
      </w:pPr>
    </w:p>
    <w:p w14:paraId="66B2E3F2" w14:textId="77777777" w:rsidR="00242B8F" w:rsidRPr="00242B8F" w:rsidRDefault="00242B8F" w:rsidP="00242B8F">
      <w:pPr>
        <w:numPr>
          <w:ilvl w:val="0"/>
          <w:numId w:val="3"/>
        </w:num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Improve Regulatory Understanding</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and Compliance</w:t>
      </w:r>
      <w:r w:rsidRPr="00242B8F">
        <w:rPr>
          <w:rFonts w:ascii="Arial" w:eastAsia="Times New Roman" w:hAnsi="Arial" w:cs="Arial"/>
          <w:sz w:val="24"/>
          <w:szCs w:val="24"/>
          <w:lang w:eastAsia="en-GB"/>
        </w:rPr>
        <w:t xml:space="preserve"> – Provide personnel with awareness, understanding and the skills to comply with DSA/MAA regulations to encourage and enable performance-based compliance. Training and associated processes must be reviewed </w:t>
      </w:r>
      <w:r w:rsidRPr="00242B8F">
        <w:rPr>
          <w:rFonts w:ascii="Arial" w:eastAsia="Times New Roman" w:hAnsi="Arial" w:cs="Arial"/>
          <w:color w:val="000000"/>
          <w:sz w:val="24"/>
          <w:szCs w:val="24"/>
          <w:lang w:eastAsia="en-GB"/>
        </w:rPr>
        <w:t>following standardised Defence System Approach to Training (DSAT) process</w:t>
      </w:r>
      <w:r w:rsidRPr="00242B8F">
        <w:rPr>
          <w:rFonts w:ascii="Arial" w:eastAsia="Times New Roman" w:hAnsi="Arial" w:cs="Arial"/>
          <w:color w:val="000000"/>
          <w:sz w:val="24"/>
          <w:szCs w:val="24"/>
          <w:vertAlign w:val="superscript"/>
          <w:lang w:eastAsia="en-GB"/>
        </w:rPr>
        <w:footnoteReference w:id="6"/>
      </w:r>
      <w:r w:rsidRPr="00242B8F">
        <w:rPr>
          <w:rFonts w:ascii="Arial" w:eastAsia="Times New Roman" w:hAnsi="Arial" w:cs="Arial"/>
          <w:color w:val="000000"/>
          <w:sz w:val="24"/>
          <w:szCs w:val="24"/>
          <w:lang w:eastAsia="en-GB"/>
        </w:rPr>
        <w:t xml:space="preserve"> and improvements made as necessary to ensure that they continue to meet the evolving needs of </w:t>
      </w:r>
      <w:r w:rsidRPr="00242B8F">
        <w:rPr>
          <w:rFonts w:ascii="Arial" w:eastAsia="Times New Roman" w:hAnsi="Arial" w:cs="Arial"/>
          <w:sz w:val="24"/>
          <w:szCs w:val="24"/>
          <w:lang w:eastAsia="en-GB"/>
        </w:rPr>
        <w:t>Duty Holder (DH) and regulatory requirements.</w:t>
      </w:r>
    </w:p>
    <w:p w14:paraId="77DFA130" w14:textId="77777777" w:rsidR="00242B8F" w:rsidRPr="00242B8F" w:rsidRDefault="00242B8F" w:rsidP="00242B8F">
      <w:pPr>
        <w:spacing w:after="0" w:line="240" w:lineRule="auto"/>
        <w:rPr>
          <w:rFonts w:ascii="Arial" w:eastAsia="Times New Roman" w:hAnsi="Arial" w:cs="Arial"/>
          <w:sz w:val="24"/>
          <w:szCs w:val="24"/>
          <w:lang w:eastAsia="en-GB"/>
        </w:rPr>
      </w:pPr>
    </w:p>
    <w:p w14:paraId="5937AC51"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47DA7F42"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2450ED08"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4FA20E84"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Project Principles</w:t>
      </w:r>
    </w:p>
    <w:p w14:paraId="1713CA27"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6D3EF8BB"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Pan-Defence Approach</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 xml:space="preserve">STEP II should be coherent across Defence, but with the latitude to meet individual Service and Unit needs. </w:t>
      </w:r>
    </w:p>
    <w:p w14:paraId="23D9117A" w14:textId="77777777" w:rsidR="00242B8F" w:rsidRPr="00242B8F" w:rsidRDefault="00242B8F" w:rsidP="00242B8F">
      <w:pPr>
        <w:spacing w:after="0" w:line="240" w:lineRule="auto"/>
        <w:rPr>
          <w:rFonts w:ascii="Arial" w:eastAsia="Times New Roman" w:hAnsi="Arial" w:cs="Arial"/>
          <w:sz w:val="24"/>
          <w:szCs w:val="24"/>
          <w:lang w:eastAsia="en-GB"/>
        </w:rPr>
      </w:pPr>
    </w:p>
    <w:p w14:paraId="59802C64"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Flexibility</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The delivery of STEP II requires the ability to meet emerging needs, risks and organisational developments across the Defence regulatory environment.</w:t>
      </w:r>
    </w:p>
    <w:p w14:paraId="2533E593" w14:textId="77777777" w:rsidR="00242B8F" w:rsidRPr="00242B8F" w:rsidRDefault="00242B8F" w:rsidP="00242B8F">
      <w:pPr>
        <w:spacing w:after="0" w:line="240" w:lineRule="auto"/>
        <w:rPr>
          <w:rFonts w:ascii="Arial" w:eastAsia="Times New Roman" w:hAnsi="Arial" w:cs="Arial"/>
          <w:sz w:val="24"/>
          <w:szCs w:val="24"/>
          <w:lang w:eastAsia="en-GB"/>
        </w:rPr>
      </w:pPr>
    </w:p>
    <w:p w14:paraId="52FB0BCC" w14:textId="77777777" w:rsidR="00242B8F" w:rsidRPr="00242B8F" w:rsidRDefault="00242B8F" w:rsidP="00242B8F">
      <w:pPr>
        <w:numPr>
          <w:ilvl w:val="0"/>
          <w:numId w:val="3"/>
        </w:num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Specialist Expertise &amp; Good Practice</w:t>
      </w:r>
      <w:r w:rsidRPr="00242B8F">
        <w:rPr>
          <w:rFonts w:ascii="Arial" w:eastAsia="Times New Roman" w:hAnsi="Arial" w:cs="Arial"/>
          <w:sz w:val="24"/>
          <w:szCs w:val="24"/>
          <w:lang w:eastAsia="en-GB"/>
        </w:rPr>
        <w:t xml:space="preserve"> – The STEP II project should have access to relevant good practice and specialist expertise:</w:t>
      </w:r>
    </w:p>
    <w:p w14:paraId="04007152" w14:textId="77777777" w:rsidR="00242B8F" w:rsidRPr="00242B8F" w:rsidRDefault="00242B8F" w:rsidP="00242B8F">
      <w:pPr>
        <w:spacing w:after="0" w:line="240" w:lineRule="auto"/>
        <w:rPr>
          <w:rFonts w:ascii="Arial" w:eastAsia="Times New Roman" w:hAnsi="Arial" w:cs="Arial"/>
          <w:sz w:val="24"/>
          <w:szCs w:val="24"/>
          <w:lang w:eastAsia="en-GB"/>
        </w:rPr>
      </w:pPr>
    </w:p>
    <w:p w14:paraId="200812F5" w14:textId="77777777" w:rsidR="00242B8F" w:rsidRPr="00242B8F" w:rsidRDefault="00242B8F" w:rsidP="00242B8F">
      <w:pPr>
        <w:numPr>
          <w:ilvl w:val="0"/>
          <w:numId w:val="5"/>
        </w:numPr>
        <w:spacing w:after="0" w:line="240" w:lineRule="auto"/>
        <w:ind w:hanging="11"/>
        <w:rPr>
          <w:rFonts w:ascii="Arial" w:eastAsia="Times New Roman" w:hAnsi="Arial" w:cs="Arial"/>
          <w:sz w:val="24"/>
          <w:szCs w:val="24"/>
          <w:lang w:eastAsia="en-GB"/>
        </w:rPr>
      </w:pPr>
      <w:r w:rsidRPr="00242B8F">
        <w:rPr>
          <w:rFonts w:ascii="Arial" w:eastAsia="Times New Roman" w:hAnsi="Arial" w:cs="Arial"/>
          <w:sz w:val="24"/>
          <w:szCs w:val="24"/>
          <w:lang w:eastAsia="en-GB"/>
        </w:rPr>
        <w:t>Developing and embedding SMS within the Defence Air Environment (DAE).</w:t>
      </w:r>
    </w:p>
    <w:p w14:paraId="70CC155F" w14:textId="77777777" w:rsidR="00242B8F" w:rsidRPr="00242B8F" w:rsidRDefault="00242B8F" w:rsidP="00242B8F">
      <w:pPr>
        <w:spacing w:after="0" w:line="240" w:lineRule="auto"/>
        <w:ind w:left="720" w:hanging="11"/>
        <w:rPr>
          <w:rFonts w:ascii="Arial" w:eastAsia="Times New Roman" w:hAnsi="Arial" w:cs="Arial"/>
          <w:sz w:val="24"/>
          <w:szCs w:val="24"/>
          <w:lang w:eastAsia="en-GB"/>
        </w:rPr>
      </w:pPr>
    </w:p>
    <w:p w14:paraId="605CCB94" w14:textId="77777777" w:rsidR="00242B8F" w:rsidRPr="00242B8F" w:rsidRDefault="00242B8F" w:rsidP="00242B8F">
      <w:pPr>
        <w:numPr>
          <w:ilvl w:val="0"/>
          <w:numId w:val="5"/>
        </w:numPr>
        <w:spacing w:after="0" w:line="240" w:lineRule="auto"/>
        <w:ind w:hanging="11"/>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Analysis, design, delivery and assurance of training consistent with JSP822, </w:t>
      </w:r>
      <w:hyperlink r:id="rId11" w:history="1">
        <w:r w:rsidRPr="00242B8F">
          <w:rPr>
            <w:rFonts w:ascii="Arial" w:eastAsia="Times New Roman" w:hAnsi="Arial" w:cs="Arial"/>
            <w:sz w:val="24"/>
            <w:szCs w:val="24"/>
            <w:u w:val="single"/>
            <w:lang w:eastAsia="en-GB"/>
          </w:rPr>
          <w:t>RA1020</w:t>
        </w:r>
      </w:hyperlink>
      <w:r w:rsidRPr="00242B8F">
        <w:rPr>
          <w:rFonts w:ascii="Arial" w:eastAsia="Times New Roman" w:hAnsi="Arial" w:cs="Arial"/>
          <w:sz w:val="24"/>
          <w:szCs w:val="24"/>
          <w:lang w:eastAsia="en-GB"/>
        </w:rPr>
        <w:t xml:space="preserve"> and ISO9001.</w:t>
      </w:r>
    </w:p>
    <w:p w14:paraId="62FAE686" w14:textId="77777777" w:rsidR="00242B8F" w:rsidRPr="00242B8F" w:rsidRDefault="00242B8F" w:rsidP="00242B8F">
      <w:pPr>
        <w:spacing w:after="0" w:line="240" w:lineRule="auto"/>
        <w:rPr>
          <w:rFonts w:ascii="Arial" w:eastAsia="Times New Roman" w:hAnsi="Arial" w:cs="Arial"/>
          <w:sz w:val="24"/>
          <w:szCs w:val="24"/>
          <w:lang w:eastAsia="en-GB"/>
        </w:rPr>
      </w:pPr>
    </w:p>
    <w:p w14:paraId="4E6A82E3" w14:textId="77777777" w:rsidR="00242B8F" w:rsidRPr="00242B8F" w:rsidRDefault="00242B8F" w:rsidP="00242B8F">
      <w:pPr>
        <w:numPr>
          <w:ilvl w:val="0"/>
          <w:numId w:val="5"/>
        </w:numPr>
        <w:spacing w:after="0" w:line="240" w:lineRule="auto"/>
        <w:ind w:hanging="11"/>
        <w:rPr>
          <w:rFonts w:ascii="Arial" w:eastAsia="Times New Roman" w:hAnsi="Arial" w:cs="Arial"/>
          <w:sz w:val="24"/>
          <w:szCs w:val="24"/>
          <w:lang w:eastAsia="en-GB"/>
        </w:rPr>
      </w:pPr>
      <w:r w:rsidRPr="00242B8F">
        <w:rPr>
          <w:rFonts w:ascii="Arial" w:eastAsia="Times New Roman" w:hAnsi="Arial" w:cs="Arial"/>
          <w:sz w:val="24"/>
          <w:szCs w:val="24"/>
          <w:lang w:eastAsia="en-GB"/>
        </w:rPr>
        <w:t>Management of a training system with the capacity to comply with the requirements of JSP 822, ‘Defence direction and guidance for training and education’.</w:t>
      </w:r>
    </w:p>
    <w:p w14:paraId="672C20FE" w14:textId="77777777" w:rsidR="00242B8F" w:rsidRPr="00242B8F" w:rsidRDefault="00242B8F" w:rsidP="00242B8F">
      <w:pPr>
        <w:spacing w:after="0" w:line="240" w:lineRule="auto"/>
        <w:ind w:left="720" w:hanging="11"/>
        <w:rPr>
          <w:rFonts w:ascii="Arial" w:eastAsia="Times New Roman" w:hAnsi="Arial" w:cs="Arial"/>
          <w:sz w:val="24"/>
          <w:szCs w:val="24"/>
          <w:lang w:eastAsia="en-GB"/>
        </w:rPr>
      </w:pPr>
    </w:p>
    <w:p w14:paraId="22FAAB02" w14:textId="77777777" w:rsidR="00242B8F" w:rsidRPr="00242B8F" w:rsidRDefault="00242B8F" w:rsidP="00242B8F">
      <w:pPr>
        <w:numPr>
          <w:ilvl w:val="0"/>
          <w:numId w:val="5"/>
        </w:numPr>
        <w:spacing w:after="0" w:line="240" w:lineRule="auto"/>
        <w:ind w:hanging="11"/>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In-depth understanding of SMS in the aviation environment.  Following contract award the Contractor shall engage at least annually with MAA Analysis Division to understand current Air Safety issues and trends so that this can be included within existing training solutions or lead to the development of additional training during course design. </w:t>
      </w:r>
    </w:p>
    <w:p w14:paraId="057F3370" w14:textId="77777777" w:rsidR="00242B8F" w:rsidRPr="00242B8F" w:rsidRDefault="00242B8F" w:rsidP="00242B8F">
      <w:pPr>
        <w:spacing w:after="0" w:line="240" w:lineRule="auto"/>
        <w:ind w:left="720" w:hanging="11"/>
        <w:rPr>
          <w:rFonts w:ascii="Arial" w:eastAsia="Times New Roman" w:hAnsi="Arial" w:cs="Arial"/>
          <w:sz w:val="24"/>
          <w:szCs w:val="24"/>
          <w:lang w:eastAsia="en-GB"/>
        </w:rPr>
      </w:pPr>
    </w:p>
    <w:p w14:paraId="7BE4FCA4" w14:textId="77777777" w:rsidR="00242B8F" w:rsidRPr="00242B8F" w:rsidRDefault="00242B8F" w:rsidP="00242B8F">
      <w:pPr>
        <w:numPr>
          <w:ilvl w:val="0"/>
          <w:numId w:val="5"/>
        </w:numPr>
        <w:spacing w:after="0" w:line="240" w:lineRule="auto"/>
        <w:ind w:hanging="11"/>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In-depth understanding of the nuances of Service cultures to further embed this change initiative. </w:t>
      </w:r>
    </w:p>
    <w:p w14:paraId="1ABD1F2F" w14:textId="77777777" w:rsidR="00242B8F" w:rsidRPr="00242B8F" w:rsidRDefault="00242B8F" w:rsidP="00242B8F">
      <w:pPr>
        <w:spacing w:after="0" w:line="240" w:lineRule="auto"/>
        <w:rPr>
          <w:rFonts w:ascii="Arial" w:eastAsia="Times New Roman" w:hAnsi="Arial" w:cs="Arial"/>
          <w:sz w:val="24"/>
          <w:szCs w:val="24"/>
          <w:lang w:eastAsia="en-GB"/>
        </w:rPr>
      </w:pPr>
    </w:p>
    <w:p w14:paraId="64620E70"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Integrated Approach</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Implementation of STEP II shall follow an integrated approach, with the various strands of activity complimenting and reinforcing each other (e.g., assurance training is directly linked to the development of assurance tools).  STEP II training solutions shall also integrate with current and emerging in-house MOD training</w:t>
      </w:r>
      <w:r w:rsidRPr="00242B8F">
        <w:rPr>
          <w:rFonts w:ascii="Arial" w:eastAsia="Times New Roman" w:hAnsi="Arial" w:cs="Arial"/>
          <w:sz w:val="24"/>
          <w:szCs w:val="24"/>
          <w:vertAlign w:val="superscript"/>
          <w:lang w:eastAsia="en-GB"/>
        </w:rPr>
        <w:footnoteReference w:id="7"/>
      </w:r>
      <w:r w:rsidRPr="00242B8F">
        <w:rPr>
          <w:rFonts w:ascii="Arial" w:eastAsia="Times New Roman" w:hAnsi="Arial" w:cs="Arial"/>
          <w:sz w:val="24"/>
          <w:szCs w:val="24"/>
          <w:lang w:eastAsia="en-GB"/>
        </w:rPr>
        <w:t xml:space="preserve"> and complement existing Centre of Air Safety Training (CoAST) courses.</w:t>
      </w:r>
    </w:p>
    <w:p w14:paraId="20D0B9A7" w14:textId="77777777" w:rsidR="00242B8F" w:rsidRPr="00242B8F" w:rsidRDefault="00242B8F" w:rsidP="00242B8F">
      <w:pPr>
        <w:spacing w:after="0" w:line="240" w:lineRule="auto"/>
        <w:rPr>
          <w:rFonts w:ascii="Arial" w:eastAsia="Times New Roman" w:hAnsi="Arial" w:cs="Arial"/>
          <w:sz w:val="24"/>
          <w:szCs w:val="24"/>
          <w:lang w:eastAsia="en-GB"/>
        </w:rPr>
      </w:pPr>
    </w:p>
    <w:p w14:paraId="026F02C7"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Simplicity</w:t>
      </w:r>
      <w:r w:rsidRPr="00242B8F">
        <w:rPr>
          <w:rFonts w:ascii="Arial" w:eastAsia="Times New Roman" w:hAnsi="Arial" w:cs="Arial"/>
          <w:sz w:val="24"/>
          <w:szCs w:val="24"/>
          <w:lang w:eastAsia="en-GB"/>
        </w:rPr>
        <w:t xml:space="preserve"> –</w:t>
      </w:r>
      <w:r w:rsidRPr="00242B8F">
        <w:rPr>
          <w:rFonts w:ascii="Arial" w:eastAsia="Times New Roman" w:hAnsi="Arial" w:cs="Arial"/>
          <w:b/>
          <w:sz w:val="24"/>
          <w:szCs w:val="24"/>
          <w:lang w:eastAsia="en-GB"/>
        </w:rPr>
        <w:t xml:space="preserve"> </w:t>
      </w:r>
      <w:r w:rsidRPr="00242B8F">
        <w:rPr>
          <w:rFonts w:ascii="Arial" w:eastAsia="Times New Roman" w:hAnsi="Arial" w:cs="Arial"/>
          <w:sz w:val="24"/>
          <w:szCs w:val="24"/>
          <w:lang w:eastAsia="en-GB"/>
        </w:rPr>
        <w:t xml:space="preserve">STEP II shall be easy to understand and utilise, for all personnel engaged with this contract. </w:t>
      </w:r>
    </w:p>
    <w:p w14:paraId="77CA4E3A" w14:textId="77777777" w:rsidR="00242B8F" w:rsidRPr="00242B8F" w:rsidRDefault="00242B8F" w:rsidP="00242B8F">
      <w:pPr>
        <w:spacing w:after="0" w:line="240" w:lineRule="auto"/>
        <w:rPr>
          <w:rFonts w:ascii="Arial" w:eastAsia="Times New Roman" w:hAnsi="Arial" w:cs="Arial"/>
          <w:sz w:val="24"/>
          <w:szCs w:val="24"/>
          <w:lang w:eastAsia="en-GB"/>
        </w:rPr>
      </w:pPr>
    </w:p>
    <w:p w14:paraId="27280148"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Sustainability</w:t>
      </w:r>
      <w:r w:rsidRPr="00242B8F">
        <w:rPr>
          <w:rFonts w:ascii="Arial" w:eastAsia="Times New Roman" w:hAnsi="Arial" w:cs="Arial"/>
          <w:sz w:val="24"/>
          <w:szCs w:val="24"/>
          <w:lang w:eastAsia="en-GB"/>
        </w:rPr>
        <w:t xml:space="preserve"> – Opportunities to reduce reliance on external support and increase in-house provision should be pursued where appropriate and in cooperation the MOD STEP Project Manager.</w:t>
      </w:r>
    </w:p>
    <w:p w14:paraId="44C5FB73" w14:textId="77777777" w:rsidR="00242B8F" w:rsidRPr="00242B8F" w:rsidRDefault="00242B8F" w:rsidP="00242B8F">
      <w:pPr>
        <w:spacing w:after="0" w:line="240" w:lineRule="auto"/>
        <w:rPr>
          <w:rFonts w:ascii="Arial" w:eastAsia="Times New Roman" w:hAnsi="Arial" w:cs="Arial"/>
          <w:sz w:val="24"/>
          <w:szCs w:val="24"/>
          <w:lang w:eastAsia="en-GB"/>
        </w:rPr>
      </w:pPr>
    </w:p>
    <w:p w14:paraId="7A4C51E0"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Contract Operation</w:t>
      </w:r>
    </w:p>
    <w:p w14:paraId="5CEDFC2E"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30F049A7" w14:textId="5027E0E5"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The </w:t>
      </w:r>
      <w:r w:rsidR="00FC5DFF">
        <w:rPr>
          <w:rFonts w:ascii="Arial" w:eastAsia="Times New Roman" w:hAnsi="Arial" w:cs="Arial"/>
          <w:sz w:val="24"/>
          <w:szCs w:val="24"/>
          <w:lang w:eastAsia="en-GB"/>
        </w:rPr>
        <w:t>C</w:t>
      </w:r>
      <w:r w:rsidRPr="00242B8F">
        <w:rPr>
          <w:rFonts w:ascii="Arial" w:eastAsia="Times New Roman" w:hAnsi="Arial" w:cs="Arial"/>
          <w:sz w:val="24"/>
          <w:szCs w:val="24"/>
          <w:lang w:eastAsia="en-GB"/>
        </w:rPr>
        <w:t xml:space="preserve">ontract start date will </w:t>
      </w:r>
      <w:r w:rsidR="00545924">
        <w:rPr>
          <w:rFonts w:ascii="Arial" w:eastAsia="Times New Roman" w:hAnsi="Arial" w:cs="Arial"/>
          <w:sz w:val="24"/>
          <w:szCs w:val="24"/>
          <w:lang w:eastAsia="en-GB"/>
        </w:rPr>
        <w:t xml:space="preserve">therefore </w:t>
      </w:r>
      <w:r w:rsidRPr="00242B8F">
        <w:rPr>
          <w:rFonts w:ascii="Arial" w:eastAsia="Times New Roman" w:hAnsi="Arial" w:cs="Arial"/>
          <w:sz w:val="24"/>
          <w:szCs w:val="24"/>
          <w:lang w:eastAsia="en-GB"/>
        </w:rPr>
        <w:t>be 1</w:t>
      </w:r>
      <w:r w:rsidRPr="00242B8F">
        <w:rPr>
          <w:rFonts w:ascii="Arial" w:eastAsia="Times New Roman" w:hAnsi="Arial" w:cs="Arial"/>
          <w:sz w:val="24"/>
          <w:szCs w:val="24"/>
          <w:vertAlign w:val="superscript"/>
          <w:lang w:eastAsia="en-GB"/>
        </w:rPr>
        <w:t>st</w:t>
      </w:r>
      <w:r w:rsidRPr="00242B8F">
        <w:rPr>
          <w:rFonts w:ascii="Arial" w:eastAsia="Times New Roman" w:hAnsi="Arial" w:cs="Arial"/>
          <w:sz w:val="24"/>
          <w:szCs w:val="24"/>
          <w:lang w:eastAsia="en-GB"/>
        </w:rPr>
        <w:t xml:space="preserve"> April 2024</w:t>
      </w:r>
      <w:r w:rsidR="00C1684C">
        <w:rPr>
          <w:rFonts w:ascii="Arial" w:eastAsia="Times New Roman" w:hAnsi="Arial" w:cs="Arial"/>
          <w:sz w:val="24"/>
          <w:szCs w:val="24"/>
          <w:lang w:eastAsia="en-GB"/>
        </w:rPr>
        <w:t xml:space="preserve"> and t</w:t>
      </w:r>
      <w:r w:rsidR="00784368">
        <w:rPr>
          <w:rFonts w:ascii="Arial" w:eastAsia="Times New Roman" w:hAnsi="Arial" w:cs="Arial"/>
          <w:sz w:val="24"/>
          <w:szCs w:val="24"/>
          <w:lang w:eastAsia="en-GB"/>
        </w:rPr>
        <w:t>he end date</w:t>
      </w:r>
      <w:r w:rsidR="00442ED1">
        <w:rPr>
          <w:rFonts w:ascii="Arial" w:eastAsia="Times New Roman" w:hAnsi="Arial" w:cs="Arial"/>
          <w:sz w:val="24"/>
          <w:szCs w:val="24"/>
          <w:lang w:eastAsia="en-GB"/>
        </w:rPr>
        <w:t xml:space="preserve"> </w:t>
      </w:r>
      <w:r w:rsidR="00C1684C">
        <w:rPr>
          <w:rFonts w:ascii="Arial" w:eastAsia="Times New Roman" w:hAnsi="Arial" w:cs="Arial"/>
          <w:sz w:val="24"/>
          <w:szCs w:val="24"/>
          <w:lang w:eastAsia="en-GB"/>
        </w:rPr>
        <w:t>will be</w:t>
      </w:r>
      <w:r w:rsidR="00442ED1">
        <w:rPr>
          <w:rFonts w:ascii="Arial" w:eastAsia="Times New Roman" w:hAnsi="Arial" w:cs="Arial"/>
          <w:sz w:val="24"/>
          <w:szCs w:val="24"/>
          <w:lang w:eastAsia="en-GB"/>
        </w:rPr>
        <w:t xml:space="preserve"> 31 March 202</w:t>
      </w:r>
      <w:r w:rsidR="00C1684C">
        <w:rPr>
          <w:rFonts w:ascii="Arial" w:eastAsia="Times New Roman" w:hAnsi="Arial" w:cs="Arial"/>
          <w:sz w:val="24"/>
          <w:szCs w:val="24"/>
          <w:lang w:eastAsia="en-GB"/>
        </w:rPr>
        <w:t xml:space="preserve">9. It will </w:t>
      </w:r>
      <w:r w:rsidR="00545924">
        <w:rPr>
          <w:rFonts w:ascii="Arial" w:eastAsia="Times New Roman" w:hAnsi="Arial" w:cs="Arial"/>
          <w:sz w:val="24"/>
          <w:szCs w:val="24"/>
          <w:lang w:eastAsia="en-GB"/>
        </w:rPr>
        <w:t xml:space="preserve">also then </w:t>
      </w:r>
      <w:r w:rsidR="00C1684C">
        <w:rPr>
          <w:rFonts w:ascii="Arial" w:eastAsia="Times New Roman" w:hAnsi="Arial" w:cs="Arial"/>
          <w:sz w:val="24"/>
          <w:szCs w:val="24"/>
          <w:lang w:eastAsia="en-GB"/>
        </w:rPr>
        <w:t xml:space="preserve">include </w:t>
      </w:r>
      <w:r w:rsidR="00545924">
        <w:rPr>
          <w:rFonts w:ascii="Arial" w:eastAsia="Times New Roman" w:hAnsi="Arial" w:cs="Arial"/>
          <w:sz w:val="24"/>
          <w:szCs w:val="24"/>
          <w:lang w:eastAsia="en-GB"/>
        </w:rPr>
        <w:t xml:space="preserve">a further </w:t>
      </w:r>
      <w:r w:rsidR="00DF1A2D">
        <w:rPr>
          <w:rFonts w:ascii="Arial" w:eastAsia="Times New Roman" w:hAnsi="Arial" w:cs="Arial"/>
          <w:sz w:val="24"/>
          <w:szCs w:val="24"/>
          <w:lang w:eastAsia="en-GB"/>
        </w:rPr>
        <w:t>2</w:t>
      </w:r>
      <w:r w:rsidR="00E44B57">
        <w:rPr>
          <w:rFonts w:ascii="Arial" w:eastAsia="Times New Roman" w:hAnsi="Arial" w:cs="Arial"/>
          <w:sz w:val="24"/>
          <w:szCs w:val="24"/>
          <w:lang w:eastAsia="en-GB"/>
        </w:rPr>
        <w:t xml:space="preserve"> one year </w:t>
      </w:r>
      <w:r w:rsidR="00546930">
        <w:rPr>
          <w:rFonts w:ascii="Arial" w:eastAsia="Times New Roman" w:hAnsi="Arial" w:cs="Arial"/>
          <w:sz w:val="24"/>
          <w:szCs w:val="24"/>
          <w:lang w:eastAsia="en-GB"/>
        </w:rPr>
        <w:t>option years</w:t>
      </w:r>
      <w:r w:rsidR="00533E00">
        <w:rPr>
          <w:rFonts w:ascii="Arial" w:eastAsia="Times New Roman" w:hAnsi="Arial" w:cs="Arial"/>
          <w:sz w:val="24"/>
          <w:szCs w:val="24"/>
          <w:lang w:eastAsia="en-GB"/>
        </w:rPr>
        <w:t xml:space="preserve">, making </w:t>
      </w:r>
      <w:r w:rsidR="004C58FB">
        <w:rPr>
          <w:rFonts w:ascii="Arial" w:eastAsia="Times New Roman" w:hAnsi="Arial" w:cs="Arial"/>
          <w:sz w:val="24"/>
          <w:szCs w:val="24"/>
          <w:lang w:eastAsia="en-GB"/>
        </w:rPr>
        <w:t xml:space="preserve">it </w:t>
      </w:r>
      <w:r w:rsidR="00545924">
        <w:rPr>
          <w:rFonts w:ascii="Arial" w:eastAsia="Times New Roman" w:hAnsi="Arial" w:cs="Arial"/>
          <w:sz w:val="24"/>
          <w:szCs w:val="24"/>
          <w:lang w:eastAsia="en-GB"/>
        </w:rPr>
        <w:t xml:space="preserve">potentially </w:t>
      </w:r>
      <w:r w:rsidR="004C58FB">
        <w:rPr>
          <w:rFonts w:ascii="Arial" w:eastAsia="Times New Roman" w:hAnsi="Arial" w:cs="Arial"/>
          <w:sz w:val="24"/>
          <w:szCs w:val="24"/>
          <w:lang w:eastAsia="en-GB"/>
        </w:rPr>
        <w:t xml:space="preserve">a </w:t>
      </w:r>
      <w:r w:rsidR="00545924">
        <w:rPr>
          <w:rFonts w:ascii="Arial" w:eastAsia="Times New Roman" w:hAnsi="Arial" w:cs="Arial"/>
          <w:sz w:val="24"/>
          <w:szCs w:val="24"/>
          <w:lang w:eastAsia="en-GB"/>
        </w:rPr>
        <w:t>7</w:t>
      </w:r>
      <w:r w:rsidR="004C58FB">
        <w:rPr>
          <w:rFonts w:ascii="Arial" w:eastAsia="Times New Roman" w:hAnsi="Arial" w:cs="Arial"/>
          <w:sz w:val="24"/>
          <w:szCs w:val="24"/>
          <w:lang w:eastAsia="en-GB"/>
        </w:rPr>
        <w:t xml:space="preserve"> year contract</w:t>
      </w:r>
      <w:r w:rsidR="00545924">
        <w:rPr>
          <w:rFonts w:ascii="Arial" w:eastAsia="Times New Roman" w:hAnsi="Arial" w:cs="Arial"/>
          <w:sz w:val="24"/>
          <w:szCs w:val="24"/>
          <w:lang w:eastAsia="en-GB"/>
        </w:rPr>
        <w:t xml:space="preserve"> (years 1 to 3 are priced on the pricing schedule, with </w:t>
      </w:r>
      <w:r w:rsidR="00545924">
        <w:rPr>
          <w:rFonts w:ascii="Arial" w:eastAsia="Times New Roman" w:hAnsi="Arial" w:cs="Arial"/>
          <w:sz w:val="24"/>
          <w:szCs w:val="24"/>
          <w:lang w:eastAsia="en-GB"/>
        </w:rPr>
        <w:lastRenderedPageBreak/>
        <w:t>the prices for subsequent years being established prior to that year commencing by the agreed Variation of Price (VOP) condition applied</w:t>
      </w:r>
      <w:r w:rsidR="00CB616C">
        <w:rPr>
          <w:rFonts w:ascii="Arial" w:eastAsia="Times New Roman" w:hAnsi="Arial" w:cs="Arial"/>
          <w:sz w:val="24"/>
          <w:szCs w:val="24"/>
          <w:lang w:eastAsia="en-GB"/>
        </w:rPr>
        <w:t>)</w:t>
      </w:r>
      <w:r w:rsidR="004C58FB">
        <w:rPr>
          <w:rFonts w:ascii="Arial" w:eastAsia="Times New Roman" w:hAnsi="Arial" w:cs="Arial"/>
          <w:sz w:val="24"/>
          <w:szCs w:val="24"/>
          <w:lang w:eastAsia="en-GB"/>
        </w:rPr>
        <w:t xml:space="preserve">. </w:t>
      </w:r>
      <w:r w:rsidRPr="00242B8F">
        <w:rPr>
          <w:rFonts w:ascii="Arial" w:eastAsia="Times New Roman" w:hAnsi="Arial" w:cs="Arial"/>
          <w:sz w:val="24"/>
          <w:szCs w:val="24"/>
          <w:lang w:eastAsia="en-GB"/>
        </w:rPr>
        <w:t xml:space="preserve"> During this period, planning for FY 24/25 activity will be conducted, with a baseline identified to support scheduling and contractor resourcing.  It is anticipated that delivery of training and Specialist Technical Support will commence in full no later than 31</w:t>
      </w:r>
      <w:r w:rsidRPr="00242B8F">
        <w:rPr>
          <w:rFonts w:ascii="Arial" w:eastAsia="Times New Roman" w:hAnsi="Arial" w:cs="Arial"/>
          <w:sz w:val="24"/>
          <w:szCs w:val="24"/>
          <w:vertAlign w:val="superscript"/>
          <w:lang w:eastAsia="en-GB"/>
        </w:rPr>
        <w:t>st</w:t>
      </w:r>
      <w:r w:rsidRPr="00242B8F">
        <w:rPr>
          <w:rFonts w:ascii="Arial" w:eastAsia="Times New Roman" w:hAnsi="Arial" w:cs="Arial"/>
          <w:sz w:val="24"/>
          <w:szCs w:val="24"/>
          <w:lang w:eastAsia="en-GB"/>
        </w:rPr>
        <w:t xml:space="preserve"> May 2024.</w:t>
      </w:r>
    </w:p>
    <w:p w14:paraId="0D465673" w14:textId="77777777" w:rsidR="00242B8F" w:rsidRPr="00242B8F" w:rsidRDefault="00242B8F" w:rsidP="00242B8F">
      <w:pPr>
        <w:spacing w:after="0" w:line="240" w:lineRule="auto"/>
        <w:rPr>
          <w:rFonts w:ascii="Arial" w:eastAsia="Times New Roman" w:hAnsi="Arial" w:cs="Arial"/>
          <w:sz w:val="24"/>
          <w:szCs w:val="24"/>
          <w:lang w:eastAsia="en-GB"/>
        </w:rPr>
      </w:pPr>
    </w:p>
    <w:p w14:paraId="5E6F37E4"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Access to STEP training and Specialist Technical Support (STS) will in general only be for Crown Servants, both Military and civilian. It may also be necessary for an individual/contractor that occupies a post through ‘Personnel Substitution’ to attend STEP training or STS. These occurrences are generally temporary when no suitable MOD person is available to fill the role. Any other Defence contractor(s)</w:t>
      </w:r>
      <w:r w:rsidRPr="00242B8F">
        <w:rPr>
          <w:rFonts w:ascii="Arial" w:eastAsia="Times New Roman" w:hAnsi="Arial" w:cs="Arial"/>
          <w:sz w:val="24"/>
          <w:szCs w:val="24"/>
          <w:vertAlign w:val="superscript"/>
          <w:lang w:eastAsia="en-GB"/>
        </w:rPr>
        <w:footnoteReference w:id="8"/>
      </w:r>
      <w:r w:rsidRPr="00242B8F">
        <w:rPr>
          <w:rFonts w:ascii="Arial" w:eastAsia="Times New Roman" w:hAnsi="Arial" w:cs="Arial"/>
          <w:sz w:val="24"/>
          <w:szCs w:val="24"/>
          <w:lang w:eastAsia="en-GB"/>
        </w:rPr>
        <w:t xml:space="preserve"> in need of STEP Training or STS will need to purchase the requirement outside of this contract.</w:t>
      </w:r>
    </w:p>
    <w:p w14:paraId="6BC015EB" w14:textId="77777777" w:rsidR="00242B8F" w:rsidRPr="00242B8F" w:rsidRDefault="00242B8F" w:rsidP="00242B8F">
      <w:pPr>
        <w:spacing w:after="0" w:line="240" w:lineRule="auto"/>
        <w:rPr>
          <w:rFonts w:ascii="Arial" w:eastAsia="Times New Roman" w:hAnsi="Arial" w:cs="Arial"/>
          <w:sz w:val="24"/>
          <w:szCs w:val="24"/>
          <w:lang w:eastAsia="en-GB"/>
        </w:rPr>
      </w:pPr>
    </w:p>
    <w:p w14:paraId="4315CE62"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 significant proportion of activity will be funded by the Front Line Commands (FLCs), however, this contract will also allow other MOD organisations to purchase STEP II training and services at contract rates, directly through their own funding sources, within the bounds of the authorised contract limit of liability. </w:t>
      </w:r>
    </w:p>
    <w:p w14:paraId="369B62BD" w14:textId="77777777" w:rsidR="00242B8F" w:rsidRPr="00242B8F" w:rsidRDefault="00242B8F" w:rsidP="00242B8F">
      <w:pPr>
        <w:spacing w:after="0" w:line="240" w:lineRule="auto"/>
        <w:rPr>
          <w:rFonts w:ascii="Arial" w:eastAsia="Times New Roman" w:hAnsi="Arial" w:cs="Arial"/>
          <w:sz w:val="24"/>
          <w:szCs w:val="24"/>
          <w:lang w:eastAsia="en-GB"/>
        </w:rPr>
      </w:pPr>
    </w:p>
    <w:p w14:paraId="0227BE09"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There is the potential for external demand, both commercial and foreign military, for training developed through the STEP contract. In principle, the MOD would be content for the STEP II training to be delivered to these audiences, providing it does not impact on MOD requirements. Liaison regarding this should occur between the contractor and the MOD STEP PM on a case-by-case basis.</w:t>
      </w:r>
    </w:p>
    <w:p w14:paraId="49B21CC9" w14:textId="77777777" w:rsidR="00242B8F" w:rsidRPr="00242B8F" w:rsidRDefault="00242B8F" w:rsidP="00242B8F">
      <w:pPr>
        <w:spacing w:after="0" w:line="240" w:lineRule="auto"/>
        <w:rPr>
          <w:rFonts w:ascii="Arial" w:eastAsia="Times New Roman" w:hAnsi="Arial" w:cs="Arial"/>
          <w:sz w:val="24"/>
          <w:szCs w:val="24"/>
          <w:lang w:eastAsia="en-GB"/>
        </w:rPr>
      </w:pPr>
    </w:p>
    <w:p w14:paraId="510729BB"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contractor shall ensure all courseware and training support material complies with the latest versions of applicable legislation, regulation and Joint Service Publications (JSPs). All Intellectual Property Rights (IPR) courseware, training support and guidance material</w:t>
      </w:r>
      <w:r w:rsidRPr="00242B8F">
        <w:rPr>
          <w:rFonts w:ascii="Arial" w:eastAsia="Times New Roman" w:hAnsi="Arial" w:cs="Arial"/>
          <w:i/>
          <w:sz w:val="24"/>
          <w:szCs w:val="24"/>
          <w:lang w:eastAsia="en-GB"/>
        </w:rPr>
        <w:t xml:space="preserve"> </w:t>
      </w:r>
      <w:r w:rsidRPr="00242B8F">
        <w:rPr>
          <w:rFonts w:ascii="Arial" w:eastAsia="Times New Roman" w:hAnsi="Arial" w:cs="Arial"/>
          <w:sz w:val="24"/>
          <w:szCs w:val="24"/>
          <w:lang w:eastAsia="en-GB"/>
        </w:rPr>
        <w:t>to remain the property of MOD unless specifically agreed by MOD.</w:t>
      </w:r>
    </w:p>
    <w:p w14:paraId="1AD8CC31" w14:textId="77777777" w:rsidR="00242B8F" w:rsidRPr="00242B8F" w:rsidRDefault="00242B8F" w:rsidP="00242B8F">
      <w:pPr>
        <w:spacing w:after="0" w:line="240" w:lineRule="auto"/>
        <w:rPr>
          <w:rFonts w:ascii="Arial" w:eastAsia="Times New Roman" w:hAnsi="Arial" w:cs="Arial"/>
          <w:sz w:val="24"/>
          <w:szCs w:val="24"/>
        </w:rPr>
      </w:pPr>
    </w:p>
    <w:p w14:paraId="0A1E44CD"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contractor must demonstrate value for money by providing training in the most convenient way for delegates, DSA and MOD by utilising existing MOD facilities.</w:t>
      </w:r>
    </w:p>
    <w:p w14:paraId="46422D83" w14:textId="77777777" w:rsidR="00242B8F" w:rsidRPr="00242B8F" w:rsidRDefault="00242B8F" w:rsidP="00242B8F">
      <w:pPr>
        <w:spacing w:after="0" w:line="240" w:lineRule="auto"/>
        <w:rPr>
          <w:rFonts w:ascii="Arial" w:eastAsia="Times New Roman" w:hAnsi="Arial" w:cs="Arial"/>
          <w:sz w:val="24"/>
          <w:szCs w:val="24"/>
          <w:lang w:eastAsia="en-GB"/>
        </w:rPr>
      </w:pPr>
    </w:p>
    <w:p w14:paraId="73D8C78A"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There is a requirement for the contractor to provide a dedicated STEP Project Manager (PM) and administrative role/team to liaise, plan, manage and deliver the STEP II contract activity</w:t>
      </w:r>
      <w:r w:rsidRPr="00242B8F">
        <w:rPr>
          <w:rFonts w:ascii="Arial" w:eastAsia="Times New Roman" w:hAnsi="Arial" w:cs="Arial"/>
          <w:sz w:val="24"/>
          <w:szCs w:val="24"/>
          <w:vertAlign w:val="superscript"/>
          <w:lang w:eastAsia="en-GB"/>
        </w:rPr>
        <w:footnoteReference w:id="9"/>
      </w:r>
      <w:r w:rsidRPr="00242B8F">
        <w:rPr>
          <w:rFonts w:ascii="Arial" w:eastAsia="Times New Roman" w:hAnsi="Arial" w:cs="Arial"/>
          <w:sz w:val="24"/>
          <w:szCs w:val="24"/>
          <w:lang w:eastAsia="en-GB"/>
        </w:rPr>
        <w:t>.</w:t>
      </w:r>
    </w:p>
    <w:p w14:paraId="5E6BE7E0" w14:textId="77777777" w:rsidR="00242B8F" w:rsidRPr="00242B8F" w:rsidRDefault="00242B8F" w:rsidP="00242B8F">
      <w:pPr>
        <w:spacing w:after="0" w:line="240" w:lineRule="auto"/>
        <w:rPr>
          <w:rFonts w:ascii="Arial" w:eastAsia="Times New Roman" w:hAnsi="Arial" w:cs="Arial"/>
          <w:sz w:val="24"/>
          <w:szCs w:val="24"/>
          <w:lang w:eastAsia="en-GB"/>
        </w:rPr>
      </w:pPr>
    </w:p>
    <w:p w14:paraId="6CAB6832"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Contract review meetings will be held between the MOD STEP PM and the contractor STEP PM as required, with an annual contractor performance review meeting chaired by MOD Head Office Commercial at mutually agreed locations. Invoicing to be conducted monthly for the previous month’s completed activity. MOD STEP PM to approve all task completions with invoicing and payments being made using preferred MOD payment methods.</w:t>
      </w:r>
    </w:p>
    <w:p w14:paraId="06C92E9E" w14:textId="77777777" w:rsidR="00242B8F" w:rsidRPr="00242B8F" w:rsidRDefault="00242B8F" w:rsidP="00242B8F">
      <w:pPr>
        <w:spacing w:after="0" w:line="240" w:lineRule="auto"/>
        <w:rPr>
          <w:rFonts w:ascii="Arial" w:eastAsia="Times New Roman" w:hAnsi="Arial" w:cs="Arial"/>
          <w:sz w:val="24"/>
          <w:szCs w:val="24"/>
          <w:lang w:eastAsia="en-GB"/>
        </w:rPr>
      </w:pPr>
    </w:p>
    <w:p w14:paraId="6F0E1EF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Key Performance Indicators (KPIs)</w:t>
      </w:r>
    </w:p>
    <w:p w14:paraId="0BC6D315" w14:textId="77777777" w:rsidR="00242B8F" w:rsidRPr="00242B8F" w:rsidRDefault="00242B8F" w:rsidP="00242B8F">
      <w:pPr>
        <w:spacing w:after="0" w:line="240" w:lineRule="auto"/>
        <w:rPr>
          <w:rFonts w:ascii="Arial" w:eastAsia="Times New Roman" w:hAnsi="Arial" w:cs="Arial"/>
          <w:sz w:val="24"/>
          <w:szCs w:val="24"/>
          <w:lang w:eastAsia="en-GB"/>
        </w:rPr>
      </w:pPr>
    </w:p>
    <w:p w14:paraId="659C8F17"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lastRenderedPageBreak/>
        <w:t>The Contract requires KPIs to ensure that both the contractor and the MOD STEP PM and customers perform to an expected standard. KPIs should cover various parts of contractual activity and should not be overly complicated to measure.  Potential KPIs for this contract are:</w:t>
      </w:r>
    </w:p>
    <w:p w14:paraId="422A439E" w14:textId="77777777" w:rsidR="00242B8F" w:rsidRPr="00242B8F" w:rsidRDefault="00242B8F" w:rsidP="00242B8F">
      <w:pPr>
        <w:spacing w:after="0" w:line="240" w:lineRule="auto"/>
        <w:rPr>
          <w:rFonts w:ascii="Arial" w:eastAsia="Times New Roman" w:hAnsi="Arial" w:cs="Arial"/>
          <w:sz w:val="24"/>
          <w:szCs w:val="24"/>
          <w:lang w:eastAsia="en-GB"/>
        </w:rPr>
      </w:pPr>
    </w:p>
    <w:p w14:paraId="6A70CB34" w14:textId="77777777" w:rsidR="00242B8F" w:rsidRPr="00242B8F" w:rsidRDefault="00242B8F" w:rsidP="00242B8F">
      <w:pPr>
        <w:numPr>
          <w:ilvl w:val="1"/>
          <w:numId w:val="3"/>
        </w:numPr>
        <w:spacing w:after="0" w:line="240" w:lineRule="auto"/>
        <w:ind w:left="709"/>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Duration of tasking:</w:t>
      </w:r>
    </w:p>
    <w:p w14:paraId="04307CAF" w14:textId="77777777" w:rsidR="00242B8F" w:rsidRPr="00242B8F" w:rsidRDefault="00242B8F" w:rsidP="00242B8F">
      <w:pPr>
        <w:numPr>
          <w:ilvl w:val="2"/>
          <w:numId w:val="6"/>
        </w:numPr>
        <w:tabs>
          <w:tab w:val="left" w:pos="1560"/>
        </w:tabs>
        <w:spacing w:after="0" w:line="240" w:lineRule="auto"/>
        <w:ind w:left="1560"/>
        <w:rPr>
          <w:rFonts w:ascii="Arial" w:eastAsia="Times New Roman" w:hAnsi="Arial" w:cs="Arial"/>
          <w:sz w:val="24"/>
          <w:szCs w:val="24"/>
          <w:lang w:eastAsia="en-GB"/>
        </w:rPr>
      </w:pPr>
      <w:r w:rsidRPr="00242B8F">
        <w:rPr>
          <w:rFonts w:ascii="Arial" w:eastAsia="Times New Roman" w:hAnsi="Arial" w:cs="Arial"/>
          <w:b/>
          <w:bCs/>
          <w:sz w:val="24"/>
          <w:szCs w:val="24"/>
          <w:lang w:eastAsia="en-GB"/>
        </w:rPr>
        <w:t>Training courses -</w:t>
      </w:r>
      <w:r w:rsidRPr="00242B8F">
        <w:rPr>
          <w:rFonts w:ascii="Arial" w:eastAsia="Times New Roman" w:hAnsi="Arial" w:cs="Arial"/>
          <w:sz w:val="24"/>
          <w:szCs w:val="24"/>
          <w:lang w:eastAsia="en-GB"/>
        </w:rPr>
        <w:t xml:space="preserve"> 90% of training tasks are acknowledged to by the contractor within 5 working days of the date of the initial tasking email.</w:t>
      </w:r>
    </w:p>
    <w:p w14:paraId="532C038A" w14:textId="77777777" w:rsidR="00242B8F" w:rsidRPr="00242B8F" w:rsidRDefault="00242B8F" w:rsidP="00242B8F">
      <w:pPr>
        <w:tabs>
          <w:tab w:val="left" w:pos="1560"/>
        </w:tabs>
        <w:spacing w:after="0" w:line="240" w:lineRule="auto"/>
        <w:ind w:left="1560"/>
        <w:rPr>
          <w:rFonts w:ascii="Arial" w:eastAsia="Times New Roman" w:hAnsi="Arial" w:cs="Arial"/>
          <w:sz w:val="24"/>
          <w:szCs w:val="24"/>
          <w:lang w:eastAsia="en-GB"/>
        </w:rPr>
      </w:pPr>
    </w:p>
    <w:p w14:paraId="5A90A74A" w14:textId="77777777" w:rsidR="00242B8F" w:rsidRPr="00242B8F" w:rsidRDefault="00242B8F" w:rsidP="00242B8F">
      <w:pPr>
        <w:numPr>
          <w:ilvl w:val="2"/>
          <w:numId w:val="6"/>
        </w:numPr>
        <w:tabs>
          <w:tab w:val="left" w:pos="1560"/>
        </w:tabs>
        <w:spacing w:after="0" w:line="240" w:lineRule="auto"/>
        <w:ind w:left="1560"/>
        <w:rPr>
          <w:rFonts w:ascii="Arial" w:eastAsia="Times New Roman" w:hAnsi="Arial" w:cs="Arial"/>
          <w:sz w:val="24"/>
          <w:szCs w:val="24"/>
          <w:lang w:eastAsia="en-GB"/>
        </w:rPr>
      </w:pPr>
      <w:r w:rsidRPr="00242B8F">
        <w:rPr>
          <w:rFonts w:ascii="Arial" w:eastAsia="Times New Roman" w:hAnsi="Arial" w:cs="Arial"/>
          <w:b/>
          <w:bCs/>
          <w:sz w:val="24"/>
          <w:szCs w:val="24"/>
          <w:lang w:eastAsia="en-GB"/>
        </w:rPr>
        <w:t>STS –</w:t>
      </w:r>
      <w:r w:rsidRPr="00242B8F">
        <w:rPr>
          <w:rFonts w:ascii="Arial" w:eastAsia="Times New Roman" w:hAnsi="Arial" w:cs="Arial"/>
          <w:sz w:val="24"/>
          <w:szCs w:val="24"/>
          <w:lang w:eastAsia="en-GB"/>
        </w:rPr>
        <w:t xml:space="preserve"> 90% of STS tasks are acknowledged to by the contractor within 5 working days of the date of the initial tasking email.</w:t>
      </w:r>
    </w:p>
    <w:p w14:paraId="7A6E99C5" w14:textId="77777777" w:rsidR="00242B8F" w:rsidRPr="00242B8F" w:rsidRDefault="00242B8F" w:rsidP="00242B8F">
      <w:pPr>
        <w:spacing w:after="0" w:line="240" w:lineRule="auto"/>
        <w:ind w:left="709"/>
        <w:rPr>
          <w:rFonts w:ascii="Arial" w:eastAsia="Times New Roman" w:hAnsi="Arial" w:cs="Arial"/>
          <w:sz w:val="24"/>
          <w:szCs w:val="24"/>
          <w:lang w:eastAsia="en-GB"/>
        </w:rPr>
      </w:pPr>
    </w:p>
    <w:p w14:paraId="000E1D3F" w14:textId="77777777" w:rsidR="00242B8F" w:rsidRPr="00242B8F" w:rsidRDefault="00242B8F" w:rsidP="00242B8F">
      <w:pPr>
        <w:numPr>
          <w:ilvl w:val="1"/>
          <w:numId w:val="3"/>
        </w:numPr>
        <w:spacing w:after="0" w:line="240" w:lineRule="auto"/>
        <w:ind w:left="709"/>
        <w:rPr>
          <w:rFonts w:ascii="Arial" w:eastAsia="Times New Roman" w:hAnsi="Arial" w:cs="Arial"/>
          <w:sz w:val="24"/>
          <w:szCs w:val="24"/>
          <w:lang w:eastAsia="en-GB"/>
        </w:rPr>
      </w:pPr>
      <w:r w:rsidRPr="00242B8F">
        <w:rPr>
          <w:rFonts w:ascii="Arial" w:eastAsia="Times New Roman" w:hAnsi="Arial" w:cs="Arial"/>
          <w:b/>
          <w:bCs/>
          <w:sz w:val="24"/>
          <w:szCs w:val="24"/>
          <w:lang w:eastAsia="en-GB"/>
        </w:rPr>
        <w:t>Timely activity planning</w:t>
      </w:r>
      <w:r w:rsidRPr="00242B8F">
        <w:rPr>
          <w:rFonts w:ascii="Arial" w:eastAsia="Times New Roman" w:hAnsi="Arial" w:cs="Arial"/>
          <w:sz w:val="24"/>
          <w:szCs w:val="24"/>
          <w:lang w:eastAsia="en-GB"/>
        </w:rPr>
        <w:t xml:space="preserve"> – 90% of training or STS is planned to be delivered on the requested or negotiated date(s) or within the requested window.</w:t>
      </w:r>
    </w:p>
    <w:p w14:paraId="3884A4F9" w14:textId="77777777" w:rsidR="00242B8F" w:rsidRPr="00242B8F" w:rsidRDefault="00242B8F" w:rsidP="00242B8F">
      <w:pPr>
        <w:spacing w:after="0" w:line="240" w:lineRule="auto"/>
        <w:ind w:left="709"/>
        <w:rPr>
          <w:rFonts w:ascii="Arial" w:eastAsia="Times New Roman" w:hAnsi="Arial" w:cs="Arial"/>
          <w:sz w:val="24"/>
          <w:szCs w:val="24"/>
          <w:lang w:eastAsia="en-GB"/>
        </w:rPr>
      </w:pPr>
    </w:p>
    <w:p w14:paraId="53B9A8F1" w14:textId="77777777" w:rsidR="00242B8F" w:rsidRPr="00242B8F" w:rsidRDefault="00242B8F" w:rsidP="00242B8F">
      <w:pPr>
        <w:numPr>
          <w:ilvl w:val="1"/>
          <w:numId w:val="3"/>
        </w:numPr>
        <w:spacing w:after="0" w:line="240" w:lineRule="auto"/>
        <w:ind w:left="709"/>
        <w:rPr>
          <w:rFonts w:ascii="Arial" w:eastAsia="Times New Roman" w:hAnsi="Arial" w:cs="Arial"/>
          <w:sz w:val="24"/>
          <w:szCs w:val="24"/>
          <w:lang w:eastAsia="en-GB"/>
        </w:rPr>
      </w:pPr>
      <w:r w:rsidRPr="00242B8F">
        <w:rPr>
          <w:rFonts w:ascii="Arial" w:eastAsia="Times New Roman" w:hAnsi="Arial" w:cs="Arial"/>
          <w:b/>
          <w:bCs/>
          <w:sz w:val="24"/>
          <w:szCs w:val="24"/>
          <w:lang w:eastAsia="en-GB"/>
        </w:rPr>
        <w:t>Provision of monthly delegate feedback data</w:t>
      </w:r>
      <w:r w:rsidRPr="00242B8F">
        <w:rPr>
          <w:rFonts w:ascii="Arial" w:eastAsia="Times New Roman" w:hAnsi="Arial" w:cs="Arial"/>
          <w:sz w:val="24"/>
          <w:szCs w:val="24"/>
          <w:lang w:eastAsia="en-GB"/>
        </w:rPr>
        <w:t xml:space="preserve"> – Previous months delegate InVal data to be provided within 10 working days of the start of each month.</w:t>
      </w:r>
    </w:p>
    <w:p w14:paraId="14930DC7" w14:textId="77777777" w:rsidR="00242B8F" w:rsidRPr="00242B8F" w:rsidRDefault="00242B8F" w:rsidP="00242B8F">
      <w:pPr>
        <w:spacing w:after="0" w:line="240" w:lineRule="auto"/>
        <w:rPr>
          <w:rFonts w:ascii="Arial" w:eastAsia="Times New Roman" w:hAnsi="Arial" w:cs="Arial"/>
          <w:sz w:val="24"/>
          <w:szCs w:val="24"/>
          <w:lang w:eastAsia="en-GB"/>
        </w:rPr>
      </w:pPr>
    </w:p>
    <w:p w14:paraId="6884582B" w14:textId="77777777" w:rsidR="00242B8F" w:rsidRPr="00242B8F" w:rsidRDefault="00242B8F" w:rsidP="00242B8F">
      <w:pPr>
        <w:numPr>
          <w:ilvl w:val="1"/>
          <w:numId w:val="3"/>
        </w:numPr>
        <w:spacing w:after="0" w:line="240" w:lineRule="auto"/>
        <w:ind w:left="709"/>
        <w:rPr>
          <w:rFonts w:ascii="Arial" w:eastAsia="Times New Roman" w:hAnsi="Arial" w:cs="Arial"/>
          <w:sz w:val="24"/>
          <w:szCs w:val="24"/>
          <w:lang w:eastAsia="en-GB"/>
        </w:rPr>
      </w:pPr>
      <w:r w:rsidRPr="00242B8F">
        <w:rPr>
          <w:rFonts w:ascii="Arial" w:eastAsia="Times New Roman" w:hAnsi="Arial" w:cs="Arial"/>
          <w:b/>
          <w:bCs/>
          <w:sz w:val="24"/>
          <w:szCs w:val="24"/>
          <w:lang w:eastAsia="en-GB"/>
        </w:rPr>
        <w:t>Provision of the Invoice Schedule</w:t>
      </w:r>
      <w:r w:rsidRPr="00242B8F">
        <w:rPr>
          <w:rFonts w:ascii="Arial" w:eastAsia="Times New Roman" w:hAnsi="Arial" w:cs="Arial"/>
          <w:sz w:val="24"/>
          <w:szCs w:val="24"/>
          <w:lang w:eastAsia="en-GB"/>
        </w:rPr>
        <w:t xml:space="preserve"> – 95% provided by the contractor within 14 working days of the start of each month. The relevant MOD Customer is to have taken appropriate action on CP&amp;F to pay the invoice within 30 days for receipt of the invoice.</w:t>
      </w:r>
    </w:p>
    <w:p w14:paraId="38375166" w14:textId="77777777" w:rsidR="00242B8F" w:rsidRPr="00242B8F" w:rsidRDefault="00242B8F" w:rsidP="00242B8F">
      <w:pPr>
        <w:spacing w:after="0" w:line="240" w:lineRule="auto"/>
        <w:ind w:left="709"/>
        <w:rPr>
          <w:rFonts w:ascii="Arial" w:eastAsia="Times New Roman" w:hAnsi="Arial" w:cs="Arial"/>
          <w:sz w:val="24"/>
          <w:szCs w:val="24"/>
          <w:lang w:eastAsia="en-GB"/>
        </w:rPr>
      </w:pPr>
    </w:p>
    <w:p w14:paraId="3D3A7F7C" w14:textId="77777777" w:rsidR="00242B8F" w:rsidRPr="00242B8F" w:rsidRDefault="00242B8F" w:rsidP="00242B8F">
      <w:pPr>
        <w:numPr>
          <w:ilvl w:val="1"/>
          <w:numId w:val="3"/>
        </w:numPr>
        <w:spacing w:after="0" w:line="240" w:lineRule="auto"/>
        <w:ind w:left="709"/>
        <w:rPr>
          <w:rFonts w:ascii="Arial" w:eastAsia="Times New Roman" w:hAnsi="Arial" w:cs="Arial"/>
          <w:sz w:val="24"/>
          <w:szCs w:val="24"/>
          <w:lang w:eastAsia="en-GB"/>
        </w:rPr>
      </w:pPr>
      <w:r w:rsidRPr="00242B8F">
        <w:rPr>
          <w:rFonts w:ascii="Arial" w:eastAsia="Times New Roman" w:hAnsi="Arial" w:cs="Arial"/>
          <w:b/>
          <w:bCs/>
          <w:sz w:val="24"/>
          <w:szCs w:val="24"/>
          <w:lang w:eastAsia="en-GB"/>
        </w:rPr>
        <w:t>Appropriateness of activity</w:t>
      </w:r>
      <w:r w:rsidRPr="00242B8F">
        <w:rPr>
          <w:rFonts w:ascii="Arial" w:eastAsia="Times New Roman" w:hAnsi="Arial" w:cs="Arial"/>
          <w:sz w:val="24"/>
          <w:szCs w:val="24"/>
          <w:lang w:eastAsia="en-GB"/>
        </w:rPr>
        <w:t xml:space="preserve"> – 80% of responses to be positive (defined as ‘satisfactory’ or better) regarding meeting the course objectives. </w:t>
      </w:r>
    </w:p>
    <w:p w14:paraId="08399230" w14:textId="77777777" w:rsidR="00242B8F" w:rsidRPr="00242B8F" w:rsidRDefault="00242B8F" w:rsidP="00242B8F">
      <w:pPr>
        <w:spacing w:after="0" w:line="240" w:lineRule="auto"/>
        <w:rPr>
          <w:rFonts w:ascii="Arial" w:eastAsia="Times New Roman" w:hAnsi="Arial" w:cs="Arial"/>
          <w:sz w:val="24"/>
          <w:szCs w:val="24"/>
          <w:lang w:eastAsia="en-GB"/>
        </w:rPr>
      </w:pPr>
    </w:p>
    <w:p w14:paraId="23AA029F"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Contract Management</w:t>
      </w:r>
    </w:p>
    <w:p w14:paraId="4C3356AB"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6890ADD8"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Authority intends to apply Level 1 Standard for contract management to this contract. Level 1 is a ‘light touch’ approach which might typically be used for contracts below £10m and/or which are less than four years in duration.</w:t>
      </w:r>
    </w:p>
    <w:p w14:paraId="116A1B80" w14:textId="77777777" w:rsidR="00242B8F" w:rsidRPr="00242B8F" w:rsidRDefault="00242B8F" w:rsidP="00242B8F">
      <w:pPr>
        <w:spacing w:after="0" w:line="240" w:lineRule="auto"/>
        <w:rPr>
          <w:rFonts w:ascii="Arial" w:eastAsia="Times New Roman" w:hAnsi="Arial" w:cs="Arial"/>
          <w:sz w:val="24"/>
          <w:szCs w:val="24"/>
          <w:lang w:eastAsia="en-GB"/>
        </w:rPr>
      </w:pPr>
    </w:p>
    <w:p w14:paraId="2EADC3C9"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Contract Management is the proactive monitoring, control and management of all activities necessary to ensure the goods, services and works are delivered in accordance with the contractual arrangement. </w:t>
      </w:r>
    </w:p>
    <w:p w14:paraId="5B3CB808" w14:textId="77777777" w:rsidR="00242B8F" w:rsidRPr="00242B8F" w:rsidRDefault="00242B8F" w:rsidP="00242B8F">
      <w:pPr>
        <w:spacing w:after="0" w:line="240" w:lineRule="auto"/>
        <w:rPr>
          <w:rFonts w:ascii="Arial" w:eastAsia="Times New Roman" w:hAnsi="Arial" w:cs="Arial"/>
          <w:sz w:val="24"/>
          <w:szCs w:val="24"/>
          <w:lang w:eastAsia="en-GB"/>
        </w:rPr>
      </w:pPr>
    </w:p>
    <w:p w14:paraId="436CE5B8"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Travel and subsistence rates are to be measured from the Contractor’s headquarters/main delivery office to the site where training is to be delivered. Travel and Subsistence will cover reasonable accommodation and travel costs to mirror those within the MOD standard equivalent guidance.</w:t>
      </w:r>
    </w:p>
    <w:p w14:paraId="43B5A361" w14:textId="77777777" w:rsidR="00242B8F" w:rsidRPr="00242B8F" w:rsidRDefault="00242B8F" w:rsidP="00242B8F">
      <w:pPr>
        <w:spacing w:after="0" w:line="240" w:lineRule="auto"/>
        <w:rPr>
          <w:rFonts w:ascii="Arial" w:eastAsia="Times New Roman" w:hAnsi="Arial" w:cs="Arial"/>
          <w:sz w:val="24"/>
          <w:szCs w:val="24"/>
          <w:lang w:eastAsia="en-GB"/>
        </w:rPr>
      </w:pPr>
    </w:p>
    <w:p w14:paraId="2A498A6B"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Where the Contractor is not meeting their obligations, remedies available under the contract will be considered. Effective management of the Authority’s contract obligations are of equal importance to the monitoring of a contractor’s performance.  Therefore, the contract will be proactively managed to ensure that the three core areas of Contract Management, namely Managing Performance &amp; Service Delivery, Contract Administration and Managing Relationships are adhered to.</w:t>
      </w:r>
    </w:p>
    <w:p w14:paraId="624FFDF7" w14:textId="77777777" w:rsidR="00242B8F" w:rsidRPr="00242B8F" w:rsidRDefault="00242B8F" w:rsidP="00242B8F">
      <w:pPr>
        <w:spacing w:after="0" w:line="240" w:lineRule="auto"/>
        <w:rPr>
          <w:rFonts w:ascii="Arial" w:eastAsia="Times New Roman" w:hAnsi="Arial" w:cs="Arial"/>
          <w:sz w:val="24"/>
          <w:szCs w:val="24"/>
          <w:lang w:eastAsia="en-GB"/>
        </w:rPr>
      </w:pPr>
    </w:p>
    <w:p w14:paraId="31CED76E" w14:textId="77777777" w:rsidR="00242B8F" w:rsidRPr="00242B8F" w:rsidRDefault="00242B8F" w:rsidP="00242B8F">
      <w:pPr>
        <w:numPr>
          <w:ilvl w:val="0"/>
          <w:numId w:val="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Key Commercial Activities in Contract Management are:</w:t>
      </w:r>
    </w:p>
    <w:p w14:paraId="672B639C" w14:textId="77777777" w:rsidR="00242B8F" w:rsidRPr="00242B8F" w:rsidRDefault="00242B8F" w:rsidP="00242B8F">
      <w:pPr>
        <w:spacing w:after="0" w:line="240" w:lineRule="auto"/>
        <w:rPr>
          <w:rFonts w:ascii="Arial" w:eastAsia="Times New Roman" w:hAnsi="Arial" w:cs="Arial"/>
          <w:sz w:val="24"/>
          <w:szCs w:val="24"/>
          <w:lang w:eastAsia="en-GB"/>
        </w:rPr>
      </w:pPr>
    </w:p>
    <w:p w14:paraId="069950E9"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Ensuring the MoD delivers its obligations to the contractor.</w:t>
      </w:r>
    </w:p>
    <w:p w14:paraId="42C1AA13"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Issuing any letters to the contractor regarding failure of performance.</w:t>
      </w:r>
    </w:p>
    <w:p w14:paraId="1AA673EB"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Ensuring any contract remedies for performance failures are applied promptly</w:t>
      </w:r>
    </w:p>
    <w:p w14:paraId="7EB9D01D"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Authorising any performance incentives contained in the contact. </w:t>
      </w:r>
    </w:p>
    <w:p w14:paraId="3971EF42"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Ensuring contractors are paid promptly on satisfactory delivery or performance in accordance with the contract payment mechanism.</w:t>
      </w:r>
    </w:p>
    <w:p w14:paraId="62F4813B"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Where there is a formal acceptance process, formally accepting a contractor has performed and delivered their contractual obligations.</w:t>
      </w:r>
    </w:p>
    <w:p w14:paraId="590E8E7F" w14:textId="77777777" w:rsidR="00242B8F" w:rsidRPr="00242B8F" w:rsidRDefault="00242B8F" w:rsidP="00242B8F">
      <w:pPr>
        <w:numPr>
          <w:ilvl w:val="0"/>
          <w:numId w:val="7"/>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Ensuring contract administration and final closure activities are carried out promptly, and in line with policy.  </w:t>
      </w:r>
    </w:p>
    <w:p w14:paraId="1E7D84B7" w14:textId="77777777" w:rsidR="00242B8F" w:rsidRPr="00242B8F" w:rsidRDefault="00242B8F" w:rsidP="00242B8F">
      <w:pPr>
        <w:spacing w:after="0" w:line="240" w:lineRule="auto"/>
        <w:rPr>
          <w:rFonts w:ascii="Arial" w:eastAsia="Times New Roman" w:hAnsi="Arial" w:cs="Arial"/>
          <w:sz w:val="24"/>
          <w:szCs w:val="24"/>
          <w:lang w:eastAsia="en-GB"/>
        </w:rPr>
      </w:pPr>
    </w:p>
    <w:p w14:paraId="50592D82" w14:textId="77777777" w:rsidR="00242B8F" w:rsidRPr="00242B8F" w:rsidRDefault="00242B8F" w:rsidP="00242B8F">
      <w:pPr>
        <w:spacing w:after="0" w:line="240" w:lineRule="auto"/>
        <w:rPr>
          <w:rFonts w:ascii="Arial" w:eastAsia="Times New Roman" w:hAnsi="Arial" w:cs="Arial"/>
          <w:b/>
          <w:sz w:val="24"/>
          <w:szCs w:val="24"/>
          <w:lang w:eastAsia="en-GB"/>
        </w:rPr>
      </w:pPr>
    </w:p>
    <w:p w14:paraId="0833A394" w14:textId="77777777" w:rsidR="00242B8F" w:rsidRPr="00242B8F" w:rsidRDefault="00242B8F" w:rsidP="00242B8F">
      <w:pPr>
        <w:spacing w:after="0" w:line="240" w:lineRule="auto"/>
        <w:rPr>
          <w:rFonts w:ascii="Arial" w:eastAsia="Times New Roman" w:hAnsi="Arial" w:cs="Arial"/>
          <w:b/>
          <w:sz w:val="24"/>
          <w:szCs w:val="24"/>
          <w:lang w:eastAsia="en-GB"/>
        </w:rPr>
      </w:pPr>
    </w:p>
    <w:p w14:paraId="401725F4"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Training Support</w:t>
      </w:r>
    </w:p>
    <w:p w14:paraId="5317DC87" w14:textId="77777777" w:rsidR="00242B8F" w:rsidRPr="00242B8F" w:rsidRDefault="00242B8F" w:rsidP="00242B8F">
      <w:pPr>
        <w:spacing w:after="0" w:line="240" w:lineRule="auto"/>
        <w:rPr>
          <w:rFonts w:ascii="Arial" w:eastAsia="Times New Roman" w:hAnsi="Arial" w:cs="Arial"/>
          <w:sz w:val="24"/>
          <w:szCs w:val="24"/>
          <w:lang w:eastAsia="en-GB"/>
        </w:rPr>
      </w:pPr>
    </w:p>
    <w:p w14:paraId="55740D8B" w14:textId="48DD4785"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Contractor is to produce and disseminate online course learning materials (pre, post and during training) and provide required training and technical support delivery material (e.g. stationery, training aides) with hard copies to be made available by the contractor when not available online. All course presentation materials and supporting documents are to be supplied to the MOD in electronic for</w:t>
      </w:r>
      <w:r w:rsidR="00343AF6">
        <w:rPr>
          <w:rFonts w:ascii="Arial" w:eastAsia="Times New Roman" w:hAnsi="Arial" w:cs="Arial"/>
          <w:sz w:val="24"/>
          <w:szCs w:val="24"/>
          <w:lang w:eastAsia="en-GB"/>
        </w:rPr>
        <w:t xml:space="preserve">mat </w:t>
      </w:r>
      <w:r w:rsidRPr="00242B8F">
        <w:rPr>
          <w:rFonts w:ascii="Arial" w:eastAsia="Times New Roman" w:hAnsi="Arial" w:cs="Arial"/>
          <w:sz w:val="24"/>
          <w:szCs w:val="24"/>
          <w:lang w:eastAsia="en-GB"/>
        </w:rPr>
        <w:t>within agreed timescales, generally when there is a change of significance such as courseware refresh activity.</w:t>
      </w:r>
    </w:p>
    <w:p w14:paraId="603879EA" w14:textId="77777777" w:rsidR="00242B8F" w:rsidRPr="00242B8F" w:rsidRDefault="00242B8F" w:rsidP="00242B8F">
      <w:pPr>
        <w:spacing w:after="0" w:line="240" w:lineRule="auto"/>
        <w:rPr>
          <w:rFonts w:ascii="Arial" w:eastAsia="Times New Roman" w:hAnsi="Arial" w:cs="Arial"/>
          <w:sz w:val="24"/>
          <w:szCs w:val="24"/>
          <w:lang w:eastAsia="en-GB"/>
        </w:rPr>
      </w:pPr>
    </w:p>
    <w:p w14:paraId="71A9FFD7" w14:textId="77777777" w:rsidR="00242B8F" w:rsidRPr="00242B8F" w:rsidRDefault="00242B8F" w:rsidP="00242B8F">
      <w:pPr>
        <w:numPr>
          <w:ilvl w:val="0"/>
          <w:numId w:val="8"/>
        </w:numPr>
        <w:spacing w:after="0" w:line="240" w:lineRule="auto"/>
        <w:rPr>
          <w:rFonts w:ascii="Arial" w:eastAsia="Times New Roman" w:hAnsi="Arial" w:cs="Arial"/>
          <w:sz w:val="24"/>
          <w:szCs w:val="24"/>
        </w:rPr>
      </w:pPr>
      <w:r w:rsidRPr="00242B8F">
        <w:rPr>
          <w:rFonts w:ascii="Arial" w:eastAsia="Times New Roman" w:hAnsi="Arial" w:cs="Arial"/>
          <w:sz w:val="24"/>
          <w:szCs w:val="24"/>
          <w:lang w:eastAsia="en-GB"/>
        </w:rPr>
        <w:t xml:space="preserve">Administration of training and technical support activity is to be jointly undertaken by the contractor and the customer POC or the MAA, generally </w:t>
      </w:r>
      <w:bookmarkStart w:id="0" w:name="_Hlk130208571"/>
      <w:r w:rsidRPr="00242B8F">
        <w:rPr>
          <w:rFonts w:ascii="Arial" w:eastAsia="Times New Roman" w:hAnsi="Arial" w:cs="Arial"/>
          <w:sz w:val="24"/>
          <w:szCs w:val="24"/>
          <w:lang w:eastAsia="en-GB"/>
        </w:rPr>
        <w:t xml:space="preserve">through CoAST </w:t>
      </w:r>
      <w:bookmarkEnd w:id="0"/>
      <w:r w:rsidRPr="00242B8F">
        <w:rPr>
          <w:rFonts w:ascii="Arial" w:eastAsia="Times New Roman" w:hAnsi="Arial" w:cs="Arial"/>
          <w:sz w:val="24"/>
          <w:szCs w:val="24"/>
          <w:lang w:eastAsia="en-GB"/>
        </w:rPr>
        <w:t>including engaging and interfacing with MOD admin roles supporting STEP II administration for:</w:t>
      </w:r>
    </w:p>
    <w:p w14:paraId="21C8C249" w14:textId="77777777" w:rsidR="00242B8F" w:rsidRPr="00242B8F" w:rsidRDefault="00242B8F" w:rsidP="00242B8F">
      <w:pPr>
        <w:spacing w:after="0" w:line="240" w:lineRule="auto"/>
        <w:ind w:left="709"/>
        <w:rPr>
          <w:rFonts w:ascii="Arial" w:eastAsia="Times New Roman" w:hAnsi="Arial" w:cs="Arial"/>
          <w:sz w:val="24"/>
          <w:szCs w:val="24"/>
          <w:lang w:eastAsia="en-GB"/>
        </w:rPr>
      </w:pPr>
    </w:p>
    <w:p w14:paraId="2DD222A4" w14:textId="77777777" w:rsidR="00242B8F" w:rsidRPr="00242B8F" w:rsidRDefault="00242B8F" w:rsidP="00242B8F">
      <w:pPr>
        <w:numPr>
          <w:ilvl w:val="1"/>
          <w:numId w:val="8"/>
        </w:numPr>
        <w:spacing w:after="0" w:line="240" w:lineRule="auto"/>
        <w:ind w:left="709"/>
        <w:rPr>
          <w:rFonts w:ascii="Arial" w:eastAsia="Times New Roman" w:hAnsi="Arial" w:cs="Arial"/>
          <w:sz w:val="24"/>
          <w:szCs w:val="24"/>
          <w:lang w:eastAsia="en-GB"/>
        </w:rPr>
      </w:pPr>
      <w:r w:rsidRPr="00242B8F">
        <w:rPr>
          <w:rFonts w:ascii="Arial" w:eastAsia="Times New Roman" w:hAnsi="Arial" w:cs="Arial"/>
          <w:sz w:val="24"/>
          <w:szCs w:val="24"/>
          <w:lang w:eastAsia="en-GB"/>
        </w:rPr>
        <w:t>Tasking and delivery. For CoAST-located deliveries the majority of the course administration will be conducted by CoAST personnel, with primary responsibilities of scheduling and advertising course dates/information, processing of applications, arranging facilities at Defence Academy Shrivenham, issuing joining instructions, nominal roles, Fire/evac lists and maintaining a reserve list for quick backfilling of course places.  When STEP activity is delivered directly at stations, the process will be the joint responsibility of the contractor and a POC at the relevant station/Unit.</w:t>
      </w:r>
    </w:p>
    <w:p w14:paraId="7187C94A" w14:textId="77777777" w:rsidR="00242B8F" w:rsidRPr="00242B8F" w:rsidRDefault="00242B8F" w:rsidP="00242B8F">
      <w:pPr>
        <w:spacing w:after="0" w:line="240" w:lineRule="auto"/>
        <w:ind w:left="709"/>
        <w:rPr>
          <w:rFonts w:ascii="Arial" w:eastAsia="Times New Roman" w:hAnsi="Arial" w:cs="Arial"/>
          <w:sz w:val="24"/>
          <w:szCs w:val="24"/>
          <w:lang w:eastAsia="en-GB"/>
        </w:rPr>
      </w:pPr>
    </w:p>
    <w:p w14:paraId="01420250" w14:textId="77777777" w:rsidR="00242B8F" w:rsidRPr="00242B8F" w:rsidRDefault="00242B8F" w:rsidP="00242B8F">
      <w:pPr>
        <w:numPr>
          <w:ilvl w:val="1"/>
          <w:numId w:val="8"/>
        </w:numPr>
        <w:spacing w:after="0" w:line="240" w:lineRule="auto"/>
        <w:ind w:left="709"/>
        <w:rPr>
          <w:rFonts w:ascii="Arial" w:eastAsia="Times New Roman" w:hAnsi="Arial" w:cs="Arial"/>
          <w:sz w:val="24"/>
          <w:szCs w:val="24"/>
          <w:lang w:eastAsia="en-GB"/>
        </w:rPr>
      </w:pPr>
      <w:r w:rsidRPr="00242B8F">
        <w:rPr>
          <w:rFonts w:ascii="Arial" w:eastAsia="Times New Roman" w:hAnsi="Arial" w:cs="Arial"/>
          <w:sz w:val="24"/>
          <w:szCs w:val="24"/>
          <w:lang w:eastAsia="en-GB"/>
        </w:rPr>
        <w:t>Course place prioritisation for deliveries at CoAST will be according to pre-agreed criteria to achieve maximum course attendance. CoAST personnel will provide applicant details to relevant MOD POCs for prioritisation where required.</w:t>
      </w:r>
    </w:p>
    <w:p w14:paraId="5C5F763A" w14:textId="77777777" w:rsidR="00242B8F" w:rsidRPr="00242B8F" w:rsidRDefault="00242B8F" w:rsidP="00242B8F">
      <w:pPr>
        <w:spacing w:after="0" w:line="240" w:lineRule="auto"/>
        <w:ind w:left="709"/>
        <w:rPr>
          <w:rFonts w:ascii="Arial" w:eastAsia="Times New Roman" w:hAnsi="Arial" w:cs="Arial"/>
          <w:sz w:val="24"/>
          <w:szCs w:val="24"/>
          <w:lang w:eastAsia="en-GB"/>
        </w:rPr>
      </w:pPr>
    </w:p>
    <w:p w14:paraId="55476DA1" w14:textId="77777777" w:rsidR="00242B8F" w:rsidRPr="00242B8F" w:rsidRDefault="00242B8F" w:rsidP="00242B8F">
      <w:pPr>
        <w:numPr>
          <w:ilvl w:val="1"/>
          <w:numId w:val="8"/>
        </w:numPr>
        <w:spacing w:after="0" w:line="240" w:lineRule="auto"/>
        <w:ind w:left="709"/>
        <w:rPr>
          <w:rFonts w:ascii="Arial" w:eastAsia="Times New Roman" w:hAnsi="Arial" w:cs="Arial"/>
          <w:sz w:val="24"/>
          <w:szCs w:val="24"/>
          <w:lang w:eastAsia="en-GB"/>
        </w:rPr>
      </w:pPr>
      <w:r w:rsidRPr="00242B8F">
        <w:rPr>
          <w:rFonts w:ascii="Arial" w:eastAsia="Times New Roman" w:hAnsi="Arial" w:cs="Arial"/>
          <w:sz w:val="24"/>
          <w:szCs w:val="24"/>
          <w:lang w:eastAsia="en-GB"/>
        </w:rPr>
        <w:t>Production and provision of monthly course statistics and records of attendance is to be supplied by the contractor to the MOD in hard or soft copy</w:t>
      </w:r>
      <w:r w:rsidRPr="00242B8F">
        <w:rPr>
          <w:rFonts w:ascii="Arial" w:eastAsia="Times New Roman" w:hAnsi="Arial" w:cs="Arial"/>
          <w:sz w:val="24"/>
          <w:szCs w:val="24"/>
          <w:vertAlign w:val="superscript"/>
          <w:lang w:eastAsia="en-GB"/>
        </w:rPr>
        <w:footnoteReference w:id="10"/>
      </w:r>
      <w:r w:rsidRPr="00242B8F">
        <w:rPr>
          <w:rFonts w:ascii="Arial" w:eastAsia="Times New Roman" w:hAnsi="Arial" w:cs="Arial"/>
          <w:sz w:val="24"/>
          <w:szCs w:val="24"/>
          <w:lang w:eastAsia="en-GB"/>
        </w:rPr>
        <w:t>. This will include:</w:t>
      </w:r>
    </w:p>
    <w:p w14:paraId="3045A7A2" w14:textId="77777777" w:rsidR="00242B8F" w:rsidRPr="00242B8F" w:rsidRDefault="00242B8F" w:rsidP="00242B8F">
      <w:pPr>
        <w:spacing w:after="0" w:line="240" w:lineRule="auto"/>
        <w:rPr>
          <w:rFonts w:ascii="Arial" w:eastAsia="Times New Roman" w:hAnsi="Arial" w:cs="Arial"/>
          <w:sz w:val="24"/>
          <w:szCs w:val="24"/>
          <w:lang w:eastAsia="en-GB"/>
        </w:rPr>
      </w:pPr>
    </w:p>
    <w:p w14:paraId="7B3CCC23" w14:textId="77777777" w:rsidR="00242B8F" w:rsidRPr="00242B8F" w:rsidRDefault="00242B8F" w:rsidP="00242B8F">
      <w:pPr>
        <w:numPr>
          <w:ilvl w:val="2"/>
          <w:numId w:val="9"/>
        </w:numPr>
        <w:spacing w:after="0" w:line="240" w:lineRule="auto"/>
        <w:ind w:left="1843" w:hanging="283"/>
        <w:rPr>
          <w:rFonts w:ascii="Arial" w:eastAsia="Times New Roman" w:hAnsi="Arial" w:cs="Arial"/>
          <w:sz w:val="24"/>
          <w:szCs w:val="24"/>
          <w:lang w:eastAsia="en-GB"/>
        </w:rPr>
      </w:pPr>
      <w:r w:rsidRPr="00242B8F">
        <w:rPr>
          <w:rFonts w:ascii="Arial" w:eastAsia="Times New Roman" w:hAnsi="Arial" w:cs="Arial"/>
          <w:sz w:val="24"/>
          <w:szCs w:val="24"/>
          <w:lang w:eastAsia="en-GB"/>
        </w:rPr>
        <w:t>Attendance registers for each course, supplied monthly</w:t>
      </w:r>
    </w:p>
    <w:p w14:paraId="66705632" w14:textId="77777777" w:rsidR="00242B8F" w:rsidRPr="00242B8F" w:rsidRDefault="00242B8F" w:rsidP="00242B8F">
      <w:pPr>
        <w:numPr>
          <w:ilvl w:val="2"/>
          <w:numId w:val="9"/>
        </w:numPr>
        <w:spacing w:after="0" w:line="240" w:lineRule="auto"/>
        <w:ind w:left="1843" w:hanging="283"/>
        <w:rPr>
          <w:rFonts w:ascii="Arial" w:eastAsia="Times New Roman" w:hAnsi="Arial" w:cs="Arial"/>
          <w:sz w:val="24"/>
          <w:szCs w:val="24"/>
          <w:lang w:eastAsia="en-GB"/>
        </w:rPr>
      </w:pPr>
      <w:r w:rsidRPr="00242B8F">
        <w:rPr>
          <w:rFonts w:ascii="Arial" w:eastAsia="Times New Roman" w:hAnsi="Arial" w:cs="Arial"/>
          <w:sz w:val="24"/>
          <w:szCs w:val="24"/>
          <w:lang w:eastAsia="en-GB"/>
        </w:rPr>
        <w:t>Accurate attendance numbers, broken down by course as well as year-to-date (YTD) figures, supplied monthly</w:t>
      </w:r>
    </w:p>
    <w:p w14:paraId="7EA7A330" w14:textId="77777777" w:rsidR="00242B8F" w:rsidRPr="00242B8F" w:rsidRDefault="00242B8F" w:rsidP="00242B8F">
      <w:pPr>
        <w:numPr>
          <w:ilvl w:val="2"/>
          <w:numId w:val="9"/>
        </w:numPr>
        <w:spacing w:after="0" w:line="240" w:lineRule="auto"/>
        <w:ind w:left="1843" w:hanging="283"/>
        <w:rPr>
          <w:rFonts w:ascii="Arial" w:eastAsia="Times New Roman" w:hAnsi="Arial" w:cs="Arial"/>
          <w:sz w:val="24"/>
          <w:szCs w:val="24"/>
          <w:lang w:eastAsia="en-GB"/>
        </w:rPr>
      </w:pPr>
      <w:r w:rsidRPr="00242B8F">
        <w:rPr>
          <w:rFonts w:ascii="Arial" w:eastAsia="Times New Roman" w:hAnsi="Arial" w:cs="Arial"/>
          <w:sz w:val="24"/>
          <w:szCs w:val="24"/>
          <w:lang w:eastAsia="en-GB"/>
        </w:rPr>
        <w:t>Student feedback following course attendance, supplied monthly</w:t>
      </w:r>
    </w:p>
    <w:p w14:paraId="002C5F47" w14:textId="77777777" w:rsidR="00242B8F" w:rsidRPr="00242B8F" w:rsidRDefault="00242B8F" w:rsidP="00242B8F">
      <w:pPr>
        <w:numPr>
          <w:ilvl w:val="2"/>
          <w:numId w:val="9"/>
        </w:numPr>
        <w:spacing w:after="0" w:line="240" w:lineRule="auto"/>
        <w:ind w:left="1843" w:hanging="283"/>
        <w:rPr>
          <w:rFonts w:ascii="Arial" w:eastAsia="Times New Roman" w:hAnsi="Arial" w:cs="Arial"/>
          <w:sz w:val="24"/>
          <w:szCs w:val="24"/>
          <w:lang w:eastAsia="en-GB"/>
        </w:rPr>
      </w:pPr>
      <w:r w:rsidRPr="00242B8F">
        <w:rPr>
          <w:rFonts w:ascii="Arial" w:eastAsia="Times New Roman" w:hAnsi="Arial" w:cs="Arial"/>
          <w:sz w:val="24"/>
          <w:szCs w:val="24"/>
          <w:lang w:eastAsia="en-GB"/>
        </w:rPr>
        <w:t>Analysis of student feedback to inform course refresh work, supplied half yearly.</w:t>
      </w:r>
    </w:p>
    <w:p w14:paraId="414FDD91" w14:textId="77777777" w:rsidR="00242B8F" w:rsidRPr="00242B8F" w:rsidRDefault="00242B8F" w:rsidP="00242B8F">
      <w:pPr>
        <w:spacing w:after="0" w:line="240" w:lineRule="auto"/>
        <w:rPr>
          <w:rFonts w:ascii="Arial" w:eastAsia="Times New Roman" w:hAnsi="Arial" w:cs="Arial"/>
          <w:sz w:val="24"/>
          <w:szCs w:val="24"/>
          <w:lang w:eastAsia="en-GB"/>
        </w:rPr>
      </w:pPr>
    </w:p>
    <w:p w14:paraId="2FF3D50D" w14:textId="77777777" w:rsidR="00242B8F" w:rsidRPr="00242B8F" w:rsidRDefault="00242B8F" w:rsidP="00242B8F">
      <w:pPr>
        <w:numPr>
          <w:ilvl w:val="0"/>
          <w:numId w:val="8"/>
        </w:numPr>
        <w:spacing w:after="0" w:line="240" w:lineRule="auto"/>
        <w:rPr>
          <w:rFonts w:ascii="Arial" w:eastAsia="Times New Roman" w:hAnsi="Arial" w:cs="Arial"/>
          <w:sz w:val="24"/>
          <w:szCs w:val="24"/>
        </w:rPr>
      </w:pPr>
      <w:r w:rsidRPr="00242B8F">
        <w:rPr>
          <w:rFonts w:ascii="Arial" w:eastAsia="Times New Roman" w:hAnsi="Arial" w:cs="Arial"/>
          <w:sz w:val="24"/>
          <w:szCs w:val="24"/>
        </w:rPr>
        <w:t>The Contractor may be asked to develop online tools to assist with pre- and post-course learning, assessment and blended learning</w:t>
      </w:r>
      <w:r w:rsidRPr="00242B8F">
        <w:rPr>
          <w:rFonts w:ascii="Arial" w:eastAsia="Times New Roman" w:hAnsi="Arial" w:cs="Arial"/>
          <w:sz w:val="24"/>
          <w:szCs w:val="24"/>
          <w:lang w:eastAsia="en-GB"/>
        </w:rPr>
        <w:t>. Such online tools should be developed to be fully hosted on the Defence Learning Environment (DLE) or successor systems and would be owned by the MOD.</w:t>
      </w:r>
    </w:p>
    <w:p w14:paraId="38411FA0" w14:textId="77777777" w:rsidR="00242B8F" w:rsidRPr="00242B8F" w:rsidRDefault="00242B8F" w:rsidP="00242B8F">
      <w:pPr>
        <w:spacing w:after="0" w:line="240" w:lineRule="auto"/>
        <w:rPr>
          <w:rFonts w:ascii="Arial" w:eastAsia="Times New Roman" w:hAnsi="Arial" w:cs="Arial"/>
          <w:sz w:val="24"/>
          <w:szCs w:val="24"/>
          <w:lang w:eastAsia="en-GB"/>
        </w:rPr>
      </w:pPr>
    </w:p>
    <w:p w14:paraId="3567170A"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Training Analysis and Design Activity</w:t>
      </w:r>
    </w:p>
    <w:p w14:paraId="4EEBB346" w14:textId="77777777" w:rsidR="00242B8F" w:rsidRPr="00242B8F" w:rsidRDefault="00242B8F" w:rsidP="00242B8F">
      <w:pPr>
        <w:spacing w:after="0" w:line="240" w:lineRule="auto"/>
        <w:outlineLvl w:val="0"/>
        <w:rPr>
          <w:rFonts w:ascii="Arial" w:eastAsia="Times New Roman" w:hAnsi="Arial" w:cs="Arial"/>
          <w:sz w:val="24"/>
          <w:szCs w:val="24"/>
          <w:lang w:eastAsia="en-GB"/>
        </w:rPr>
      </w:pPr>
    </w:p>
    <w:p w14:paraId="434959B3"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bookmarkStart w:id="1" w:name="_Hlk130209285"/>
      <w:r w:rsidRPr="00242B8F">
        <w:rPr>
          <w:rFonts w:ascii="Arial" w:eastAsia="Times New Roman" w:hAnsi="Arial" w:cs="Arial"/>
          <w:sz w:val="24"/>
          <w:szCs w:val="24"/>
          <w:lang w:eastAsia="en-GB"/>
        </w:rPr>
        <w:t>All training analysis and design activity covered by this contract should be in accordance with JSP 822. This will include Role Performance Statements (RPS), Formal training Statements (FTS) and Learning Specifications (</w:t>
      </w:r>
      <w:proofErr w:type="spellStart"/>
      <w:r w:rsidRPr="00242B8F">
        <w:rPr>
          <w:rFonts w:ascii="Arial" w:eastAsia="Times New Roman" w:hAnsi="Arial" w:cs="Arial"/>
          <w:sz w:val="24"/>
          <w:szCs w:val="24"/>
          <w:lang w:eastAsia="en-GB"/>
        </w:rPr>
        <w:t>LSpecs</w:t>
      </w:r>
      <w:proofErr w:type="spellEnd"/>
      <w:r w:rsidRPr="00242B8F">
        <w:rPr>
          <w:rFonts w:ascii="Arial" w:eastAsia="Times New Roman" w:hAnsi="Arial" w:cs="Arial"/>
          <w:sz w:val="24"/>
          <w:szCs w:val="24"/>
          <w:lang w:eastAsia="en-GB"/>
        </w:rPr>
        <w:t>) or utilise appropriately equivalent documents</w:t>
      </w:r>
    </w:p>
    <w:bookmarkEnd w:id="1"/>
    <w:p w14:paraId="7002F6A0" w14:textId="77777777" w:rsidR="00242B8F" w:rsidRPr="00242B8F" w:rsidRDefault="00242B8F" w:rsidP="00242B8F">
      <w:pPr>
        <w:spacing w:after="0" w:line="240" w:lineRule="auto"/>
        <w:rPr>
          <w:rFonts w:ascii="Arial" w:eastAsia="Times New Roman" w:hAnsi="Arial" w:cs="Arial"/>
          <w:sz w:val="24"/>
          <w:szCs w:val="24"/>
          <w:lang w:eastAsia="en-GB"/>
        </w:rPr>
      </w:pPr>
    </w:p>
    <w:p w14:paraId="3CBC46B8"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Any new design or major re-design of training course activity is to be separate from the agreed delivery programme. Annual course refresh activity is to be classed as a separate activity.</w:t>
      </w:r>
      <w:r w:rsidRPr="00242B8F">
        <w:rPr>
          <w:rFonts w:ascii="Arial" w:eastAsia="Times New Roman" w:hAnsi="Arial" w:cs="Arial"/>
          <w:color w:val="FFC000"/>
          <w:sz w:val="24"/>
          <w:szCs w:val="24"/>
          <w:lang w:eastAsia="en-GB"/>
        </w:rPr>
        <w:t xml:space="preserve"> </w:t>
      </w:r>
      <w:r w:rsidRPr="00242B8F">
        <w:rPr>
          <w:rFonts w:ascii="Arial" w:eastAsia="Times New Roman" w:hAnsi="Arial" w:cs="Arial"/>
          <w:sz w:val="24"/>
          <w:szCs w:val="24"/>
          <w:lang w:eastAsia="en-GB"/>
        </w:rPr>
        <w:t>Detail on the provisional course objectives and content is provided in the tables in Annex A. Periodic evaluation of the effectiveness of a training programme will be required to ascertain the extent to which behaviours and attitudes are embedded within the Air Domain.</w:t>
      </w:r>
    </w:p>
    <w:p w14:paraId="1DF1DE95" w14:textId="77777777" w:rsidR="00242B8F" w:rsidRPr="00242B8F" w:rsidRDefault="00242B8F" w:rsidP="00242B8F">
      <w:pPr>
        <w:spacing w:after="0" w:line="240" w:lineRule="auto"/>
        <w:rPr>
          <w:rFonts w:ascii="Arial" w:eastAsia="Times New Roman" w:hAnsi="Arial" w:cs="Arial"/>
          <w:sz w:val="24"/>
          <w:szCs w:val="24"/>
          <w:lang w:eastAsia="en-GB"/>
        </w:rPr>
      </w:pPr>
    </w:p>
    <w:p w14:paraId="62F4B685"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The MOD will provide relevant training design and delivery documents to the Contractor for all existing courses delivered within current the STEP contract.  Evaluation of the effectiveness of these courses may be required and may be undertaken by the STEP contractor in coordination with the MOD within the first 3 months of the contract to inform requirements for course redesign and improvement activity. Longer term assurance of training and other deliverables will be ongoing throughout the life of the contract. </w:t>
      </w:r>
    </w:p>
    <w:p w14:paraId="610AF597" w14:textId="77777777" w:rsidR="00242B8F" w:rsidRPr="00242B8F" w:rsidRDefault="00242B8F" w:rsidP="00242B8F">
      <w:pPr>
        <w:spacing w:after="0" w:line="240" w:lineRule="auto"/>
        <w:rPr>
          <w:rFonts w:ascii="Arial" w:eastAsia="Times New Roman" w:hAnsi="Arial" w:cs="Arial"/>
          <w:sz w:val="24"/>
          <w:szCs w:val="24"/>
          <w:lang w:eastAsia="en-GB"/>
        </w:rPr>
      </w:pPr>
    </w:p>
    <w:p w14:paraId="7C7C838F"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Where new training requirements are defined, or there is a need to extensively revise existing training, the MOD will provide the requisite access to relevant IM tools and Subject Matter Experts (SMEs) to support the analysis and design activity. A Pilot Report will be required to be produced by the contractor for the initial delivery of any new course in addition to standard preparation activity.</w:t>
      </w:r>
    </w:p>
    <w:p w14:paraId="4FCFFFC2" w14:textId="77777777" w:rsidR="00242B8F" w:rsidRPr="00242B8F" w:rsidRDefault="00242B8F" w:rsidP="00242B8F">
      <w:pPr>
        <w:spacing w:after="0" w:line="240" w:lineRule="auto"/>
        <w:rPr>
          <w:rFonts w:ascii="Arial" w:eastAsia="Times New Roman" w:hAnsi="Arial" w:cs="Arial"/>
          <w:sz w:val="24"/>
          <w:szCs w:val="24"/>
          <w:lang w:eastAsia="en-GB"/>
        </w:rPr>
      </w:pPr>
    </w:p>
    <w:p w14:paraId="79938439"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Re-design of courses</w:t>
      </w:r>
      <w:r w:rsidRPr="00242B8F">
        <w:rPr>
          <w:rFonts w:ascii="Arial" w:eastAsia="Times New Roman" w:hAnsi="Arial" w:cs="Arial"/>
          <w:sz w:val="24"/>
          <w:szCs w:val="24"/>
          <w:vertAlign w:val="superscript"/>
          <w:lang w:eastAsia="en-GB"/>
        </w:rPr>
        <w:footnoteReference w:id="11"/>
      </w:r>
      <w:r w:rsidRPr="00242B8F">
        <w:rPr>
          <w:rFonts w:ascii="Arial" w:eastAsia="Times New Roman" w:hAnsi="Arial" w:cs="Arial"/>
          <w:sz w:val="24"/>
          <w:szCs w:val="24"/>
          <w:lang w:eastAsia="en-GB"/>
        </w:rPr>
        <w:t xml:space="preserve"> and other project delivery material shall be required in response to regulatory changes, to address course evaluation feedback and to meet emerging needs throughout the period of the contract.  Changes to courseware as a result of minor</w:t>
      </w:r>
      <w:r w:rsidRPr="00242B8F">
        <w:rPr>
          <w:rFonts w:ascii="Arial" w:eastAsia="Times New Roman" w:hAnsi="Arial" w:cs="Arial"/>
          <w:sz w:val="24"/>
          <w:szCs w:val="24"/>
          <w:vertAlign w:val="superscript"/>
          <w:lang w:eastAsia="en-GB"/>
        </w:rPr>
        <w:footnoteReference w:id="12"/>
      </w:r>
      <w:r w:rsidRPr="00242B8F">
        <w:rPr>
          <w:rFonts w:ascii="Arial" w:eastAsia="Times New Roman" w:hAnsi="Arial" w:cs="Arial"/>
          <w:sz w:val="24"/>
          <w:szCs w:val="24"/>
          <w:lang w:eastAsia="en-GB"/>
        </w:rPr>
        <w:t xml:space="preserve"> regulatory updates should be undertaken by the contractor at no cost as part of the general maintenance of the courseware materials.</w:t>
      </w:r>
    </w:p>
    <w:p w14:paraId="2B447B3D" w14:textId="77777777" w:rsidR="00242B8F" w:rsidRPr="00242B8F" w:rsidRDefault="00242B8F" w:rsidP="00242B8F">
      <w:pPr>
        <w:spacing w:after="0" w:line="240" w:lineRule="auto"/>
        <w:rPr>
          <w:rFonts w:ascii="Arial" w:eastAsia="Times New Roman" w:hAnsi="Arial" w:cs="Arial"/>
          <w:sz w:val="24"/>
          <w:szCs w:val="24"/>
          <w:lang w:eastAsia="en-GB"/>
        </w:rPr>
      </w:pPr>
    </w:p>
    <w:p w14:paraId="7D38A8CD"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Where practical, training should be aligned to recognised civilian qualification levels and established recognised learning level frameworks. </w:t>
      </w:r>
    </w:p>
    <w:p w14:paraId="01B0B1EB" w14:textId="77777777" w:rsidR="00242B8F" w:rsidRPr="00242B8F" w:rsidRDefault="00242B8F" w:rsidP="00242B8F">
      <w:pPr>
        <w:spacing w:after="0" w:line="240" w:lineRule="auto"/>
        <w:rPr>
          <w:rFonts w:ascii="Arial" w:eastAsia="Times New Roman" w:hAnsi="Arial" w:cs="Arial"/>
          <w:sz w:val="24"/>
          <w:szCs w:val="24"/>
          <w:lang w:eastAsia="en-GB"/>
        </w:rPr>
      </w:pPr>
    </w:p>
    <w:p w14:paraId="72A63825"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For design activity of new courses or existing courses where significant amendments have been made, the contractor shall consider any need to factor in the delivery of mobilisation activity where appropriate and agreed by stakeholders. This could include webinars, production of e-flyers or attendance at conferences. This list is not exhaustive.</w:t>
      </w:r>
    </w:p>
    <w:p w14:paraId="6DC4D0FD" w14:textId="77777777" w:rsidR="00242B8F" w:rsidRPr="00242B8F" w:rsidRDefault="00242B8F" w:rsidP="00242B8F">
      <w:pPr>
        <w:spacing w:after="0" w:line="240" w:lineRule="auto"/>
        <w:rPr>
          <w:rFonts w:ascii="Arial" w:eastAsia="Times New Roman" w:hAnsi="Arial" w:cs="Arial"/>
          <w:sz w:val="24"/>
          <w:szCs w:val="24"/>
          <w:lang w:eastAsia="en-GB"/>
        </w:rPr>
      </w:pPr>
    </w:p>
    <w:p w14:paraId="329259E5"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table at Annex A provides detailed requirements of the existing training courses.  The current planning assumptions have been included for the estimated duration and size of courses in addition to potential objectives and course content</w:t>
      </w:r>
      <w:r w:rsidRPr="00242B8F">
        <w:rPr>
          <w:rFonts w:ascii="Arial" w:eastAsia="Times New Roman" w:hAnsi="Arial" w:cs="Arial"/>
          <w:sz w:val="24"/>
          <w:szCs w:val="24"/>
          <w:vertAlign w:val="superscript"/>
          <w:lang w:eastAsia="en-GB"/>
        </w:rPr>
        <w:footnoteReference w:id="13"/>
      </w:r>
      <w:r w:rsidRPr="00242B8F">
        <w:rPr>
          <w:rFonts w:ascii="Arial" w:eastAsia="Times New Roman" w:hAnsi="Arial" w:cs="Arial"/>
          <w:sz w:val="24"/>
          <w:szCs w:val="24"/>
          <w:lang w:eastAsia="en-GB"/>
        </w:rPr>
        <w:t>. Courses will be required in both Face to Face (F2F) and virtual delivery styles using the MOD’s preferred delivery software, currently Microsoft teams.</w:t>
      </w:r>
    </w:p>
    <w:p w14:paraId="338F73E5" w14:textId="77777777" w:rsidR="00242B8F" w:rsidRPr="00242B8F" w:rsidRDefault="00242B8F" w:rsidP="00242B8F">
      <w:pPr>
        <w:spacing w:after="0" w:line="240" w:lineRule="auto"/>
        <w:rPr>
          <w:rFonts w:ascii="Arial" w:eastAsia="Times New Roman" w:hAnsi="Arial" w:cs="Arial"/>
          <w:b/>
          <w:sz w:val="24"/>
          <w:szCs w:val="24"/>
          <w:lang w:eastAsia="en-GB"/>
        </w:rPr>
      </w:pPr>
    </w:p>
    <w:p w14:paraId="215DD988" w14:textId="77777777" w:rsidR="00242B8F" w:rsidRPr="00242B8F" w:rsidRDefault="00242B8F" w:rsidP="00242B8F">
      <w:pPr>
        <w:spacing w:after="0" w:line="240" w:lineRule="auto"/>
        <w:rPr>
          <w:rFonts w:ascii="Arial" w:eastAsia="Times New Roman" w:hAnsi="Arial" w:cs="Arial"/>
          <w:b/>
          <w:sz w:val="24"/>
          <w:szCs w:val="24"/>
          <w:lang w:eastAsia="en-GB"/>
        </w:rPr>
      </w:pPr>
    </w:p>
    <w:p w14:paraId="286EF8DF" w14:textId="77777777" w:rsidR="00242B8F" w:rsidRPr="00242B8F" w:rsidRDefault="00242B8F" w:rsidP="00242B8F">
      <w:pPr>
        <w:spacing w:after="0" w:line="240" w:lineRule="auto"/>
        <w:rPr>
          <w:rFonts w:ascii="Arial" w:eastAsia="Times New Roman" w:hAnsi="Arial" w:cs="Arial"/>
          <w:b/>
          <w:sz w:val="24"/>
          <w:szCs w:val="24"/>
          <w:lang w:eastAsia="en-GB"/>
        </w:rPr>
      </w:pPr>
    </w:p>
    <w:p w14:paraId="444E3AE9" w14:textId="77777777" w:rsidR="00242B8F" w:rsidRPr="00242B8F" w:rsidRDefault="00242B8F" w:rsidP="00242B8F">
      <w:pPr>
        <w:spacing w:after="0" w:line="240" w:lineRule="auto"/>
        <w:rPr>
          <w:rFonts w:ascii="Arial" w:eastAsia="Times New Roman" w:hAnsi="Arial" w:cs="Arial"/>
          <w:b/>
          <w:sz w:val="24"/>
          <w:szCs w:val="24"/>
          <w:lang w:eastAsia="en-GB"/>
        </w:rPr>
      </w:pPr>
    </w:p>
    <w:p w14:paraId="0836C375" w14:textId="77777777" w:rsidR="00242B8F" w:rsidRPr="00242B8F" w:rsidRDefault="00242B8F" w:rsidP="00242B8F">
      <w:pPr>
        <w:spacing w:after="0" w:line="240" w:lineRule="auto"/>
        <w:rPr>
          <w:rFonts w:ascii="Arial" w:eastAsia="Times New Roman" w:hAnsi="Arial" w:cs="Arial"/>
          <w:b/>
          <w:sz w:val="24"/>
          <w:szCs w:val="24"/>
          <w:lang w:eastAsia="en-GB"/>
        </w:rPr>
      </w:pPr>
    </w:p>
    <w:p w14:paraId="37F50591" w14:textId="77777777" w:rsidR="00242B8F" w:rsidRPr="00242B8F" w:rsidRDefault="00242B8F" w:rsidP="00242B8F">
      <w:pPr>
        <w:spacing w:after="0" w:line="240" w:lineRule="auto"/>
        <w:rPr>
          <w:rFonts w:ascii="Arial" w:eastAsia="Times New Roman" w:hAnsi="Arial" w:cs="Arial"/>
          <w:b/>
          <w:sz w:val="24"/>
          <w:szCs w:val="24"/>
          <w:lang w:eastAsia="en-GB"/>
        </w:rPr>
      </w:pPr>
    </w:p>
    <w:p w14:paraId="4DE37001" w14:textId="77777777" w:rsidR="00242B8F" w:rsidRPr="00242B8F" w:rsidRDefault="00242B8F" w:rsidP="00242B8F">
      <w:pPr>
        <w:spacing w:after="0" w:line="240" w:lineRule="auto"/>
        <w:rPr>
          <w:rFonts w:ascii="Arial" w:eastAsia="Times New Roman" w:hAnsi="Arial" w:cs="Arial"/>
          <w:b/>
          <w:sz w:val="24"/>
          <w:szCs w:val="24"/>
          <w:lang w:eastAsia="en-GB"/>
        </w:rPr>
      </w:pPr>
    </w:p>
    <w:p w14:paraId="294CB885"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Training Delivery</w:t>
      </w:r>
    </w:p>
    <w:p w14:paraId="7F4F9E34" w14:textId="77777777" w:rsidR="00242B8F" w:rsidRPr="00242B8F" w:rsidRDefault="00242B8F" w:rsidP="00242B8F">
      <w:pPr>
        <w:spacing w:after="0" w:line="240" w:lineRule="auto"/>
        <w:rPr>
          <w:rFonts w:ascii="Arial" w:eastAsia="Times New Roman" w:hAnsi="Arial" w:cs="Arial"/>
          <w:sz w:val="24"/>
          <w:szCs w:val="24"/>
          <w:lang w:eastAsia="en-GB"/>
        </w:rPr>
      </w:pPr>
    </w:p>
    <w:p w14:paraId="2C753391"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Contractor shall provide sufficient Suitably Qualified and Experienced Personnel (SQEP) to deliver training in accordance with JSP 822</w:t>
      </w:r>
      <w:r w:rsidRPr="00242B8F">
        <w:rPr>
          <w:rFonts w:ascii="Arial" w:eastAsia="Times New Roman" w:hAnsi="Arial" w:cs="Arial"/>
          <w:sz w:val="24"/>
          <w:szCs w:val="24"/>
          <w:vertAlign w:val="superscript"/>
          <w:lang w:eastAsia="en-GB"/>
        </w:rPr>
        <w:footnoteReference w:id="14"/>
      </w:r>
      <w:r w:rsidRPr="00242B8F">
        <w:rPr>
          <w:rFonts w:ascii="Arial" w:eastAsia="Times New Roman" w:hAnsi="Arial" w:cs="Arial"/>
          <w:sz w:val="24"/>
          <w:szCs w:val="24"/>
          <w:lang w:eastAsia="en-GB"/>
        </w:rPr>
        <w:t>, and Technical Support activity. As part of assuring standards of training delivery, the Contractor shall coordinate instructor monitoring activity with the STEP Project Manager</w:t>
      </w:r>
      <w:r w:rsidRPr="00242B8F">
        <w:rPr>
          <w:rFonts w:ascii="Arial" w:eastAsia="Times New Roman" w:hAnsi="Arial" w:cs="Arial"/>
          <w:sz w:val="24"/>
          <w:szCs w:val="24"/>
          <w:vertAlign w:val="superscript"/>
          <w:lang w:eastAsia="en-GB"/>
        </w:rPr>
        <w:footnoteReference w:id="15"/>
      </w:r>
      <w:r w:rsidRPr="00242B8F">
        <w:rPr>
          <w:rFonts w:ascii="Arial" w:eastAsia="Times New Roman" w:hAnsi="Arial" w:cs="Arial"/>
          <w:sz w:val="24"/>
          <w:szCs w:val="24"/>
          <w:lang w:eastAsia="en-GB"/>
        </w:rPr>
        <w:t>.  The Contractor shall ensure that all instructors are appropriately security cleared to access military units, including Baseline Personnel Security Standard (BPSS) or higher, where appropriate.</w:t>
      </w:r>
    </w:p>
    <w:p w14:paraId="27481320" w14:textId="77777777" w:rsidR="00242B8F" w:rsidRPr="00242B8F" w:rsidRDefault="00242B8F" w:rsidP="00242B8F">
      <w:pPr>
        <w:spacing w:after="0" w:line="240" w:lineRule="auto"/>
        <w:rPr>
          <w:rFonts w:ascii="Arial" w:eastAsia="Times New Roman" w:hAnsi="Arial" w:cs="Arial"/>
          <w:sz w:val="24"/>
          <w:szCs w:val="24"/>
          <w:lang w:eastAsia="en-GB"/>
        </w:rPr>
      </w:pPr>
    </w:p>
    <w:p w14:paraId="1312771D"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delivery may include use of MOD or other Subject Matter experts (SMEs) in either a live or pre-recorded capacity to enhance the quality of training and expertise given to the delegates. All SMEs used in this manner must be approved by both the MOD STEP PM and the Contractor ahead of any delivery. Use of SMEs should not be restricted to personnel or case studies from the aviation domain and there should always be a clear benefit to students when including SME input.</w:t>
      </w:r>
    </w:p>
    <w:p w14:paraId="467047C3" w14:textId="77777777" w:rsidR="00242B8F" w:rsidRPr="00242B8F" w:rsidRDefault="00242B8F" w:rsidP="00242B8F">
      <w:pPr>
        <w:spacing w:after="0" w:line="240" w:lineRule="auto"/>
        <w:rPr>
          <w:rFonts w:ascii="Arial" w:eastAsia="Times New Roman" w:hAnsi="Arial" w:cs="Arial"/>
          <w:sz w:val="24"/>
          <w:szCs w:val="24"/>
          <w:lang w:eastAsia="en-GB"/>
        </w:rPr>
      </w:pPr>
    </w:p>
    <w:p w14:paraId="5C7DCE78"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Training Assurance</w:t>
      </w:r>
    </w:p>
    <w:p w14:paraId="6166A822" w14:textId="77777777" w:rsidR="00242B8F" w:rsidRPr="00242B8F" w:rsidRDefault="00242B8F" w:rsidP="00242B8F">
      <w:pPr>
        <w:spacing w:after="0" w:line="240" w:lineRule="auto"/>
        <w:rPr>
          <w:rFonts w:ascii="Arial" w:eastAsia="Times New Roman" w:hAnsi="Arial" w:cs="Arial"/>
          <w:sz w:val="24"/>
          <w:szCs w:val="24"/>
          <w:lang w:eastAsia="en-GB"/>
        </w:rPr>
      </w:pPr>
    </w:p>
    <w:p w14:paraId="3A4D18B0" w14:textId="429FE28F"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Course analysis, design, delivery and assurance must be co</w:t>
      </w:r>
      <w:r w:rsidR="00944074">
        <w:rPr>
          <w:rFonts w:ascii="Arial" w:eastAsia="Times New Roman" w:hAnsi="Arial" w:cs="Arial"/>
          <w:sz w:val="24"/>
          <w:szCs w:val="24"/>
          <w:lang w:eastAsia="en-GB"/>
        </w:rPr>
        <w:t xml:space="preserve">nsistent </w:t>
      </w:r>
      <w:r w:rsidRPr="00242B8F">
        <w:rPr>
          <w:rFonts w:ascii="Arial" w:eastAsia="Times New Roman" w:hAnsi="Arial" w:cs="Arial"/>
          <w:sz w:val="24"/>
          <w:szCs w:val="24"/>
          <w:lang w:eastAsia="en-GB"/>
        </w:rPr>
        <w:t xml:space="preserve">with the Defence Systems Approach to Training (DSAT) contained within JSP 822. </w:t>
      </w:r>
    </w:p>
    <w:p w14:paraId="3AB8E6D6" w14:textId="77777777" w:rsidR="00242B8F" w:rsidRPr="00242B8F" w:rsidRDefault="00242B8F" w:rsidP="00242B8F">
      <w:pPr>
        <w:spacing w:after="0" w:line="240" w:lineRule="auto"/>
        <w:rPr>
          <w:rFonts w:ascii="Arial" w:eastAsia="Times New Roman" w:hAnsi="Arial" w:cs="Arial"/>
          <w:sz w:val="24"/>
          <w:szCs w:val="24"/>
          <w:lang w:eastAsia="en-GB"/>
        </w:rPr>
      </w:pPr>
    </w:p>
    <w:p w14:paraId="627C83D8"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Training assurance and evaluation activity will be coordinated with the MOD STEP PROJECT MANAGER as defined at paragraphs 42 and 59 of this </w:t>
      </w:r>
      <w:proofErr w:type="spellStart"/>
      <w:r w:rsidRPr="00242B8F">
        <w:rPr>
          <w:rFonts w:ascii="Arial" w:eastAsia="Times New Roman" w:hAnsi="Arial" w:cs="Arial"/>
          <w:sz w:val="24"/>
          <w:szCs w:val="24"/>
          <w:lang w:eastAsia="en-GB"/>
        </w:rPr>
        <w:t>SoR</w:t>
      </w:r>
      <w:proofErr w:type="spellEnd"/>
      <w:r w:rsidRPr="00242B8F">
        <w:rPr>
          <w:rFonts w:ascii="Arial" w:eastAsia="Times New Roman" w:hAnsi="Arial" w:cs="Arial"/>
          <w:sz w:val="24"/>
          <w:szCs w:val="24"/>
          <w:lang w:eastAsia="en-GB"/>
        </w:rPr>
        <w:t xml:space="preserve">. </w:t>
      </w:r>
    </w:p>
    <w:p w14:paraId="5DDAE915" w14:textId="77777777" w:rsidR="00242B8F" w:rsidRPr="00242B8F" w:rsidRDefault="00242B8F" w:rsidP="00242B8F">
      <w:pPr>
        <w:spacing w:after="0" w:line="240" w:lineRule="auto"/>
        <w:rPr>
          <w:rFonts w:ascii="Arial" w:eastAsia="Times New Roman" w:hAnsi="Arial" w:cs="Arial"/>
          <w:sz w:val="24"/>
          <w:szCs w:val="24"/>
          <w:lang w:eastAsia="en-GB"/>
        </w:rPr>
      </w:pPr>
    </w:p>
    <w:p w14:paraId="322CAEE2"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The Contractor shall be required to produce a brief and deliver reports and updates for activity undertaken throughout the contract (e.g. feedback reporting following the delivery of a package of specialist support to a Unit) when requested. Additionally, when requested, the Contractor will compile and supply weekly/ monthly summaries of services ordered by non-MAA, MOD organisations through this contract. </w:t>
      </w:r>
    </w:p>
    <w:p w14:paraId="773DEF49" w14:textId="77777777" w:rsidR="00242B8F" w:rsidRPr="00242B8F" w:rsidRDefault="00242B8F" w:rsidP="00242B8F">
      <w:pPr>
        <w:spacing w:after="0" w:line="240" w:lineRule="auto"/>
        <w:rPr>
          <w:rFonts w:ascii="Arial" w:eastAsia="Times New Roman" w:hAnsi="Arial" w:cs="Arial"/>
          <w:sz w:val="24"/>
          <w:szCs w:val="24"/>
          <w:lang w:eastAsia="en-GB"/>
        </w:rPr>
      </w:pPr>
    </w:p>
    <w:p w14:paraId="1E11C5E6"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There will be a requirement for first party assurance (1PA) reports, monitoring of lesson content and instructor/facilitator continual professional development (CPD) checks at regular intervals throughout the life of the contract.</w:t>
      </w:r>
    </w:p>
    <w:p w14:paraId="2AE1BE21" w14:textId="77777777" w:rsidR="00242B8F" w:rsidRPr="00242B8F" w:rsidRDefault="00242B8F" w:rsidP="00242B8F">
      <w:pPr>
        <w:spacing w:after="0" w:line="240" w:lineRule="auto"/>
        <w:rPr>
          <w:rFonts w:ascii="Arial" w:eastAsia="Times New Roman" w:hAnsi="Arial" w:cs="Arial"/>
          <w:sz w:val="24"/>
          <w:szCs w:val="24"/>
          <w:lang w:eastAsia="en-GB"/>
        </w:rPr>
      </w:pPr>
    </w:p>
    <w:p w14:paraId="3147CCF5"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InVal and ExVal feedback along with SME input, regulatory changes and other relevant triggers will be used to assist with making changes to course content. Any such changes are to be recorded in a change log and made available to the MOD’s Air Safety and Airworthiness Training Customer Executive Board (ASAT CEB) which meets biannually and oversees governance of the MOD’s Air Safety training.</w:t>
      </w:r>
    </w:p>
    <w:p w14:paraId="2A8EAC18" w14:textId="77777777" w:rsidR="00242B8F" w:rsidRPr="00242B8F" w:rsidRDefault="00242B8F" w:rsidP="00242B8F">
      <w:pPr>
        <w:spacing w:after="0" w:line="240" w:lineRule="auto"/>
        <w:rPr>
          <w:rFonts w:ascii="Arial" w:eastAsia="Times New Roman" w:hAnsi="Arial" w:cs="Arial"/>
          <w:sz w:val="24"/>
          <w:szCs w:val="24"/>
          <w:lang w:eastAsia="en-GB"/>
        </w:rPr>
      </w:pPr>
    </w:p>
    <w:p w14:paraId="3E6CED6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General Training Requirements</w:t>
      </w:r>
    </w:p>
    <w:p w14:paraId="73DD978F" w14:textId="77777777" w:rsidR="00242B8F" w:rsidRPr="00242B8F" w:rsidRDefault="00242B8F" w:rsidP="00242B8F">
      <w:pPr>
        <w:spacing w:after="0" w:line="240" w:lineRule="auto"/>
        <w:rPr>
          <w:rFonts w:ascii="Arial" w:eastAsia="Times New Roman" w:hAnsi="Arial" w:cs="Arial"/>
          <w:sz w:val="24"/>
          <w:szCs w:val="24"/>
          <w:lang w:eastAsia="en-GB"/>
        </w:rPr>
      </w:pPr>
    </w:p>
    <w:p w14:paraId="170C39CB" w14:textId="48A9CD6F"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Any course and training support material developed during the project will be owned by the MOD</w:t>
      </w:r>
      <w:r w:rsidR="001A6BDF">
        <w:rPr>
          <w:rFonts w:ascii="Arial" w:eastAsia="Times New Roman" w:hAnsi="Arial" w:cs="Arial"/>
          <w:sz w:val="24"/>
          <w:szCs w:val="24"/>
          <w:lang w:eastAsia="en-GB"/>
        </w:rPr>
        <w:t xml:space="preserve"> in accordance with Baines Simmons IPR statement</w:t>
      </w:r>
      <w:r w:rsidRPr="00242B8F">
        <w:rPr>
          <w:rFonts w:ascii="Arial" w:eastAsia="Times New Roman" w:hAnsi="Arial" w:cs="Arial"/>
          <w:sz w:val="24"/>
          <w:szCs w:val="24"/>
          <w:lang w:eastAsia="en-GB"/>
        </w:rPr>
        <w:t>.  Following design acceptance by the MOD, courses will be made available to wider</w:t>
      </w:r>
      <w:r w:rsidRPr="00242B8F">
        <w:rPr>
          <w:rFonts w:ascii="Arial" w:eastAsia="Times New Roman" w:hAnsi="Arial" w:cs="Arial"/>
          <w:color w:val="FFC000"/>
          <w:sz w:val="24"/>
          <w:szCs w:val="24"/>
          <w:lang w:eastAsia="en-GB"/>
        </w:rPr>
        <w:t xml:space="preserve"> </w:t>
      </w:r>
      <w:r w:rsidRPr="00242B8F">
        <w:rPr>
          <w:rFonts w:ascii="Arial" w:eastAsia="Times New Roman" w:hAnsi="Arial" w:cs="Arial"/>
          <w:sz w:val="24"/>
          <w:szCs w:val="24"/>
          <w:lang w:eastAsia="en-GB"/>
        </w:rPr>
        <w:t xml:space="preserve">MOD organisations, so they can use their own local funding streams to purchase training directly through this contract in conjunction with the MOD STEP PM. </w:t>
      </w:r>
    </w:p>
    <w:p w14:paraId="4B11E980" w14:textId="77777777" w:rsidR="00242B8F" w:rsidRPr="00242B8F" w:rsidRDefault="00242B8F" w:rsidP="00242B8F">
      <w:pPr>
        <w:spacing w:after="0" w:line="240" w:lineRule="auto"/>
        <w:rPr>
          <w:rFonts w:ascii="Arial" w:eastAsia="Times New Roman" w:hAnsi="Arial" w:cs="Arial"/>
          <w:b/>
          <w:sz w:val="24"/>
          <w:szCs w:val="24"/>
          <w:lang w:eastAsia="en-GB"/>
        </w:rPr>
      </w:pPr>
    </w:p>
    <w:p w14:paraId="0937BBA7"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It is envisaged that most courses will be delivered at MOD locations in the UK, including a significant proportion at the MAA Centre of Air Safety Training (CoAST) in Shrivenham. However, there may be an exceptional requirement to deliver training at overseas locations and at non-MOD facilities. Any exceptional requirements of this type of activity would be discussed with the contractor on a task-by-task basis.</w:t>
      </w:r>
    </w:p>
    <w:p w14:paraId="3A26BB94" w14:textId="77777777" w:rsidR="00242B8F" w:rsidRPr="00242B8F" w:rsidRDefault="00242B8F" w:rsidP="00242B8F">
      <w:pPr>
        <w:spacing w:after="0" w:line="240" w:lineRule="auto"/>
        <w:rPr>
          <w:rFonts w:ascii="Arial" w:eastAsia="Times New Roman" w:hAnsi="Arial" w:cs="Arial"/>
          <w:sz w:val="24"/>
          <w:szCs w:val="24"/>
          <w:lang w:eastAsia="en-GB"/>
        </w:rPr>
      </w:pPr>
    </w:p>
    <w:p w14:paraId="7AF6E24C"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For courses delivered at military bases, there may be a requirement for minor reworking of the training content based on liaison with local unit stakeholders and understanding of their specific needs in their local area of responsibility (e.g. selecting practical scenarios that relate to current issues at the base). There may be an additional requirement to deliver training or technical support over weekends at these or other sites.</w:t>
      </w:r>
    </w:p>
    <w:p w14:paraId="6C546D06" w14:textId="77777777" w:rsidR="00242B8F" w:rsidRPr="00242B8F" w:rsidRDefault="00242B8F" w:rsidP="00242B8F">
      <w:pPr>
        <w:spacing w:after="0" w:line="240" w:lineRule="auto"/>
        <w:rPr>
          <w:rFonts w:ascii="Arial" w:eastAsia="Times New Roman" w:hAnsi="Arial" w:cs="Arial"/>
          <w:b/>
          <w:sz w:val="24"/>
          <w:szCs w:val="24"/>
          <w:lang w:eastAsia="en-GB"/>
        </w:rPr>
      </w:pPr>
    </w:p>
    <w:p w14:paraId="7DE78346"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Emerging Training Needs</w:t>
      </w:r>
    </w:p>
    <w:p w14:paraId="35A41DA0" w14:textId="77777777" w:rsidR="00242B8F" w:rsidRPr="00242B8F" w:rsidRDefault="00242B8F" w:rsidP="00242B8F">
      <w:pPr>
        <w:spacing w:after="0" w:line="240" w:lineRule="auto"/>
        <w:outlineLvl w:val="0"/>
        <w:rPr>
          <w:rFonts w:ascii="Arial" w:eastAsia="Times New Roman" w:hAnsi="Arial" w:cs="Arial"/>
          <w:sz w:val="24"/>
          <w:szCs w:val="24"/>
          <w:lang w:eastAsia="en-GB"/>
        </w:rPr>
      </w:pPr>
    </w:p>
    <w:p w14:paraId="74114D14"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In addition to the existing training requirements listed at Annex A and likely development needs listed at Annex B, there may be a requirement for the design and delivery of new courses to meet emerging needs identified during the contract.  The aim will be to provide individuals and organisations with the necessary skills and knowledge to be effective within the SMS. </w:t>
      </w:r>
    </w:p>
    <w:p w14:paraId="56C6DCD1" w14:textId="77777777" w:rsidR="00242B8F" w:rsidRPr="00242B8F" w:rsidRDefault="00242B8F" w:rsidP="00242B8F">
      <w:pPr>
        <w:spacing w:after="0" w:line="240" w:lineRule="auto"/>
        <w:rPr>
          <w:rFonts w:ascii="Arial" w:eastAsia="Times New Roman" w:hAnsi="Arial" w:cs="Arial"/>
          <w:sz w:val="24"/>
          <w:szCs w:val="24"/>
          <w:lang w:eastAsia="en-GB"/>
        </w:rPr>
      </w:pPr>
    </w:p>
    <w:p w14:paraId="26123523"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As training needs emerge during the life of the contract, the contractor will be tasked to design and deliver ‘pilot’ activity. Delivery timescales for this activity shall be agreed between the MOD STEP PM and the contractor. Annex D describes the processes involved.</w:t>
      </w:r>
    </w:p>
    <w:p w14:paraId="238D592E" w14:textId="77777777" w:rsidR="00242B8F" w:rsidRPr="00242B8F" w:rsidRDefault="00242B8F" w:rsidP="00242B8F">
      <w:pPr>
        <w:spacing w:after="0" w:line="240" w:lineRule="auto"/>
        <w:rPr>
          <w:rFonts w:ascii="Arial" w:eastAsia="Times New Roman" w:hAnsi="Arial" w:cs="Arial"/>
          <w:sz w:val="24"/>
          <w:szCs w:val="24"/>
          <w:lang w:eastAsia="en-GB"/>
        </w:rPr>
      </w:pPr>
    </w:p>
    <w:p w14:paraId="00A30EE9"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Specialist Technical Support (STS) Activity</w:t>
      </w:r>
    </w:p>
    <w:p w14:paraId="0A7FA1EB"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p>
    <w:p w14:paraId="5D735A5C"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Contractor shall carry out annual diagnosis of AS culture and activities within the DAE and non-defence industries to introduce good practice with agreement from MOD.  As part of courseware development, this gathered AS and Airworthiness related intelligence and knowledge of working practices is to be incorporated into training deliveries</w:t>
      </w:r>
    </w:p>
    <w:p w14:paraId="2D5E6449" w14:textId="77777777" w:rsidR="00242B8F" w:rsidRPr="00242B8F" w:rsidRDefault="00242B8F" w:rsidP="00242B8F">
      <w:pPr>
        <w:spacing w:after="0" w:line="240" w:lineRule="auto"/>
        <w:rPr>
          <w:rFonts w:ascii="Arial" w:eastAsia="Times New Roman" w:hAnsi="Arial" w:cs="Arial"/>
          <w:sz w:val="24"/>
          <w:szCs w:val="24"/>
          <w:lang w:eastAsia="en-GB"/>
        </w:rPr>
      </w:pPr>
    </w:p>
    <w:p w14:paraId="193A130C"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The Contractor may be asked to facilitate/lead/organise good-practice Learning From Experience (LFE) conferences/seminars and workshops for AS and Airworthiness issues for Pan-Defence audience including utilising input from outside aviation and defence to help the MOD understand what good SMS looks like. </w:t>
      </w:r>
    </w:p>
    <w:p w14:paraId="63F9749F" w14:textId="77777777" w:rsidR="00242B8F" w:rsidRPr="00242B8F" w:rsidRDefault="00242B8F" w:rsidP="00242B8F">
      <w:pPr>
        <w:spacing w:after="0" w:line="240" w:lineRule="auto"/>
        <w:rPr>
          <w:rFonts w:ascii="Arial" w:eastAsia="Times New Roman" w:hAnsi="Arial" w:cs="Arial"/>
          <w:sz w:val="24"/>
          <w:szCs w:val="24"/>
        </w:rPr>
      </w:pPr>
    </w:p>
    <w:p w14:paraId="73FBD99D"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Where required, the Contractor shall provide the facility for other regulatory domains to perform a safety-related TNA of their workforce as agreed with the MOD STEP PM and to then create and enact a plan to improve the domain’s SMS.</w:t>
      </w:r>
    </w:p>
    <w:p w14:paraId="1FD864C8" w14:textId="77777777" w:rsidR="00242B8F" w:rsidRPr="00242B8F" w:rsidRDefault="00242B8F" w:rsidP="00242B8F">
      <w:pPr>
        <w:spacing w:after="0" w:line="240" w:lineRule="auto"/>
        <w:outlineLvl w:val="0"/>
        <w:rPr>
          <w:rFonts w:ascii="Arial" w:eastAsia="Times New Roman" w:hAnsi="Arial" w:cs="Arial"/>
          <w:sz w:val="24"/>
          <w:szCs w:val="24"/>
          <w:lang w:eastAsia="en-GB"/>
        </w:rPr>
      </w:pPr>
    </w:p>
    <w:p w14:paraId="4B9F132A"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 C provides detailed requirements on the Specialist Technical Support activity. MOD will provide the requisite access to subject matter experts (SMEs) to support this activity.</w:t>
      </w:r>
    </w:p>
    <w:p w14:paraId="30AF092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 </w:t>
      </w:r>
    </w:p>
    <w:p w14:paraId="45FFD1CC" w14:textId="77777777" w:rsidR="00242B8F" w:rsidRPr="00242B8F" w:rsidRDefault="00242B8F" w:rsidP="00242B8F">
      <w:pPr>
        <w:numPr>
          <w:ilvl w:val="0"/>
          <w:numId w:val="8"/>
        </w:numPr>
        <w:spacing w:after="0" w:line="240" w:lineRule="auto"/>
        <w:outlineLvl w:val="0"/>
        <w:rPr>
          <w:rFonts w:ascii="Arial" w:eastAsia="Times New Roman" w:hAnsi="Arial" w:cs="Arial"/>
          <w:sz w:val="24"/>
          <w:szCs w:val="24"/>
          <w:u w:val="single"/>
          <w:lang w:eastAsia="en-GB"/>
        </w:rPr>
      </w:pPr>
      <w:r w:rsidRPr="00242B8F">
        <w:rPr>
          <w:rFonts w:ascii="Arial" w:eastAsia="Times New Roman" w:hAnsi="Arial" w:cs="Arial"/>
          <w:sz w:val="24"/>
          <w:szCs w:val="24"/>
          <w:lang w:eastAsia="en-GB"/>
        </w:rPr>
        <w:t>Following award of contract and prior to the delivery of courses, the STEP project team/stakeholder community shall endorse the design and development of project activity</w:t>
      </w:r>
    </w:p>
    <w:p w14:paraId="02205FC5" w14:textId="77777777" w:rsidR="00242B8F" w:rsidRPr="00242B8F" w:rsidRDefault="00242B8F" w:rsidP="00242B8F">
      <w:pPr>
        <w:spacing w:after="0" w:line="240" w:lineRule="auto"/>
        <w:outlineLvl w:val="0"/>
        <w:rPr>
          <w:rFonts w:ascii="Arial" w:eastAsia="Times New Roman" w:hAnsi="Arial" w:cs="Arial"/>
          <w:sz w:val="24"/>
          <w:szCs w:val="24"/>
          <w:u w:val="single"/>
          <w:lang w:eastAsia="en-GB"/>
        </w:rPr>
      </w:pPr>
    </w:p>
    <w:p w14:paraId="2F06C82F" w14:textId="77777777" w:rsidR="00242B8F" w:rsidRPr="00242B8F" w:rsidRDefault="00242B8F" w:rsidP="00242B8F">
      <w:pPr>
        <w:numPr>
          <w:ilvl w:val="0"/>
          <w:numId w:val="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The table at Annex D details Acceptance Criteria for STEP II Project. </w:t>
      </w:r>
    </w:p>
    <w:p w14:paraId="323A6EB8" w14:textId="77777777" w:rsidR="00242B8F" w:rsidRPr="00242B8F" w:rsidRDefault="00242B8F" w:rsidP="00242B8F">
      <w:pPr>
        <w:spacing w:after="0" w:line="276" w:lineRule="auto"/>
        <w:ind w:left="720"/>
        <w:contextualSpacing/>
        <w:rPr>
          <w:rFonts w:ascii="Arial" w:eastAsia="Times New Roman" w:hAnsi="Arial" w:cs="Arial"/>
        </w:rPr>
      </w:pPr>
    </w:p>
    <w:p w14:paraId="06B669CE" w14:textId="77777777" w:rsidR="00242B8F" w:rsidRPr="00242B8F" w:rsidRDefault="00242B8F" w:rsidP="00242B8F">
      <w:pPr>
        <w:spacing w:after="0" w:line="240" w:lineRule="auto"/>
        <w:rPr>
          <w:rFonts w:ascii="Arial" w:eastAsia="Times New Roman" w:hAnsi="Arial" w:cs="Arial"/>
          <w:sz w:val="24"/>
          <w:szCs w:val="24"/>
          <w:lang w:eastAsia="en-GB"/>
        </w:rPr>
      </w:pPr>
    </w:p>
    <w:p w14:paraId="1F05B8F6" w14:textId="77777777" w:rsidR="00242B8F" w:rsidRPr="00242B8F" w:rsidRDefault="00242B8F" w:rsidP="00242B8F">
      <w:pPr>
        <w:spacing w:after="0" w:line="240" w:lineRule="auto"/>
        <w:rPr>
          <w:rFonts w:ascii="Arial" w:eastAsia="Times New Roman" w:hAnsi="Arial" w:cs="Arial"/>
          <w:sz w:val="24"/>
          <w:szCs w:val="24"/>
          <w:lang w:eastAsia="en-GB"/>
        </w:rPr>
      </w:pPr>
    </w:p>
    <w:p w14:paraId="399586E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Annexes:</w:t>
      </w:r>
    </w:p>
    <w:p w14:paraId="3864A448" w14:textId="77777777" w:rsidR="00242B8F" w:rsidRPr="00242B8F" w:rsidRDefault="00242B8F" w:rsidP="00242B8F">
      <w:pPr>
        <w:spacing w:after="0" w:line="240" w:lineRule="auto"/>
        <w:rPr>
          <w:rFonts w:ascii="Arial" w:eastAsia="Times New Roman" w:hAnsi="Arial" w:cs="Arial"/>
          <w:sz w:val="24"/>
          <w:szCs w:val="24"/>
          <w:lang w:eastAsia="en-GB"/>
        </w:rPr>
      </w:pPr>
    </w:p>
    <w:p w14:paraId="07FF34A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 A: Current STEP Training courses</w:t>
      </w:r>
    </w:p>
    <w:p w14:paraId="6492A92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 B: Potential Training Developments</w:t>
      </w:r>
    </w:p>
    <w:p w14:paraId="696F2A0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 C: Specialist Technical Support</w:t>
      </w:r>
    </w:p>
    <w:p w14:paraId="68AB727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 D: Acceptance Criteria</w:t>
      </w:r>
    </w:p>
    <w:p w14:paraId="1452C34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Annex E: Organisations within STEP II Project initial scope</w:t>
      </w:r>
    </w:p>
    <w:p w14:paraId="461A4D4A" w14:textId="77777777" w:rsidR="00242B8F" w:rsidRPr="00242B8F" w:rsidRDefault="00242B8F" w:rsidP="00242B8F">
      <w:pPr>
        <w:spacing w:after="0" w:line="240" w:lineRule="auto"/>
        <w:rPr>
          <w:rFonts w:ascii="Arial" w:eastAsia="Times New Roman" w:hAnsi="Arial" w:cs="Arial"/>
          <w:sz w:val="24"/>
          <w:szCs w:val="24"/>
          <w:lang w:eastAsia="en-GB"/>
        </w:rPr>
      </w:pPr>
    </w:p>
    <w:p w14:paraId="7A13E932" w14:textId="77777777" w:rsidR="00242B8F" w:rsidRPr="00242B8F" w:rsidRDefault="00242B8F" w:rsidP="00242B8F">
      <w:pPr>
        <w:spacing w:after="0" w:line="240" w:lineRule="auto"/>
        <w:rPr>
          <w:rFonts w:ascii="Arial" w:eastAsia="Times New Roman" w:hAnsi="Arial" w:cs="Arial"/>
          <w:sz w:val="24"/>
          <w:szCs w:val="24"/>
          <w:lang w:eastAsia="en-GB"/>
        </w:rPr>
        <w:sectPr w:rsidR="00242B8F" w:rsidRPr="00242B8F" w:rsidSect="00AD212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312" w:gutter="0"/>
          <w:cols w:space="720"/>
        </w:sectPr>
      </w:pPr>
    </w:p>
    <w:p w14:paraId="68E610C8"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Annex A to</w:t>
      </w:r>
    </w:p>
    <w:p w14:paraId="5D1EBEF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STEP II SOR</w:t>
      </w:r>
    </w:p>
    <w:p w14:paraId="7F9102A9"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7920140A"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5EADAD35"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Current STEP Training courses</w:t>
      </w:r>
    </w:p>
    <w:p w14:paraId="47DAA18C" w14:textId="77777777" w:rsidR="00242B8F" w:rsidRPr="00242B8F" w:rsidRDefault="00242B8F" w:rsidP="00242B8F">
      <w:pPr>
        <w:spacing w:after="0" w:line="240" w:lineRule="auto"/>
        <w:rPr>
          <w:rFonts w:ascii="Times New Roman" w:eastAsia="Times New Roman" w:hAnsi="Times New Roman" w:cs="Times New Roman"/>
          <w:sz w:val="24"/>
          <w:szCs w:val="24"/>
          <w:lang w:eastAsia="en-GB"/>
        </w:rPr>
      </w:pP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2410"/>
        <w:gridCol w:w="6520"/>
        <w:gridCol w:w="1473"/>
        <w:gridCol w:w="2268"/>
      </w:tblGrid>
      <w:tr w:rsidR="00242B8F" w:rsidRPr="00242B8F" w14:paraId="184D1E70" w14:textId="77777777" w:rsidTr="02F67222">
        <w:trPr>
          <w:trHeight w:val="334"/>
          <w:jc w:val="center"/>
        </w:trPr>
        <w:tc>
          <w:tcPr>
            <w:tcW w:w="1788" w:type="dxa"/>
            <w:tcBorders>
              <w:top w:val="single" w:sz="4" w:space="0" w:color="auto"/>
              <w:left w:val="single" w:sz="4" w:space="0" w:color="auto"/>
              <w:bottom w:val="single" w:sz="4" w:space="0" w:color="auto"/>
              <w:right w:val="single" w:sz="4" w:space="0" w:color="auto"/>
            </w:tcBorders>
            <w:vAlign w:val="center"/>
          </w:tcPr>
          <w:p w14:paraId="297442CA" w14:textId="77777777" w:rsidR="00242B8F" w:rsidRPr="00242B8F" w:rsidRDefault="00242B8F" w:rsidP="00242B8F">
            <w:pPr>
              <w:spacing w:after="0" w:line="240" w:lineRule="auto"/>
              <w:jc w:val="center"/>
              <w:rPr>
                <w:rFonts w:ascii="Arial" w:eastAsia="Times New Roman" w:hAnsi="Arial" w:cs="Arial"/>
                <w:b/>
                <w:sz w:val="24"/>
                <w:szCs w:val="24"/>
                <w:lang w:eastAsia="en-GB"/>
              </w:rPr>
            </w:pPr>
          </w:p>
          <w:p w14:paraId="6C330B6F"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Activity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4A892C"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Aim</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F7D53E6"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Objectives/ Training Content </w:t>
            </w:r>
            <w:r w:rsidRPr="00242B8F">
              <w:rPr>
                <w:rFonts w:ascii="Arial" w:eastAsia="Times New Roman" w:hAnsi="Arial" w:cs="Arial"/>
                <w:b/>
                <w:sz w:val="24"/>
                <w:szCs w:val="24"/>
                <w:vertAlign w:val="superscript"/>
                <w:lang w:eastAsia="en-GB"/>
              </w:rPr>
              <w:footnoteReference w:id="16"/>
            </w:r>
          </w:p>
        </w:tc>
        <w:tc>
          <w:tcPr>
            <w:tcW w:w="1473" w:type="dxa"/>
            <w:tcBorders>
              <w:top w:val="single" w:sz="4" w:space="0" w:color="auto"/>
              <w:left w:val="single" w:sz="4" w:space="0" w:color="auto"/>
              <w:bottom w:val="single" w:sz="4" w:space="0" w:color="auto"/>
              <w:right w:val="single" w:sz="4" w:space="0" w:color="auto"/>
            </w:tcBorders>
            <w:vAlign w:val="center"/>
            <w:hideMark/>
          </w:tcPr>
          <w:p w14:paraId="76085C38"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Target Audience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C6BCFE"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Notes</w:t>
            </w:r>
          </w:p>
        </w:tc>
      </w:tr>
      <w:tr w:rsidR="00242B8F" w:rsidRPr="00242B8F" w14:paraId="3CAB9034"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61957112"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A1) Occurrence Review Group (ORG) course</w:t>
            </w:r>
          </w:p>
          <w:p w14:paraId="3D1FBD32" w14:textId="77777777" w:rsidR="00242B8F" w:rsidRPr="00242B8F" w:rsidRDefault="00242B8F" w:rsidP="00242B8F">
            <w:pPr>
              <w:spacing w:after="0" w:line="240" w:lineRule="auto"/>
              <w:rPr>
                <w:rFonts w:ascii="Arial" w:eastAsia="Times New Roman" w:hAnsi="Arial" w:cs="Arial"/>
                <w:b/>
                <w:sz w:val="24"/>
                <w:szCs w:val="24"/>
                <w:lang w:eastAsia="en-GB"/>
              </w:rPr>
            </w:pPr>
          </w:p>
          <w:p w14:paraId="05A9F219"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Duration – 2 days for both face to face (F2F) and virtual deliveries</w:t>
            </w:r>
          </w:p>
          <w:p w14:paraId="63B94EC5" w14:textId="77777777" w:rsidR="00242B8F" w:rsidRPr="00242B8F" w:rsidRDefault="00242B8F" w:rsidP="00242B8F">
            <w:pPr>
              <w:spacing w:after="0" w:line="240" w:lineRule="auto"/>
              <w:rPr>
                <w:rFonts w:ascii="Arial" w:eastAsia="Times New Roman" w:hAnsi="Arial" w:cs="Arial"/>
                <w:b/>
                <w:sz w:val="24"/>
                <w:szCs w:val="24"/>
                <w:lang w:eastAsia="en-GB"/>
              </w:rPr>
            </w:pPr>
          </w:p>
          <w:p w14:paraId="570FC36A"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Participants – </w:t>
            </w:r>
          </w:p>
          <w:p w14:paraId="12C8B046" w14:textId="1DCD458A"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w:t>
            </w:r>
            <w:r w:rsidR="00D94C1E">
              <w:rPr>
                <w:rFonts w:ascii="Arial" w:eastAsia="Times New Roman" w:hAnsi="Arial" w:cs="Arial"/>
                <w:b/>
                <w:sz w:val="24"/>
                <w:szCs w:val="24"/>
                <w:lang w:eastAsia="en-GB"/>
              </w:rPr>
              <w:t>6</w:t>
            </w:r>
          </w:p>
          <w:p w14:paraId="381F1D16" w14:textId="587E9411"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Virtual – 1</w:t>
            </w:r>
            <w:r w:rsidR="00D94C1E">
              <w:rPr>
                <w:rFonts w:ascii="Arial" w:eastAsia="Times New Roman" w:hAnsi="Arial" w:cs="Arial"/>
                <w:b/>
                <w:sz w:val="24"/>
                <w:szCs w:val="24"/>
                <w:lang w:eastAsia="en-GB"/>
              </w:rPr>
              <w:t>6</w:t>
            </w:r>
          </w:p>
        </w:tc>
        <w:tc>
          <w:tcPr>
            <w:tcW w:w="2410" w:type="dxa"/>
            <w:tcBorders>
              <w:top w:val="single" w:sz="4" w:space="0" w:color="auto"/>
              <w:left w:val="single" w:sz="4" w:space="0" w:color="auto"/>
              <w:bottom w:val="single" w:sz="4" w:space="0" w:color="auto"/>
              <w:right w:val="single" w:sz="4" w:space="0" w:color="auto"/>
            </w:tcBorders>
            <w:vAlign w:val="center"/>
          </w:tcPr>
          <w:p w14:paraId="1CAB9C8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To provide delegates with a fuller understanding of the error management process, the importance of correctly run ORGs and its centrality to effective error management.</w:t>
            </w:r>
          </w:p>
          <w:p w14:paraId="7EA1929A"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tcPr>
          <w:p w14:paraId="178225CB"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Objectives:</w:t>
            </w:r>
          </w:p>
          <w:p w14:paraId="76F09C5B"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On completion of this course, delegates will be able to:</w:t>
            </w:r>
          </w:p>
          <w:p w14:paraId="07AB576F"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confidently take part in an ORG within their own ship/establishment</w:t>
            </w:r>
          </w:p>
          <w:p w14:paraId="5345E0EA"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recognise the function of the ORG in the SMS</w:t>
            </w:r>
          </w:p>
          <w:p w14:paraId="3AD25590"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be capable of chairing an ORG after attending a small number as a board member</w:t>
            </w:r>
          </w:p>
          <w:p w14:paraId="32294603"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understand the strengths, weaknesses and appropriate application of the </w:t>
            </w:r>
            <w:proofErr w:type="spellStart"/>
            <w:r w:rsidRPr="00242B8F">
              <w:rPr>
                <w:rFonts w:ascii="Arial" w:eastAsia="Times New Roman" w:hAnsi="Arial" w:cs="Arial"/>
                <w:sz w:val="24"/>
                <w:szCs w:val="24"/>
                <w:lang w:eastAsia="en-GB"/>
              </w:rPr>
              <w:t>FaiR</w:t>
            </w:r>
            <w:proofErr w:type="spellEnd"/>
            <w:r w:rsidRPr="00242B8F">
              <w:rPr>
                <w:rFonts w:ascii="Arial" w:eastAsia="Times New Roman" w:hAnsi="Arial" w:cs="Arial"/>
                <w:sz w:val="24"/>
                <w:szCs w:val="24"/>
                <w:lang w:eastAsia="en-GB"/>
              </w:rPr>
              <w:t xml:space="preserve"> tool</w:t>
            </w:r>
          </w:p>
          <w:p w14:paraId="746FAC9D"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discuss the Occurrence Investigation process and reflect on how it feeds the ORG process</w:t>
            </w:r>
          </w:p>
          <w:p w14:paraId="7B3E06D5"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empowered delegates to identify weaknesses in their own ship / establishments processes and know when, how and from whom to request bespoke follow-on support / training / consultation</w:t>
            </w:r>
          </w:p>
          <w:p w14:paraId="159906B4"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the role and outputs of Occurrence Investigations (OI) and how they feed the ORG process, including examples of good practice investigations and instance where the ORG should return an OI back to Occurrence Investigators i.e. where it lacks key information.</w:t>
            </w:r>
          </w:p>
          <w:p w14:paraId="2AA2DB78"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Correctly codify reports</w:t>
            </w:r>
          </w:p>
          <w:p w14:paraId="44CA4749"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Effectively use and apply the </w:t>
            </w:r>
            <w:proofErr w:type="spellStart"/>
            <w:r w:rsidRPr="00242B8F">
              <w:rPr>
                <w:rFonts w:ascii="Arial" w:eastAsia="Times New Roman" w:hAnsi="Arial" w:cs="Arial"/>
                <w:sz w:val="24"/>
                <w:szCs w:val="24"/>
                <w:lang w:eastAsia="en-GB"/>
              </w:rPr>
              <w:t>FaiR</w:t>
            </w:r>
            <w:proofErr w:type="spellEnd"/>
            <w:r w:rsidRPr="00242B8F">
              <w:rPr>
                <w:rFonts w:ascii="Arial" w:eastAsia="Times New Roman" w:hAnsi="Arial" w:cs="Arial"/>
                <w:sz w:val="24"/>
                <w:szCs w:val="24"/>
                <w:lang w:eastAsia="en-GB"/>
              </w:rPr>
              <w:t xml:space="preserve"> Tool   </w:t>
            </w:r>
          </w:p>
          <w:p w14:paraId="1F1D9A4E"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Use ASIMS effectively</w:t>
            </w:r>
          </w:p>
          <w:p w14:paraId="4DB5738F" w14:textId="77777777" w:rsidR="00242B8F" w:rsidRPr="00242B8F" w:rsidRDefault="00242B8F" w:rsidP="00242B8F">
            <w:pPr>
              <w:numPr>
                <w:ilvl w:val="0"/>
                <w:numId w:val="1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Generate effective ORG recommendations to prevent occurrence and or re-occurrence</w:t>
            </w:r>
          </w:p>
          <w:p w14:paraId="451F0AE4" w14:textId="77777777" w:rsidR="00242B8F" w:rsidRPr="00242B8F" w:rsidRDefault="00242B8F" w:rsidP="00242B8F">
            <w:pPr>
              <w:spacing w:after="0" w:line="240" w:lineRule="auto"/>
              <w:rPr>
                <w:rFonts w:ascii="Arial" w:eastAsia="Times New Roman" w:hAnsi="Arial" w:cs="Arial"/>
                <w:sz w:val="24"/>
                <w:szCs w:val="24"/>
                <w:lang w:eastAsia="en-GB"/>
              </w:rPr>
            </w:pPr>
          </w:p>
          <w:p w14:paraId="52F1B3C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Content:</w:t>
            </w:r>
          </w:p>
          <w:p w14:paraId="1D8AC92A" w14:textId="77777777" w:rsidR="00242B8F" w:rsidRPr="00242B8F" w:rsidRDefault="00242B8F" w:rsidP="00242B8F">
            <w:pPr>
              <w:numPr>
                <w:ilvl w:val="0"/>
                <w:numId w:val="1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Training is a blend of taught sessions, facilitated discussions and group exercises and is aimed at individuals who will be members of an ORG </w:t>
            </w:r>
          </w:p>
          <w:p w14:paraId="70540B00" w14:textId="77777777" w:rsidR="00242B8F" w:rsidRPr="00242B8F" w:rsidRDefault="00242B8F" w:rsidP="00242B8F">
            <w:pPr>
              <w:numPr>
                <w:ilvl w:val="0"/>
                <w:numId w:val="1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Practical instruction on how to streamline delivery of efficient, but effective ORGs.</w:t>
            </w:r>
          </w:p>
          <w:p w14:paraId="6336E86C" w14:textId="77777777" w:rsidR="00242B8F" w:rsidRPr="00242B8F" w:rsidRDefault="00242B8F" w:rsidP="00242B8F">
            <w:pPr>
              <w:numPr>
                <w:ilvl w:val="0"/>
                <w:numId w:val="1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ORG practice scenarios.</w:t>
            </w:r>
          </w:p>
          <w:p w14:paraId="4C7F66F4"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p>
        </w:tc>
        <w:tc>
          <w:tcPr>
            <w:tcW w:w="1473" w:type="dxa"/>
            <w:tcBorders>
              <w:top w:val="single" w:sz="4" w:space="0" w:color="auto"/>
              <w:left w:val="single" w:sz="4" w:space="0" w:color="auto"/>
              <w:bottom w:val="single" w:sz="4" w:space="0" w:color="auto"/>
              <w:right w:val="single" w:sz="4" w:space="0" w:color="auto"/>
            </w:tcBorders>
            <w:vAlign w:val="center"/>
          </w:tcPr>
          <w:p w14:paraId="4E9D71C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ORG Chairs and Members</w:t>
            </w:r>
          </w:p>
          <w:p w14:paraId="092403DE" w14:textId="77777777" w:rsidR="00242B8F" w:rsidRPr="00242B8F" w:rsidRDefault="00242B8F" w:rsidP="00242B8F">
            <w:pPr>
              <w:spacing w:after="0" w:line="240" w:lineRule="auto"/>
              <w:rPr>
                <w:rFonts w:ascii="Arial" w:eastAsia="Times New Roman" w:hAnsi="Arial" w:cs="Arial"/>
                <w:sz w:val="24"/>
                <w:szCs w:val="24"/>
                <w:lang w:eastAsia="en-GB"/>
              </w:rPr>
            </w:pPr>
          </w:p>
          <w:p w14:paraId="45B5242E"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39CBF5"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Greater emphasis placed on practice ORG scenarios provided by previous DAE occurrences.</w:t>
            </w:r>
          </w:p>
          <w:p w14:paraId="3152484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15-20 per financial year (FY)</w:t>
            </w:r>
          </w:p>
        </w:tc>
      </w:tr>
      <w:tr w:rsidR="00242B8F" w:rsidRPr="00242B8F" w14:paraId="706E91A7" w14:textId="77777777" w:rsidTr="02F67222">
        <w:trPr>
          <w:trHeight w:val="1071"/>
          <w:jc w:val="center"/>
        </w:trPr>
        <w:tc>
          <w:tcPr>
            <w:tcW w:w="1788" w:type="dxa"/>
            <w:tcBorders>
              <w:top w:val="single" w:sz="4" w:space="0" w:color="auto"/>
              <w:left w:val="single" w:sz="4" w:space="0" w:color="auto"/>
              <w:bottom w:val="single" w:sz="4" w:space="0" w:color="auto"/>
              <w:right w:val="single" w:sz="4" w:space="0" w:color="auto"/>
            </w:tcBorders>
            <w:vAlign w:val="center"/>
          </w:tcPr>
          <w:p w14:paraId="1CC7EE83"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A2) Occurrence Investigator (OI) course</w:t>
            </w:r>
          </w:p>
          <w:p w14:paraId="3D15E657" w14:textId="77777777" w:rsidR="00242B8F" w:rsidRPr="00242B8F" w:rsidRDefault="00242B8F" w:rsidP="00242B8F">
            <w:pPr>
              <w:spacing w:after="0" w:line="240" w:lineRule="auto"/>
              <w:rPr>
                <w:rFonts w:ascii="Arial" w:eastAsia="Times New Roman" w:hAnsi="Arial" w:cs="Arial"/>
                <w:b/>
                <w:sz w:val="24"/>
                <w:szCs w:val="24"/>
                <w:lang w:eastAsia="en-GB"/>
              </w:rPr>
            </w:pPr>
          </w:p>
          <w:p w14:paraId="0C326DC7" w14:textId="443C4107" w:rsidR="00242B8F" w:rsidRPr="00242B8F" w:rsidRDefault="00242B8F" w:rsidP="02F67222">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 xml:space="preserve">Duration – </w:t>
            </w:r>
            <w:r w:rsidR="19E28821" w:rsidRPr="02F67222">
              <w:rPr>
                <w:rFonts w:ascii="Arial" w:eastAsia="Times New Roman" w:hAnsi="Arial" w:cs="Arial"/>
                <w:b/>
                <w:bCs/>
                <w:sz w:val="24"/>
                <w:szCs w:val="24"/>
                <w:lang w:eastAsia="en-GB"/>
              </w:rPr>
              <w:t>4</w:t>
            </w:r>
            <w:r w:rsidRPr="02F67222">
              <w:rPr>
                <w:rFonts w:ascii="Arial" w:eastAsia="Times New Roman" w:hAnsi="Arial" w:cs="Arial"/>
                <w:b/>
                <w:bCs/>
                <w:sz w:val="24"/>
                <w:szCs w:val="24"/>
                <w:lang w:eastAsia="en-GB"/>
              </w:rPr>
              <w:t xml:space="preserve"> days for both face to face (F2F) and virtual deliveries</w:t>
            </w:r>
          </w:p>
          <w:p w14:paraId="05AA1A6D" w14:textId="77777777" w:rsidR="00242B8F" w:rsidRPr="00242B8F" w:rsidRDefault="00242B8F" w:rsidP="00242B8F">
            <w:pPr>
              <w:spacing w:after="0" w:line="240" w:lineRule="auto"/>
              <w:rPr>
                <w:rFonts w:ascii="Arial" w:eastAsia="Times New Roman" w:hAnsi="Arial" w:cs="Arial"/>
                <w:b/>
                <w:sz w:val="24"/>
                <w:szCs w:val="24"/>
                <w:lang w:eastAsia="en-GB"/>
              </w:rPr>
            </w:pPr>
          </w:p>
          <w:p w14:paraId="69C484BD"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Participants – </w:t>
            </w:r>
          </w:p>
          <w:p w14:paraId="339E91B0" w14:textId="41C75085" w:rsidR="00242B8F" w:rsidRPr="00242B8F" w:rsidRDefault="00242B8F" w:rsidP="02F67222">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 xml:space="preserve">Face to Face – </w:t>
            </w:r>
            <w:r w:rsidR="19E28821" w:rsidRPr="02F67222">
              <w:rPr>
                <w:rFonts w:ascii="Arial" w:eastAsia="Times New Roman" w:hAnsi="Arial" w:cs="Arial"/>
                <w:b/>
                <w:bCs/>
                <w:sz w:val="24"/>
                <w:szCs w:val="24"/>
                <w:lang w:eastAsia="en-GB"/>
              </w:rPr>
              <w:t xml:space="preserve">8 </w:t>
            </w:r>
            <w:r w:rsidRPr="02F67222">
              <w:rPr>
                <w:rFonts w:ascii="Arial" w:eastAsia="Times New Roman" w:hAnsi="Arial" w:cs="Arial"/>
                <w:b/>
                <w:bCs/>
                <w:sz w:val="24"/>
                <w:szCs w:val="24"/>
                <w:lang w:eastAsia="en-GB"/>
              </w:rPr>
              <w:t xml:space="preserve">Virtual – </w:t>
            </w:r>
            <w:r w:rsidR="19E28821" w:rsidRPr="02F67222">
              <w:rPr>
                <w:rFonts w:ascii="Arial" w:eastAsia="Times New Roman" w:hAnsi="Arial" w:cs="Arial"/>
                <w:b/>
                <w:bCs/>
                <w:sz w:val="24"/>
                <w:szCs w:val="24"/>
                <w:lang w:eastAsia="en-GB"/>
              </w:rPr>
              <w:t>8</w:t>
            </w:r>
          </w:p>
        </w:tc>
        <w:tc>
          <w:tcPr>
            <w:tcW w:w="2410" w:type="dxa"/>
            <w:tcBorders>
              <w:top w:val="single" w:sz="4" w:space="0" w:color="auto"/>
              <w:left w:val="single" w:sz="4" w:space="0" w:color="auto"/>
              <w:bottom w:val="single" w:sz="4" w:space="0" w:color="auto"/>
              <w:right w:val="single" w:sz="4" w:space="0" w:color="auto"/>
            </w:tcBorders>
            <w:vAlign w:val="center"/>
          </w:tcPr>
          <w:p w14:paraId="6547E52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personnel to conduct effective Occurrence Investigations from low level local investigations up to OSI level.</w:t>
            </w:r>
          </w:p>
          <w:p w14:paraId="122DF4D0" w14:textId="77777777" w:rsidR="00242B8F" w:rsidRPr="00242B8F" w:rsidRDefault="00242B8F" w:rsidP="00242B8F">
            <w:pPr>
              <w:spacing w:after="0" w:line="240" w:lineRule="auto"/>
              <w:rPr>
                <w:rFonts w:ascii="Arial" w:eastAsia="Times New Roman" w:hAnsi="Arial" w:cs="Arial"/>
                <w:sz w:val="24"/>
                <w:szCs w:val="24"/>
                <w:lang w:eastAsia="en-GB"/>
              </w:rPr>
            </w:pPr>
          </w:p>
          <w:p w14:paraId="08159087"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3E565107" w14:textId="77777777" w:rsidR="00242B8F" w:rsidRPr="00242B8F" w:rsidRDefault="00242B8F" w:rsidP="00242B8F">
            <w:pPr>
              <w:numPr>
                <w:ilvl w:val="0"/>
                <w:numId w:val="1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function of OI in the SMS and contribution to ORG (including the importance of thorough investigations and effective recommendations).</w:t>
            </w:r>
          </w:p>
          <w:p w14:paraId="106F460C" w14:textId="77777777" w:rsidR="00242B8F" w:rsidRPr="00242B8F" w:rsidRDefault="00242B8F" w:rsidP="00242B8F">
            <w:pPr>
              <w:numPr>
                <w:ilvl w:val="0"/>
                <w:numId w:val="1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When to undertake investigations (proactive v reactive). </w:t>
            </w:r>
          </w:p>
          <w:p w14:paraId="17DEFF4C" w14:textId="77777777" w:rsidR="00242B8F" w:rsidRPr="00242B8F" w:rsidRDefault="00242B8F" w:rsidP="00242B8F">
            <w:pPr>
              <w:numPr>
                <w:ilvl w:val="0"/>
                <w:numId w:val="1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Utilisation of investigation tools and Interview techniques.</w:t>
            </w:r>
          </w:p>
          <w:p w14:paraId="60F4BE48" w14:textId="77777777" w:rsidR="00242B8F" w:rsidRPr="00242B8F" w:rsidRDefault="00242B8F" w:rsidP="00242B8F">
            <w:pPr>
              <w:numPr>
                <w:ilvl w:val="0"/>
                <w:numId w:val="12"/>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The effective gathering and organisation of data, to establish the facts surrounding an occurrence including using ASIMS</w:t>
            </w:r>
          </w:p>
          <w:p w14:paraId="2834A86C" w14:textId="77777777" w:rsidR="00242B8F" w:rsidRPr="00242B8F" w:rsidRDefault="00242B8F" w:rsidP="00242B8F">
            <w:pPr>
              <w:numPr>
                <w:ilvl w:val="0"/>
                <w:numId w:val="12"/>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Analysis of the factors leading to an occurrence.</w:t>
            </w:r>
          </w:p>
          <w:p w14:paraId="072E1007" w14:textId="77777777" w:rsidR="00242B8F" w:rsidRPr="00242B8F" w:rsidRDefault="00242B8F" w:rsidP="00242B8F">
            <w:pPr>
              <w:numPr>
                <w:ilvl w:val="0"/>
                <w:numId w:val="12"/>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Understanding and using of the ASIMS taxonomy and OSI Users Guide in order to codify outcomes, cause and causal factors as well as ASIMS input.</w:t>
            </w:r>
          </w:p>
          <w:p w14:paraId="0D299963" w14:textId="77777777" w:rsidR="00242B8F" w:rsidRPr="00242B8F" w:rsidRDefault="00242B8F" w:rsidP="00242B8F">
            <w:pPr>
              <w:numPr>
                <w:ilvl w:val="0"/>
                <w:numId w:val="12"/>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The development of SMART recommendations to prevent/mitigate occurrence and/or reoccurrence.</w:t>
            </w:r>
          </w:p>
          <w:p w14:paraId="0FEE3153" w14:textId="77777777" w:rsidR="00242B8F" w:rsidRPr="00242B8F" w:rsidRDefault="00242B8F" w:rsidP="00242B8F">
            <w:pPr>
              <w:numPr>
                <w:ilvl w:val="0"/>
                <w:numId w:val="1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Overview of other investigation techniques (documentation, media evidence, technical analysis). </w:t>
            </w:r>
          </w:p>
          <w:p w14:paraId="3FE70622" w14:textId="77777777" w:rsidR="00242B8F" w:rsidRPr="00242B8F" w:rsidRDefault="00242B8F" w:rsidP="00242B8F">
            <w:pPr>
              <w:numPr>
                <w:ilvl w:val="0"/>
                <w:numId w:val="1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OI practice sessions. Includes OI scenarios and practice on analysing and recording of investigation findings in the requisite format</w:t>
            </w:r>
          </w:p>
          <w:p w14:paraId="1CE31D0C" w14:textId="77777777" w:rsidR="00242B8F" w:rsidRPr="00242B8F" w:rsidRDefault="00242B8F" w:rsidP="00242B8F">
            <w:pPr>
              <w:numPr>
                <w:ilvl w:val="0"/>
                <w:numId w:val="1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be able to clearly state / identify what happened – Report/recommendation writing.</w:t>
            </w:r>
          </w:p>
        </w:tc>
        <w:tc>
          <w:tcPr>
            <w:tcW w:w="1473" w:type="dxa"/>
            <w:tcBorders>
              <w:top w:val="single" w:sz="4" w:space="0" w:color="auto"/>
              <w:left w:val="single" w:sz="4" w:space="0" w:color="auto"/>
              <w:bottom w:val="single" w:sz="4" w:space="0" w:color="auto"/>
              <w:right w:val="single" w:sz="4" w:space="0" w:color="auto"/>
            </w:tcBorders>
            <w:vAlign w:val="center"/>
          </w:tcPr>
          <w:p w14:paraId="4FDE0EE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Nominated personnel who will undertake Occurrence Investigations.  </w:t>
            </w:r>
          </w:p>
          <w:p w14:paraId="14EEA0F1" w14:textId="77777777" w:rsidR="00242B8F" w:rsidRPr="00242B8F" w:rsidRDefault="00242B8F" w:rsidP="00242B8F">
            <w:pPr>
              <w:spacing w:after="0" w:line="240" w:lineRule="auto"/>
              <w:rPr>
                <w:rFonts w:ascii="Arial" w:eastAsia="Times New Roman" w:hAnsi="Arial" w:cs="Arial"/>
                <w:sz w:val="24"/>
                <w:szCs w:val="24"/>
                <w:lang w:eastAsia="en-GB"/>
              </w:rPr>
            </w:pPr>
          </w:p>
          <w:p w14:paraId="21A0FC0B"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37F1F83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Greater emphasis placed on practical sessions.</w:t>
            </w:r>
          </w:p>
          <w:p w14:paraId="58CBC44C" w14:textId="77777777" w:rsidR="00242B8F" w:rsidRPr="00242B8F" w:rsidRDefault="00242B8F" w:rsidP="00242B8F">
            <w:pPr>
              <w:spacing w:after="0" w:line="240" w:lineRule="auto"/>
              <w:rPr>
                <w:rFonts w:ascii="Arial" w:eastAsia="Times New Roman" w:hAnsi="Arial" w:cs="Arial"/>
                <w:sz w:val="24"/>
                <w:szCs w:val="24"/>
                <w:lang w:eastAsia="en-GB"/>
              </w:rPr>
            </w:pPr>
          </w:p>
          <w:p w14:paraId="1C36768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25-30 per financial year (FY)</w:t>
            </w:r>
          </w:p>
        </w:tc>
      </w:tr>
      <w:tr w:rsidR="00242B8F" w:rsidRPr="00242B8F" w14:paraId="4A59D6DC"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5CD6A7BB"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A3) MAA Aviation Safety Risk Practitioners (MASRAMP) course</w:t>
            </w:r>
          </w:p>
          <w:p w14:paraId="31ED98B6" w14:textId="77777777" w:rsidR="00242B8F" w:rsidRPr="00242B8F" w:rsidRDefault="00242B8F" w:rsidP="00242B8F">
            <w:pPr>
              <w:spacing w:after="0" w:line="240" w:lineRule="auto"/>
              <w:rPr>
                <w:rFonts w:ascii="Arial" w:eastAsia="Times New Roman" w:hAnsi="Arial" w:cs="Arial"/>
                <w:b/>
                <w:sz w:val="24"/>
                <w:szCs w:val="24"/>
                <w:lang w:eastAsia="en-GB"/>
              </w:rPr>
            </w:pPr>
          </w:p>
          <w:p w14:paraId="0308478D"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Duration – 3 days for both face to face (F2F) and virtual deliveries</w:t>
            </w:r>
          </w:p>
          <w:p w14:paraId="6FAD9FFF" w14:textId="77777777" w:rsidR="00242B8F" w:rsidRPr="00242B8F" w:rsidRDefault="00242B8F" w:rsidP="00242B8F">
            <w:pPr>
              <w:spacing w:after="0" w:line="240" w:lineRule="auto"/>
              <w:rPr>
                <w:rFonts w:ascii="Arial" w:eastAsia="Times New Roman" w:hAnsi="Arial" w:cs="Arial"/>
                <w:b/>
                <w:sz w:val="24"/>
                <w:szCs w:val="24"/>
                <w:lang w:eastAsia="en-GB"/>
              </w:rPr>
            </w:pPr>
          </w:p>
          <w:p w14:paraId="72DFE72E"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Participants – </w:t>
            </w:r>
          </w:p>
          <w:p w14:paraId="12B4D60F"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12</w:t>
            </w:r>
          </w:p>
          <w:p w14:paraId="3E84CB26"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Virtual – 12</w:t>
            </w:r>
          </w:p>
        </w:tc>
        <w:tc>
          <w:tcPr>
            <w:tcW w:w="2410" w:type="dxa"/>
            <w:tcBorders>
              <w:top w:val="single" w:sz="4" w:space="0" w:color="auto"/>
              <w:left w:val="single" w:sz="4" w:space="0" w:color="auto"/>
              <w:bottom w:val="single" w:sz="4" w:space="0" w:color="auto"/>
              <w:right w:val="single" w:sz="4" w:space="0" w:color="auto"/>
            </w:tcBorders>
            <w:vAlign w:val="center"/>
          </w:tcPr>
          <w:p w14:paraId="0772588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Personnel to practically apply the requirements of Regulatory Article (RA)1210 – Ownership and Management of operating risk (</w:t>
            </w:r>
            <w:r w:rsidRPr="00242B8F">
              <w:rPr>
                <w:rFonts w:ascii="Arial" w:eastAsia="Times New Roman" w:hAnsi="Arial" w:cs="Arial"/>
                <w:i/>
                <w:sz w:val="24"/>
                <w:szCs w:val="24"/>
                <w:lang w:eastAsia="en-GB"/>
              </w:rPr>
              <w:t>risk to life</w:t>
            </w:r>
            <w:r w:rsidRPr="00242B8F">
              <w:rPr>
                <w:rFonts w:ascii="Arial" w:eastAsia="Times New Roman" w:hAnsi="Arial" w:cs="Arial"/>
                <w:sz w:val="24"/>
                <w:szCs w:val="24"/>
                <w:lang w:eastAsia="en-GB"/>
              </w:rPr>
              <w:t>) and provide personnel with direct Air Safety responsibility a better understanding of the MAA’s expectations with respect to the practical implementation of risk management regulation</w:t>
            </w:r>
          </w:p>
          <w:p w14:paraId="48BA35B0"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AAA7F33"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Awareness of the legal requirement for safety risk management and know how to apply the principles of risk management to practical data.</w:t>
            </w:r>
          </w:p>
          <w:p w14:paraId="69DE8E55"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Familiarly and working knowledge of risk management tools such as </w:t>
            </w:r>
            <w:proofErr w:type="spellStart"/>
            <w:r w:rsidRPr="00242B8F">
              <w:rPr>
                <w:rFonts w:ascii="Arial" w:eastAsia="Times New Roman" w:hAnsi="Arial" w:cs="Arial"/>
                <w:sz w:val="24"/>
                <w:szCs w:val="24"/>
                <w:lang w:eastAsia="en-GB"/>
              </w:rPr>
              <w:t>BowTies</w:t>
            </w:r>
            <w:proofErr w:type="spellEnd"/>
            <w:r w:rsidRPr="00242B8F">
              <w:rPr>
                <w:rFonts w:ascii="Arial" w:eastAsia="Times New Roman" w:hAnsi="Arial" w:cs="Arial"/>
                <w:sz w:val="24"/>
                <w:szCs w:val="24"/>
                <w:lang w:eastAsia="en-GB"/>
              </w:rPr>
              <w:t>, risk registers and the defence hazard risk matrix.</w:t>
            </w:r>
          </w:p>
          <w:p w14:paraId="1A0745AC"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Describe how an Air System Safety Case (ASSC) is compiled iaw the contents of RA1205 and how it relates to the ASMS</w:t>
            </w:r>
          </w:p>
          <w:p w14:paraId="24089574"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Know how to interpret a cost benefit analysis including understanding limitations, relevant assumptions and legal precedence.</w:t>
            </w:r>
          </w:p>
          <w:p w14:paraId="785A3EEE"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delegates to justify evidence and develop arguments in support of safety risk based intelligent decisions. The legal and regulatory requirement for Safety Risk Management</w:t>
            </w:r>
          </w:p>
          <w:p w14:paraId="392D2EB7"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Data led, practical application of Risk Management principles to delegates’ organisations.</w:t>
            </w:r>
          </w:p>
          <w:p w14:paraId="1565FEDF"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how to Identify and analyse hazards – including dynamic risk assessments</w:t>
            </w:r>
          </w:p>
          <w:p w14:paraId="04EF6311"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Utilise safety data to support risk-based decision making.  </w:t>
            </w:r>
          </w:p>
          <w:p w14:paraId="6EB84389" w14:textId="77777777" w:rsidR="00242B8F" w:rsidRPr="00242B8F" w:rsidRDefault="00242B8F" w:rsidP="00242B8F">
            <w:pPr>
              <w:numPr>
                <w:ilvl w:val="0"/>
                <w:numId w:val="1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Use risk management tools such as BowTie, Risk Registers and the Defence Hazard Risk Matrix in order to:</w:t>
            </w:r>
          </w:p>
          <w:p w14:paraId="2E03E019" w14:textId="77777777" w:rsidR="00242B8F" w:rsidRPr="00242B8F" w:rsidRDefault="00242B8F" w:rsidP="00242B8F">
            <w:pPr>
              <w:numPr>
                <w:ilvl w:val="0"/>
                <w:numId w:val="14"/>
              </w:numPr>
              <w:spacing w:after="0" w:line="240" w:lineRule="auto"/>
              <w:ind w:left="659" w:hanging="425"/>
              <w:rPr>
                <w:rFonts w:ascii="Arial" w:eastAsia="Times New Roman" w:hAnsi="Arial" w:cs="Arial"/>
                <w:sz w:val="24"/>
                <w:szCs w:val="24"/>
                <w:lang w:eastAsia="en-GB"/>
              </w:rPr>
            </w:pPr>
            <w:r w:rsidRPr="00242B8F">
              <w:rPr>
                <w:rFonts w:ascii="Arial" w:eastAsia="Times New Roman" w:hAnsi="Arial" w:cs="Arial"/>
                <w:sz w:val="24"/>
                <w:szCs w:val="24"/>
                <w:lang w:eastAsia="en-GB"/>
              </w:rPr>
              <w:t>Identify barriers/risk mitigations</w:t>
            </w:r>
          </w:p>
          <w:p w14:paraId="65B8E656" w14:textId="77777777" w:rsidR="00242B8F" w:rsidRPr="00242B8F" w:rsidRDefault="00242B8F" w:rsidP="00242B8F">
            <w:pPr>
              <w:numPr>
                <w:ilvl w:val="0"/>
                <w:numId w:val="14"/>
              </w:numPr>
              <w:spacing w:after="0" w:line="240" w:lineRule="auto"/>
              <w:ind w:left="659" w:hanging="425"/>
              <w:rPr>
                <w:rFonts w:ascii="Arial" w:eastAsia="Times New Roman" w:hAnsi="Arial" w:cs="Arial"/>
                <w:sz w:val="24"/>
                <w:szCs w:val="24"/>
                <w:lang w:eastAsia="en-GB"/>
              </w:rPr>
            </w:pPr>
            <w:r w:rsidRPr="00242B8F">
              <w:rPr>
                <w:rFonts w:ascii="Arial" w:eastAsia="Times New Roman" w:hAnsi="Arial" w:cs="Arial"/>
                <w:sz w:val="24"/>
                <w:szCs w:val="24"/>
                <w:lang w:eastAsia="en-GB"/>
              </w:rPr>
              <w:t>Assess risk and categorise using the Defence Aviation Hazard Risk Matrix</w:t>
            </w:r>
          </w:p>
          <w:p w14:paraId="0169677C" w14:textId="77777777" w:rsidR="00242B8F" w:rsidRPr="00242B8F" w:rsidRDefault="00242B8F" w:rsidP="00242B8F">
            <w:pPr>
              <w:numPr>
                <w:ilvl w:val="0"/>
                <w:numId w:val="14"/>
              </w:numPr>
              <w:spacing w:after="0" w:line="240" w:lineRule="auto"/>
              <w:ind w:left="659" w:hanging="425"/>
              <w:rPr>
                <w:rFonts w:ascii="Arial" w:eastAsia="Times New Roman" w:hAnsi="Arial" w:cs="Arial"/>
                <w:sz w:val="24"/>
                <w:szCs w:val="24"/>
                <w:lang w:eastAsia="en-GB"/>
              </w:rPr>
            </w:pPr>
            <w:r w:rsidRPr="00242B8F">
              <w:rPr>
                <w:rFonts w:ascii="Arial" w:eastAsia="Times New Roman" w:hAnsi="Arial" w:cs="Arial"/>
                <w:sz w:val="24"/>
                <w:szCs w:val="24"/>
                <w:lang w:eastAsia="en-GB"/>
              </w:rPr>
              <w:t>Review and monitor risks (residual risks) and the effectiveness of mitigations.</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3B3A549"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Specific roles where Risk Management is explicit. This training is targeted at entry-level practitioners in risk management and the training is likely to be unsuitable for experts seeking advanced instruction.</w:t>
            </w:r>
          </w:p>
        </w:tc>
        <w:tc>
          <w:tcPr>
            <w:tcW w:w="2268" w:type="dxa"/>
            <w:tcBorders>
              <w:top w:val="single" w:sz="4" w:space="0" w:color="auto"/>
              <w:left w:val="single" w:sz="4" w:space="0" w:color="auto"/>
              <w:bottom w:val="single" w:sz="4" w:space="0" w:color="auto"/>
              <w:right w:val="single" w:sz="4" w:space="0" w:color="auto"/>
            </w:tcBorders>
            <w:vAlign w:val="center"/>
          </w:tcPr>
          <w:p w14:paraId="5DD8C5E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Greater emphasis to be placed on BowTie work as well as the ‘live’ connection between ASSC and ASMS</w:t>
            </w:r>
          </w:p>
          <w:p w14:paraId="602DE352" w14:textId="77777777" w:rsidR="00242B8F" w:rsidRPr="00242B8F" w:rsidRDefault="00242B8F" w:rsidP="00242B8F">
            <w:pPr>
              <w:spacing w:after="0" w:line="240" w:lineRule="auto"/>
              <w:rPr>
                <w:rFonts w:ascii="Arial" w:eastAsia="Times New Roman" w:hAnsi="Arial" w:cs="Arial"/>
                <w:sz w:val="24"/>
                <w:szCs w:val="24"/>
                <w:lang w:eastAsia="en-GB"/>
              </w:rPr>
            </w:pPr>
          </w:p>
          <w:p w14:paraId="5B76B2E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15-20 per financial year (FY)</w:t>
            </w:r>
          </w:p>
          <w:p w14:paraId="73BA3A41" w14:textId="77777777" w:rsidR="00242B8F" w:rsidRPr="00242B8F" w:rsidRDefault="00242B8F" w:rsidP="00242B8F">
            <w:pPr>
              <w:spacing w:after="0" w:line="240" w:lineRule="auto"/>
              <w:rPr>
                <w:rFonts w:ascii="Arial" w:eastAsia="Times New Roman" w:hAnsi="Arial" w:cs="Arial"/>
                <w:i/>
                <w:sz w:val="24"/>
                <w:szCs w:val="24"/>
                <w:lang w:eastAsia="en-GB"/>
              </w:rPr>
            </w:pPr>
          </w:p>
        </w:tc>
      </w:tr>
      <w:tr w:rsidR="00242B8F" w:rsidRPr="00242B8F" w14:paraId="6243C54B"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73948A83"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A4) Aviation Safety Data Analyst (ASDA) course</w:t>
            </w:r>
          </w:p>
          <w:p w14:paraId="2492C691" w14:textId="77777777" w:rsidR="00242B8F" w:rsidRPr="00242B8F" w:rsidRDefault="00242B8F" w:rsidP="00242B8F">
            <w:pPr>
              <w:spacing w:after="0" w:line="240" w:lineRule="auto"/>
              <w:rPr>
                <w:rFonts w:ascii="Arial" w:eastAsia="Times New Roman" w:hAnsi="Arial" w:cs="Arial"/>
                <w:b/>
                <w:sz w:val="24"/>
                <w:szCs w:val="24"/>
                <w:lang w:eastAsia="en-GB"/>
              </w:rPr>
            </w:pPr>
          </w:p>
          <w:p w14:paraId="2DD86FA2" w14:textId="180CDB34"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Duration – 3 days fo</w:t>
            </w:r>
            <w:r w:rsidR="007158CC">
              <w:rPr>
                <w:rFonts w:ascii="Arial" w:eastAsia="Times New Roman" w:hAnsi="Arial" w:cs="Arial"/>
                <w:b/>
                <w:sz w:val="24"/>
                <w:szCs w:val="24"/>
                <w:lang w:eastAsia="en-GB"/>
              </w:rPr>
              <w:t>r</w:t>
            </w:r>
            <w:r w:rsidRPr="00242B8F">
              <w:rPr>
                <w:rFonts w:ascii="Arial" w:eastAsia="Times New Roman" w:hAnsi="Arial" w:cs="Arial"/>
                <w:b/>
                <w:sz w:val="24"/>
                <w:szCs w:val="24"/>
                <w:lang w:eastAsia="en-GB"/>
              </w:rPr>
              <w:t xml:space="preserve"> face-to-face</w:t>
            </w:r>
            <w:r w:rsidR="007158CC">
              <w:rPr>
                <w:rFonts w:ascii="Arial" w:eastAsia="Times New Roman" w:hAnsi="Arial" w:cs="Arial"/>
                <w:b/>
                <w:sz w:val="24"/>
                <w:szCs w:val="24"/>
                <w:lang w:eastAsia="en-GB"/>
              </w:rPr>
              <w:t xml:space="preserve"> delivery</w:t>
            </w:r>
          </w:p>
          <w:p w14:paraId="633F7437" w14:textId="77777777" w:rsidR="00242B8F" w:rsidRPr="00242B8F" w:rsidRDefault="00242B8F" w:rsidP="00242B8F">
            <w:pPr>
              <w:spacing w:after="0" w:line="240" w:lineRule="auto"/>
              <w:rPr>
                <w:rFonts w:ascii="Arial" w:eastAsia="Times New Roman" w:hAnsi="Arial" w:cs="Arial"/>
                <w:b/>
                <w:sz w:val="24"/>
                <w:szCs w:val="24"/>
                <w:lang w:eastAsia="en-GB"/>
              </w:rPr>
            </w:pPr>
          </w:p>
          <w:p w14:paraId="145A3E12"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Participants – </w:t>
            </w:r>
          </w:p>
          <w:p w14:paraId="650BF514"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12</w:t>
            </w:r>
          </w:p>
          <w:p w14:paraId="16C5F77B" w14:textId="2C61CF6A" w:rsidR="00242B8F" w:rsidRPr="00242B8F" w:rsidRDefault="00242B8F" w:rsidP="00242B8F">
            <w:pPr>
              <w:spacing w:after="0" w:line="240" w:lineRule="auto"/>
              <w:rPr>
                <w:rFonts w:ascii="Arial" w:eastAsia="Times New Roman" w:hAnsi="Arial" w:cs="Arial"/>
                <w:b/>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vAlign w:val="center"/>
          </w:tcPr>
          <w:p w14:paraId="43B3DCC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personnel to extract, analyse and present safety data from ASIMS in order that organisations can undertake predictive Risk based decision making</w:t>
            </w:r>
          </w:p>
          <w:p w14:paraId="6629E03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Whilst personnel attending the course should be competent in the use of MS Excel, the ASDA course will provide the supplementary skills to effectively extract, manipulate (i.e. via filtering and formatting) and present safety data for their respective Risk Managers and Owners.</w:t>
            </w:r>
          </w:p>
          <w:p w14:paraId="6F8B659C" w14:textId="77777777" w:rsidR="00242B8F" w:rsidRPr="00242B8F" w:rsidRDefault="00242B8F" w:rsidP="00242B8F">
            <w:pPr>
              <w:spacing w:after="0" w:line="240" w:lineRule="auto"/>
              <w:rPr>
                <w:rFonts w:ascii="Arial" w:eastAsia="Times New Roman" w:hAnsi="Arial" w:cs="Arial"/>
                <w:sz w:val="24"/>
                <w:szCs w:val="24"/>
                <w:lang w:eastAsia="en-GB"/>
              </w:rPr>
            </w:pPr>
          </w:p>
          <w:p w14:paraId="51C60463"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tcPr>
          <w:p w14:paraId="34A32767" w14:textId="77777777" w:rsidR="00242B8F" w:rsidRPr="00242B8F" w:rsidRDefault="00242B8F" w:rsidP="00242B8F">
            <w:pPr>
              <w:numPr>
                <w:ilvl w:val="0"/>
                <w:numId w:val="15"/>
              </w:numPr>
              <w:spacing w:after="0" w:line="240" w:lineRule="auto"/>
              <w:ind w:left="234" w:hanging="234"/>
              <w:rPr>
                <w:rFonts w:ascii="Arial" w:eastAsia="Times New Roman" w:hAnsi="Arial" w:cs="Arial"/>
                <w:sz w:val="24"/>
                <w:szCs w:val="24"/>
                <w:lang w:eastAsia="en-GB"/>
              </w:rPr>
            </w:pPr>
            <w:r w:rsidRPr="00242B8F">
              <w:rPr>
                <w:rFonts w:ascii="Arial" w:eastAsia="Times New Roman" w:hAnsi="Arial" w:cs="Arial"/>
                <w:sz w:val="24"/>
                <w:szCs w:val="24"/>
                <w:lang w:eastAsia="en-GB"/>
              </w:rPr>
              <w:t>The function of effective quantitative analysis as part of Risk Based Decision Making iaw RA 1210.</w:t>
            </w:r>
          </w:p>
          <w:p w14:paraId="722B614C" w14:textId="77777777" w:rsidR="00242B8F" w:rsidRPr="00242B8F" w:rsidRDefault="00242B8F" w:rsidP="00242B8F">
            <w:pPr>
              <w:numPr>
                <w:ilvl w:val="0"/>
                <w:numId w:val="15"/>
              </w:numPr>
              <w:spacing w:after="0" w:line="240" w:lineRule="auto"/>
              <w:ind w:left="234" w:hanging="234"/>
              <w:rPr>
                <w:rFonts w:ascii="Arial" w:eastAsia="Times New Roman" w:hAnsi="Arial" w:cs="Arial"/>
                <w:sz w:val="24"/>
                <w:szCs w:val="24"/>
                <w:lang w:eastAsia="en-GB"/>
              </w:rPr>
            </w:pPr>
            <w:r w:rsidRPr="00242B8F">
              <w:rPr>
                <w:rFonts w:ascii="Arial" w:eastAsia="Times New Roman" w:hAnsi="Arial" w:cs="Arial"/>
                <w:sz w:val="24"/>
                <w:szCs w:val="24"/>
                <w:lang w:eastAsia="en-GB"/>
              </w:rPr>
              <w:t>Extract data from ASIMS using MS Excel, interpreting and manipulating it via formulae creation, data filtering, data manipulation, charting tools, vectoring and conditional formatting.</w:t>
            </w:r>
          </w:p>
          <w:p w14:paraId="05409A5F" w14:textId="77777777" w:rsidR="00242B8F" w:rsidRPr="00242B8F" w:rsidRDefault="00242B8F" w:rsidP="00242B8F">
            <w:pPr>
              <w:numPr>
                <w:ilvl w:val="0"/>
                <w:numId w:val="15"/>
              </w:numPr>
              <w:spacing w:after="0" w:line="240" w:lineRule="auto"/>
              <w:ind w:left="234" w:hanging="234"/>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Present information using a variety of styles (e.g. pivot charts, standalone charts and aggregate charts). </w:t>
            </w:r>
          </w:p>
          <w:p w14:paraId="1A6EE86F" w14:textId="77777777" w:rsidR="00242B8F" w:rsidRPr="00242B8F" w:rsidRDefault="00242B8F" w:rsidP="00242B8F">
            <w:pPr>
              <w:numPr>
                <w:ilvl w:val="0"/>
                <w:numId w:val="15"/>
              </w:numPr>
              <w:spacing w:after="0" w:line="240" w:lineRule="auto"/>
              <w:ind w:left="234" w:hanging="234"/>
              <w:rPr>
                <w:rFonts w:ascii="Arial" w:eastAsia="Times New Roman" w:hAnsi="Arial" w:cs="Arial"/>
                <w:sz w:val="24"/>
                <w:szCs w:val="24"/>
                <w:lang w:eastAsia="en-GB"/>
              </w:rPr>
            </w:pPr>
            <w:r w:rsidRPr="00242B8F">
              <w:rPr>
                <w:rFonts w:ascii="Arial" w:eastAsia="Times New Roman" w:hAnsi="Arial" w:cs="Arial"/>
                <w:sz w:val="24"/>
                <w:szCs w:val="24"/>
                <w:lang w:eastAsia="en-GB"/>
              </w:rPr>
              <w:t>Tailor data presentation to meet the requirements of an organisations Risk Owners and Managers.</w:t>
            </w:r>
          </w:p>
          <w:p w14:paraId="2BD7AD76" w14:textId="77777777" w:rsidR="00242B8F" w:rsidRPr="00242B8F" w:rsidRDefault="00242B8F" w:rsidP="00242B8F">
            <w:pPr>
              <w:numPr>
                <w:ilvl w:val="0"/>
                <w:numId w:val="15"/>
              </w:numPr>
              <w:spacing w:after="0" w:line="240" w:lineRule="auto"/>
              <w:ind w:left="234" w:hanging="234"/>
              <w:rPr>
                <w:rFonts w:ascii="Arial" w:eastAsia="Times New Roman" w:hAnsi="Arial" w:cs="Arial"/>
                <w:sz w:val="24"/>
                <w:szCs w:val="24"/>
                <w:lang w:eastAsia="en-GB"/>
              </w:rPr>
            </w:pPr>
            <w:r w:rsidRPr="00242B8F">
              <w:rPr>
                <w:rFonts w:ascii="Arial" w:eastAsia="Times New Roman" w:hAnsi="Arial" w:cs="Arial"/>
                <w:sz w:val="24"/>
                <w:szCs w:val="24"/>
                <w:lang w:eastAsia="en-GB"/>
              </w:rPr>
              <w:t>Introduction to utilising Power BI to provide more effective presentations</w:t>
            </w:r>
          </w:p>
          <w:p w14:paraId="0C26581E" w14:textId="77777777" w:rsidR="00242B8F" w:rsidRPr="00242B8F" w:rsidRDefault="00242B8F" w:rsidP="00242B8F">
            <w:pPr>
              <w:numPr>
                <w:ilvl w:val="0"/>
                <w:numId w:val="15"/>
              </w:numPr>
              <w:spacing w:after="0" w:line="240" w:lineRule="auto"/>
              <w:ind w:left="234" w:hanging="234"/>
              <w:rPr>
                <w:rFonts w:ascii="Arial" w:eastAsia="Times New Roman" w:hAnsi="Arial" w:cs="Arial"/>
                <w:sz w:val="24"/>
                <w:szCs w:val="24"/>
                <w:lang w:eastAsia="en-GB"/>
              </w:rPr>
            </w:pPr>
            <w:r w:rsidRPr="00242B8F">
              <w:rPr>
                <w:rFonts w:ascii="Arial" w:eastAsia="Times New Roman" w:hAnsi="Arial" w:cs="Arial"/>
                <w:sz w:val="24"/>
                <w:szCs w:val="24"/>
                <w:lang w:eastAsia="en-GB"/>
              </w:rPr>
              <w:t>Training will be a blend of taught sessions, facilitated discussions and group exercises</w:t>
            </w:r>
          </w:p>
          <w:p w14:paraId="360F3EFB" w14:textId="77777777" w:rsidR="00242B8F" w:rsidRPr="00242B8F" w:rsidRDefault="00242B8F" w:rsidP="00242B8F">
            <w:pPr>
              <w:spacing w:after="0" w:line="240" w:lineRule="auto"/>
              <w:rPr>
                <w:rFonts w:ascii="Arial" w:eastAsia="Times New Roman" w:hAnsi="Arial" w:cs="Arial"/>
                <w:sz w:val="24"/>
                <w:szCs w:val="24"/>
                <w:lang w:eastAsia="en-GB"/>
              </w:rPr>
            </w:pPr>
          </w:p>
          <w:p w14:paraId="01EFF2F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course has a heavy focus on the use of MS Excel and ASIMS and personnel will need to be familiar with this software before attending.  In addition, personnel should be able to conduct the following basic functions within Excel:</w:t>
            </w:r>
          </w:p>
          <w:p w14:paraId="6D49722E" w14:textId="77777777" w:rsidR="00242B8F" w:rsidRPr="00242B8F" w:rsidRDefault="00242B8F" w:rsidP="00242B8F">
            <w:pPr>
              <w:numPr>
                <w:ilvl w:val="0"/>
                <w:numId w:val="16"/>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Competently orientate around Excel.</w:t>
            </w:r>
          </w:p>
          <w:p w14:paraId="35AE373D" w14:textId="77777777" w:rsidR="00242B8F" w:rsidRPr="00242B8F" w:rsidRDefault="00242B8F" w:rsidP="00242B8F">
            <w:pPr>
              <w:numPr>
                <w:ilvl w:val="0"/>
                <w:numId w:val="16"/>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Create and understand the layout of spreadsheets.</w:t>
            </w:r>
          </w:p>
          <w:p w14:paraId="7789F88C" w14:textId="77777777" w:rsidR="00242B8F" w:rsidRPr="00242B8F" w:rsidRDefault="00242B8F" w:rsidP="00242B8F">
            <w:pPr>
              <w:numPr>
                <w:ilvl w:val="0"/>
                <w:numId w:val="16"/>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how Excel cells and formula work (e.g. multiplication is written as a *)</w:t>
            </w:r>
          </w:p>
        </w:tc>
        <w:tc>
          <w:tcPr>
            <w:tcW w:w="1473" w:type="dxa"/>
            <w:tcBorders>
              <w:top w:val="single" w:sz="4" w:space="0" w:color="auto"/>
              <w:left w:val="single" w:sz="4" w:space="0" w:color="auto"/>
              <w:bottom w:val="single" w:sz="4" w:space="0" w:color="auto"/>
              <w:right w:val="single" w:sz="4" w:space="0" w:color="auto"/>
            </w:tcBorders>
            <w:vAlign w:val="center"/>
          </w:tcPr>
          <w:p w14:paraId="0311077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Personnel in Duty Holder and DH-Facing Organisations who are required to conduct trending and analysis data.</w:t>
            </w:r>
          </w:p>
          <w:p w14:paraId="3F579288" w14:textId="77777777" w:rsidR="00242B8F" w:rsidRPr="00242B8F" w:rsidRDefault="00242B8F" w:rsidP="00242B8F">
            <w:pPr>
              <w:spacing w:after="0" w:line="240" w:lineRule="auto"/>
              <w:rPr>
                <w:rFonts w:ascii="Arial" w:eastAsia="Times New Roman" w:hAnsi="Arial" w:cs="Arial"/>
                <w:sz w:val="24"/>
                <w:szCs w:val="24"/>
                <w:lang w:eastAsia="en-GB"/>
              </w:rPr>
            </w:pPr>
          </w:p>
          <w:p w14:paraId="1D9D3763"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content Is targeted at individuals who are inexperienced in this function and will provide the foundation skills required to extract, handle, understand and present defence air safety occurrence report (DASOR) data.</w:t>
            </w:r>
          </w:p>
          <w:p w14:paraId="3362A27D" w14:textId="77777777" w:rsidR="00242B8F" w:rsidRPr="00242B8F" w:rsidRDefault="00242B8F" w:rsidP="00242B8F">
            <w:pPr>
              <w:spacing w:after="0" w:line="240" w:lineRule="auto"/>
              <w:rPr>
                <w:rFonts w:ascii="Arial" w:eastAsia="Times New Roman" w:hAnsi="Arial" w:cs="Arial"/>
                <w:sz w:val="24"/>
                <w:szCs w:val="24"/>
                <w:lang w:eastAsia="en-GB"/>
              </w:rPr>
            </w:pPr>
          </w:p>
          <w:p w14:paraId="6A0060DC"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2B90D4C1" w14:textId="77777777" w:rsidR="00242B8F" w:rsidRPr="00242B8F" w:rsidRDefault="00242B8F" w:rsidP="00242B8F">
            <w:pPr>
              <w:overflowPunct w:val="0"/>
              <w:autoSpaceDE w:val="0"/>
              <w:autoSpaceDN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Planning assumption is that the MOD will provide an IT training suite and ‘standalone ASIMS data for the practical sessions.  Due to the IT requirements, it is likely that these courses will be delivered at CoAST.  </w:t>
            </w:r>
          </w:p>
          <w:p w14:paraId="6E3EBB1D" w14:textId="77777777" w:rsidR="00242B8F" w:rsidRPr="00242B8F" w:rsidRDefault="00242B8F" w:rsidP="00242B8F">
            <w:pPr>
              <w:spacing w:after="0" w:line="240" w:lineRule="auto"/>
              <w:rPr>
                <w:rFonts w:ascii="Arial" w:eastAsia="Times New Roman" w:hAnsi="Arial" w:cs="Arial"/>
                <w:sz w:val="24"/>
                <w:szCs w:val="24"/>
                <w:lang w:eastAsia="en-GB"/>
              </w:rPr>
            </w:pPr>
          </w:p>
          <w:p w14:paraId="779D40E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5-7 per financial year (FY)</w:t>
            </w:r>
          </w:p>
          <w:p w14:paraId="66D05B19"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76BB4585"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5CF4A7B6"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A5) Air Safety Management System Overview (ASMSO) course</w:t>
            </w:r>
          </w:p>
          <w:p w14:paraId="30D2C650"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210EB2B2"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bCs/>
                <w:sz w:val="24"/>
                <w:szCs w:val="24"/>
                <w:lang w:eastAsia="en-GB"/>
              </w:rPr>
              <w:t xml:space="preserve">Duration – 2 days </w:t>
            </w:r>
            <w:r w:rsidRPr="00242B8F">
              <w:rPr>
                <w:rFonts w:ascii="Arial" w:eastAsia="Times New Roman" w:hAnsi="Arial" w:cs="Arial"/>
                <w:b/>
                <w:sz w:val="24"/>
                <w:szCs w:val="24"/>
                <w:lang w:eastAsia="en-GB"/>
              </w:rPr>
              <w:t>for both face to face (F2F) and virtual deliveries</w:t>
            </w:r>
          </w:p>
          <w:p w14:paraId="4BEA2304"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704E2DD0"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 xml:space="preserve">Participants – </w:t>
            </w:r>
          </w:p>
          <w:p w14:paraId="02406AD8" w14:textId="52822D48"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w:t>
            </w:r>
            <w:r w:rsidR="00BF4019">
              <w:rPr>
                <w:rFonts w:ascii="Arial" w:eastAsia="Times New Roman" w:hAnsi="Arial" w:cs="Arial"/>
                <w:b/>
                <w:sz w:val="24"/>
                <w:szCs w:val="24"/>
                <w:lang w:eastAsia="en-GB"/>
              </w:rPr>
              <w:t>6</w:t>
            </w:r>
          </w:p>
          <w:p w14:paraId="7C4F91B1" w14:textId="54070458"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sz w:val="24"/>
                <w:szCs w:val="24"/>
                <w:lang w:eastAsia="en-GB"/>
              </w:rPr>
              <w:t xml:space="preserve">Virtual – </w:t>
            </w:r>
            <w:r w:rsidR="00BF4019">
              <w:rPr>
                <w:rFonts w:ascii="Arial" w:eastAsia="Times New Roman" w:hAnsi="Arial" w:cs="Arial"/>
                <w:b/>
                <w:sz w:val="24"/>
                <w:szCs w:val="24"/>
                <w:lang w:eastAsia="en-GB"/>
              </w:rPr>
              <w:t>12</w:t>
            </w:r>
          </w:p>
        </w:tc>
        <w:tc>
          <w:tcPr>
            <w:tcW w:w="2410" w:type="dxa"/>
            <w:tcBorders>
              <w:top w:val="single" w:sz="4" w:space="0" w:color="auto"/>
              <w:left w:val="single" w:sz="4" w:space="0" w:color="auto"/>
              <w:bottom w:val="single" w:sz="4" w:space="0" w:color="auto"/>
              <w:right w:val="single" w:sz="4" w:space="0" w:color="auto"/>
            </w:tcBorders>
            <w:vAlign w:val="center"/>
          </w:tcPr>
          <w:p w14:paraId="13954079"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personnel to understand, manage and develop their organisation’s SMS.</w:t>
            </w:r>
          </w:p>
          <w:p w14:paraId="5FD70E3D"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p>
          <w:p w14:paraId="584A2169"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To support the development of Air Safety Management Systems within Defence Aviation. Achieved through providing personnel with an understanding of the principles, benefits and techniques to practically implement and further develop an ASMS, for them to act as champions and to fulfil roles that spread and implement good practice. </w:t>
            </w:r>
          </w:p>
          <w:p w14:paraId="2EF09E86"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tcPr>
          <w:p w14:paraId="5FFE4B4D" w14:textId="77777777" w:rsidR="00242B8F" w:rsidRPr="00242B8F" w:rsidRDefault="00242B8F" w:rsidP="00242B8F">
            <w:pPr>
              <w:numPr>
                <w:ilvl w:val="0"/>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Move people from currently being an unconscious participant in an SMS to one that can manage and develop the system</w:t>
            </w:r>
          </w:p>
          <w:p w14:paraId="399BB3E5" w14:textId="77777777" w:rsidR="00242B8F" w:rsidRPr="00242B8F" w:rsidRDefault="00242B8F" w:rsidP="00242B8F">
            <w:pPr>
              <w:numPr>
                <w:ilvl w:val="0"/>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Discuss the reasons for and benefits of effective SMS implementation</w:t>
            </w:r>
          </w:p>
          <w:p w14:paraId="255139C0" w14:textId="77777777" w:rsidR="00242B8F" w:rsidRPr="00242B8F" w:rsidRDefault="00242B8F" w:rsidP="00242B8F">
            <w:pPr>
              <w:numPr>
                <w:ilvl w:val="0"/>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Describe functional elements of an SMS and their interactions</w:t>
            </w:r>
          </w:p>
          <w:p w14:paraId="38214142" w14:textId="77777777" w:rsidR="00242B8F" w:rsidRPr="00242B8F" w:rsidRDefault="00242B8F" w:rsidP="00242B8F">
            <w:pPr>
              <w:numPr>
                <w:ilvl w:val="0"/>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opportunities for SMS design and performance improvements The requirement for an ASMS</w:t>
            </w:r>
          </w:p>
          <w:p w14:paraId="6ED157E4" w14:textId="77777777" w:rsidR="00242B8F" w:rsidRPr="00242B8F" w:rsidRDefault="00242B8F" w:rsidP="00242B8F">
            <w:pPr>
              <w:numPr>
                <w:ilvl w:val="0"/>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Inputs to and outputs from an effective ASMS</w:t>
            </w:r>
          </w:p>
          <w:p w14:paraId="7025BAA4" w14:textId="77777777" w:rsidR="00242B8F" w:rsidRPr="00242B8F" w:rsidRDefault="00242B8F" w:rsidP="00242B8F">
            <w:pPr>
              <w:numPr>
                <w:ilvl w:val="0"/>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Enhancing SMS performance by:</w:t>
            </w:r>
          </w:p>
          <w:p w14:paraId="7276064F" w14:textId="77777777" w:rsidR="00242B8F" w:rsidRPr="00242B8F" w:rsidRDefault="00242B8F" w:rsidP="00242B8F">
            <w:pPr>
              <w:numPr>
                <w:ilvl w:val="1"/>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Moving from compliance to performance</w:t>
            </w:r>
          </w:p>
          <w:p w14:paraId="34DCF1B9" w14:textId="77777777" w:rsidR="00242B8F" w:rsidRPr="00242B8F" w:rsidRDefault="00242B8F" w:rsidP="00242B8F">
            <w:pPr>
              <w:numPr>
                <w:ilvl w:val="1"/>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Measuring performance</w:t>
            </w:r>
          </w:p>
          <w:p w14:paraId="1B3204C6" w14:textId="77777777" w:rsidR="00242B8F" w:rsidRPr="00242B8F" w:rsidRDefault="00242B8F" w:rsidP="00242B8F">
            <w:pPr>
              <w:numPr>
                <w:ilvl w:val="1"/>
                <w:numId w:val="17"/>
              </w:num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Identifying opportunities for SMS design and performance improvements</w:t>
            </w:r>
          </w:p>
          <w:p w14:paraId="68EDED1B" w14:textId="77777777" w:rsidR="00242B8F" w:rsidRPr="00242B8F" w:rsidRDefault="00242B8F" w:rsidP="00242B8F">
            <w:pPr>
              <w:autoSpaceDE w:val="0"/>
              <w:autoSpaceDN w:val="0"/>
              <w:adjustRightInd w:val="0"/>
              <w:spacing w:after="0" w:line="240" w:lineRule="auto"/>
              <w:ind w:firstLine="659"/>
              <w:rPr>
                <w:rFonts w:ascii="Arial" w:eastAsia="Times New Roman" w:hAnsi="Arial" w:cs="Arial"/>
                <w:sz w:val="24"/>
                <w:szCs w:val="24"/>
                <w:lang w:eastAsia="en-GB"/>
              </w:rPr>
            </w:pPr>
          </w:p>
        </w:tc>
        <w:tc>
          <w:tcPr>
            <w:tcW w:w="1473" w:type="dxa"/>
            <w:tcBorders>
              <w:top w:val="single" w:sz="4" w:space="0" w:color="auto"/>
              <w:left w:val="single" w:sz="4" w:space="0" w:color="auto"/>
              <w:bottom w:val="single" w:sz="4" w:space="0" w:color="auto"/>
              <w:right w:val="single" w:sz="4" w:space="0" w:color="auto"/>
            </w:tcBorders>
            <w:vAlign w:val="center"/>
          </w:tcPr>
          <w:p w14:paraId="0AAE021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An introductory course for Individuals responsible for administering, implementing or developing an Air Safety Management System </w:t>
            </w:r>
          </w:p>
          <w:p w14:paraId="50933207" w14:textId="77777777" w:rsidR="00242B8F" w:rsidRPr="00242B8F" w:rsidRDefault="00242B8F" w:rsidP="00242B8F">
            <w:pPr>
              <w:spacing w:after="0" w:line="240" w:lineRule="auto"/>
              <w:rPr>
                <w:rFonts w:ascii="Arial" w:eastAsia="Times New Roman" w:hAnsi="Arial" w:cs="Arial"/>
                <w:sz w:val="24"/>
                <w:szCs w:val="24"/>
                <w:lang w:eastAsia="en-GB"/>
              </w:rPr>
            </w:pPr>
          </w:p>
          <w:p w14:paraId="39F3122E" w14:textId="77777777" w:rsidR="00242B8F" w:rsidRPr="00242B8F" w:rsidRDefault="00242B8F" w:rsidP="00242B8F">
            <w:pPr>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Safety cell staff from DDH, ODH and SDH; Air Safety Management team; SMEs from around the MAA; MOD civilians operating within the Duty Holder environment. </w:t>
            </w:r>
          </w:p>
          <w:p w14:paraId="3D0D4E2C"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427CB13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will be a blend of taught sessions, facilitated discussions and group exercises.</w:t>
            </w:r>
          </w:p>
          <w:p w14:paraId="44A6A261" w14:textId="77777777" w:rsidR="00242B8F" w:rsidRPr="00242B8F" w:rsidRDefault="00242B8F" w:rsidP="00242B8F">
            <w:pPr>
              <w:spacing w:after="0" w:line="240" w:lineRule="auto"/>
              <w:rPr>
                <w:rFonts w:ascii="Arial" w:eastAsia="Times New Roman" w:hAnsi="Arial" w:cs="Arial"/>
                <w:sz w:val="24"/>
                <w:szCs w:val="24"/>
                <w:lang w:eastAsia="en-GB"/>
              </w:rPr>
            </w:pPr>
          </w:p>
          <w:p w14:paraId="47B04D9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6-8 per financial year (FY)</w:t>
            </w:r>
          </w:p>
          <w:p w14:paraId="519C5D7C"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23DBDFE7"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0966F99A"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A6) Effective Error Management (EEM) course</w:t>
            </w:r>
          </w:p>
          <w:p w14:paraId="4E824D34"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77D8AFEF" w14:textId="77777777" w:rsidR="00242B8F" w:rsidRPr="00242B8F" w:rsidRDefault="00242B8F" w:rsidP="02F67222">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Duration – 3 days for both face to face (F2F) and virtual deliveries</w:t>
            </w:r>
          </w:p>
          <w:p w14:paraId="4EE2612E"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5DB6F734"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 xml:space="preserve">Participants – </w:t>
            </w:r>
          </w:p>
          <w:p w14:paraId="4F366965"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Face to Face – 16</w:t>
            </w:r>
          </w:p>
          <w:p w14:paraId="757629EB" w14:textId="6BB78CF1"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 xml:space="preserve">Virtual – </w:t>
            </w:r>
            <w:r w:rsidR="00D46E15">
              <w:rPr>
                <w:rFonts w:ascii="Arial" w:eastAsia="Times New Roman" w:hAnsi="Arial" w:cs="Arial"/>
                <w:b/>
                <w:bCs/>
                <w:sz w:val="24"/>
                <w:szCs w:val="24"/>
                <w:lang w:eastAsia="en-GB"/>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33219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Provide training for personnel undertaking key roles within a Duty Holder’s Error Management System (EMS)</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19C9C8F" w14:textId="77777777" w:rsidR="00242B8F" w:rsidRPr="00242B8F" w:rsidRDefault="00242B8F" w:rsidP="00242B8F">
            <w:pPr>
              <w:numPr>
                <w:ilvl w:val="0"/>
                <w:numId w:val="1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Provide an increased understanding of Error Management Systems and Safety Management Systems (SMS).</w:t>
            </w:r>
          </w:p>
          <w:p w14:paraId="602EF9B5" w14:textId="77777777" w:rsidR="00242B8F" w:rsidRPr="00242B8F" w:rsidRDefault="00242B8F" w:rsidP="00242B8F">
            <w:pPr>
              <w:numPr>
                <w:ilvl w:val="0"/>
                <w:numId w:val="1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Provide a clear understanding of the critical nature of roles in supporting an effective EMS and SMS within their organisation.</w:t>
            </w:r>
          </w:p>
          <w:p w14:paraId="052E73D8" w14:textId="77777777" w:rsidR="00242B8F" w:rsidRPr="00242B8F" w:rsidRDefault="00242B8F" w:rsidP="00242B8F">
            <w:pPr>
              <w:numPr>
                <w:ilvl w:val="0"/>
                <w:numId w:val="1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Increase understanding of the importance of an engaged safety culture, specifically just, reporting and learning cultures, additionally providing personnel with an ability to identify when these cultures require development.</w:t>
            </w:r>
          </w:p>
          <w:p w14:paraId="621EC5D6" w14:textId="77777777" w:rsidR="00242B8F" w:rsidRPr="00242B8F" w:rsidRDefault="00242B8F" w:rsidP="00242B8F">
            <w:pPr>
              <w:numPr>
                <w:ilvl w:val="0"/>
                <w:numId w:val="1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Provide an understanding of the investigation process, its importance to the EMS, and the proactive steps delegates can take to support their organisation’s Occurrence Investigators (OIs).</w:t>
            </w:r>
          </w:p>
          <w:p w14:paraId="51988E90" w14:textId="77777777" w:rsidR="00242B8F" w:rsidRPr="00242B8F" w:rsidRDefault="00242B8F" w:rsidP="00242B8F">
            <w:pPr>
              <w:numPr>
                <w:ilvl w:val="0"/>
                <w:numId w:val="18"/>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Provide an understanding of the Occurrence Review Group (ORG) process, its importance to the EMS and proactive steps personnel can take to support their organisation’s ORG process.</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4A212C3"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Personnel involved in the day-to-day management and/or supervision of their Station or Unit Error Management System (EMS) on behalf of the EMS owner.</w:t>
            </w:r>
          </w:p>
        </w:tc>
        <w:tc>
          <w:tcPr>
            <w:tcW w:w="2268" w:type="dxa"/>
            <w:tcBorders>
              <w:top w:val="single" w:sz="4" w:space="0" w:color="auto"/>
              <w:left w:val="single" w:sz="4" w:space="0" w:color="auto"/>
              <w:bottom w:val="single" w:sz="4" w:space="0" w:color="auto"/>
              <w:right w:val="single" w:sz="4" w:space="0" w:color="auto"/>
            </w:tcBorders>
            <w:vAlign w:val="center"/>
          </w:tcPr>
          <w:p w14:paraId="38B6A49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10-12 per financial year (FY)</w:t>
            </w:r>
          </w:p>
          <w:p w14:paraId="51D6432C"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268C4FF7"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4529707E"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A7) Understanding Defence CAMO Regulations (CAMO-RT)</w:t>
            </w:r>
          </w:p>
          <w:p w14:paraId="61CD67DD"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20167E2D"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bCs/>
                <w:sz w:val="24"/>
                <w:szCs w:val="24"/>
                <w:lang w:eastAsia="en-GB"/>
              </w:rPr>
              <w:t xml:space="preserve">Duration – 1 day </w:t>
            </w:r>
            <w:r w:rsidRPr="00242B8F">
              <w:rPr>
                <w:rFonts w:ascii="Arial" w:eastAsia="Times New Roman" w:hAnsi="Arial" w:cs="Arial"/>
                <w:b/>
                <w:sz w:val="24"/>
                <w:szCs w:val="24"/>
                <w:lang w:eastAsia="en-GB"/>
              </w:rPr>
              <w:t>for both face to face (F2F) and virtual deliveries</w:t>
            </w:r>
          </w:p>
          <w:p w14:paraId="19F3459D"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24C25388" w14:textId="3E4E627B" w:rsidR="00242B8F" w:rsidRPr="00242B8F" w:rsidRDefault="00242B8F" w:rsidP="00242B8F">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 xml:space="preserve">Participants  </w:t>
            </w:r>
          </w:p>
          <w:p w14:paraId="4E0B446C" w14:textId="77777777" w:rsidR="00242B8F" w:rsidRPr="00242B8F" w:rsidRDefault="00242B8F" w:rsidP="00242B8F">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Face to Face – 20</w:t>
            </w:r>
          </w:p>
          <w:p w14:paraId="214CD008" w14:textId="7A98007C" w:rsidR="00242B8F" w:rsidRPr="00242B8F" w:rsidRDefault="00242B8F" w:rsidP="00242B8F">
            <w:pPr>
              <w:spacing w:after="0" w:line="240" w:lineRule="auto"/>
              <w:rPr>
                <w:rFonts w:ascii="Arial" w:eastAsia="Times New Roman" w:hAnsi="Arial" w:cs="Arial"/>
                <w:b/>
                <w:bCs/>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AD592DB"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Explains the RA4900 series regulation and advises how it applies to work environment.</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E6FAE22"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Describe the Defence CAMO philosophy</w:t>
            </w:r>
          </w:p>
          <w:p w14:paraId="6D780845"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Describe the relationship between the CAMO and other stakeholders</w:t>
            </w:r>
          </w:p>
          <w:p w14:paraId="30E22891"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and explain key responsibilities under MRP Sub Part G and the associated MRP Sub Part C</w:t>
            </w:r>
          </w:p>
          <w:p w14:paraId="6F3B12EC"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and explain Key responsibilities under MRP Sub Part 1</w:t>
            </w:r>
          </w:p>
          <w:p w14:paraId="4851D62E"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Explain the RA4900 series regulation</w:t>
            </w:r>
          </w:p>
          <w:p w14:paraId="069272AA"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How it applies to their work environment</w:t>
            </w:r>
          </w:p>
          <w:p w14:paraId="3B458FF7" w14:textId="77777777" w:rsidR="00242B8F" w:rsidRPr="00242B8F" w:rsidRDefault="00242B8F" w:rsidP="00242B8F">
            <w:pPr>
              <w:numPr>
                <w:ilvl w:val="0"/>
                <w:numId w:val="19"/>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Recognise the benefits of the CAMO regime</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6B0D703"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Front-Line Command CAMO personnel or those that work in direct support</w:t>
            </w:r>
          </w:p>
        </w:tc>
        <w:tc>
          <w:tcPr>
            <w:tcW w:w="2268" w:type="dxa"/>
            <w:tcBorders>
              <w:top w:val="single" w:sz="4" w:space="0" w:color="auto"/>
              <w:left w:val="single" w:sz="4" w:space="0" w:color="auto"/>
              <w:bottom w:val="single" w:sz="4" w:space="0" w:color="auto"/>
              <w:right w:val="single" w:sz="4" w:space="0" w:color="auto"/>
            </w:tcBorders>
            <w:vAlign w:val="center"/>
          </w:tcPr>
          <w:p w14:paraId="7935779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15-20 per financial year (FY)</w:t>
            </w:r>
          </w:p>
          <w:p w14:paraId="1339AC1B" w14:textId="77777777" w:rsidR="00242B8F" w:rsidRPr="00242B8F" w:rsidRDefault="00242B8F" w:rsidP="00242B8F">
            <w:pPr>
              <w:spacing w:after="0" w:line="240" w:lineRule="auto"/>
              <w:rPr>
                <w:rFonts w:ascii="Arial" w:eastAsia="Times New Roman" w:hAnsi="Arial" w:cs="Arial"/>
                <w:i/>
                <w:sz w:val="24"/>
                <w:szCs w:val="24"/>
                <w:lang w:eastAsia="en-GB"/>
              </w:rPr>
            </w:pPr>
          </w:p>
        </w:tc>
      </w:tr>
      <w:tr w:rsidR="00242B8F" w:rsidRPr="00242B8F" w14:paraId="1C6F5179"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6FE48D7F"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A8) Continuing Airworthiness Management Skills for the Defence Aviation CAMO (CAMO-FT)</w:t>
            </w:r>
          </w:p>
          <w:p w14:paraId="2E152804"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7CACE410" w14:textId="54881330"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bCs/>
                <w:sz w:val="24"/>
                <w:szCs w:val="24"/>
                <w:lang w:eastAsia="en-GB"/>
              </w:rPr>
              <w:t xml:space="preserve">Duration – 3 days </w:t>
            </w:r>
            <w:r w:rsidRPr="00242B8F">
              <w:rPr>
                <w:rFonts w:ascii="Arial" w:eastAsia="Times New Roman" w:hAnsi="Arial" w:cs="Arial"/>
                <w:b/>
                <w:sz w:val="24"/>
                <w:szCs w:val="24"/>
                <w:lang w:eastAsia="en-GB"/>
              </w:rPr>
              <w:t>for both face to face (F2F)</w:t>
            </w:r>
          </w:p>
          <w:p w14:paraId="0FB62603"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59DCFFA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 xml:space="preserve">Participants – </w:t>
            </w:r>
          </w:p>
          <w:p w14:paraId="0E489D36"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Face to Face – 16</w:t>
            </w:r>
          </w:p>
          <w:p w14:paraId="7E30A870" w14:textId="77777777" w:rsidR="00242B8F" w:rsidRPr="00242B8F" w:rsidRDefault="00242B8F" w:rsidP="003F5885">
            <w:pPr>
              <w:spacing w:after="0" w:line="240" w:lineRule="auto"/>
              <w:rPr>
                <w:rFonts w:ascii="Arial" w:eastAsia="Times New Roman" w:hAnsi="Arial" w:cs="Arial"/>
                <w:b/>
                <w:bCs/>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BBAD2B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This course explains the challenges the CAMO Staff face and how to add value to continuing airworthiness management.</w:t>
            </w:r>
          </w:p>
        </w:tc>
        <w:tc>
          <w:tcPr>
            <w:tcW w:w="6520" w:type="dxa"/>
            <w:tcBorders>
              <w:top w:val="single" w:sz="4" w:space="0" w:color="auto"/>
              <w:left w:val="single" w:sz="4" w:space="0" w:color="auto"/>
              <w:bottom w:val="single" w:sz="4" w:space="0" w:color="auto"/>
              <w:right w:val="single" w:sz="4" w:space="0" w:color="auto"/>
            </w:tcBorders>
            <w:vAlign w:val="center"/>
          </w:tcPr>
          <w:p w14:paraId="3931897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Supports practitioners conducting continuing airworthiness activities within a CAMO. Delivered as a series of sessions that include practical exercises and delegate participation, it explains the challenges the CAMO Staff face and how to add value to continuing airworthiness management. This CAMO (RT) course is a pre-requisite for this course. </w:t>
            </w:r>
          </w:p>
          <w:p w14:paraId="3C73B123" w14:textId="77777777" w:rsidR="00242B8F" w:rsidRPr="00242B8F" w:rsidRDefault="00242B8F" w:rsidP="00242B8F">
            <w:pPr>
              <w:spacing w:after="0" w:line="240" w:lineRule="auto"/>
              <w:rPr>
                <w:rFonts w:ascii="Arial" w:eastAsia="Times New Roman" w:hAnsi="Arial" w:cs="Arial"/>
                <w:sz w:val="24"/>
                <w:szCs w:val="24"/>
                <w:lang w:eastAsia="en-GB"/>
              </w:rPr>
            </w:pPr>
          </w:p>
          <w:p w14:paraId="3D5F5ED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Key learning points:</w:t>
            </w:r>
          </w:p>
          <w:p w14:paraId="0EC515E7" w14:textId="77777777" w:rsidR="00242B8F" w:rsidRPr="00242B8F" w:rsidRDefault="00242B8F" w:rsidP="00242B8F">
            <w:pPr>
              <w:spacing w:after="0" w:line="240" w:lineRule="auto"/>
              <w:rPr>
                <w:rFonts w:ascii="Arial" w:eastAsia="Times New Roman" w:hAnsi="Arial" w:cs="Arial"/>
                <w:sz w:val="24"/>
                <w:szCs w:val="24"/>
                <w:lang w:eastAsia="en-GB"/>
              </w:rPr>
            </w:pPr>
          </w:p>
          <w:p w14:paraId="39E5E535" w14:textId="77777777" w:rsidR="00242B8F" w:rsidRPr="00242B8F" w:rsidRDefault="00242B8F" w:rsidP="00242B8F">
            <w:pPr>
              <w:numPr>
                <w:ilvl w:val="0"/>
                <w:numId w:val="2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Role and responsibilities of a CAMO</w:t>
            </w:r>
          </w:p>
          <w:p w14:paraId="4396F520" w14:textId="77777777" w:rsidR="00242B8F" w:rsidRPr="00242B8F" w:rsidRDefault="00242B8F" w:rsidP="00242B8F">
            <w:pPr>
              <w:numPr>
                <w:ilvl w:val="0"/>
                <w:numId w:val="2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Core CAMO activities and an overview of each area</w:t>
            </w:r>
          </w:p>
          <w:p w14:paraId="1146A26C" w14:textId="77777777" w:rsidR="00242B8F" w:rsidRPr="00242B8F" w:rsidRDefault="00242B8F" w:rsidP="00242B8F">
            <w:pPr>
              <w:numPr>
                <w:ilvl w:val="0"/>
                <w:numId w:val="2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CAMO interfaces with Designers, Maintainers, Suppliers and Operators</w:t>
            </w:r>
          </w:p>
          <w:p w14:paraId="5DD1BBE2" w14:textId="77777777" w:rsidR="00242B8F" w:rsidRPr="00242B8F" w:rsidRDefault="00242B8F" w:rsidP="00242B8F">
            <w:pPr>
              <w:numPr>
                <w:ilvl w:val="0"/>
                <w:numId w:val="2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Developing techniques and skills to support a value-adding CAMO</w:t>
            </w:r>
          </w:p>
          <w:p w14:paraId="5221C536" w14:textId="77777777" w:rsidR="00242B8F" w:rsidRPr="00242B8F" w:rsidRDefault="00242B8F" w:rsidP="00242B8F">
            <w:pPr>
              <w:numPr>
                <w:ilvl w:val="0"/>
                <w:numId w:val="20"/>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Case study practice scenarios</w:t>
            </w:r>
          </w:p>
        </w:tc>
        <w:tc>
          <w:tcPr>
            <w:tcW w:w="1473" w:type="dxa"/>
            <w:tcBorders>
              <w:top w:val="single" w:sz="4" w:space="0" w:color="auto"/>
              <w:left w:val="single" w:sz="4" w:space="0" w:color="auto"/>
              <w:bottom w:val="single" w:sz="4" w:space="0" w:color="auto"/>
              <w:right w:val="single" w:sz="4" w:space="0" w:color="auto"/>
            </w:tcBorders>
            <w:vAlign w:val="center"/>
            <w:hideMark/>
          </w:tcPr>
          <w:p w14:paraId="749788F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Practitioners conducting continuing airworthiness activities within a CAMO</w:t>
            </w:r>
          </w:p>
        </w:tc>
        <w:tc>
          <w:tcPr>
            <w:tcW w:w="2268" w:type="dxa"/>
            <w:tcBorders>
              <w:top w:val="single" w:sz="4" w:space="0" w:color="auto"/>
              <w:left w:val="single" w:sz="4" w:space="0" w:color="auto"/>
              <w:bottom w:val="single" w:sz="4" w:space="0" w:color="auto"/>
              <w:right w:val="single" w:sz="4" w:space="0" w:color="auto"/>
            </w:tcBorders>
            <w:vAlign w:val="center"/>
          </w:tcPr>
          <w:p w14:paraId="746EA8E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20 per financial year (FY)</w:t>
            </w:r>
          </w:p>
          <w:p w14:paraId="5453584C"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313457F3"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75955E14"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A9) Introduction to BowTie course</w:t>
            </w:r>
          </w:p>
          <w:p w14:paraId="7E471E45"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09614AC2"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Duration – 1 day</w:t>
            </w:r>
          </w:p>
          <w:p w14:paraId="747DBA88"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for both face to face (F2F) and virtual deliveries</w:t>
            </w:r>
          </w:p>
          <w:p w14:paraId="1669ED3E"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78BF247C"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Participants –</w:t>
            </w:r>
          </w:p>
          <w:p w14:paraId="57E79564" w14:textId="0B1800CF"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Face to Face – 1</w:t>
            </w:r>
            <w:r w:rsidR="00693CD0">
              <w:rPr>
                <w:rFonts w:ascii="Arial" w:eastAsia="Times New Roman" w:hAnsi="Arial" w:cs="Arial"/>
                <w:b/>
                <w:bCs/>
                <w:sz w:val="24"/>
                <w:szCs w:val="24"/>
                <w:lang w:eastAsia="en-GB"/>
              </w:rPr>
              <w:t>6</w:t>
            </w:r>
          </w:p>
          <w:p w14:paraId="6A5B105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Virtual – 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8ED2D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Enables delegates to gain a basic awareness of </w:t>
            </w:r>
            <w:proofErr w:type="spellStart"/>
            <w:r w:rsidRPr="00242B8F">
              <w:rPr>
                <w:rFonts w:ascii="Arial" w:eastAsia="Times New Roman" w:hAnsi="Arial" w:cs="Arial"/>
                <w:sz w:val="24"/>
                <w:szCs w:val="24"/>
                <w:lang w:eastAsia="en-GB"/>
              </w:rPr>
              <w:t>BowTies</w:t>
            </w:r>
            <w:proofErr w:type="spellEnd"/>
            <w:r w:rsidRPr="00242B8F">
              <w:rPr>
                <w:rFonts w:ascii="Arial" w:eastAsia="Times New Roman" w:hAnsi="Arial" w:cs="Arial"/>
                <w:sz w:val="24"/>
                <w:szCs w:val="24"/>
                <w:lang w:eastAsia="en-GB"/>
              </w:rPr>
              <w:t xml:space="preserve"> and associated processes.</w:t>
            </w:r>
          </w:p>
        </w:tc>
        <w:tc>
          <w:tcPr>
            <w:tcW w:w="6520" w:type="dxa"/>
            <w:tcBorders>
              <w:top w:val="single" w:sz="4" w:space="0" w:color="auto"/>
              <w:left w:val="single" w:sz="4" w:space="0" w:color="auto"/>
              <w:bottom w:val="single" w:sz="4" w:space="0" w:color="auto"/>
              <w:right w:val="single" w:sz="4" w:space="0" w:color="auto"/>
            </w:tcBorders>
            <w:vAlign w:val="center"/>
          </w:tcPr>
          <w:p w14:paraId="7C3B57E5"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To build foundation knowledge to enable delegates to:</w:t>
            </w:r>
          </w:p>
          <w:p w14:paraId="0BA7EB93" w14:textId="77777777" w:rsidR="00242B8F" w:rsidRPr="00242B8F" w:rsidRDefault="00242B8F" w:rsidP="00242B8F">
            <w:pPr>
              <w:spacing w:after="0" w:line="240" w:lineRule="auto"/>
              <w:rPr>
                <w:rFonts w:ascii="Arial" w:eastAsia="Times New Roman" w:hAnsi="Arial" w:cs="Arial"/>
                <w:sz w:val="24"/>
                <w:szCs w:val="24"/>
                <w:lang w:eastAsia="en-GB"/>
              </w:rPr>
            </w:pPr>
          </w:p>
          <w:p w14:paraId="440511C9"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Understand the architecture of Bowtie - structure of a BT and must include specific emphasis on barrier construct as this is the fundamental element of the BT. Show the adverse impact of poor barrier construct (danger of having an illusion of effective RM (i.e., long chains of barriers). </w:t>
            </w:r>
          </w:p>
          <w:p w14:paraId="11882C61"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where BT helps with safety RM – to include Server use</w:t>
            </w:r>
          </w:p>
          <w:p w14:paraId="301B4F58"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barrier-based approach to RM. - include dynamic RM i.e., from a live safety report to how it affects the BT. Should also include changes of context on BT.</w:t>
            </w:r>
          </w:p>
          <w:p w14:paraId="22BFAF19"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Assist with building a BT by using a systematic approach to the problem </w:t>
            </w:r>
          </w:p>
          <w:p w14:paraId="2EAD1A8A" w14:textId="77777777" w:rsidR="00242B8F" w:rsidRPr="00242B8F" w:rsidRDefault="00242B8F" w:rsidP="00242B8F">
            <w:pPr>
              <w:numPr>
                <w:ilvl w:val="1"/>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Build elements in this training should only really be used to demonstrate the systematic approach and the construct of BT elements or as a check of understanding. Build training should be left to the second Bowtie course (A10).</w:t>
            </w:r>
          </w:p>
          <w:p w14:paraId="41DFEC69"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barrier efficacy.</w:t>
            </w:r>
          </w:p>
          <w:p w14:paraId="467D4E89"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Utilise barrier information to help manage risk </w:t>
            </w:r>
          </w:p>
          <w:p w14:paraId="503AC82B" w14:textId="77777777" w:rsidR="00242B8F" w:rsidRPr="00242B8F" w:rsidRDefault="00242B8F" w:rsidP="00242B8F">
            <w:pPr>
              <w:numPr>
                <w:ilvl w:val="1"/>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Including activity management and use of PSO (Present, Suitable, Operating) or a similar industry-wide accepted method to test/review activities and barriers.</w:t>
            </w:r>
          </w:p>
          <w:p w14:paraId="7A1DF0C2" w14:textId="77777777" w:rsidR="00242B8F" w:rsidRPr="00242B8F" w:rsidRDefault="00242B8F" w:rsidP="00242B8F">
            <w:pPr>
              <w:numPr>
                <w:ilvl w:val="0"/>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Be able to critically review existing BTs - </w:t>
            </w:r>
          </w:p>
          <w:p w14:paraId="69AA4C31" w14:textId="77777777" w:rsidR="00242B8F" w:rsidRPr="00242B8F" w:rsidRDefault="00242B8F" w:rsidP="00242B8F">
            <w:pPr>
              <w:numPr>
                <w:ilvl w:val="1"/>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Including review of context (i.e., environment, emerging technologies etc)</w:t>
            </w:r>
          </w:p>
          <w:p w14:paraId="4539EE9C" w14:textId="77777777" w:rsidR="00242B8F" w:rsidRPr="00242B8F" w:rsidRDefault="00242B8F" w:rsidP="00242B8F">
            <w:pPr>
              <w:numPr>
                <w:ilvl w:val="1"/>
                <w:numId w:val="21"/>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Links to PSO above.</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A83A55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Flight Safety Officers, Risk Managers and Personnel who interact with SMS at any level who own, review or interact with bowtie barriers.</w:t>
            </w:r>
          </w:p>
        </w:tc>
        <w:tc>
          <w:tcPr>
            <w:tcW w:w="2268" w:type="dxa"/>
            <w:tcBorders>
              <w:top w:val="single" w:sz="4" w:space="0" w:color="auto"/>
              <w:left w:val="single" w:sz="4" w:space="0" w:color="auto"/>
              <w:bottom w:val="single" w:sz="4" w:space="0" w:color="auto"/>
              <w:right w:val="single" w:sz="4" w:space="0" w:color="auto"/>
            </w:tcBorders>
            <w:vAlign w:val="center"/>
          </w:tcPr>
          <w:p w14:paraId="076B168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10-12 per financial year (FY)</w:t>
            </w:r>
          </w:p>
          <w:p w14:paraId="324C3906"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04B41C8F"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401EC4AB"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A10) Applying BowTie XP Build and Server User methodology course</w:t>
            </w:r>
          </w:p>
          <w:p w14:paraId="776BA138"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7714DE05"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Duration – 3 days</w:t>
            </w:r>
          </w:p>
          <w:p w14:paraId="76966F9B"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for face to face. Ideally this course is not delivered virtually</w:t>
            </w:r>
          </w:p>
          <w:p w14:paraId="04448F03"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552F29C0"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 xml:space="preserve">Participants – </w:t>
            </w:r>
          </w:p>
          <w:p w14:paraId="0D61856B"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Face to face – 12</w:t>
            </w:r>
          </w:p>
          <w:p w14:paraId="7148051A"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Virtual – 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F8AF3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Enables delegates to develop delegate understanding of the BowTie Risk Assessment methodology, and coach delegates to use </w:t>
            </w:r>
            <w:proofErr w:type="spellStart"/>
            <w:r w:rsidRPr="00242B8F">
              <w:rPr>
                <w:rFonts w:ascii="Arial" w:eastAsia="Times New Roman" w:hAnsi="Arial" w:cs="Arial"/>
                <w:sz w:val="24"/>
                <w:szCs w:val="24"/>
                <w:lang w:eastAsia="en-GB"/>
              </w:rPr>
              <w:t>BowTieXP</w:t>
            </w:r>
            <w:proofErr w:type="spellEnd"/>
            <w:r w:rsidRPr="00242B8F">
              <w:rPr>
                <w:rFonts w:ascii="Arial" w:eastAsia="Times New Roman" w:hAnsi="Arial" w:cs="Arial"/>
                <w:sz w:val="24"/>
                <w:szCs w:val="24"/>
                <w:lang w:eastAsia="en-GB"/>
              </w:rPr>
              <w:t xml:space="preserve"> software to build BowTie diagrams and apply Risk Management activities</w:t>
            </w:r>
          </w:p>
        </w:tc>
        <w:tc>
          <w:tcPr>
            <w:tcW w:w="6520" w:type="dxa"/>
            <w:tcBorders>
              <w:top w:val="single" w:sz="4" w:space="0" w:color="auto"/>
              <w:left w:val="single" w:sz="4" w:space="0" w:color="auto"/>
              <w:bottom w:val="single" w:sz="4" w:space="0" w:color="auto"/>
              <w:right w:val="single" w:sz="4" w:space="0" w:color="auto"/>
            </w:tcBorders>
            <w:vAlign w:val="center"/>
          </w:tcPr>
          <w:p w14:paraId="49673CC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This course builds on the ‘Introduction to BowTie’ one-day course and upon completion of this course, delegates will be able to:</w:t>
            </w:r>
          </w:p>
          <w:p w14:paraId="1893901D"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Build </w:t>
            </w:r>
            <w:proofErr w:type="spellStart"/>
            <w:r w:rsidRPr="00242B8F">
              <w:rPr>
                <w:rFonts w:ascii="Arial" w:eastAsia="Times New Roman" w:hAnsi="Arial" w:cs="Arial"/>
                <w:sz w:val="24"/>
                <w:szCs w:val="24"/>
                <w:lang w:eastAsia="en-GB"/>
              </w:rPr>
              <w:t>BowTies</w:t>
            </w:r>
            <w:proofErr w:type="spellEnd"/>
            <w:r w:rsidRPr="00242B8F">
              <w:rPr>
                <w:rFonts w:ascii="Arial" w:eastAsia="Times New Roman" w:hAnsi="Arial" w:cs="Arial"/>
                <w:sz w:val="24"/>
                <w:szCs w:val="24"/>
                <w:lang w:eastAsia="en-GB"/>
              </w:rPr>
              <w:t xml:space="preserve"> – Training should include all elements covered in the Enablon online training package and exercises should encourage the trainees to stick closely to the methodology.</w:t>
            </w:r>
          </w:p>
          <w:p w14:paraId="700C58A3"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how BT server software is used in RM.</w:t>
            </w:r>
          </w:p>
          <w:p w14:paraId="24B15695"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how Scenario-based Incident Reporting (SIR) is used within BT server for dynamic RM.</w:t>
            </w:r>
          </w:p>
          <w:p w14:paraId="42536539" w14:textId="77777777" w:rsidR="00242B8F" w:rsidRPr="00242B8F" w:rsidRDefault="00242B8F" w:rsidP="00242B8F">
            <w:pPr>
              <w:spacing w:after="0" w:line="240" w:lineRule="auto"/>
              <w:rPr>
                <w:rFonts w:ascii="Arial" w:eastAsia="Times New Roman" w:hAnsi="Arial" w:cs="Arial"/>
                <w:sz w:val="24"/>
                <w:szCs w:val="24"/>
                <w:lang w:eastAsia="en-GB"/>
              </w:rPr>
            </w:pPr>
          </w:p>
          <w:p w14:paraId="145F266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Course content is to include:</w:t>
            </w:r>
          </w:p>
          <w:p w14:paraId="2151306F"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Emphasis on the importance of using Suitably Qualified and Experienced Personnel, demonstrated by using the SQEP from within the room during exercises for different opinions/viewpoints.   </w:t>
            </w:r>
          </w:p>
          <w:p w14:paraId="42BBE532"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Use 'Air' related flying and engineering examples in demonstrations and exercises (for example, release of unairworthy aircraft resulting in loss of control of an aircraft) </w:t>
            </w:r>
          </w:p>
          <w:p w14:paraId="3D5484F5"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Server full (basic) functionality, including review and the use of Scenario-based Incident Reporting function to track DASOR evidence on BTs.</w:t>
            </w:r>
          </w:p>
          <w:p w14:paraId="6E7D8404" w14:textId="77777777" w:rsidR="00242B8F" w:rsidRPr="00242B8F" w:rsidRDefault="00242B8F" w:rsidP="00242B8F">
            <w:pPr>
              <w:numPr>
                <w:ilvl w:val="0"/>
                <w:numId w:val="22"/>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Exercise so individuals all have an opportunity to construct a BT.</w:t>
            </w:r>
          </w:p>
          <w:p w14:paraId="603E8590" w14:textId="77777777" w:rsidR="00242B8F" w:rsidRPr="00242B8F" w:rsidRDefault="00242B8F" w:rsidP="00242B8F">
            <w:pPr>
              <w:spacing w:after="0" w:line="240" w:lineRule="auto"/>
              <w:rPr>
                <w:rFonts w:ascii="Arial" w:eastAsia="Times New Roman" w:hAnsi="Arial" w:cs="Arial"/>
                <w:sz w:val="24"/>
                <w:szCs w:val="24"/>
                <w:lang w:eastAsia="en-GB"/>
              </w:rPr>
            </w:pPr>
          </w:p>
          <w:p w14:paraId="5996C5B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will be instructional to ensure exposure and familiarity with software capabilities and functions across the training period. Instruction follows the EDIP model (Explanation, Demonstration, Imitation and Practice) which has proven effective in learning complex software applications.</w:t>
            </w:r>
          </w:p>
          <w:p w14:paraId="082D0176" w14:textId="77777777" w:rsidR="00242B8F" w:rsidRPr="00242B8F" w:rsidRDefault="00242B8F" w:rsidP="00242B8F">
            <w:pPr>
              <w:spacing w:after="0" w:line="240" w:lineRule="auto"/>
              <w:rPr>
                <w:rFonts w:ascii="Arial" w:eastAsia="Times New Roman" w:hAnsi="Arial" w:cs="Arial"/>
                <w:sz w:val="24"/>
                <w:szCs w:val="24"/>
                <w:lang w:eastAsia="en-GB"/>
              </w:rPr>
            </w:pPr>
          </w:p>
          <w:p w14:paraId="419DD3E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When delivered virtually, there is a requirement to provide as much one-to-one facilitation/training as the equivalent face-to-face course.</w:t>
            </w:r>
          </w:p>
          <w:p w14:paraId="5ED60134"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52F9170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Safety Managers and Risk Register / BowTie Owners, </w:t>
            </w:r>
          </w:p>
          <w:p w14:paraId="38F48FE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Safety Management personnel and Data Analysts as well as </w:t>
            </w:r>
          </w:p>
          <w:p w14:paraId="194070A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Auditors and Investigators interested in improving their familiarity with industry SRM tools</w:t>
            </w:r>
          </w:p>
        </w:tc>
        <w:tc>
          <w:tcPr>
            <w:tcW w:w="2268" w:type="dxa"/>
            <w:tcBorders>
              <w:top w:val="single" w:sz="4" w:space="0" w:color="auto"/>
              <w:left w:val="single" w:sz="4" w:space="0" w:color="auto"/>
              <w:bottom w:val="single" w:sz="4" w:space="0" w:color="auto"/>
              <w:right w:val="single" w:sz="4" w:space="0" w:color="auto"/>
            </w:tcBorders>
            <w:vAlign w:val="center"/>
          </w:tcPr>
          <w:p w14:paraId="582E55D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5-10 per financial year (FY)</w:t>
            </w:r>
          </w:p>
          <w:p w14:paraId="049FE22A" w14:textId="77777777" w:rsidR="00242B8F" w:rsidRPr="00242B8F" w:rsidRDefault="00242B8F" w:rsidP="00242B8F">
            <w:pPr>
              <w:spacing w:after="0" w:line="240" w:lineRule="auto"/>
              <w:rPr>
                <w:rFonts w:ascii="Arial" w:eastAsia="Times New Roman" w:hAnsi="Arial" w:cs="Arial"/>
                <w:sz w:val="24"/>
                <w:szCs w:val="24"/>
                <w:lang w:eastAsia="en-GB"/>
              </w:rPr>
            </w:pPr>
          </w:p>
        </w:tc>
      </w:tr>
    </w:tbl>
    <w:p w14:paraId="0CB84F60"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15C9DCE9" w14:textId="77777777" w:rsidR="00242B8F" w:rsidRPr="00242B8F" w:rsidRDefault="00242B8F" w:rsidP="00242B8F">
      <w:pPr>
        <w:spacing w:after="0" w:line="240" w:lineRule="auto"/>
        <w:rPr>
          <w:rFonts w:ascii="Arial" w:eastAsia="Times New Roman" w:hAnsi="Arial" w:cs="Arial"/>
          <w:b/>
          <w:bCs/>
          <w:sz w:val="24"/>
          <w:szCs w:val="24"/>
          <w:lang w:eastAsia="en-GB"/>
        </w:rPr>
        <w:sectPr w:rsidR="00242B8F" w:rsidRPr="00242B8F" w:rsidSect="00AD212A">
          <w:pgSz w:w="16838" w:h="11906" w:orient="landscape"/>
          <w:pgMar w:top="1134" w:right="1134" w:bottom="1134" w:left="1134" w:header="709" w:footer="709" w:gutter="0"/>
          <w:pgNumType w:start="1"/>
          <w:cols w:space="720"/>
        </w:sectPr>
      </w:pPr>
      <w:r w:rsidRPr="00242B8F">
        <w:rPr>
          <w:rFonts w:ascii="Arial" w:eastAsia="Times New Roman" w:hAnsi="Arial" w:cs="Arial"/>
          <w:b/>
          <w:bCs/>
          <w:sz w:val="24"/>
          <w:szCs w:val="24"/>
          <w:lang w:eastAsia="en-GB"/>
        </w:rPr>
        <w:br w:type="page"/>
      </w:r>
    </w:p>
    <w:p w14:paraId="7C2C919C"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 xml:space="preserve">Annex B to </w:t>
      </w:r>
    </w:p>
    <w:p w14:paraId="54DB0C00"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STEP II SOR</w:t>
      </w:r>
    </w:p>
    <w:p w14:paraId="72683F6D"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24563A3A"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1B047FD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Potential Training Developments</w:t>
      </w:r>
    </w:p>
    <w:p w14:paraId="16A91A7F" w14:textId="77777777" w:rsidR="00242B8F" w:rsidRPr="00242B8F" w:rsidRDefault="00242B8F" w:rsidP="00242B8F">
      <w:pPr>
        <w:spacing w:after="0" w:line="240" w:lineRule="auto"/>
        <w:rPr>
          <w:rFonts w:ascii="Arial" w:eastAsia="Times New Roman" w:hAnsi="Arial" w:cs="Arial"/>
          <w:b/>
          <w:bCs/>
          <w:sz w:val="24"/>
          <w:szCs w:val="24"/>
          <w:lang w:eastAsia="en-GB"/>
        </w:rPr>
      </w:pP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2410"/>
        <w:gridCol w:w="6520"/>
        <w:gridCol w:w="1473"/>
        <w:gridCol w:w="2268"/>
      </w:tblGrid>
      <w:tr w:rsidR="00242B8F" w:rsidRPr="00242B8F" w14:paraId="278AC167" w14:textId="77777777" w:rsidTr="02F67222">
        <w:trPr>
          <w:trHeight w:val="458"/>
          <w:jc w:val="center"/>
        </w:trPr>
        <w:tc>
          <w:tcPr>
            <w:tcW w:w="1788" w:type="dxa"/>
            <w:tcBorders>
              <w:top w:val="single" w:sz="4" w:space="0" w:color="auto"/>
              <w:left w:val="single" w:sz="4" w:space="0" w:color="auto"/>
              <w:bottom w:val="single" w:sz="4" w:space="0" w:color="auto"/>
              <w:right w:val="single" w:sz="4" w:space="0" w:color="auto"/>
            </w:tcBorders>
            <w:vAlign w:val="center"/>
          </w:tcPr>
          <w:p w14:paraId="706A473C" w14:textId="77777777" w:rsidR="00242B8F" w:rsidRPr="00242B8F" w:rsidRDefault="00242B8F" w:rsidP="00242B8F">
            <w:pPr>
              <w:spacing w:after="0" w:line="240" w:lineRule="auto"/>
              <w:jc w:val="center"/>
              <w:rPr>
                <w:rFonts w:ascii="Arial" w:eastAsia="Times New Roman" w:hAnsi="Arial" w:cs="Arial"/>
                <w:b/>
                <w:sz w:val="24"/>
                <w:szCs w:val="24"/>
                <w:lang w:eastAsia="en-GB"/>
              </w:rPr>
            </w:pPr>
          </w:p>
          <w:p w14:paraId="383BC57A"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Activity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13BCBF"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Aim</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83CED03"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Objectives/ Training Content </w:t>
            </w:r>
            <w:r w:rsidRPr="00242B8F">
              <w:rPr>
                <w:rFonts w:ascii="Arial" w:eastAsia="Times New Roman" w:hAnsi="Arial" w:cs="Arial"/>
                <w:b/>
                <w:sz w:val="24"/>
                <w:szCs w:val="24"/>
                <w:vertAlign w:val="superscript"/>
                <w:lang w:eastAsia="en-GB"/>
              </w:rPr>
              <w:footnoteReference w:id="17"/>
            </w:r>
          </w:p>
        </w:tc>
        <w:tc>
          <w:tcPr>
            <w:tcW w:w="1473" w:type="dxa"/>
            <w:tcBorders>
              <w:top w:val="single" w:sz="4" w:space="0" w:color="auto"/>
              <w:left w:val="single" w:sz="4" w:space="0" w:color="auto"/>
              <w:bottom w:val="single" w:sz="4" w:space="0" w:color="auto"/>
              <w:right w:val="single" w:sz="4" w:space="0" w:color="auto"/>
            </w:tcBorders>
            <w:vAlign w:val="center"/>
            <w:hideMark/>
          </w:tcPr>
          <w:p w14:paraId="345D6F12"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Target Audience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7ADD5A"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Notes</w:t>
            </w:r>
          </w:p>
        </w:tc>
      </w:tr>
      <w:tr w:rsidR="00242B8F" w:rsidRPr="00242B8F" w14:paraId="383360DA" w14:textId="77777777" w:rsidTr="02F67222">
        <w:trPr>
          <w:jc w:val="center"/>
        </w:trPr>
        <w:tc>
          <w:tcPr>
            <w:tcW w:w="1788" w:type="dxa"/>
            <w:tcBorders>
              <w:top w:val="single" w:sz="4" w:space="0" w:color="auto"/>
              <w:left w:val="single" w:sz="4" w:space="0" w:color="auto"/>
              <w:bottom w:val="single" w:sz="4" w:space="0" w:color="auto"/>
              <w:right w:val="single" w:sz="4" w:space="0" w:color="auto"/>
            </w:tcBorders>
            <w:vAlign w:val="center"/>
          </w:tcPr>
          <w:p w14:paraId="112A6210" w14:textId="77777777" w:rsidR="00242B8F" w:rsidRPr="007C5364" w:rsidRDefault="00242B8F" w:rsidP="00242B8F">
            <w:pPr>
              <w:spacing w:after="0" w:line="240" w:lineRule="auto"/>
              <w:rPr>
                <w:rFonts w:ascii="Arial" w:eastAsia="Times New Roman" w:hAnsi="Arial" w:cs="Arial"/>
                <w:b/>
                <w:sz w:val="24"/>
                <w:szCs w:val="24"/>
                <w:lang w:val="fr-FR" w:eastAsia="en-GB"/>
              </w:rPr>
            </w:pPr>
            <w:r w:rsidRPr="007C5364">
              <w:rPr>
                <w:rFonts w:ascii="Arial" w:eastAsia="Times New Roman" w:hAnsi="Arial" w:cs="Arial"/>
                <w:b/>
                <w:sz w:val="24"/>
                <w:szCs w:val="24"/>
                <w:lang w:val="fr-FR" w:eastAsia="en-GB"/>
              </w:rPr>
              <w:t>B1) Root Cause Analysis (RCA) course</w:t>
            </w:r>
          </w:p>
          <w:p w14:paraId="2200CAE5" w14:textId="77777777" w:rsidR="00242B8F" w:rsidRPr="007C5364" w:rsidRDefault="00242B8F" w:rsidP="00242B8F">
            <w:pPr>
              <w:spacing w:after="0" w:line="240" w:lineRule="auto"/>
              <w:rPr>
                <w:rFonts w:ascii="Arial" w:eastAsia="Times New Roman" w:hAnsi="Arial" w:cs="Arial"/>
                <w:b/>
                <w:sz w:val="24"/>
                <w:szCs w:val="24"/>
                <w:lang w:val="fr-FR" w:eastAsia="en-GB"/>
              </w:rPr>
            </w:pPr>
          </w:p>
          <w:p w14:paraId="137466D2"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Duration –2 to 3 days for both face to face (F2F) and virtual deliveries</w:t>
            </w:r>
          </w:p>
          <w:p w14:paraId="73993F88" w14:textId="77777777" w:rsidR="00242B8F" w:rsidRPr="00242B8F" w:rsidRDefault="00242B8F" w:rsidP="00242B8F">
            <w:pPr>
              <w:spacing w:after="0" w:line="240" w:lineRule="auto"/>
              <w:rPr>
                <w:rFonts w:ascii="Arial" w:eastAsia="Times New Roman" w:hAnsi="Arial" w:cs="Arial"/>
                <w:b/>
                <w:sz w:val="24"/>
                <w:szCs w:val="24"/>
                <w:lang w:eastAsia="en-GB"/>
              </w:rPr>
            </w:pPr>
          </w:p>
          <w:p w14:paraId="59273BEA"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Participants – </w:t>
            </w:r>
          </w:p>
          <w:p w14:paraId="5132756B"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12</w:t>
            </w:r>
          </w:p>
          <w:p w14:paraId="17CF7BEA"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Virtual – 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D18505"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To provide members of Continuing Airworthiness Management Organisations (CAMOs), and CAMO facing organisations with the tools and techniques to conduct effective Root Cause Analysis</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9E8CF75"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course content shall enable the Delegate to be able to;</w:t>
            </w:r>
          </w:p>
          <w:p w14:paraId="336B8FA6"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Be aware of the need for an established Safety Management System (SMS)</w:t>
            </w:r>
          </w:p>
          <w:p w14:paraId="4072AC78"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Explain that a Safety Management System is to be applied to all Military Aircraft Platforms irrespective of </w:t>
            </w:r>
            <w:proofErr w:type="spellStart"/>
            <w:r w:rsidRPr="00242B8F">
              <w:rPr>
                <w:rFonts w:ascii="Arial" w:eastAsia="Times New Roman" w:hAnsi="Arial" w:cs="Arial"/>
                <w:sz w:val="24"/>
                <w:szCs w:val="24"/>
                <w:lang w:eastAsia="en-GB"/>
              </w:rPr>
              <w:t>TAw</w:t>
            </w:r>
            <w:proofErr w:type="spellEnd"/>
            <w:r w:rsidRPr="00242B8F">
              <w:rPr>
                <w:rFonts w:ascii="Arial" w:eastAsia="Times New Roman" w:hAnsi="Arial" w:cs="Arial"/>
                <w:sz w:val="24"/>
                <w:szCs w:val="24"/>
                <w:lang w:eastAsia="en-GB"/>
              </w:rPr>
              <w:t xml:space="preserve"> or </w:t>
            </w:r>
            <w:proofErr w:type="spellStart"/>
            <w:r w:rsidRPr="00242B8F">
              <w:rPr>
                <w:rFonts w:ascii="Arial" w:eastAsia="Times New Roman" w:hAnsi="Arial" w:cs="Arial"/>
                <w:sz w:val="24"/>
                <w:szCs w:val="24"/>
                <w:lang w:eastAsia="en-GB"/>
              </w:rPr>
              <w:t>CAw</w:t>
            </w:r>
            <w:proofErr w:type="spellEnd"/>
            <w:r w:rsidRPr="00242B8F">
              <w:rPr>
                <w:rFonts w:ascii="Arial" w:eastAsia="Times New Roman" w:hAnsi="Arial" w:cs="Arial"/>
                <w:sz w:val="24"/>
                <w:szCs w:val="24"/>
                <w:lang w:eastAsia="en-GB"/>
              </w:rPr>
              <w:t xml:space="preserve"> environment of the Job Holder</w:t>
            </w:r>
          </w:p>
          <w:p w14:paraId="0A4F5748"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Explain what contributes to effective and efficient SMS's</w:t>
            </w:r>
          </w:p>
          <w:p w14:paraId="20D416E9"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Describe what is Safety</w:t>
            </w:r>
          </w:p>
          <w:p w14:paraId="037FB380"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the ways that compliance with a SMS can be assured</w:t>
            </w:r>
          </w:p>
          <w:p w14:paraId="5515FA95"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Agree Root Cause Analysis definitions that should be applied to RCA processes within Defence Aviation</w:t>
            </w:r>
          </w:p>
          <w:p w14:paraId="473B121A"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Critique how Root Cause Analysis applications would benefit an organisation</w:t>
            </w:r>
          </w:p>
          <w:p w14:paraId="40323F78"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List examples of Ineffective compliance management</w:t>
            </w:r>
          </w:p>
          <w:p w14:paraId="62B9B822"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List how Root Cause Analysis is important to your organisation to remain, and improve operational effectiveness and capability</w:t>
            </w:r>
          </w:p>
          <w:p w14:paraId="09D9CC84"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Identify three basic types of causal factors leading to an occurrence</w:t>
            </w:r>
          </w:p>
          <w:p w14:paraId="0387A778"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Carry out effective Root Cause Analysis in the Military Continuing Airworthiness Environment</w:t>
            </w:r>
          </w:p>
          <w:p w14:paraId="06304CF6"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Triage the event</w:t>
            </w:r>
          </w:p>
          <w:p w14:paraId="06052CD9"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Create a problem statement</w:t>
            </w:r>
          </w:p>
          <w:p w14:paraId="0F962C25"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Define the components of a finding</w:t>
            </w:r>
          </w:p>
          <w:p w14:paraId="0F283A79"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Carry out effective Root Cause Analysis in the Military Continuing Airworthiness Environment</w:t>
            </w:r>
          </w:p>
          <w:p w14:paraId="1557DBD2"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Conduct Process Mapping</w:t>
            </w:r>
          </w:p>
          <w:p w14:paraId="6698D30A"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Develop and apply Effective Interview Techniques</w:t>
            </w:r>
          </w:p>
          <w:p w14:paraId="0FE518FA"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Carry out Data Gathering</w:t>
            </w:r>
          </w:p>
          <w:p w14:paraId="62FBE956"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Recognise how extracting data from various source can aid successful RCA</w:t>
            </w:r>
          </w:p>
          <w:p w14:paraId="7533831F"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Select the most effective RCA techniques to a given scenario</w:t>
            </w:r>
          </w:p>
          <w:p w14:paraId="543A3844"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Explore the '5 Whys' method of data gathering applicable to material failure occurrence</w:t>
            </w:r>
          </w:p>
          <w:p w14:paraId="588D7A38"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Appreciate what can make the '5 Whys' technique more effective</w:t>
            </w:r>
          </w:p>
          <w:p w14:paraId="4696974D"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Explore the Cause and Effect (Ishikawa) method of data gathering</w:t>
            </w:r>
          </w:p>
          <w:p w14:paraId="1A374076"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Appreciate what can make the Cause-and-Effect technique more effective</w:t>
            </w:r>
          </w:p>
          <w:p w14:paraId="54B0C063" w14:textId="77777777" w:rsidR="00242B8F" w:rsidRPr="00242B8F" w:rsidRDefault="00242B8F" w:rsidP="00242B8F">
            <w:pPr>
              <w:numPr>
                <w:ilvl w:val="1"/>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Understand the advantages of using the 8 Disciplines technique of RCA</w:t>
            </w:r>
          </w:p>
          <w:p w14:paraId="1BD187C9" w14:textId="77777777" w:rsidR="00242B8F" w:rsidRPr="00242B8F" w:rsidRDefault="00242B8F" w:rsidP="00242B8F">
            <w:pPr>
              <w:numPr>
                <w:ilvl w:val="0"/>
                <w:numId w:val="23"/>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Implement corrective action plans</w:t>
            </w:r>
          </w:p>
        </w:tc>
        <w:tc>
          <w:tcPr>
            <w:tcW w:w="1473" w:type="dxa"/>
            <w:tcBorders>
              <w:top w:val="single" w:sz="4" w:space="0" w:color="auto"/>
              <w:left w:val="single" w:sz="4" w:space="0" w:color="auto"/>
              <w:bottom w:val="single" w:sz="4" w:space="0" w:color="auto"/>
              <w:right w:val="single" w:sz="4" w:space="0" w:color="auto"/>
            </w:tcBorders>
            <w:vAlign w:val="center"/>
          </w:tcPr>
          <w:p w14:paraId="5052DA1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CAMO personnel tasked with conducting investigations to enable the identification and rectification of all issues, preventing reoccurrence. Those in CAMO facing roles assigned with supporting RCA activity.</w:t>
            </w:r>
          </w:p>
          <w:p w14:paraId="1586C8A2"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ECB9B8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will be a blend of taught sessions, facilitated discussions and group exercises examining case studies.</w:t>
            </w:r>
          </w:p>
          <w:p w14:paraId="1419ADF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Typically deliver around 6-8 per financial year (FY)</w:t>
            </w:r>
          </w:p>
        </w:tc>
      </w:tr>
      <w:tr w:rsidR="00242B8F" w:rsidRPr="00242B8F" w14:paraId="38AF4703" w14:textId="77777777" w:rsidTr="02F67222">
        <w:trPr>
          <w:trHeight w:val="1071"/>
          <w:jc w:val="center"/>
        </w:trPr>
        <w:tc>
          <w:tcPr>
            <w:tcW w:w="1788" w:type="dxa"/>
            <w:tcBorders>
              <w:top w:val="single" w:sz="4" w:space="0" w:color="auto"/>
              <w:left w:val="single" w:sz="4" w:space="0" w:color="auto"/>
              <w:bottom w:val="single" w:sz="4" w:space="0" w:color="auto"/>
              <w:right w:val="single" w:sz="4" w:space="0" w:color="auto"/>
            </w:tcBorders>
            <w:vAlign w:val="center"/>
          </w:tcPr>
          <w:p w14:paraId="261764A9" w14:textId="77777777" w:rsidR="00242B8F" w:rsidRPr="00242B8F" w:rsidRDefault="00242B8F" w:rsidP="02F67222">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B2) Local Investigator (LI) course</w:t>
            </w:r>
          </w:p>
          <w:p w14:paraId="6A7D7C96" w14:textId="77777777" w:rsidR="00242B8F" w:rsidRPr="00242B8F" w:rsidRDefault="00242B8F" w:rsidP="00242B8F">
            <w:pPr>
              <w:spacing w:after="0" w:line="240" w:lineRule="auto"/>
              <w:rPr>
                <w:rFonts w:ascii="Arial" w:eastAsia="Times New Roman" w:hAnsi="Arial" w:cs="Arial"/>
                <w:b/>
                <w:sz w:val="24"/>
                <w:szCs w:val="24"/>
                <w:lang w:eastAsia="en-GB"/>
              </w:rPr>
            </w:pPr>
          </w:p>
          <w:p w14:paraId="6B21747C"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Duration – 1 day for both face to face (F2F) and virtual deliveries</w:t>
            </w:r>
          </w:p>
          <w:p w14:paraId="7D7EABC2" w14:textId="77777777" w:rsidR="00242B8F" w:rsidRPr="00242B8F" w:rsidRDefault="00242B8F" w:rsidP="00242B8F">
            <w:pPr>
              <w:spacing w:after="0" w:line="240" w:lineRule="auto"/>
              <w:rPr>
                <w:rFonts w:ascii="Arial" w:eastAsia="Times New Roman" w:hAnsi="Arial" w:cs="Arial"/>
                <w:b/>
                <w:sz w:val="24"/>
                <w:szCs w:val="24"/>
                <w:lang w:eastAsia="en-GB"/>
              </w:rPr>
            </w:pPr>
          </w:p>
          <w:p w14:paraId="7F903546"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Participants – </w:t>
            </w:r>
          </w:p>
          <w:p w14:paraId="5A58ABC0"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16</w:t>
            </w:r>
          </w:p>
          <w:p w14:paraId="16C1BF31"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Virtual – 16</w:t>
            </w:r>
          </w:p>
        </w:tc>
        <w:tc>
          <w:tcPr>
            <w:tcW w:w="2410" w:type="dxa"/>
            <w:tcBorders>
              <w:top w:val="single" w:sz="4" w:space="0" w:color="auto"/>
              <w:left w:val="single" w:sz="4" w:space="0" w:color="auto"/>
              <w:bottom w:val="single" w:sz="4" w:space="0" w:color="auto"/>
              <w:right w:val="single" w:sz="4" w:space="0" w:color="auto"/>
            </w:tcBorders>
            <w:vAlign w:val="center"/>
          </w:tcPr>
          <w:p w14:paraId="21D0777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Enable personnel to conduct effective Local Investigations and make appropriate recommendations</w:t>
            </w:r>
          </w:p>
          <w:p w14:paraId="5584FB8F"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tcPr>
          <w:p w14:paraId="69B36E2B" w14:textId="77777777" w:rsidR="00242B8F" w:rsidRPr="00242B8F" w:rsidRDefault="00242B8F" w:rsidP="00242B8F">
            <w:pPr>
              <w:spacing w:after="0" w:line="240" w:lineRule="auto"/>
              <w:rPr>
                <w:rFonts w:ascii="Arial" w:eastAsia="Times New Roman" w:hAnsi="Arial" w:cs="Arial"/>
                <w:sz w:val="24"/>
                <w:szCs w:val="24"/>
                <w:lang w:eastAsia="en-GB"/>
              </w:rPr>
            </w:pPr>
          </w:p>
          <w:p w14:paraId="239663E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To build foundation LI knowledge to enable delegates to:</w:t>
            </w:r>
          </w:p>
          <w:p w14:paraId="5B84620C" w14:textId="77777777" w:rsidR="00242B8F" w:rsidRPr="00242B8F" w:rsidRDefault="00242B8F" w:rsidP="00242B8F">
            <w:pPr>
              <w:numPr>
                <w:ilvl w:val="0"/>
                <w:numId w:val="24"/>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Find out what happened and why</w:t>
            </w:r>
          </w:p>
          <w:p w14:paraId="00B2563B" w14:textId="77777777" w:rsidR="00242B8F" w:rsidRPr="00242B8F" w:rsidRDefault="00242B8F" w:rsidP="00242B8F">
            <w:pPr>
              <w:numPr>
                <w:ilvl w:val="0"/>
                <w:numId w:val="25"/>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Gather evidence and interviewing tips</w:t>
            </w:r>
          </w:p>
          <w:p w14:paraId="54A2D02D" w14:textId="77777777" w:rsidR="00242B8F" w:rsidRPr="00242B8F" w:rsidRDefault="00242B8F" w:rsidP="00242B8F">
            <w:pPr>
              <w:numPr>
                <w:ilvl w:val="0"/>
                <w:numId w:val="25"/>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Find out what had made it more likely to happen or made the outcome worse.</w:t>
            </w:r>
          </w:p>
          <w:p w14:paraId="051937C7" w14:textId="77777777" w:rsidR="00242B8F" w:rsidRPr="00242B8F" w:rsidRDefault="00242B8F" w:rsidP="00242B8F">
            <w:pPr>
              <w:numPr>
                <w:ilvl w:val="0"/>
                <w:numId w:val="25"/>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Use appropriate analysis methods</w:t>
            </w:r>
          </w:p>
          <w:p w14:paraId="337D7BAD" w14:textId="77777777" w:rsidR="00242B8F" w:rsidRPr="00242B8F" w:rsidRDefault="00242B8F" w:rsidP="00242B8F">
            <w:pPr>
              <w:numPr>
                <w:ilvl w:val="0"/>
                <w:numId w:val="25"/>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Make SMART recommendations to prevent/reduce likelihood of reoccurrence or reduce the severity of a future outcome</w:t>
            </w:r>
          </w:p>
          <w:p w14:paraId="6FFE6008" w14:textId="77777777" w:rsidR="00242B8F" w:rsidRPr="00242B8F" w:rsidRDefault="00242B8F" w:rsidP="00242B8F">
            <w:pPr>
              <w:spacing w:after="0" w:line="240" w:lineRule="auto"/>
              <w:rPr>
                <w:rFonts w:ascii="Arial" w:eastAsia="Times New Roman" w:hAnsi="Arial" w:cs="Arial"/>
                <w:sz w:val="24"/>
                <w:szCs w:val="24"/>
                <w:lang w:eastAsia="en-GB"/>
              </w:rPr>
            </w:pPr>
          </w:p>
          <w:p w14:paraId="0CB6F7F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Additionally:</w:t>
            </w:r>
          </w:p>
          <w:p w14:paraId="625459BC" w14:textId="77777777" w:rsidR="00242B8F" w:rsidRPr="00242B8F" w:rsidRDefault="00242B8F" w:rsidP="00242B8F">
            <w:pPr>
              <w:numPr>
                <w:ilvl w:val="0"/>
                <w:numId w:val="26"/>
              </w:num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function of LI in the SMS</w:t>
            </w:r>
          </w:p>
          <w:p w14:paraId="59035D4F" w14:textId="77777777" w:rsidR="00242B8F" w:rsidRPr="00242B8F" w:rsidRDefault="00242B8F" w:rsidP="00242B8F">
            <w:pPr>
              <w:numPr>
                <w:ilvl w:val="0"/>
                <w:numId w:val="26"/>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Understanding the ASIMS taxonomy</w:t>
            </w:r>
          </w:p>
          <w:p w14:paraId="711F7BA2" w14:textId="77777777" w:rsidR="00242B8F" w:rsidRPr="00242B8F" w:rsidRDefault="00242B8F" w:rsidP="00242B8F">
            <w:pPr>
              <w:numPr>
                <w:ilvl w:val="0"/>
                <w:numId w:val="26"/>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Tips for good report writing</w:t>
            </w:r>
          </w:p>
          <w:p w14:paraId="5FD6F12F" w14:textId="77777777" w:rsidR="00242B8F" w:rsidRPr="00242B8F" w:rsidRDefault="00242B8F" w:rsidP="00242B8F">
            <w:pPr>
              <w:numPr>
                <w:ilvl w:val="0"/>
                <w:numId w:val="26"/>
              </w:numPr>
              <w:spacing w:after="0" w:line="240" w:lineRule="auto"/>
              <w:contextualSpacing/>
              <w:rPr>
                <w:rFonts w:ascii="Arial" w:eastAsia="Times New Roman" w:hAnsi="Arial" w:cs="Arial"/>
                <w:sz w:val="24"/>
                <w:szCs w:val="24"/>
              </w:rPr>
            </w:pPr>
            <w:r w:rsidRPr="00242B8F">
              <w:rPr>
                <w:rFonts w:ascii="Arial" w:eastAsia="Times New Roman" w:hAnsi="Arial" w:cs="Arial"/>
                <w:sz w:val="24"/>
                <w:szCs w:val="24"/>
              </w:rPr>
              <w:t>Recording LI in ASIMS</w:t>
            </w:r>
          </w:p>
          <w:p w14:paraId="53EF7150" w14:textId="77777777" w:rsidR="00242B8F" w:rsidRPr="00242B8F" w:rsidRDefault="00242B8F" w:rsidP="00242B8F">
            <w:pPr>
              <w:spacing w:after="0" w:line="240" w:lineRule="auto"/>
              <w:rPr>
                <w:rFonts w:ascii="Arial" w:eastAsia="Times New Roman" w:hAnsi="Arial" w:cs="Arial"/>
                <w:sz w:val="24"/>
                <w:szCs w:val="24"/>
                <w:lang w:eastAsia="en-GB"/>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23DAF0B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Personnel at an appropriate level commensurate to the severity or potential severity of the occurrence.</w:t>
            </w:r>
          </w:p>
          <w:p w14:paraId="2151707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Such as Assistant FSOs, mid-level experienced flight crew and experienced SNCOs.</w:t>
            </w:r>
          </w:p>
        </w:tc>
        <w:tc>
          <w:tcPr>
            <w:tcW w:w="2268" w:type="dxa"/>
            <w:tcBorders>
              <w:top w:val="single" w:sz="4" w:space="0" w:color="auto"/>
              <w:left w:val="single" w:sz="4" w:space="0" w:color="auto"/>
              <w:bottom w:val="single" w:sz="4" w:space="0" w:color="auto"/>
              <w:right w:val="single" w:sz="4" w:space="0" w:color="auto"/>
            </w:tcBorders>
            <w:vAlign w:val="center"/>
          </w:tcPr>
          <w:p w14:paraId="4C54C38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will be a blend of taught sessions, facilitated discussions and group exercises examining case studies.</w:t>
            </w:r>
          </w:p>
          <w:p w14:paraId="6ADEB9C8" w14:textId="77777777" w:rsidR="00242B8F" w:rsidRPr="00242B8F" w:rsidRDefault="00242B8F" w:rsidP="00242B8F">
            <w:pPr>
              <w:spacing w:after="0" w:line="240" w:lineRule="auto"/>
              <w:rPr>
                <w:rFonts w:ascii="Arial" w:eastAsia="Times New Roman" w:hAnsi="Arial" w:cs="Arial"/>
                <w:sz w:val="24"/>
                <w:szCs w:val="24"/>
                <w:lang w:eastAsia="en-GB"/>
              </w:rPr>
            </w:pPr>
          </w:p>
          <w:p w14:paraId="7D8A2B6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Number of annual deliveries currently unknown but expected to be 3-4 per FY initially.</w:t>
            </w:r>
          </w:p>
        </w:tc>
      </w:tr>
      <w:tr w:rsidR="00242B8F" w:rsidRPr="00242B8F" w14:paraId="03C1582F" w14:textId="77777777" w:rsidTr="02F67222">
        <w:trPr>
          <w:trHeight w:val="1071"/>
          <w:jc w:val="center"/>
        </w:trPr>
        <w:tc>
          <w:tcPr>
            <w:tcW w:w="1788" w:type="dxa"/>
            <w:tcBorders>
              <w:top w:val="single" w:sz="4" w:space="0" w:color="auto"/>
              <w:left w:val="single" w:sz="4" w:space="0" w:color="auto"/>
              <w:bottom w:val="single" w:sz="4" w:space="0" w:color="auto"/>
              <w:right w:val="single" w:sz="4" w:space="0" w:color="auto"/>
            </w:tcBorders>
            <w:vAlign w:val="center"/>
          </w:tcPr>
          <w:p w14:paraId="37441409" w14:textId="77777777" w:rsidR="00242B8F" w:rsidRPr="00242B8F" w:rsidRDefault="00242B8F" w:rsidP="02F67222">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B3) Practical Auditing Skills course</w:t>
            </w:r>
          </w:p>
          <w:p w14:paraId="49C15DDC" w14:textId="77777777" w:rsidR="00242B8F" w:rsidRPr="00242B8F" w:rsidRDefault="00242B8F" w:rsidP="00242B8F">
            <w:pPr>
              <w:spacing w:after="0" w:line="240" w:lineRule="auto"/>
              <w:rPr>
                <w:rFonts w:ascii="Arial" w:eastAsia="Times New Roman" w:hAnsi="Arial" w:cs="Arial"/>
                <w:b/>
                <w:sz w:val="24"/>
                <w:szCs w:val="24"/>
                <w:lang w:eastAsia="en-GB"/>
              </w:rPr>
            </w:pPr>
          </w:p>
          <w:p w14:paraId="1A3A8A6E" w14:textId="3569D012"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Duration – 3</w:t>
            </w:r>
            <w:r w:rsidR="00AA3311">
              <w:rPr>
                <w:rFonts w:ascii="Arial" w:eastAsia="Times New Roman" w:hAnsi="Arial" w:cs="Arial"/>
                <w:b/>
                <w:sz w:val="24"/>
                <w:szCs w:val="24"/>
                <w:lang w:eastAsia="en-GB"/>
              </w:rPr>
              <w:t xml:space="preserve"> to 4</w:t>
            </w:r>
            <w:r w:rsidRPr="00242B8F">
              <w:rPr>
                <w:rFonts w:ascii="Arial" w:eastAsia="Times New Roman" w:hAnsi="Arial" w:cs="Arial"/>
                <w:b/>
                <w:sz w:val="24"/>
                <w:szCs w:val="24"/>
                <w:lang w:eastAsia="en-GB"/>
              </w:rPr>
              <w:t xml:space="preserve"> days for both face to face (F2F) and virtual deliveries</w:t>
            </w:r>
          </w:p>
          <w:p w14:paraId="52DD58B4" w14:textId="77777777" w:rsidR="00242B8F" w:rsidRPr="00242B8F" w:rsidRDefault="00242B8F" w:rsidP="00242B8F">
            <w:pPr>
              <w:spacing w:after="0" w:line="240" w:lineRule="auto"/>
              <w:rPr>
                <w:rFonts w:ascii="Arial" w:eastAsia="Times New Roman" w:hAnsi="Arial" w:cs="Arial"/>
                <w:b/>
                <w:sz w:val="24"/>
                <w:szCs w:val="24"/>
                <w:lang w:eastAsia="en-GB"/>
              </w:rPr>
            </w:pPr>
          </w:p>
          <w:p w14:paraId="10A0DAD1" w14:textId="440E505C" w:rsidR="00242B8F" w:rsidRPr="00242B8F" w:rsidRDefault="00242B8F" w:rsidP="02F67222">
            <w:pPr>
              <w:spacing w:after="0" w:line="240" w:lineRule="auto"/>
              <w:rPr>
                <w:rFonts w:ascii="Arial" w:eastAsia="Times New Roman" w:hAnsi="Arial" w:cs="Arial"/>
                <w:b/>
                <w:bCs/>
                <w:sz w:val="24"/>
                <w:szCs w:val="24"/>
                <w:lang w:eastAsia="en-GB"/>
              </w:rPr>
            </w:pPr>
            <w:r w:rsidRPr="02F67222">
              <w:rPr>
                <w:rFonts w:ascii="Arial" w:eastAsia="Times New Roman" w:hAnsi="Arial" w:cs="Arial"/>
                <w:b/>
                <w:bCs/>
                <w:sz w:val="24"/>
                <w:szCs w:val="24"/>
                <w:lang w:eastAsia="en-GB"/>
              </w:rPr>
              <w:t xml:space="preserve">Participants  </w:t>
            </w:r>
          </w:p>
          <w:p w14:paraId="05F74D36"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Face to Face – 10</w:t>
            </w:r>
          </w:p>
          <w:p w14:paraId="7B59B674" w14:textId="77777777" w:rsidR="00242B8F" w:rsidRPr="00242B8F" w:rsidRDefault="00242B8F" w:rsidP="00242B8F">
            <w:p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Virtual – 10</w:t>
            </w:r>
          </w:p>
        </w:tc>
        <w:tc>
          <w:tcPr>
            <w:tcW w:w="2410" w:type="dxa"/>
            <w:tcBorders>
              <w:top w:val="single" w:sz="4" w:space="0" w:color="auto"/>
              <w:left w:val="single" w:sz="4" w:space="0" w:color="auto"/>
              <w:bottom w:val="single" w:sz="4" w:space="0" w:color="auto"/>
              <w:right w:val="single" w:sz="4" w:space="0" w:color="auto"/>
            </w:tcBorders>
            <w:vAlign w:val="center"/>
          </w:tcPr>
          <w:p w14:paraId="3BB975E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To enhance Auditing skills to Practitioner level, in Quality Assurance, monitoring and management roles.</w:t>
            </w:r>
          </w:p>
          <w:p w14:paraId="54EDF39E"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sz w:val="24"/>
                <w:szCs w:val="24"/>
                <w:lang w:eastAsia="en-GB"/>
              </w:rPr>
            </w:pPr>
          </w:p>
        </w:tc>
        <w:tc>
          <w:tcPr>
            <w:tcW w:w="6520" w:type="dxa"/>
            <w:tcBorders>
              <w:top w:val="single" w:sz="4" w:space="0" w:color="auto"/>
              <w:left w:val="single" w:sz="4" w:space="0" w:color="auto"/>
              <w:bottom w:val="single" w:sz="4" w:space="0" w:color="auto"/>
              <w:right w:val="single" w:sz="4" w:space="0" w:color="auto"/>
            </w:tcBorders>
            <w:vAlign w:val="center"/>
          </w:tcPr>
          <w:p w14:paraId="47A7CB2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The course content shall enable the Delegate to be able to;</w:t>
            </w:r>
          </w:p>
          <w:p w14:paraId="0B29F123" w14:textId="77777777" w:rsidR="00242B8F" w:rsidRPr="00242B8F" w:rsidRDefault="00242B8F" w:rsidP="00242B8F">
            <w:pPr>
              <w:numPr>
                <w:ilvl w:val="0"/>
                <w:numId w:val="27"/>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Understand the Auditing process and the roles and responsibilities within it</w:t>
            </w:r>
          </w:p>
          <w:p w14:paraId="63148E40" w14:textId="77777777" w:rsidR="00242B8F" w:rsidRPr="00242B8F" w:rsidRDefault="00242B8F" w:rsidP="00242B8F">
            <w:pPr>
              <w:numPr>
                <w:ilvl w:val="0"/>
                <w:numId w:val="27"/>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val="x-none" w:eastAsia="en-GB"/>
              </w:rPr>
              <w:t xml:space="preserve">Improve value gained from audits </w:t>
            </w:r>
            <w:r w:rsidRPr="00242B8F">
              <w:rPr>
                <w:rFonts w:ascii="Arial" w:eastAsia="Times New Roman" w:hAnsi="Arial" w:cs="Arial"/>
                <w:color w:val="231F20"/>
                <w:sz w:val="24"/>
                <w:szCs w:val="24"/>
                <w:lang w:eastAsia="en-GB"/>
              </w:rPr>
              <w:t>through good planning, preparation and execution</w:t>
            </w:r>
          </w:p>
          <w:p w14:paraId="26A2127B" w14:textId="77777777" w:rsidR="00242B8F" w:rsidRPr="00242B8F" w:rsidRDefault="00242B8F" w:rsidP="00242B8F">
            <w:pPr>
              <w:numPr>
                <w:ilvl w:val="0"/>
                <w:numId w:val="27"/>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val="x-none" w:eastAsia="en-GB"/>
              </w:rPr>
              <w:t xml:space="preserve">Improve quality </w:t>
            </w:r>
            <w:r w:rsidRPr="00242B8F">
              <w:rPr>
                <w:rFonts w:ascii="Arial" w:eastAsia="Times New Roman" w:hAnsi="Arial" w:cs="Arial"/>
                <w:color w:val="231F20"/>
                <w:sz w:val="24"/>
                <w:szCs w:val="24"/>
                <w:lang w:eastAsia="en-GB"/>
              </w:rPr>
              <w:t xml:space="preserve">within their </w:t>
            </w:r>
            <w:proofErr w:type="spellStart"/>
            <w:r w:rsidRPr="00242B8F">
              <w:rPr>
                <w:rFonts w:ascii="Arial" w:eastAsia="Times New Roman" w:hAnsi="Arial" w:cs="Arial"/>
                <w:color w:val="231F20"/>
                <w:sz w:val="24"/>
                <w:szCs w:val="24"/>
                <w:lang w:eastAsia="en-GB"/>
              </w:rPr>
              <w:t>AoR</w:t>
            </w:r>
            <w:proofErr w:type="spellEnd"/>
          </w:p>
          <w:p w14:paraId="32ABBB5F"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 xml:space="preserve">Improve existing understanding and utilisation of </w:t>
            </w:r>
            <w:r w:rsidRPr="00242B8F">
              <w:rPr>
                <w:rFonts w:ascii="Arial" w:eastAsia="Times New Roman" w:hAnsi="Arial" w:cs="Arial"/>
                <w:color w:val="231F20"/>
                <w:sz w:val="24"/>
                <w:szCs w:val="24"/>
                <w:lang w:val="x-none" w:eastAsia="en-GB"/>
              </w:rPr>
              <w:t xml:space="preserve">system </w:t>
            </w:r>
            <w:r w:rsidRPr="00242B8F">
              <w:rPr>
                <w:rFonts w:ascii="Arial" w:eastAsia="Times New Roman" w:hAnsi="Arial" w:cs="Arial"/>
                <w:color w:val="231F20"/>
                <w:sz w:val="24"/>
                <w:szCs w:val="24"/>
                <w:lang w:eastAsia="en-GB"/>
              </w:rPr>
              <w:t>processes</w:t>
            </w:r>
            <w:r w:rsidRPr="00242B8F">
              <w:rPr>
                <w:rFonts w:ascii="Arial" w:eastAsia="Times New Roman" w:hAnsi="Arial" w:cs="Arial"/>
                <w:color w:val="231F20"/>
                <w:sz w:val="24"/>
                <w:szCs w:val="24"/>
                <w:lang w:val="x-none" w:eastAsia="en-GB"/>
              </w:rPr>
              <w:t xml:space="preserve"> </w:t>
            </w:r>
          </w:p>
          <w:p w14:paraId="013FF851"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Understand risk</w:t>
            </w:r>
            <w:r w:rsidRPr="00242B8F">
              <w:rPr>
                <w:rFonts w:ascii="Arial" w:eastAsia="Times New Roman" w:hAnsi="Arial" w:cs="Arial"/>
                <w:color w:val="231F20"/>
                <w:sz w:val="24"/>
                <w:szCs w:val="24"/>
                <w:lang w:val="x-none" w:eastAsia="en-GB"/>
              </w:rPr>
              <w:t xml:space="preserve"> exposure </w:t>
            </w:r>
            <w:r w:rsidRPr="00242B8F">
              <w:rPr>
                <w:rFonts w:ascii="Arial" w:eastAsia="Times New Roman" w:hAnsi="Arial" w:cs="Arial"/>
                <w:color w:val="231F20"/>
                <w:sz w:val="24"/>
                <w:szCs w:val="24"/>
                <w:lang w:eastAsia="en-GB"/>
              </w:rPr>
              <w:t>relating to the Audit process</w:t>
            </w:r>
          </w:p>
          <w:p w14:paraId="0E25F5E0"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Use better Questioning skills and interview techniques</w:t>
            </w:r>
          </w:p>
          <w:p w14:paraId="61563990"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Gather appropriate evidence</w:t>
            </w:r>
          </w:p>
          <w:p w14:paraId="43EB2E94"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How to present evidence/write up the audit and track recommendations</w:t>
            </w:r>
          </w:p>
          <w:p w14:paraId="3066BD15"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Understand the</w:t>
            </w:r>
            <w:r w:rsidRPr="00242B8F">
              <w:rPr>
                <w:rFonts w:ascii="Arial" w:eastAsia="Times New Roman" w:hAnsi="Arial" w:cs="Arial"/>
                <w:color w:val="231F20"/>
                <w:sz w:val="24"/>
                <w:szCs w:val="24"/>
                <w:lang w:val="x-none" w:eastAsia="en-GB"/>
              </w:rPr>
              <w:t xml:space="preserve"> value</w:t>
            </w:r>
            <w:r w:rsidRPr="00242B8F">
              <w:rPr>
                <w:rFonts w:ascii="Arial" w:eastAsia="Times New Roman" w:hAnsi="Arial" w:cs="Arial"/>
                <w:color w:val="231F20"/>
                <w:sz w:val="24"/>
                <w:szCs w:val="24"/>
                <w:lang w:eastAsia="en-GB"/>
              </w:rPr>
              <w:t xml:space="preserve"> of</w:t>
            </w:r>
            <w:r w:rsidRPr="00242B8F">
              <w:rPr>
                <w:rFonts w:ascii="Arial" w:eastAsia="Times New Roman" w:hAnsi="Arial" w:cs="Arial"/>
                <w:color w:val="231F20"/>
                <w:sz w:val="24"/>
                <w:szCs w:val="24"/>
                <w:lang w:val="x-none" w:eastAsia="en-GB"/>
              </w:rPr>
              <w:t xml:space="preserve"> continuous </w:t>
            </w:r>
            <w:r w:rsidRPr="00242B8F">
              <w:rPr>
                <w:rFonts w:ascii="Arial" w:eastAsia="Times New Roman" w:hAnsi="Arial" w:cs="Arial"/>
                <w:color w:val="231F20"/>
                <w:sz w:val="24"/>
                <w:szCs w:val="24"/>
                <w:lang w:eastAsia="en-GB"/>
              </w:rPr>
              <w:t>i</w:t>
            </w:r>
            <w:r w:rsidRPr="00242B8F">
              <w:rPr>
                <w:rFonts w:ascii="Arial" w:eastAsia="Times New Roman" w:hAnsi="Arial" w:cs="Arial"/>
                <w:color w:val="231F20"/>
                <w:sz w:val="24"/>
                <w:szCs w:val="24"/>
                <w:lang w:val="x-none" w:eastAsia="en-GB"/>
              </w:rPr>
              <w:t xml:space="preserve">improvement </w:t>
            </w:r>
            <w:r w:rsidRPr="00242B8F">
              <w:rPr>
                <w:rFonts w:ascii="Arial" w:eastAsia="Times New Roman" w:hAnsi="Arial" w:cs="Arial"/>
                <w:color w:val="231F20"/>
                <w:sz w:val="24"/>
                <w:szCs w:val="24"/>
                <w:lang w:eastAsia="en-GB"/>
              </w:rPr>
              <w:t xml:space="preserve">and how to </w:t>
            </w:r>
            <w:r w:rsidRPr="00242B8F">
              <w:rPr>
                <w:rFonts w:ascii="Arial" w:eastAsia="Times New Roman" w:hAnsi="Arial" w:cs="Arial"/>
                <w:color w:val="231F20"/>
                <w:sz w:val="24"/>
                <w:szCs w:val="24"/>
                <w:lang w:val="x-none" w:eastAsia="en-GB"/>
              </w:rPr>
              <w:t>identify underperforming processes</w:t>
            </w:r>
          </w:p>
          <w:p w14:paraId="707095E2"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r w:rsidRPr="00242B8F">
              <w:rPr>
                <w:rFonts w:ascii="Arial" w:eastAsia="Times New Roman" w:hAnsi="Arial" w:cs="Arial"/>
                <w:color w:val="231F20"/>
                <w:sz w:val="24"/>
                <w:szCs w:val="24"/>
                <w:lang w:eastAsia="en-GB"/>
              </w:rPr>
              <w:t>Understand ISO 19011 and its relation to their role</w:t>
            </w:r>
          </w:p>
          <w:p w14:paraId="2A32F557" w14:textId="77777777" w:rsidR="00242B8F" w:rsidRPr="00242B8F" w:rsidRDefault="00242B8F" w:rsidP="00242B8F">
            <w:pPr>
              <w:numPr>
                <w:ilvl w:val="0"/>
                <w:numId w:val="28"/>
              </w:numPr>
              <w:autoSpaceDE w:val="0"/>
              <w:autoSpaceDN w:val="0"/>
              <w:adjustRightInd w:val="0"/>
              <w:snapToGrid w:val="0"/>
              <w:spacing w:after="0" w:line="240" w:lineRule="auto"/>
              <w:rPr>
                <w:rFonts w:ascii="Arial" w:eastAsia="Times New Roman" w:hAnsi="Arial" w:cs="Arial"/>
                <w:color w:val="231F20"/>
                <w:sz w:val="24"/>
                <w:szCs w:val="24"/>
                <w:lang w:val="x-none" w:eastAsia="en-GB"/>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7FFAD65B"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Audit Personnel with some but limited Auditing experience but who have an understanding of core auditing processes and terminology.</w:t>
            </w:r>
          </w:p>
        </w:tc>
        <w:tc>
          <w:tcPr>
            <w:tcW w:w="2268" w:type="dxa"/>
            <w:tcBorders>
              <w:top w:val="single" w:sz="4" w:space="0" w:color="auto"/>
              <w:left w:val="single" w:sz="4" w:space="0" w:color="auto"/>
              <w:bottom w:val="single" w:sz="4" w:space="0" w:color="auto"/>
              <w:right w:val="single" w:sz="4" w:space="0" w:color="auto"/>
            </w:tcBorders>
            <w:vAlign w:val="center"/>
          </w:tcPr>
          <w:p w14:paraId="54FE536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will be a blend of taught sessions, facilitated discussions and group exercises examining case studies.</w:t>
            </w:r>
          </w:p>
          <w:p w14:paraId="3BD25116" w14:textId="77777777" w:rsidR="00242B8F" w:rsidRPr="00242B8F" w:rsidRDefault="00242B8F" w:rsidP="00242B8F">
            <w:pPr>
              <w:spacing w:after="0" w:line="240" w:lineRule="auto"/>
              <w:rPr>
                <w:rFonts w:ascii="Arial" w:eastAsia="Times New Roman" w:hAnsi="Arial" w:cs="Arial"/>
                <w:sz w:val="24"/>
                <w:szCs w:val="24"/>
                <w:lang w:eastAsia="en-GB"/>
              </w:rPr>
            </w:pPr>
          </w:p>
          <w:p w14:paraId="0E7D9B7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Number of annual deliveries currently unknown but expected to be 2-4 per FY initially.</w:t>
            </w:r>
          </w:p>
        </w:tc>
      </w:tr>
    </w:tbl>
    <w:p w14:paraId="2B60A88A" w14:textId="77777777" w:rsidR="00242B8F" w:rsidRPr="00242B8F" w:rsidRDefault="00242B8F" w:rsidP="00242B8F">
      <w:pPr>
        <w:spacing w:after="0" w:line="240" w:lineRule="auto"/>
        <w:rPr>
          <w:rFonts w:ascii="Arial" w:eastAsia="Times New Roman" w:hAnsi="Arial" w:cs="Arial"/>
          <w:b/>
          <w:bCs/>
          <w:sz w:val="24"/>
          <w:szCs w:val="24"/>
          <w:lang w:eastAsia="en-GB"/>
        </w:rPr>
        <w:sectPr w:rsidR="00242B8F" w:rsidRPr="00242B8F" w:rsidSect="00AD212A">
          <w:pgSz w:w="16838" w:h="11906" w:orient="landscape"/>
          <w:pgMar w:top="1134" w:right="1134" w:bottom="1134" w:left="1134" w:header="709" w:footer="709" w:gutter="0"/>
          <w:pgNumType w:start="1"/>
          <w:cols w:space="720"/>
        </w:sectPr>
      </w:pPr>
    </w:p>
    <w:p w14:paraId="362E8914"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Annex C to</w:t>
      </w:r>
    </w:p>
    <w:p w14:paraId="324DA10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STEP II SOR</w:t>
      </w:r>
    </w:p>
    <w:p w14:paraId="67275E6F"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6C5EC0CE"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0A17A20A"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Specialist Technical Support</w:t>
      </w:r>
    </w:p>
    <w:p w14:paraId="47B00F35" w14:textId="77777777" w:rsidR="00242B8F" w:rsidRPr="00242B8F" w:rsidRDefault="00242B8F" w:rsidP="00242B8F">
      <w:pPr>
        <w:spacing w:after="0" w:line="240" w:lineRule="auto"/>
        <w:rPr>
          <w:rFonts w:ascii="Arial" w:eastAsia="Times New Roman" w:hAnsi="Arial" w:cs="Arial"/>
          <w:sz w:val="24"/>
          <w:szCs w:val="24"/>
          <w:lang w:eastAsia="en-GB"/>
        </w:rPr>
      </w:pPr>
    </w:p>
    <w:p w14:paraId="48443939" w14:textId="77777777" w:rsidR="00242B8F" w:rsidRPr="00242B8F" w:rsidRDefault="00242B8F" w:rsidP="00242B8F">
      <w:pPr>
        <w:spacing w:after="0" w:line="240" w:lineRule="auto"/>
        <w:rPr>
          <w:rFonts w:ascii="Arial" w:eastAsia="Times New Roman" w:hAnsi="Arial" w:cs="Arial"/>
          <w:sz w:val="24"/>
          <w:szCs w:val="24"/>
          <w:lang w:eastAsia="en-GB"/>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2482"/>
        <w:gridCol w:w="5528"/>
        <w:gridCol w:w="4536"/>
      </w:tblGrid>
      <w:tr w:rsidR="00242B8F" w:rsidRPr="00242B8F" w14:paraId="4C7C144E" w14:textId="77777777" w:rsidTr="02F67222">
        <w:trPr>
          <w:trHeight w:val="411"/>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14:paraId="7C5418CB" w14:textId="77777777" w:rsidR="00242B8F" w:rsidRPr="00242B8F" w:rsidRDefault="00242B8F" w:rsidP="00242B8F">
            <w:pPr>
              <w:spacing w:after="0" w:line="240" w:lineRule="auto"/>
              <w:ind w:left="34"/>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Activity</w:t>
            </w:r>
          </w:p>
        </w:tc>
        <w:tc>
          <w:tcPr>
            <w:tcW w:w="2482" w:type="dxa"/>
            <w:tcBorders>
              <w:top w:val="single" w:sz="4" w:space="0" w:color="auto"/>
              <w:left w:val="single" w:sz="4" w:space="0" w:color="auto"/>
              <w:bottom w:val="single" w:sz="4" w:space="0" w:color="auto"/>
              <w:right w:val="single" w:sz="4" w:space="0" w:color="auto"/>
            </w:tcBorders>
            <w:vAlign w:val="center"/>
            <w:hideMark/>
          </w:tcPr>
          <w:p w14:paraId="414822D3" w14:textId="77777777" w:rsidR="00242B8F" w:rsidRPr="00242B8F" w:rsidRDefault="00242B8F" w:rsidP="00242B8F">
            <w:pPr>
              <w:spacing w:after="0" w:line="240" w:lineRule="auto"/>
              <w:ind w:left="34"/>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Aim</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76CD4E5" w14:textId="77777777" w:rsidR="00242B8F" w:rsidRPr="00242B8F" w:rsidRDefault="00242B8F" w:rsidP="00242B8F">
            <w:pPr>
              <w:spacing w:after="0" w:line="240" w:lineRule="auto"/>
              <w:ind w:left="34"/>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Objectives/ Activity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2FF94E" w14:textId="77777777" w:rsidR="00242B8F" w:rsidRPr="00242B8F" w:rsidRDefault="00242B8F" w:rsidP="00242B8F">
            <w:pPr>
              <w:spacing w:after="0" w:line="240" w:lineRule="auto"/>
              <w:ind w:left="34"/>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Notes</w:t>
            </w:r>
          </w:p>
        </w:tc>
      </w:tr>
      <w:tr w:rsidR="00242B8F" w:rsidRPr="00242B8F" w14:paraId="5516E985" w14:textId="77777777" w:rsidTr="02F67222">
        <w:trPr>
          <w:jc w:val="center"/>
        </w:trPr>
        <w:tc>
          <w:tcPr>
            <w:tcW w:w="1913" w:type="dxa"/>
            <w:tcBorders>
              <w:top w:val="single" w:sz="4" w:space="0" w:color="auto"/>
              <w:left w:val="single" w:sz="4" w:space="0" w:color="auto"/>
              <w:bottom w:val="single" w:sz="4" w:space="0" w:color="auto"/>
              <w:right w:val="single" w:sz="4" w:space="0" w:color="auto"/>
            </w:tcBorders>
            <w:vAlign w:val="center"/>
          </w:tcPr>
          <w:p w14:paraId="4F23CEA0" w14:textId="77777777" w:rsidR="00242B8F" w:rsidRPr="00242B8F" w:rsidRDefault="00242B8F" w:rsidP="00242B8F">
            <w:pPr>
              <w:spacing w:after="0" w:line="240" w:lineRule="auto"/>
              <w:ind w:left="34"/>
              <w:jc w:val="center"/>
              <w:rPr>
                <w:rFonts w:ascii="Arial" w:eastAsia="Times New Roman" w:hAnsi="Arial" w:cs="Arial"/>
                <w:bCs/>
                <w:sz w:val="24"/>
                <w:szCs w:val="24"/>
                <w:lang w:eastAsia="en-GB"/>
              </w:rPr>
            </w:pPr>
            <w:r w:rsidRPr="00242B8F">
              <w:rPr>
                <w:rFonts w:ascii="Arial" w:eastAsia="Times New Roman" w:hAnsi="Arial" w:cs="Arial"/>
                <w:bCs/>
                <w:sz w:val="24"/>
                <w:szCs w:val="24"/>
                <w:lang w:eastAsia="en-GB"/>
              </w:rPr>
              <w:t>C1) CAMO Modules</w:t>
            </w:r>
          </w:p>
          <w:p w14:paraId="2BBAA53F" w14:textId="77777777" w:rsidR="00242B8F" w:rsidRPr="00242B8F" w:rsidRDefault="00242B8F" w:rsidP="00242B8F">
            <w:pPr>
              <w:spacing w:after="0" w:line="240" w:lineRule="auto"/>
              <w:ind w:left="34"/>
              <w:jc w:val="center"/>
              <w:rPr>
                <w:rFonts w:ascii="Arial" w:eastAsia="Times New Roman" w:hAnsi="Arial" w:cs="Arial"/>
                <w:bCs/>
                <w:sz w:val="24"/>
                <w:szCs w:val="24"/>
                <w:lang w:eastAsia="en-GB"/>
              </w:rPr>
            </w:pPr>
          </w:p>
          <w:p w14:paraId="3262228D" w14:textId="77777777" w:rsidR="00242B8F" w:rsidRPr="00242B8F" w:rsidRDefault="00242B8F" w:rsidP="00242B8F">
            <w:pPr>
              <w:spacing w:after="0" w:line="240" w:lineRule="auto"/>
              <w:ind w:left="34"/>
              <w:jc w:val="center"/>
              <w:rPr>
                <w:rFonts w:ascii="Arial" w:eastAsia="Times New Roman" w:hAnsi="Arial" w:cs="Arial"/>
                <w:bCs/>
                <w:sz w:val="24"/>
                <w:szCs w:val="24"/>
                <w:lang w:eastAsia="en-GB"/>
              </w:rPr>
            </w:pPr>
            <w:r w:rsidRPr="00242B8F">
              <w:rPr>
                <w:rFonts w:ascii="Arial" w:eastAsia="Times New Roman" w:hAnsi="Arial" w:cs="Arial"/>
                <w:bCs/>
                <w:sz w:val="24"/>
                <w:szCs w:val="24"/>
                <w:lang w:eastAsia="en-GB"/>
              </w:rPr>
              <w:t>Duration – Bespoke</w:t>
            </w:r>
          </w:p>
          <w:p w14:paraId="79D44BB1" w14:textId="77777777" w:rsidR="00242B8F" w:rsidRPr="00242B8F" w:rsidRDefault="00242B8F" w:rsidP="00242B8F">
            <w:pPr>
              <w:spacing w:after="0" w:line="240" w:lineRule="auto"/>
              <w:ind w:left="34"/>
              <w:jc w:val="center"/>
              <w:rPr>
                <w:rFonts w:ascii="Arial" w:eastAsia="Times New Roman" w:hAnsi="Arial" w:cs="Arial"/>
                <w:bCs/>
                <w:sz w:val="24"/>
                <w:szCs w:val="24"/>
                <w:lang w:eastAsia="en-GB"/>
              </w:rPr>
            </w:pPr>
          </w:p>
          <w:p w14:paraId="6068C8A6" w14:textId="1C65A196" w:rsidR="00242B8F" w:rsidRPr="00242B8F" w:rsidRDefault="00242B8F" w:rsidP="02F67222">
            <w:pPr>
              <w:spacing w:after="0" w:line="240" w:lineRule="auto"/>
              <w:ind w:left="34"/>
              <w:jc w:val="center"/>
              <w:rPr>
                <w:rFonts w:ascii="Arial" w:eastAsia="Times New Roman" w:hAnsi="Arial" w:cs="Arial"/>
                <w:sz w:val="24"/>
                <w:szCs w:val="24"/>
                <w:lang w:eastAsia="en-GB"/>
              </w:rPr>
            </w:pPr>
            <w:r w:rsidRPr="02F67222">
              <w:rPr>
                <w:rFonts w:ascii="Arial" w:eastAsia="Times New Roman" w:hAnsi="Arial" w:cs="Arial"/>
                <w:sz w:val="24"/>
                <w:szCs w:val="24"/>
                <w:lang w:eastAsia="en-GB"/>
              </w:rPr>
              <w:t>Participation - bespoke</w:t>
            </w:r>
            <w:r w:rsidR="3B1E9CDF" w:rsidRPr="02F67222">
              <w:rPr>
                <w:rFonts w:ascii="Arial" w:eastAsia="Times New Roman" w:hAnsi="Arial" w:cs="Arial"/>
                <w:sz w:val="24"/>
                <w:szCs w:val="24"/>
                <w:lang w:eastAsia="en-GB"/>
              </w:rPr>
              <w:t xml:space="preserve"> </w:t>
            </w:r>
            <w:r w:rsidR="7323B9A7" w:rsidRPr="02F67222">
              <w:rPr>
                <w:rFonts w:ascii="Arial" w:eastAsia="Times New Roman" w:hAnsi="Arial" w:cs="Arial"/>
                <w:sz w:val="24"/>
                <w:szCs w:val="24"/>
                <w:lang w:eastAsia="en-GB"/>
              </w:rPr>
              <w:t xml:space="preserve">* </w:t>
            </w:r>
            <w:r w:rsidR="3B1E9CDF" w:rsidRPr="02F67222">
              <w:rPr>
                <w:rFonts w:ascii="Arial" w:eastAsia="Times New Roman" w:hAnsi="Arial" w:cs="Arial"/>
                <w:sz w:val="24"/>
                <w:szCs w:val="24"/>
                <w:lang w:eastAsia="en-GB"/>
              </w:rPr>
              <w:t>up t</w:t>
            </w:r>
            <w:r w:rsidR="7323B9A7" w:rsidRPr="02F67222">
              <w:rPr>
                <w:rFonts w:ascii="Arial" w:eastAsia="Times New Roman" w:hAnsi="Arial" w:cs="Arial"/>
                <w:sz w:val="24"/>
                <w:szCs w:val="24"/>
                <w:lang w:eastAsia="en-GB"/>
              </w:rPr>
              <w:t>o</w:t>
            </w:r>
            <w:r w:rsidR="3B1E9CDF" w:rsidRPr="02F67222">
              <w:rPr>
                <w:rFonts w:ascii="Arial" w:eastAsia="Times New Roman" w:hAnsi="Arial" w:cs="Arial"/>
                <w:sz w:val="24"/>
                <w:szCs w:val="24"/>
                <w:lang w:eastAsia="en-GB"/>
              </w:rPr>
              <w:t xml:space="preserve"> 16 participants</w:t>
            </w:r>
          </w:p>
        </w:tc>
        <w:tc>
          <w:tcPr>
            <w:tcW w:w="2482" w:type="dxa"/>
            <w:tcBorders>
              <w:top w:val="single" w:sz="4" w:space="0" w:color="auto"/>
              <w:left w:val="single" w:sz="4" w:space="0" w:color="auto"/>
              <w:bottom w:val="single" w:sz="4" w:space="0" w:color="auto"/>
              <w:right w:val="single" w:sz="4" w:space="0" w:color="auto"/>
            </w:tcBorders>
            <w:vAlign w:val="center"/>
            <w:hideMark/>
          </w:tcPr>
          <w:p w14:paraId="2EE6722E" w14:textId="77777777" w:rsidR="00242B8F" w:rsidRPr="00242B8F" w:rsidRDefault="00242B8F" w:rsidP="00242B8F">
            <w:pPr>
              <w:spacing w:after="0" w:line="240" w:lineRule="auto"/>
              <w:ind w:left="34"/>
              <w:rPr>
                <w:rFonts w:ascii="Arial" w:eastAsia="Times New Roman" w:hAnsi="Arial" w:cs="Arial"/>
                <w:bCs/>
                <w:sz w:val="24"/>
                <w:szCs w:val="24"/>
                <w:lang w:eastAsia="en-GB"/>
              </w:rPr>
            </w:pPr>
            <w:r w:rsidRPr="00242B8F">
              <w:rPr>
                <w:rFonts w:ascii="Arial" w:eastAsia="Times New Roman" w:hAnsi="Arial" w:cs="Arial"/>
                <w:bCs/>
                <w:sz w:val="24"/>
                <w:szCs w:val="24"/>
                <w:lang w:eastAsia="en-GB"/>
              </w:rPr>
              <w:t>To help overcome challenges that CAMO Staff face and how to add value to continuing airworthiness management</w:t>
            </w:r>
          </w:p>
        </w:tc>
        <w:tc>
          <w:tcPr>
            <w:tcW w:w="5528" w:type="dxa"/>
            <w:tcBorders>
              <w:top w:val="single" w:sz="4" w:space="0" w:color="auto"/>
              <w:left w:val="single" w:sz="4" w:space="0" w:color="auto"/>
              <w:bottom w:val="single" w:sz="4" w:space="0" w:color="auto"/>
              <w:right w:val="single" w:sz="4" w:space="0" w:color="auto"/>
            </w:tcBorders>
            <w:vAlign w:val="center"/>
          </w:tcPr>
          <w:p w14:paraId="59B71B70" w14:textId="77777777" w:rsidR="00242B8F" w:rsidRPr="00242B8F" w:rsidRDefault="00242B8F" w:rsidP="00242B8F">
            <w:pPr>
              <w:spacing w:after="0" w:line="240" w:lineRule="auto"/>
              <w:ind w:left="34"/>
              <w:rPr>
                <w:rFonts w:ascii="Arial" w:eastAsia="Times New Roman" w:hAnsi="Arial" w:cs="Arial"/>
                <w:bCs/>
                <w:sz w:val="24"/>
                <w:szCs w:val="24"/>
                <w:lang w:eastAsia="en-GB"/>
              </w:rPr>
            </w:pPr>
            <w:r w:rsidRPr="00242B8F">
              <w:rPr>
                <w:rFonts w:ascii="Arial" w:eastAsia="Times New Roman" w:hAnsi="Arial" w:cs="Arial"/>
                <w:bCs/>
                <w:sz w:val="24"/>
                <w:szCs w:val="24"/>
                <w:lang w:eastAsia="en-GB"/>
              </w:rPr>
              <w:t>To broaden the services that can be provided to CAMOs under the STS banner, a series of modules have been developed that can be used to improve the performance of Mil CAMOs. The modules build on individual competence gained through attendance of the CAMO Foundation and Continuing Airworthiness Management Skills for Defence courses.</w:t>
            </w:r>
          </w:p>
          <w:p w14:paraId="60A47186" w14:textId="77777777" w:rsidR="00242B8F" w:rsidRPr="00242B8F" w:rsidRDefault="00242B8F" w:rsidP="00242B8F">
            <w:pPr>
              <w:spacing w:after="0" w:line="240" w:lineRule="auto"/>
              <w:ind w:left="34"/>
              <w:rPr>
                <w:rFonts w:ascii="Arial" w:eastAsia="Times New Roman" w:hAnsi="Arial" w:cs="Arial"/>
                <w:bCs/>
                <w:sz w:val="24"/>
                <w:szCs w:val="24"/>
                <w:lang w:eastAsia="en-GB"/>
              </w:rPr>
            </w:pPr>
          </w:p>
          <w:p w14:paraId="1FA419B8" w14:textId="77777777" w:rsidR="00242B8F" w:rsidRPr="00242B8F" w:rsidRDefault="00242B8F" w:rsidP="00242B8F">
            <w:pPr>
              <w:spacing w:after="0" w:line="240" w:lineRule="auto"/>
              <w:ind w:left="34"/>
              <w:rPr>
                <w:rFonts w:ascii="Arial" w:eastAsia="Times New Roman" w:hAnsi="Arial" w:cs="Arial"/>
                <w:bCs/>
                <w:sz w:val="24"/>
                <w:szCs w:val="24"/>
                <w:lang w:eastAsia="en-GB"/>
              </w:rPr>
            </w:pPr>
            <w:r w:rsidRPr="00242B8F">
              <w:rPr>
                <w:rFonts w:ascii="Arial" w:eastAsia="Times New Roman" w:hAnsi="Arial" w:cs="Arial"/>
                <w:bCs/>
                <w:sz w:val="24"/>
                <w:szCs w:val="24"/>
                <w:lang w:eastAsia="en-GB"/>
              </w:rPr>
              <w:t>Each module has a specific focus:</w:t>
            </w:r>
          </w:p>
          <w:p w14:paraId="757B5ADE"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Introduction to Airworthiness and why it matters</w:t>
            </w:r>
            <w:r w:rsidRPr="00242B8F">
              <w:rPr>
                <w:rFonts w:ascii="Arial" w:eastAsia="Times New Roman" w:hAnsi="Arial" w:cs="Arial"/>
                <w:bCs/>
                <w:sz w:val="24"/>
                <w:szCs w:val="24"/>
                <w:lang w:eastAsia="en-GB"/>
              </w:rPr>
              <w:t xml:space="preserve"> – This provides an insight into the intent and linkage of applicable Ras and clarifies the roles and responsibilities for CAw</w:t>
            </w:r>
          </w:p>
          <w:p w14:paraId="1859EB3D"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The Management of Continuing Airworthiness</w:t>
            </w:r>
            <w:r w:rsidRPr="00242B8F">
              <w:rPr>
                <w:rFonts w:ascii="Arial" w:eastAsia="Times New Roman" w:hAnsi="Arial" w:cs="Arial"/>
                <w:bCs/>
                <w:sz w:val="24"/>
                <w:szCs w:val="24"/>
                <w:lang w:eastAsia="en-GB"/>
              </w:rPr>
              <w:t xml:space="preserve"> – Mapping the Compliance framework(s) to enable an effective stakeholder management process to be developed</w:t>
            </w:r>
          </w:p>
          <w:p w14:paraId="4CA24EEA"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Role of a CAMO</w:t>
            </w:r>
            <w:r w:rsidRPr="00242B8F">
              <w:rPr>
                <w:rFonts w:ascii="Arial" w:eastAsia="Times New Roman" w:hAnsi="Arial" w:cs="Arial"/>
                <w:bCs/>
                <w:sz w:val="24"/>
                <w:szCs w:val="24"/>
                <w:lang w:eastAsia="en-GB"/>
              </w:rPr>
              <w:t xml:space="preserve"> – Describe fully the CAMO tasks and create a stakeholder map detailing who undertakes these tasks</w:t>
            </w:r>
          </w:p>
          <w:p w14:paraId="09BA32FD"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CAMO approvals process A</w:t>
            </w:r>
            <w:r w:rsidRPr="00242B8F">
              <w:rPr>
                <w:rFonts w:ascii="Arial" w:eastAsia="Times New Roman" w:hAnsi="Arial" w:cs="Arial"/>
                <w:bCs/>
                <w:sz w:val="24"/>
                <w:szCs w:val="24"/>
                <w:lang w:eastAsia="en-GB"/>
              </w:rPr>
              <w:t xml:space="preserve"> – Creation of a framework for an effective CAME</w:t>
            </w:r>
          </w:p>
          <w:p w14:paraId="4742CE6E"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CAMO approvals process B</w:t>
            </w:r>
            <w:r w:rsidRPr="00242B8F">
              <w:rPr>
                <w:rFonts w:ascii="Arial" w:eastAsia="Times New Roman" w:hAnsi="Arial" w:cs="Arial"/>
                <w:bCs/>
                <w:sz w:val="24"/>
                <w:szCs w:val="24"/>
                <w:lang w:eastAsia="en-GB"/>
              </w:rPr>
              <w:t xml:space="preserve"> – Review what are the constituent parts of a Military Aircraft Maintenance Programme (AMP) and assessing its effectiveness</w:t>
            </w:r>
          </w:p>
          <w:p w14:paraId="68F6267A"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Modifications and Repairs</w:t>
            </w:r>
            <w:r w:rsidRPr="00242B8F">
              <w:rPr>
                <w:rFonts w:ascii="Arial" w:eastAsia="Times New Roman" w:hAnsi="Arial" w:cs="Arial"/>
                <w:bCs/>
                <w:sz w:val="24"/>
                <w:szCs w:val="24"/>
                <w:lang w:eastAsia="en-GB"/>
              </w:rPr>
              <w:t xml:space="preserve"> – Describe the process for the approval of modifications and repairs from requirement to embodiment</w:t>
            </w:r>
          </w:p>
          <w:p w14:paraId="462F1254"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Maintenance Modifications and Repairs</w:t>
            </w:r>
            <w:r w:rsidRPr="00242B8F">
              <w:rPr>
                <w:rFonts w:ascii="Arial" w:eastAsia="Times New Roman" w:hAnsi="Arial" w:cs="Arial"/>
                <w:bCs/>
                <w:sz w:val="24"/>
                <w:szCs w:val="24"/>
                <w:lang w:eastAsia="en-GB"/>
              </w:rPr>
              <w:t xml:space="preserve"> – To describe the importance of the Statement of Work (SOW) in the Ensure/Assure process and that modifications and repairs are carried out to the required quality and IAW AMP</w:t>
            </w:r>
          </w:p>
          <w:p w14:paraId="16DEEB99"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Special Instructions (Technical)</w:t>
            </w:r>
            <w:r w:rsidRPr="00242B8F">
              <w:rPr>
                <w:rFonts w:ascii="Arial" w:eastAsia="Times New Roman" w:hAnsi="Arial" w:cs="Arial"/>
                <w:bCs/>
                <w:sz w:val="24"/>
                <w:szCs w:val="24"/>
                <w:lang w:eastAsia="en-GB"/>
              </w:rPr>
              <w:t xml:space="preserve"> – The management of SI(T)s including aircraft and off-aircraft applicability</w:t>
            </w:r>
          </w:p>
          <w:p w14:paraId="01010036"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Fault Management</w:t>
            </w:r>
            <w:r w:rsidRPr="00242B8F">
              <w:rPr>
                <w:rFonts w:ascii="Arial" w:eastAsia="Times New Roman" w:hAnsi="Arial" w:cs="Arial"/>
                <w:bCs/>
                <w:sz w:val="24"/>
                <w:szCs w:val="24"/>
                <w:lang w:eastAsia="en-GB"/>
              </w:rPr>
              <w:t xml:space="preserve"> – Develop an effective process for managing faults and monitoring the effectiveness of fault diagnosis</w:t>
            </w:r>
          </w:p>
          <w:p w14:paraId="1E71D0DD"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Fleet Management</w:t>
            </w:r>
            <w:r w:rsidRPr="00242B8F">
              <w:rPr>
                <w:rFonts w:ascii="Arial" w:eastAsia="Times New Roman" w:hAnsi="Arial" w:cs="Arial"/>
                <w:bCs/>
                <w:sz w:val="24"/>
                <w:szCs w:val="24"/>
                <w:lang w:eastAsia="en-GB"/>
              </w:rPr>
              <w:t xml:space="preserve"> - Describe the differing planning requirements and the role of the key stakeholders in this</w:t>
            </w:r>
          </w:p>
          <w:p w14:paraId="0F667F70"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Managing and archiving airworthiness records</w:t>
            </w:r>
            <w:r w:rsidRPr="00242B8F">
              <w:rPr>
                <w:rFonts w:ascii="Arial" w:eastAsia="Times New Roman" w:hAnsi="Arial" w:cs="Arial"/>
                <w:bCs/>
                <w:sz w:val="24"/>
                <w:szCs w:val="24"/>
                <w:lang w:eastAsia="en-GB"/>
              </w:rPr>
              <w:t xml:space="preserve"> – Identify records requiring management, differentiating between CAw and Maintenance</w:t>
            </w:r>
          </w:p>
          <w:p w14:paraId="6A339FCC"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Assuring weight and moment</w:t>
            </w:r>
            <w:r w:rsidRPr="00242B8F">
              <w:rPr>
                <w:rFonts w:ascii="Arial" w:eastAsia="Times New Roman" w:hAnsi="Arial" w:cs="Arial"/>
                <w:bCs/>
                <w:sz w:val="24"/>
                <w:szCs w:val="24"/>
                <w:lang w:eastAsia="en-GB"/>
              </w:rPr>
              <w:t xml:space="preserve"> – Describe the importance of weight and moment data and its implications</w:t>
            </w:r>
          </w:p>
          <w:p w14:paraId="59864ED4"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Occurrence management</w:t>
            </w:r>
            <w:r w:rsidRPr="00242B8F">
              <w:rPr>
                <w:rFonts w:ascii="Arial" w:eastAsia="Times New Roman" w:hAnsi="Arial" w:cs="Arial"/>
                <w:bCs/>
                <w:sz w:val="24"/>
                <w:szCs w:val="24"/>
                <w:lang w:eastAsia="en-GB"/>
              </w:rPr>
              <w:t xml:space="preserve"> – Describe what constitutes an Occurrence and their associated management</w:t>
            </w:r>
          </w:p>
          <w:p w14:paraId="108B0AF6"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Airworthiness reviews</w:t>
            </w:r>
            <w:r w:rsidRPr="00242B8F">
              <w:rPr>
                <w:rFonts w:ascii="Arial" w:eastAsia="Times New Roman" w:hAnsi="Arial" w:cs="Arial"/>
                <w:bCs/>
                <w:sz w:val="24"/>
                <w:szCs w:val="24"/>
                <w:lang w:eastAsia="en-GB"/>
              </w:rPr>
              <w:t xml:space="preserve"> – To recognise what constitutes an effective Airworthiness Review</w:t>
            </w:r>
          </w:p>
          <w:p w14:paraId="41304114"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CAMO Quality System</w:t>
            </w:r>
            <w:r w:rsidRPr="00242B8F">
              <w:rPr>
                <w:rFonts w:ascii="Arial" w:eastAsia="Times New Roman" w:hAnsi="Arial" w:cs="Arial"/>
                <w:bCs/>
                <w:sz w:val="24"/>
                <w:szCs w:val="24"/>
                <w:lang w:eastAsia="en-GB"/>
              </w:rPr>
              <w:t xml:space="preserve"> – Map the full extent of Assurance activity requirements</w:t>
            </w:r>
          </w:p>
          <w:p w14:paraId="733D8191" w14:textId="77777777" w:rsidR="00242B8F" w:rsidRPr="00242B8F" w:rsidRDefault="00242B8F" w:rsidP="00242B8F">
            <w:pPr>
              <w:numPr>
                <w:ilvl w:val="0"/>
                <w:numId w:val="29"/>
              </w:numPr>
              <w:spacing w:after="0" w:line="240" w:lineRule="auto"/>
              <w:rPr>
                <w:rFonts w:ascii="Arial" w:eastAsia="Times New Roman" w:hAnsi="Arial" w:cs="Arial"/>
                <w:bCs/>
                <w:sz w:val="24"/>
                <w:szCs w:val="24"/>
                <w:lang w:eastAsia="en-GB"/>
              </w:rPr>
            </w:pPr>
            <w:r w:rsidRPr="00242B8F">
              <w:rPr>
                <w:rFonts w:ascii="Arial" w:eastAsia="Times New Roman" w:hAnsi="Arial" w:cs="Arial"/>
                <w:b/>
                <w:sz w:val="24"/>
                <w:szCs w:val="24"/>
                <w:lang w:eastAsia="en-GB"/>
              </w:rPr>
              <w:t>Data Exploitation</w:t>
            </w:r>
            <w:r w:rsidRPr="00242B8F">
              <w:rPr>
                <w:rFonts w:ascii="Arial" w:eastAsia="Times New Roman" w:hAnsi="Arial" w:cs="Arial"/>
                <w:bCs/>
                <w:sz w:val="24"/>
                <w:szCs w:val="24"/>
                <w:lang w:eastAsia="en-GB"/>
              </w:rPr>
              <w:t xml:space="preserve"> – How to use Technical Data Exploration (TDE) in an effective way</w:t>
            </w:r>
          </w:p>
          <w:p w14:paraId="19A087B2" w14:textId="77777777" w:rsidR="00242B8F" w:rsidRPr="00242B8F" w:rsidRDefault="00242B8F" w:rsidP="00242B8F">
            <w:pPr>
              <w:spacing w:after="0" w:line="240" w:lineRule="auto"/>
              <w:ind w:left="34"/>
              <w:rPr>
                <w:rFonts w:ascii="Arial" w:eastAsia="Times New Roman" w:hAnsi="Arial" w:cs="Arial"/>
                <w:bCs/>
                <w:sz w:val="24"/>
                <w:szCs w:val="24"/>
                <w:lang w:eastAsia="en-GB"/>
              </w:rPr>
            </w:pPr>
          </w:p>
        </w:tc>
        <w:tc>
          <w:tcPr>
            <w:tcW w:w="4536" w:type="dxa"/>
            <w:tcBorders>
              <w:top w:val="single" w:sz="4" w:space="0" w:color="auto"/>
              <w:left w:val="single" w:sz="4" w:space="0" w:color="auto"/>
              <w:bottom w:val="single" w:sz="4" w:space="0" w:color="auto"/>
              <w:right w:val="single" w:sz="4" w:space="0" w:color="auto"/>
            </w:tcBorders>
            <w:vAlign w:val="center"/>
          </w:tcPr>
          <w:p w14:paraId="3E82806B" w14:textId="77777777" w:rsidR="00242B8F" w:rsidRPr="00242B8F" w:rsidRDefault="00242B8F" w:rsidP="00242B8F">
            <w:pPr>
              <w:spacing w:after="0" w:line="240" w:lineRule="auto"/>
              <w:ind w:left="34"/>
              <w:rPr>
                <w:rFonts w:ascii="Arial" w:eastAsia="Times New Roman" w:hAnsi="Arial" w:cs="Arial"/>
                <w:bCs/>
                <w:sz w:val="24"/>
                <w:szCs w:val="24"/>
                <w:lang w:eastAsia="en-GB"/>
              </w:rPr>
            </w:pPr>
            <w:r w:rsidRPr="00242B8F">
              <w:rPr>
                <w:rFonts w:ascii="Arial" w:eastAsia="Times New Roman" w:hAnsi="Arial" w:cs="Arial"/>
                <w:bCs/>
                <w:sz w:val="24"/>
                <w:szCs w:val="24"/>
                <w:lang w:eastAsia="en-GB"/>
              </w:rPr>
              <w:t>The modules take the form of practical workshops with a facilitator using case studies and various tools to ensure the application and efficacy of the module content. The duration, objectives and deliverables for each workshop are established through early engagement.</w:t>
            </w:r>
          </w:p>
          <w:p w14:paraId="2F857106" w14:textId="77777777" w:rsidR="00242B8F" w:rsidRPr="00242B8F" w:rsidRDefault="00242B8F" w:rsidP="00242B8F">
            <w:pPr>
              <w:spacing w:after="0" w:line="240" w:lineRule="auto"/>
              <w:ind w:left="34"/>
              <w:rPr>
                <w:rFonts w:ascii="Arial" w:eastAsia="Times New Roman" w:hAnsi="Arial" w:cs="Arial"/>
                <w:bCs/>
                <w:sz w:val="24"/>
                <w:szCs w:val="24"/>
                <w:lang w:eastAsia="en-GB"/>
              </w:rPr>
            </w:pPr>
          </w:p>
          <w:p w14:paraId="2D4DB917" w14:textId="77777777" w:rsidR="00242B8F" w:rsidRPr="00242B8F" w:rsidRDefault="00242B8F" w:rsidP="00242B8F">
            <w:pPr>
              <w:spacing w:after="0" w:line="240" w:lineRule="auto"/>
              <w:ind w:left="34"/>
              <w:rPr>
                <w:rFonts w:ascii="Arial" w:eastAsia="Times New Roman" w:hAnsi="Arial" w:cs="Arial"/>
                <w:bCs/>
                <w:sz w:val="24"/>
                <w:szCs w:val="24"/>
                <w:lang w:eastAsia="en-GB"/>
              </w:rPr>
            </w:pPr>
            <w:r w:rsidRPr="00242B8F">
              <w:rPr>
                <w:rFonts w:ascii="Arial" w:eastAsia="Times New Roman" w:hAnsi="Arial" w:cs="Arial"/>
                <w:bCs/>
                <w:sz w:val="24"/>
                <w:szCs w:val="24"/>
                <w:lang w:eastAsia="en-GB"/>
              </w:rPr>
              <w:t>The modules provide:</w:t>
            </w:r>
          </w:p>
          <w:p w14:paraId="19C26CE4" w14:textId="77777777" w:rsidR="00242B8F" w:rsidRPr="00242B8F" w:rsidRDefault="00242B8F" w:rsidP="00242B8F">
            <w:pPr>
              <w:numPr>
                <w:ilvl w:val="0"/>
                <w:numId w:val="30"/>
              </w:numPr>
              <w:spacing w:after="0" w:line="240" w:lineRule="auto"/>
              <w:rPr>
                <w:rFonts w:ascii="Arial" w:eastAsia="Times New Roman" w:hAnsi="Arial" w:cs="Arial"/>
                <w:bCs/>
                <w:sz w:val="24"/>
                <w:szCs w:val="24"/>
                <w:lang w:eastAsia="en-GB"/>
              </w:rPr>
            </w:pPr>
            <w:r w:rsidRPr="00242B8F">
              <w:rPr>
                <w:rFonts w:ascii="Arial" w:eastAsia="Times New Roman" w:hAnsi="Arial" w:cs="Arial"/>
                <w:bCs/>
                <w:sz w:val="24"/>
                <w:szCs w:val="24"/>
                <w:lang w:eastAsia="en-GB"/>
              </w:rPr>
              <w:t>An insight into the intent of associated regulations</w:t>
            </w:r>
          </w:p>
          <w:p w14:paraId="52D82FE2" w14:textId="77777777" w:rsidR="00242B8F" w:rsidRPr="00242B8F" w:rsidRDefault="00242B8F" w:rsidP="00242B8F">
            <w:pPr>
              <w:numPr>
                <w:ilvl w:val="0"/>
                <w:numId w:val="30"/>
              </w:numPr>
              <w:spacing w:after="0" w:line="240" w:lineRule="auto"/>
              <w:rPr>
                <w:rFonts w:ascii="Arial" w:eastAsia="Times New Roman" w:hAnsi="Arial" w:cs="Arial"/>
                <w:bCs/>
                <w:sz w:val="24"/>
                <w:szCs w:val="24"/>
                <w:lang w:eastAsia="en-GB"/>
              </w:rPr>
            </w:pPr>
            <w:r w:rsidRPr="00242B8F">
              <w:rPr>
                <w:rFonts w:ascii="Arial" w:eastAsia="Times New Roman" w:hAnsi="Arial" w:cs="Arial"/>
                <w:bCs/>
                <w:sz w:val="24"/>
                <w:szCs w:val="24"/>
                <w:lang w:eastAsia="en-GB"/>
              </w:rPr>
              <w:t>A diagnosis of current processes to identify areas for improvement</w:t>
            </w:r>
          </w:p>
          <w:p w14:paraId="4AB1CEC3" w14:textId="77777777" w:rsidR="00242B8F" w:rsidRPr="00242B8F" w:rsidRDefault="00242B8F" w:rsidP="00242B8F">
            <w:pPr>
              <w:numPr>
                <w:ilvl w:val="0"/>
                <w:numId w:val="30"/>
              </w:numPr>
              <w:spacing w:after="0" w:line="240" w:lineRule="auto"/>
              <w:rPr>
                <w:rFonts w:ascii="Arial" w:eastAsia="Times New Roman" w:hAnsi="Arial" w:cs="Arial"/>
                <w:bCs/>
                <w:sz w:val="24"/>
                <w:szCs w:val="24"/>
                <w:lang w:eastAsia="en-GB"/>
              </w:rPr>
            </w:pPr>
            <w:r w:rsidRPr="00242B8F">
              <w:rPr>
                <w:rFonts w:ascii="Arial" w:eastAsia="Times New Roman" w:hAnsi="Arial" w:cs="Arial"/>
                <w:bCs/>
                <w:sz w:val="24"/>
                <w:szCs w:val="24"/>
                <w:lang w:eastAsia="en-GB"/>
              </w:rPr>
              <w:t>Assistance with the development of a top level and practicable strategy</w:t>
            </w:r>
          </w:p>
          <w:p w14:paraId="2255EAA1" w14:textId="77777777" w:rsidR="00242B8F" w:rsidRPr="00242B8F" w:rsidRDefault="00242B8F" w:rsidP="00242B8F">
            <w:pPr>
              <w:numPr>
                <w:ilvl w:val="0"/>
                <w:numId w:val="30"/>
              </w:numPr>
              <w:spacing w:after="0" w:line="240" w:lineRule="auto"/>
              <w:rPr>
                <w:rFonts w:ascii="Arial" w:eastAsia="Times New Roman" w:hAnsi="Arial" w:cs="Arial"/>
                <w:bCs/>
                <w:sz w:val="24"/>
                <w:szCs w:val="24"/>
                <w:lang w:eastAsia="en-GB"/>
              </w:rPr>
            </w:pPr>
            <w:r w:rsidRPr="00242B8F">
              <w:rPr>
                <w:rFonts w:ascii="Arial" w:eastAsia="Times New Roman" w:hAnsi="Arial" w:cs="Arial"/>
                <w:bCs/>
                <w:sz w:val="24"/>
                <w:szCs w:val="24"/>
                <w:lang w:eastAsia="en-GB"/>
              </w:rPr>
              <w:t>A look at what a future state looks like and a realistic action plan to deliver it</w:t>
            </w:r>
          </w:p>
        </w:tc>
      </w:tr>
      <w:tr w:rsidR="00242B8F" w:rsidRPr="00242B8F" w14:paraId="064F14C1" w14:textId="77777777" w:rsidTr="02F67222">
        <w:trPr>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14:paraId="6B0974A5" w14:textId="77777777" w:rsidR="00242B8F" w:rsidRPr="00242B8F" w:rsidRDefault="00242B8F" w:rsidP="00242B8F">
            <w:pPr>
              <w:spacing w:after="0" w:line="240" w:lineRule="auto"/>
              <w:ind w:left="34"/>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C2) DH Direct Specialist Support </w:t>
            </w:r>
          </w:p>
        </w:tc>
        <w:tc>
          <w:tcPr>
            <w:tcW w:w="2482" w:type="dxa"/>
            <w:tcBorders>
              <w:top w:val="single" w:sz="4" w:space="0" w:color="auto"/>
              <w:left w:val="single" w:sz="4" w:space="0" w:color="auto"/>
              <w:bottom w:val="single" w:sz="4" w:space="0" w:color="auto"/>
              <w:right w:val="single" w:sz="4" w:space="0" w:color="auto"/>
            </w:tcBorders>
            <w:vAlign w:val="center"/>
          </w:tcPr>
          <w:p w14:paraId="64CCDC45" w14:textId="77777777" w:rsidR="00242B8F" w:rsidRPr="00242B8F" w:rsidRDefault="00242B8F" w:rsidP="00242B8F">
            <w:pPr>
              <w:spacing w:after="0" w:line="240" w:lineRule="auto"/>
              <w:ind w:left="34"/>
              <w:rPr>
                <w:rFonts w:ascii="Arial" w:eastAsia="Times New Roman" w:hAnsi="Arial" w:cs="Arial"/>
                <w:sz w:val="24"/>
                <w:szCs w:val="24"/>
                <w:lang w:eastAsia="en-GB"/>
              </w:rPr>
            </w:pPr>
            <w:r w:rsidRPr="00242B8F">
              <w:rPr>
                <w:rFonts w:ascii="Arial" w:eastAsia="Times New Roman" w:hAnsi="Arial" w:cs="Arial"/>
                <w:sz w:val="24"/>
                <w:szCs w:val="24"/>
                <w:lang w:eastAsia="en-GB"/>
              </w:rPr>
              <w:t>Further embed and mature the SMS, by providing specialist support directly to aviation organisations at the various DH levels.</w:t>
            </w:r>
          </w:p>
          <w:p w14:paraId="222B2680" w14:textId="77777777" w:rsidR="00242B8F" w:rsidRPr="00242B8F" w:rsidRDefault="00242B8F" w:rsidP="00242B8F">
            <w:pPr>
              <w:spacing w:after="0" w:line="240" w:lineRule="auto"/>
              <w:ind w:left="34"/>
              <w:rPr>
                <w:rFonts w:ascii="Arial" w:eastAsia="Times New Roman" w:hAnsi="Arial" w:cs="Arial"/>
                <w:sz w:val="24"/>
                <w:szCs w:val="24"/>
                <w:lang w:eastAsia="en-GB"/>
              </w:rPr>
            </w:pPr>
          </w:p>
          <w:p w14:paraId="6C70B166" w14:textId="77777777" w:rsidR="00242B8F" w:rsidRPr="00242B8F" w:rsidRDefault="00242B8F" w:rsidP="00242B8F">
            <w:pPr>
              <w:spacing w:after="0" w:line="240" w:lineRule="auto"/>
              <w:ind w:left="34"/>
              <w:rPr>
                <w:rFonts w:ascii="Arial" w:eastAsia="Times New Roman" w:hAnsi="Arial" w:cs="Arial"/>
                <w:sz w:val="24"/>
                <w:szCs w:val="24"/>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3A527909" w14:textId="77777777" w:rsidR="00242B8F" w:rsidRPr="00242B8F" w:rsidRDefault="00242B8F" w:rsidP="00242B8F">
            <w:pPr>
              <w:spacing w:after="0" w:line="240" w:lineRule="auto"/>
              <w:ind w:left="34"/>
              <w:rPr>
                <w:rFonts w:ascii="Arial" w:eastAsia="Times New Roman" w:hAnsi="Arial" w:cs="Arial"/>
                <w:b/>
                <w:sz w:val="24"/>
                <w:szCs w:val="24"/>
                <w:lang w:eastAsia="en-GB"/>
              </w:rPr>
            </w:pPr>
            <w:r w:rsidRPr="00242B8F">
              <w:rPr>
                <w:rFonts w:ascii="Arial" w:eastAsia="Times New Roman" w:hAnsi="Arial" w:cs="Arial"/>
                <w:b/>
                <w:sz w:val="24"/>
                <w:szCs w:val="24"/>
                <w:lang w:eastAsia="en-GB"/>
              </w:rPr>
              <w:t>Ad hoc specialist support</w:t>
            </w:r>
          </w:p>
          <w:p w14:paraId="08FA262A" w14:textId="77777777" w:rsidR="00242B8F" w:rsidRPr="00242B8F" w:rsidRDefault="00242B8F" w:rsidP="00242B8F">
            <w:pPr>
              <w:spacing w:after="0" w:line="240" w:lineRule="auto"/>
              <w:ind w:left="34"/>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The firm price for this requirement will be used to activate ad-hoc support to defence aviation organisations as needs emerge.  Potentially includes the augmentation to safety management activity (e.g. provision of analysts to assist with data trending activity) or fulfilling requests directly from units to support SMS maturity development (e.g. observe an occurrence review group to help improve standards, run a bespoke focus group on a specific area of the SMS).  </w:t>
            </w:r>
          </w:p>
          <w:p w14:paraId="7F96CF34" w14:textId="77777777" w:rsidR="00242B8F" w:rsidRPr="00242B8F" w:rsidRDefault="00242B8F" w:rsidP="00242B8F">
            <w:pPr>
              <w:spacing w:after="0" w:line="240" w:lineRule="auto"/>
              <w:ind w:left="34"/>
              <w:rPr>
                <w:rFonts w:ascii="Arial" w:eastAsia="Times New Roman" w:hAnsi="Arial" w:cs="Arial"/>
                <w:sz w:val="24"/>
                <w:szCs w:val="24"/>
                <w:lang w:eastAsia="en-GB"/>
              </w:rPr>
            </w:pPr>
          </w:p>
        </w:tc>
        <w:tc>
          <w:tcPr>
            <w:tcW w:w="4536" w:type="dxa"/>
            <w:tcBorders>
              <w:top w:val="single" w:sz="4" w:space="0" w:color="auto"/>
              <w:left w:val="single" w:sz="4" w:space="0" w:color="auto"/>
              <w:bottom w:val="single" w:sz="4" w:space="0" w:color="auto"/>
              <w:right w:val="single" w:sz="4" w:space="0" w:color="auto"/>
            </w:tcBorders>
            <w:vAlign w:val="center"/>
          </w:tcPr>
          <w:p w14:paraId="5797F5B3" w14:textId="77777777" w:rsidR="00242B8F" w:rsidRPr="00242B8F" w:rsidRDefault="00242B8F" w:rsidP="00242B8F">
            <w:pPr>
              <w:spacing w:after="0" w:line="240" w:lineRule="auto"/>
              <w:ind w:left="34"/>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See Annex E for the potential organisations in scope.  </w:t>
            </w:r>
          </w:p>
          <w:p w14:paraId="7BB9BEF2" w14:textId="77777777" w:rsidR="00242B8F" w:rsidRPr="00242B8F" w:rsidRDefault="00242B8F" w:rsidP="00242B8F">
            <w:pPr>
              <w:spacing w:after="0" w:line="240" w:lineRule="auto"/>
              <w:ind w:left="34"/>
              <w:rPr>
                <w:rFonts w:ascii="Arial" w:eastAsia="Times New Roman" w:hAnsi="Arial" w:cs="Arial"/>
                <w:sz w:val="24"/>
                <w:szCs w:val="24"/>
                <w:lang w:eastAsia="en-GB"/>
              </w:rPr>
            </w:pPr>
          </w:p>
          <w:p w14:paraId="1FDF51D6" w14:textId="77777777" w:rsidR="00242B8F" w:rsidRPr="00242B8F" w:rsidRDefault="00242B8F" w:rsidP="00242B8F">
            <w:pPr>
              <w:spacing w:after="0" w:line="240" w:lineRule="auto"/>
              <w:ind w:left="34"/>
              <w:rPr>
                <w:rFonts w:ascii="Arial" w:eastAsia="Times New Roman" w:hAnsi="Arial" w:cs="Arial"/>
                <w:sz w:val="24"/>
                <w:szCs w:val="24"/>
                <w:lang w:eastAsia="en-GB"/>
              </w:rPr>
            </w:pPr>
            <w:r w:rsidRPr="00242B8F">
              <w:rPr>
                <w:rFonts w:ascii="Arial" w:eastAsia="Times New Roman" w:hAnsi="Arial" w:cs="Arial"/>
                <w:sz w:val="24"/>
                <w:szCs w:val="24"/>
                <w:lang w:eastAsia="en-GB"/>
              </w:rPr>
              <w:t>Activity to be priced on a daily rate for contact time with the Unit</w:t>
            </w:r>
            <w:r w:rsidRPr="00242B8F">
              <w:rPr>
                <w:rFonts w:ascii="Arial" w:eastAsia="Times New Roman" w:hAnsi="Arial" w:cs="Arial"/>
                <w:sz w:val="24"/>
                <w:szCs w:val="24"/>
                <w:vertAlign w:val="superscript"/>
                <w:lang w:eastAsia="en-GB"/>
              </w:rPr>
              <w:footnoteReference w:id="18"/>
            </w:r>
            <w:r w:rsidRPr="00242B8F">
              <w:rPr>
                <w:rFonts w:ascii="Arial" w:eastAsia="Times New Roman" w:hAnsi="Arial" w:cs="Arial"/>
                <w:sz w:val="24"/>
                <w:szCs w:val="24"/>
                <w:lang w:eastAsia="en-GB"/>
              </w:rPr>
              <w:t xml:space="preserve">. </w:t>
            </w:r>
          </w:p>
          <w:p w14:paraId="55534566" w14:textId="77777777" w:rsidR="00242B8F" w:rsidRPr="00242B8F" w:rsidRDefault="00242B8F" w:rsidP="00242B8F">
            <w:pPr>
              <w:spacing w:after="0" w:line="240" w:lineRule="auto"/>
              <w:ind w:left="34"/>
              <w:rPr>
                <w:rFonts w:ascii="Arial" w:eastAsia="Times New Roman" w:hAnsi="Arial" w:cs="Arial"/>
                <w:sz w:val="24"/>
                <w:szCs w:val="24"/>
                <w:lang w:eastAsia="en-GB"/>
              </w:rPr>
            </w:pPr>
          </w:p>
          <w:p w14:paraId="769A3EE8" w14:textId="77777777" w:rsidR="00242B8F" w:rsidRPr="00242B8F" w:rsidRDefault="00242B8F" w:rsidP="00242B8F">
            <w:pPr>
              <w:spacing w:after="0" w:line="240" w:lineRule="auto"/>
              <w:ind w:left="34"/>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For ODH level organisations it is envisaged that delivery of this activity is less resource intensive than for Delivery Duty Holders (DDH).  The DDHs will generally have multiple units at their location requiring support. </w:t>
            </w:r>
          </w:p>
          <w:p w14:paraId="166C36DB" w14:textId="77777777" w:rsidR="00242B8F" w:rsidRPr="00242B8F" w:rsidRDefault="00242B8F" w:rsidP="00242B8F">
            <w:pPr>
              <w:spacing w:after="0" w:line="240" w:lineRule="auto"/>
              <w:ind w:left="34"/>
              <w:rPr>
                <w:rFonts w:ascii="Arial" w:eastAsia="Times New Roman" w:hAnsi="Arial" w:cs="Arial"/>
                <w:sz w:val="24"/>
                <w:szCs w:val="24"/>
                <w:lang w:eastAsia="en-GB"/>
              </w:rPr>
            </w:pPr>
          </w:p>
          <w:p w14:paraId="50812AAD" w14:textId="77777777" w:rsidR="00242B8F" w:rsidRPr="00242B8F" w:rsidRDefault="00242B8F" w:rsidP="00242B8F">
            <w:pPr>
              <w:spacing w:after="0" w:line="240" w:lineRule="auto"/>
              <w:ind w:left="34"/>
              <w:rPr>
                <w:rFonts w:ascii="Arial" w:eastAsia="Times New Roman" w:hAnsi="Arial" w:cs="Arial"/>
                <w:sz w:val="24"/>
                <w:szCs w:val="24"/>
                <w:lang w:eastAsia="en-GB"/>
              </w:rPr>
            </w:pPr>
          </w:p>
        </w:tc>
      </w:tr>
    </w:tbl>
    <w:p w14:paraId="22DBE4CA" w14:textId="77777777" w:rsidR="00242B8F" w:rsidRPr="00242B8F" w:rsidRDefault="00242B8F" w:rsidP="00242B8F">
      <w:pPr>
        <w:spacing w:after="0" w:line="240" w:lineRule="auto"/>
        <w:rPr>
          <w:rFonts w:ascii="Arial" w:eastAsia="Times New Roman" w:hAnsi="Arial" w:cs="Arial"/>
          <w:b/>
          <w:sz w:val="24"/>
          <w:szCs w:val="24"/>
          <w:u w:val="single"/>
          <w:lang w:eastAsia="en-GB"/>
        </w:rPr>
      </w:pPr>
    </w:p>
    <w:p w14:paraId="68E4E775"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309057AF"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2C80A8CC"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5ED853E1"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2C16BA4D"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7EF5F476"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3CB04090"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50A9AB27"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1817E504" w14:textId="77777777" w:rsidR="00242B8F" w:rsidRPr="00242B8F" w:rsidRDefault="00242B8F" w:rsidP="00242B8F">
      <w:pPr>
        <w:spacing w:after="0" w:line="240" w:lineRule="auto"/>
        <w:jc w:val="right"/>
        <w:rPr>
          <w:rFonts w:ascii="Arial" w:eastAsia="Times New Roman" w:hAnsi="Arial" w:cs="Arial"/>
          <w:b/>
          <w:bCs/>
          <w:sz w:val="24"/>
          <w:szCs w:val="24"/>
          <w:lang w:eastAsia="en-GB"/>
        </w:rPr>
      </w:pPr>
    </w:p>
    <w:p w14:paraId="67B988DE" w14:textId="77777777" w:rsidR="00242B8F" w:rsidRPr="00242B8F" w:rsidRDefault="00242B8F" w:rsidP="00242B8F">
      <w:pPr>
        <w:spacing w:after="0" w:line="240" w:lineRule="auto"/>
        <w:rPr>
          <w:rFonts w:ascii="Arial" w:eastAsia="Times New Roman" w:hAnsi="Arial" w:cs="Arial"/>
          <w:b/>
          <w:bCs/>
          <w:sz w:val="24"/>
          <w:szCs w:val="24"/>
          <w:lang w:eastAsia="en-GB"/>
        </w:rPr>
        <w:sectPr w:rsidR="00242B8F" w:rsidRPr="00242B8F" w:rsidSect="00AD212A">
          <w:pgSz w:w="16838" w:h="11906" w:orient="landscape"/>
          <w:pgMar w:top="1134" w:right="1134" w:bottom="1134" w:left="1134" w:header="709" w:footer="709" w:gutter="0"/>
          <w:pgNumType w:start="1"/>
          <w:cols w:space="720"/>
        </w:sectPr>
      </w:pPr>
    </w:p>
    <w:p w14:paraId="53C49240"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Annex D to</w:t>
      </w:r>
    </w:p>
    <w:p w14:paraId="372B86C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STEP II SOR</w:t>
      </w:r>
    </w:p>
    <w:p w14:paraId="1BDE5EDB"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3CE9B3E0" w14:textId="77777777" w:rsidR="00242B8F" w:rsidRPr="00242B8F" w:rsidRDefault="00242B8F" w:rsidP="00242B8F">
      <w:pPr>
        <w:spacing w:after="0" w:line="240" w:lineRule="auto"/>
        <w:rPr>
          <w:rFonts w:ascii="Arial" w:eastAsia="Times New Roman" w:hAnsi="Arial" w:cs="Arial"/>
          <w:b/>
          <w:bCs/>
          <w:sz w:val="24"/>
          <w:szCs w:val="24"/>
          <w:lang w:eastAsia="en-GB"/>
        </w:rPr>
      </w:pPr>
    </w:p>
    <w:p w14:paraId="6CA67AAE"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Acceptance Criteria</w:t>
      </w:r>
    </w:p>
    <w:p w14:paraId="49BD4B0A" w14:textId="77777777" w:rsidR="00242B8F" w:rsidRPr="00242B8F" w:rsidRDefault="00242B8F" w:rsidP="00242B8F">
      <w:pPr>
        <w:spacing w:after="0" w:line="240" w:lineRule="auto"/>
        <w:jc w:val="right"/>
        <w:rPr>
          <w:rFonts w:ascii="Arial" w:eastAsia="Times New Roman" w:hAnsi="Arial" w:cs="Arial"/>
          <w:sz w:val="24"/>
          <w:szCs w:val="24"/>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2143"/>
      </w:tblGrid>
      <w:tr w:rsidR="00242B8F" w:rsidRPr="00242B8F" w14:paraId="31D12957" w14:textId="77777777" w:rsidTr="00242B8F">
        <w:tc>
          <w:tcPr>
            <w:tcW w:w="2170" w:type="dxa"/>
            <w:tcBorders>
              <w:top w:val="single" w:sz="4" w:space="0" w:color="auto"/>
              <w:left w:val="single" w:sz="4" w:space="0" w:color="auto"/>
              <w:bottom w:val="single" w:sz="4" w:space="0" w:color="auto"/>
              <w:right w:val="single" w:sz="4" w:space="0" w:color="auto"/>
            </w:tcBorders>
            <w:hideMark/>
          </w:tcPr>
          <w:p w14:paraId="7DF492C6"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Activity</w:t>
            </w:r>
          </w:p>
        </w:tc>
        <w:tc>
          <w:tcPr>
            <w:tcW w:w="12289" w:type="dxa"/>
            <w:tcBorders>
              <w:top w:val="single" w:sz="4" w:space="0" w:color="auto"/>
              <w:left w:val="single" w:sz="4" w:space="0" w:color="auto"/>
              <w:bottom w:val="single" w:sz="4" w:space="0" w:color="auto"/>
              <w:right w:val="single" w:sz="4" w:space="0" w:color="auto"/>
            </w:tcBorders>
            <w:hideMark/>
          </w:tcPr>
          <w:p w14:paraId="2AAFB576"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Criteria </w:t>
            </w:r>
          </w:p>
        </w:tc>
      </w:tr>
      <w:tr w:rsidR="00242B8F" w:rsidRPr="00242B8F" w14:paraId="49A1209B" w14:textId="77777777" w:rsidTr="00242B8F">
        <w:tc>
          <w:tcPr>
            <w:tcW w:w="2170" w:type="dxa"/>
            <w:tcBorders>
              <w:top w:val="single" w:sz="4" w:space="0" w:color="auto"/>
              <w:left w:val="single" w:sz="4" w:space="0" w:color="auto"/>
              <w:bottom w:val="single" w:sz="4" w:space="0" w:color="auto"/>
              <w:right w:val="single" w:sz="4" w:space="0" w:color="auto"/>
            </w:tcBorders>
            <w:hideMark/>
          </w:tcPr>
          <w:p w14:paraId="402BAE4B" w14:textId="77777777" w:rsidR="00242B8F" w:rsidRPr="00242B8F" w:rsidRDefault="00242B8F" w:rsidP="00242B8F">
            <w:pPr>
              <w:spacing w:after="0" w:line="240" w:lineRule="auto"/>
              <w:ind w:left="34"/>
              <w:rPr>
                <w:rFonts w:ascii="Arial" w:eastAsia="Times New Roman" w:hAnsi="Arial" w:cs="Arial"/>
                <w:b/>
                <w:sz w:val="24"/>
                <w:szCs w:val="24"/>
                <w:lang w:eastAsia="en-GB"/>
              </w:rPr>
            </w:pPr>
            <w:r w:rsidRPr="00242B8F">
              <w:rPr>
                <w:rFonts w:ascii="Arial" w:eastAsia="Times New Roman" w:hAnsi="Arial" w:cs="Arial"/>
                <w:b/>
                <w:sz w:val="24"/>
                <w:szCs w:val="24"/>
                <w:lang w:eastAsia="en-GB"/>
              </w:rPr>
              <w:t>D1) Design and re-design of training courses</w:t>
            </w:r>
          </w:p>
        </w:tc>
        <w:tc>
          <w:tcPr>
            <w:tcW w:w="12289" w:type="dxa"/>
            <w:tcBorders>
              <w:top w:val="single" w:sz="4" w:space="0" w:color="auto"/>
              <w:left w:val="single" w:sz="4" w:space="0" w:color="auto"/>
              <w:bottom w:val="single" w:sz="4" w:space="0" w:color="auto"/>
              <w:right w:val="single" w:sz="4" w:space="0" w:color="auto"/>
            </w:tcBorders>
          </w:tcPr>
          <w:p w14:paraId="66CA5C3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Course design material benchmarked against DSAT (or other MOD mandated) standards and project objectives. </w:t>
            </w:r>
          </w:p>
          <w:p w14:paraId="7C40BC8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If required, mobilisation courses to be delivered as part of the firm price for delivery activity.</w:t>
            </w:r>
          </w:p>
          <w:p w14:paraId="5A8DDF0F" w14:textId="77777777" w:rsidR="00242B8F" w:rsidRPr="00242B8F" w:rsidRDefault="00242B8F" w:rsidP="00242B8F">
            <w:pPr>
              <w:spacing w:after="0" w:line="240" w:lineRule="auto"/>
              <w:rPr>
                <w:rFonts w:ascii="Arial" w:eastAsia="Times New Roman" w:hAnsi="Arial" w:cs="Arial"/>
                <w:sz w:val="24"/>
                <w:szCs w:val="24"/>
                <w:lang w:eastAsia="en-GB"/>
              </w:rPr>
            </w:pPr>
          </w:p>
          <w:p w14:paraId="0FB3361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For new requirements, training analysis, design and mobilisation course delivery is expected to take no longer than 6 months.</w:t>
            </w:r>
          </w:p>
          <w:p w14:paraId="692DE810" w14:textId="77777777" w:rsidR="00242B8F" w:rsidRPr="00242B8F" w:rsidRDefault="00242B8F" w:rsidP="00242B8F">
            <w:pPr>
              <w:spacing w:after="0" w:line="240" w:lineRule="auto"/>
              <w:rPr>
                <w:rFonts w:ascii="Arial" w:eastAsia="Times New Roman" w:hAnsi="Arial" w:cs="Arial"/>
                <w:sz w:val="24"/>
                <w:szCs w:val="24"/>
                <w:lang w:eastAsia="en-GB"/>
              </w:rPr>
            </w:pPr>
          </w:p>
          <w:p w14:paraId="212CAF5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Acceptance by MOD STEP PM in coordination with MOD stakeholders, shall successfully incorporate mobilisation course findings and stakeholder feedback.</w:t>
            </w:r>
          </w:p>
          <w:p w14:paraId="4A505ECC" w14:textId="77777777" w:rsidR="00242B8F" w:rsidRPr="00242B8F" w:rsidRDefault="00242B8F" w:rsidP="00242B8F">
            <w:pPr>
              <w:spacing w:after="0" w:line="240" w:lineRule="auto"/>
              <w:rPr>
                <w:rFonts w:ascii="Arial" w:eastAsia="Times New Roman" w:hAnsi="Arial" w:cs="Arial"/>
                <w:sz w:val="24"/>
                <w:szCs w:val="24"/>
                <w:lang w:eastAsia="en-GB"/>
              </w:rPr>
            </w:pPr>
          </w:p>
          <w:p w14:paraId="0851940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Training material and resources developed by the contractor will be reviewed by the MOD STEP PM and stakeholders and approved following any design work and pre/post any mobilisation course.</w:t>
            </w:r>
          </w:p>
          <w:p w14:paraId="3CA96554"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0DD77BD8" w14:textId="77777777" w:rsidTr="00242B8F">
        <w:tc>
          <w:tcPr>
            <w:tcW w:w="2170" w:type="dxa"/>
            <w:tcBorders>
              <w:top w:val="single" w:sz="4" w:space="0" w:color="auto"/>
              <w:left w:val="single" w:sz="4" w:space="0" w:color="auto"/>
              <w:bottom w:val="single" w:sz="4" w:space="0" w:color="auto"/>
              <w:right w:val="single" w:sz="4" w:space="0" w:color="auto"/>
            </w:tcBorders>
            <w:hideMark/>
          </w:tcPr>
          <w:p w14:paraId="456CB306"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D2) Evaluation and assurance of training </w:t>
            </w:r>
          </w:p>
        </w:tc>
        <w:tc>
          <w:tcPr>
            <w:tcW w:w="12289" w:type="dxa"/>
            <w:tcBorders>
              <w:top w:val="single" w:sz="4" w:space="0" w:color="auto"/>
              <w:left w:val="single" w:sz="4" w:space="0" w:color="auto"/>
              <w:bottom w:val="single" w:sz="4" w:space="0" w:color="auto"/>
              <w:right w:val="single" w:sz="4" w:space="0" w:color="auto"/>
            </w:tcBorders>
          </w:tcPr>
          <w:p w14:paraId="761CC96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JSP 822 mandates, as part of the DSAT process, training and assurance activities </w:t>
            </w:r>
            <w:proofErr w:type="spellStart"/>
            <w:r w:rsidRPr="00242B8F">
              <w:rPr>
                <w:rFonts w:ascii="Arial" w:eastAsia="Times New Roman" w:hAnsi="Arial" w:cs="Arial"/>
                <w:sz w:val="24"/>
                <w:szCs w:val="24"/>
                <w:lang w:eastAsia="en-GB"/>
              </w:rPr>
              <w:t>iot</w:t>
            </w:r>
            <w:proofErr w:type="spellEnd"/>
            <w:r w:rsidRPr="00242B8F">
              <w:rPr>
                <w:rFonts w:ascii="Arial" w:eastAsia="Times New Roman" w:hAnsi="Arial" w:cs="Arial"/>
                <w:sz w:val="24"/>
                <w:szCs w:val="24"/>
                <w:lang w:eastAsia="en-GB"/>
              </w:rPr>
              <w:t xml:space="preserve"> ensure: that training activities are being delivered correctly; that training remains fit for purpose in terms of meeting user requirements, and that Continuous Improvement activity can be conducted to review and improve training where necessary or where there are clear efficiencies.</w:t>
            </w:r>
          </w:p>
          <w:p w14:paraId="4967D859" w14:textId="77777777" w:rsidR="00242B8F" w:rsidRPr="00242B8F" w:rsidRDefault="00242B8F" w:rsidP="00242B8F">
            <w:pPr>
              <w:spacing w:after="0" w:line="240" w:lineRule="auto"/>
              <w:rPr>
                <w:rFonts w:ascii="Arial" w:eastAsia="Times New Roman" w:hAnsi="Arial" w:cs="Arial"/>
                <w:sz w:val="24"/>
                <w:szCs w:val="24"/>
                <w:lang w:eastAsia="en-GB"/>
              </w:rPr>
            </w:pPr>
          </w:p>
          <w:p w14:paraId="2FE3BD7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After the letting of the STEP contract it is the intent of the MOD STEP PM to lead on developing a collaborative </w:t>
            </w:r>
            <w:proofErr w:type="spellStart"/>
            <w:r w:rsidRPr="00242B8F">
              <w:rPr>
                <w:rFonts w:ascii="Arial" w:eastAsia="Times New Roman" w:hAnsi="Arial" w:cs="Arial"/>
                <w:sz w:val="24"/>
                <w:szCs w:val="24"/>
                <w:lang w:eastAsia="en-GB"/>
              </w:rPr>
              <w:t>trg</w:t>
            </w:r>
            <w:proofErr w:type="spellEnd"/>
            <w:r w:rsidRPr="00242B8F">
              <w:rPr>
                <w:rFonts w:ascii="Arial" w:eastAsia="Times New Roman" w:hAnsi="Arial" w:cs="Arial"/>
                <w:sz w:val="24"/>
                <w:szCs w:val="24"/>
                <w:lang w:eastAsia="en-GB"/>
              </w:rPr>
              <w:t xml:space="preserve"> evaluation strategy with the successful bidder. As a minimum, this will outline the following </w:t>
            </w:r>
            <w:proofErr w:type="spellStart"/>
            <w:r w:rsidRPr="00242B8F">
              <w:rPr>
                <w:rFonts w:ascii="Arial" w:eastAsia="Times New Roman" w:hAnsi="Arial" w:cs="Arial"/>
                <w:sz w:val="24"/>
                <w:szCs w:val="24"/>
                <w:lang w:eastAsia="en-GB"/>
              </w:rPr>
              <w:t>trg</w:t>
            </w:r>
            <w:proofErr w:type="spellEnd"/>
            <w:r w:rsidRPr="00242B8F">
              <w:rPr>
                <w:rFonts w:ascii="Arial" w:eastAsia="Times New Roman" w:hAnsi="Arial" w:cs="Arial"/>
                <w:sz w:val="24"/>
                <w:szCs w:val="24"/>
                <w:lang w:eastAsia="en-GB"/>
              </w:rPr>
              <w:t xml:space="preserve"> evaluation activities:</w:t>
            </w:r>
          </w:p>
          <w:p w14:paraId="4EE7CCED" w14:textId="77777777" w:rsidR="00242B8F" w:rsidRPr="00242B8F" w:rsidRDefault="00242B8F" w:rsidP="00242B8F">
            <w:pPr>
              <w:spacing w:after="0" w:line="240" w:lineRule="auto"/>
              <w:rPr>
                <w:rFonts w:ascii="Arial" w:eastAsia="Times New Roman" w:hAnsi="Arial" w:cs="Arial"/>
                <w:sz w:val="24"/>
                <w:szCs w:val="24"/>
                <w:lang w:eastAsia="en-GB"/>
              </w:rPr>
            </w:pPr>
          </w:p>
          <w:p w14:paraId="2DAD8C5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t>
            </w:r>
            <w:r w:rsidRPr="00242B8F">
              <w:rPr>
                <w:rFonts w:ascii="Arial" w:eastAsia="Times New Roman" w:hAnsi="Arial" w:cs="Arial"/>
                <w:sz w:val="24"/>
                <w:szCs w:val="24"/>
                <w:lang w:eastAsia="en-GB"/>
              </w:rPr>
              <w:tab/>
              <w:t xml:space="preserve">Internal Evaluation (InVal) - conducted by the contractor: This should be undertaken at the end of each training activity by means of a student questionnaire and post-course discussion. Its aim is to assess the standard of training delivery and whether it met the stated Training Objectives. Data collected via InVal should be available to the STEP PROJECT MANAGER and used as a basis for regular project and training reviews. </w:t>
            </w:r>
          </w:p>
          <w:p w14:paraId="75EEDE0B" w14:textId="77777777" w:rsidR="00242B8F" w:rsidRPr="00242B8F" w:rsidRDefault="00242B8F" w:rsidP="00242B8F">
            <w:pPr>
              <w:spacing w:after="0" w:line="240" w:lineRule="auto"/>
              <w:jc w:val="right"/>
              <w:rPr>
                <w:rFonts w:ascii="Arial" w:eastAsia="Times New Roman" w:hAnsi="Arial" w:cs="Arial"/>
                <w:sz w:val="24"/>
                <w:szCs w:val="24"/>
                <w:lang w:eastAsia="en-GB"/>
              </w:rPr>
            </w:pPr>
          </w:p>
          <w:p w14:paraId="67C93B6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t>
            </w:r>
            <w:r w:rsidRPr="00242B8F">
              <w:rPr>
                <w:rFonts w:ascii="Arial" w:eastAsia="Times New Roman" w:hAnsi="Arial" w:cs="Arial"/>
                <w:sz w:val="24"/>
                <w:szCs w:val="24"/>
                <w:lang w:eastAsia="en-GB"/>
              </w:rPr>
              <w:tab/>
              <w:t xml:space="preserve">External Evaluation (ExVal) - conducted by the contractor and MOD. This should be conducted after any STEP </w:t>
            </w:r>
            <w:proofErr w:type="spellStart"/>
            <w:r w:rsidRPr="00242B8F">
              <w:rPr>
                <w:rFonts w:ascii="Arial" w:eastAsia="Times New Roman" w:hAnsi="Arial" w:cs="Arial"/>
                <w:sz w:val="24"/>
                <w:szCs w:val="24"/>
                <w:lang w:eastAsia="en-GB"/>
              </w:rPr>
              <w:t>trg</w:t>
            </w:r>
            <w:proofErr w:type="spellEnd"/>
            <w:r w:rsidRPr="00242B8F">
              <w:rPr>
                <w:rFonts w:ascii="Arial" w:eastAsia="Times New Roman" w:hAnsi="Arial" w:cs="Arial"/>
                <w:sz w:val="24"/>
                <w:szCs w:val="24"/>
                <w:lang w:eastAsia="en-GB"/>
              </w:rPr>
              <w:t xml:space="preserve"> or STS.  Its aim is to determine the degree of effectiveness of any STS or to which STEP training prepared individuals for their safety role and whether that role remains valid.  The contractor will be invited to conduct this activity collaboratively, particularly after any STS visit to a unit.</w:t>
            </w:r>
          </w:p>
          <w:p w14:paraId="2DF92F3F" w14:textId="77777777" w:rsidR="00242B8F" w:rsidRPr="00242B8F" w:rsidRDefault="00242B8F" w:rsidP="00242B8F">
            <w:pPr>
              <w:spacing w:after="0" w:line="240" w:lineRule="auto"/>
              <w:rPr>
                <w:rFonts w:ascii="Arial" w:eastAsia="Times New Roman" w:hAnsi="Arial" w:cs="Arial"/>
                <w:sz w:val="24"/>
                <w:szCs w:val="24"/>
                <w:lang w:eastAsia="en-GB"/>
              </w:rPr>
            </w:pPr>
          </w:p>
          <w:p w14:paraId="4B96404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t>
            </w:r>
            <w:r w:rsidRPr="00242B8F">
              <w:rPr>
                <w:rFonts w:ascii="Arial" w:eastAsia="Times New Roman" w:hAnsi="Arial" w:cs="Arial"/>
                <w:sz w:val="24"/>
                <w:szCs w:val="24"/>
                <w:lang w:eastAsia="en-GB"/>
              </w:rPr>
              <w:tab/>
              <w:t xml:space="preserve">Instructor Monitoring - led by the MOD. Each contractor instructor should be monitored 6 monthly iaw JSP 822. Such monitoring should comprise a mixture of MOD and collaborative monitoring (i.e. with the contractors own </w:t>
            </w:r>
            <w:proofErr w:type="spellStart"/>
            <w:r w:rsidRPr="00242B8F">
              <w:rPr>
                <w:rFonts w:ascii="Arial" w:eastAsia="Times New Roman" w:hAnsi="Arial" w:cs="Arial"/>
                <w:sz w:val="24"/>
                <w:szCs w:val="24"/>
                <w:lang w:eastAsia="en-GB"/>
              </w:rPr>
              <w:t>trg</w:t>
            </w:r>
            <w:proofErr w:type="spellEnd"/>
            <w:r w:rsidRPr="00242B8F">
              <w:rPr>
                <w:rFonts w:ascii="Arial" w:eastAsia="Times New Roman" w:hAnsi="Arial" w:cs="Arial"/>
                <w:sz w:val="24"/>
                <w:szCs w:val="24"/>
                <w:lang w:eastAsia="en-GB"/>
              </w:rPr>
              <w:t xml:space="preserve"> standards or professional development lead). As part of the evaluation strategy a metrics for feedback will be developed. The MOD will reserve the right to remove from training delivery any instructor failing to meet sufficient delivery standards who fails to show improvement following Instructor Monitoring and feedback. </w:t>
            </w:r>
          </w:p>
          <w:p w14:paraId="5E2CCD11" w14:textId="77777777" w:rsidR="00242B8F" w:rsidRPr="00242B8F" w:rsidRDefault="00242B8F" w:rsidP="00242B8F">
            <w:pPr>
              <w:spacing w:after="0" w:line="240" w:lineRule="auto"/>
              <w:rPr>
                <w:rFonts w:ascii="Arial" w:eastAsia="Times New Roman" w:hAnsi="Arial" w:cs="Arial"/>
                <w:sz w:val="24"/>
                <w:szCs w:val="24"/>
                <w:lang w:eastAsia="en-GB"/>
              </w:rPr>
            </w:pPr>
          </w:p>
          <w:p w14:paraId="77C3E6E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t>
            </w:r>
            <w:r w:rsidRPr="00242B8F">
              <w:rPr>
                <w:rFonts w:ascii="Arial" w:eastAsia="Times New Roman" w:hAnsi="Arial" w:cs="Arial"/>
                <w:sz w:val="24"/>
                <w:szCs w:val="24"/>
                <w:lang w:eastAsia="en-GB"/>
              </w:rPr>
              <w:tab/>
              <w:t xml:space="preserve">First Party Training Audit – conducted by the MAA.  First Party Audit is assurance activity conducted for internal purposes for the DSAT activities and organisation undertakes or directly overseas.   </w:t>
            </w:r>
          </w:p>
          <w:p w14:paraId="317D408C" w14:textId="77777777" w:rsidR="00242B8F" w:rsidRPr="00242B8F" w:rsidRDefault="00242B8F" w:rsidP="00242B8F">
            <w:pPr>
              <w:spacing w:after="0" w:line="240" w:lineRule="auto"/>
              <w:rPr>
                <w:rFonts w:ascii="Arial" w:eastAsia="Times New Roman" w:hAnsi="Arial" w:cs="Arial"/>
                <w:sz w:val="24"/>
                <w:szCs w:val="24"/>
                <w:lang w:eastAsia="en-GB"/>
              </w:rPr>
            </w:pPr>
          </w:p>
          <w:p w14:paraId="2D22099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w:t>
            </w:r>
            <w:r w:rsidRPr="00242B8F">
              <w:rPr>
                <w:rFonts w:ascii="Arial" w:eastAsia="Times New Roman" w:hAnsi="Arial" w:cs="Arial"/>
                <w:sz w:val="24"/>
                <w:szCs w:val="24"/>
                <w:lang w:eastAsia="en-GB"/>
              </w:rPr>
              <w:tab/>
              <w:t xml:space="preserve">Second- and Third-Party Training Audit – Such activity will be conducted by either an Independent Defence Organisation or External Organisation. At present the MAA is subject to Second Partly Training Audit only by RAF 22 </w:t>
            </w:r>
            <w:proofErr w:type="spellStart"/>
            <w:r w:rsidRPr="00242B8F">
              <w:rPr>
                <w:rFonts w:ascii="Arial" w:eastAsia="Times New Roman" w:hAnsi="Arial" w:cs="Arial"/>
                <w:sz w:val="24"/>
                <w:szCs w:val="24"/>
                <w:lang w:eastAsia="en-GB"/>
              </w:rPr>
              <w:t>Trg</w:t>
            </w:r>
            <w:proofErr w:type="spellEnd"/>
            <w:r w:rsidRPr="00242B8F">
              <w:rPr>
                <w:rFonts w:ascii="Arial" w:eastAsia="Times New Roman" w:hAnsi="Arial" w:cs="Arial"/>
                <w:sz w:val="24"/>
                <w:szCs w:val="24"/>
                <w:lang w:eastAsia="en-GB"/>
              </w:rPr>
              <w:t xml:space="preserve"> Gp.  It is envisaged that STEP will come within the scope of this biennial audit activity.   </w:t>
            </w:r>
          </w:p>
        </w:tc>
      </w:tr>
      <w:tr w:rsidR="00242B8F" w:rsidRPr="00242B8F" w14:paraId="318F2479" w14:textId="77777777" w:rsidTr="00242B8F">
        <w:tc>
          <w:tcPr>
            <w:tcW w:w="2170" w:type="dxa"/>
            <w:tcBorders>
              <w:top w:val="single" w:sz="4" w:space="0" w:color="auto"/>
              <w:left w:val="single" w:sz="4" w:space="0" w:color="auto"/>
              <w:bottom w:val="single" w:sz="4" w:space="0" w:color="auto"/>
              <w:right w:val="single" w:sz="4" w:space="0" w:color="auto"/>
            </w:tcBorders>
            <w:hideMark/>
          </w:tcPr>
          <w:p w14:paraId="1EB6BC9A"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D3) STEP Documentation and Material – e.g. Assurance Matrix, Competency Roadmaps, Implementation Templates</w:t>
            </w:r>
          </w:p>
        </w:tc>
        <w:tc>
          <w:tcPr>
            <w:tcW w:w="12289" w:type="dxa"/>
            <w:tcBorders>
              <w:top w:val="single" w:sz="4" w:space="0" w:color="auto"/>
              <w:left w:val="single" w:sz="4" w:space="0" w:color="auto"/>
              <w:bottom w:val="single" w:sz="4" w:space="0" w:color="auto"/>
              <w:right w:val="single" w:sz="4" w:space="0" w:color="auto"/>
            </w:tcBorders>
          </w:tcPr>
          <w:p w14:paraId="636E1D1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Reviewed by MOD STEP PM in coordination with MOD stakeholders.  </w:t>
            </w:r>
          </w:p>
          <w:p w14:paraId="125EB73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Successful incorporation of review comments before acceptance.  </w:t>
            </w:r>
          </w:p>
          <w:p w14:paraId="56A7E49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Continuing acceptance dependent on successfully conducting minor refreshes of documentation.  </w:t>
            </w:r>
          </w:p>
          <w:p w14:paraId="01F866DF"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5E1044F5" w14:textId="77777777" w:rsidTr="00242B8F">
        <w:tc>
          <w:tcPr>
            <w:tcW w:w="2170" w:type="dxa"/>
            <w:tcBorders>
              <w:top w:val="single" w:sz="4" w:space="0" w:color="auto"/>
              <w:left w:val="single" w:sz="4" w:space="0" w:color="auto"/>
              <w:bottom w:val="single" w:sz="4" w:space="0" w:color="auto"/>
              <w:right w:val="single" w:sz="4" w:space="0" w:color="auto"/>
            </w:tcBorders>
            <w:hideMark/>
          </w:tcPr>
          <w:p w14:paraId="5B76F6EC"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 xml:space="preserve">D4) Specialist Support Delivery </w:t>
            </w:r>
          </w:p>
        </w:tc>
        <w:tc>
          <w:tcPr>
            <w:tcW w:w="12289" w:type="dxa"/>
            <w:tcBorders>
              <w:top w:val="single" w:sz="4" w:space="0" w:color="auto"/>
              <w:left w:val="single" w:sz="4" w:space="0" w:color="auto"/>
              <w:bottom w:val="single" w:sz="4" w:space="0" w:color="auto"/>
              <w:right w:val="single" w:sz="4" w:space="0" w:color="auto"/>
            </w:tcBorders>
          </w:tcPr>
          <w:p w14:paraId="7DEB98B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Acceptance by MOD STEP PM in coordination with other MOD stakeholders.</w:t>
            </w:r>
          </w:p>
          <w:p w14:paraId="524EB4A4" w14:textId="77777777" w:rsidR="00242B8F" w:rsidRPr="00242B8F" w:rsidRDefault="00242B8F" w:rsidP="00242B8F">
            <w:pPr>
              <w:spacing w:after="0" w:line="240" w:lineRule="auto"/>
              <w:rPr>
                <w:rFonts w:ascii="Arial" w:eastAsia="Times New Roman" w:hAnsi="Arial" w:cs="Arial"/>
                <w:sz w:val="24"/>
                <w:szCs w:val="24"/>
                <w:lang w:eastAsia="en-GB"/>
              </w:rPr>
            </w:pPr>
          </w:p>
          <w:p w14:paraId="3074E3B3"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Delivery</w:t>
            </w:r>
          </w:p>
          <w:p w14:paraId="0F5027FE"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sz w:val="24"/>
                <w:szCs w:val="24"/>
                <w:lang w:eastAsia="en-GB"/>
              </w:rPr>
              <w:t>Successful delivery of Needs Analysis at the commencement of activity.</w:t>
            </w:r>
          </w:p>
          <w:p w14:paraId="111AE63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Unit implementation plans approved by MOD STEP PM and stakeholders before delivery commences.</w:t>
            </w:r>
          </w:p>
          <w:p w14:paraId="4FFE5C2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Implementation plan approved by MOD STEP PM and stakeholders before commencement of activity. Plan to include estimate of days and visit activity.</w:t>
            </w:r>
          </w:p>
          <w:p w14:paraId="6C229A1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Regular updates provided to MOD STEP PM on implementation progress. </w:t>
            </w:r>
          </w:p>
          <w:p w14:paraId="067E2E3D" w14:textId="77777777" w:rsidR="00242B8F" w:rsidRPr="00242B8F" w:rsidRDefault="00242B8F" w:rsidP="00242B8F">
            <w:pPr>
              <w:spacing w:after="0" w:line="240" w:lineRule="auto"/>
              <w:rPr>
                <w:rFonts w:ascii="Arial" w:eastAsia="Times New Roman" w:hAnsi="Arial" w:cs="Arial"/>
                <w:sz w:val="24"/>
                <w:szCs w:val="24"/>
                <w:lang w:eastAsia="en-GB"/>
              </w:rPr>
            </w:pPr>
          </w:p>
          <w:p w14:paraId="31C09189"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Reporting</w:t>
            </w:r>
          </w:p>
          <w:p w14:paraId="439BF12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Production of a detailed report for each relevant DDH following delivery. This is combined with direct feedback to DDH stakeholders to assist with developing their SMS further.  </w:t>
            </w:r>
          </w:p>
          <w:p w14:paraId="507F9B2B" w14:textId="77777777" w:rsidR="00242B8F" w:rsidRPr="00242B8F" w:rsidRDefault="00242B8F" w:rsidP="00242B8F">
            <w:pPr>
              <w:spacing w:after="0" w:line="240" w:lineRule="auto"/>
              <w:rPr>
                <w:rFonts w:ascii="Arial" w:eastAsia="Times New Roman" w:hAnsi="Arial" w:cs="Arial"/>
                <w:sz w:val="24"/>
                <w:szCs w:val="24"/>
                <w:lang w:eastAsia="en-GB"/>
              </w:rPr>
            </w:pPr>
          </w:p>
          <w:p w14:paraId="4A70A25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Production of a report for each ODH following delivery and provision of direct feedback - All reports are to include practical recommendations and the contractor is to provide clarification of report contents to MOD stakeholders before final acceptance. </w:t>
            </w:r>
          </w:p>
        </w:tc>
      </w:tr>
    </w:tbl>
    <w:p w14:paraId="3132600B" w14:textId="77777777" w:rsidR="00242B8F" w:rsidRPr="00242B8F" w:rsidRDefault="00242B8F" w:rsidP="00242B8F">
      <w:pPr>
        <w:spacing w:after="0" w:line="240" w:lineRule="auto"/>
        <w:rPr>
          <w:rFonts w:ascii="Arial" w:eastAsia="Times New Roman" w:hAnsi="Arial" w:cs="Arial"/>
          <w:i/>
          <w:sz w:val="24"/>
          <w:szCs w:val="24"/>
          <w:lang w:eastAsia="en-GB"/>
        </w:rPr>
        <w:sectPr w:rsidR="00242B8F" w:rsidRPr="00242B8F" w:rsidSect="00AD212A">
          <w:pgSz w:w="16838" w:h="11906" w:orient="landscape"/>
          <w:pgMar w:top="1134" w:right="1134" w:bottom="1134" w:left="1134" w:header="709" w:footer="709" w:gutter="0"/>
          <w:pgNumType w:start="1"/>
          <w:cols w:space="720"/>
        </w:sectPr>
      </w:pPr>
    </w:p>
    <w:p w14:paraId="749B5531"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Annex E to</w:t>
      </w:r>
    </w:p>
    <w:p w14:paraId="062038C8" w14:textId="77777777" w:rsidR="00242B8F" w:rsidRPr="00242B8F" w:rsidRDefault="00242B8F" w:rsidP="00242B8F">
      <w:pPr>
        <w:spacing w:after="0" w:line="240" w:lineRule="auto"/>
        <w:rPr>
          <w:rFonts w:ascii="Arial" w:eastAsia="Times New Roman" w:hAnsi="Arial" w:cs="Arial"/>
          <w:b/>
          <w:sz w:val="24"/>
          <w:szCs w:val="24"/>
          <w:lang w:eastAsia="en-GB"/>
        </w:rPr>
      </w:pPr>
      <w:r w:rsidRPr="00242B8F">
        <w:rPr>
          <w:rFonts w:ascii="Arial" w:eastAsia="Times New Roman" w:hAnsi="Arial" w:cs="Arial"/>
          <w:b/>
          <w:sz w:val="24"/>
          <w:szCs w:val="24"/>
          <w:lang w:eastAsia="en-GB"/>
        </w:rPr>
        <w:t>STEP II SOR</w:t>
      </w:r>
    </w:p>
    <w:p w14:paraId="1D2F0D6D" w14:textId="77777777" w:rsidR="00242B8F" w:rsidRPr="00242B8F" w:rsidRDefault="00242B8F" w:rsidP="00242B8F">
      <w:pPr>
        <w:spacing w:after="0" w:line="240" w:lineRule="auto"/>
        <w:jc w:val="right"/>
        <w:rPr>
          <w:rFonts w:ascii="Arial" w:eastAsia="Times New Roman" w:hAnsi="Arial" w:cs="Arial"/>
          <w:bCs/>
          <w:sz w:val="24"/>
          <w:szCs w:val="24"/>
          <w:lang w:eastAsia="en-GB"/>
        </w:rPr>
      </w:pPr>
    </w:p>
    <w:p w14:paraId="3122CDFD" w14:textId="77777777" w:rsidR="00242B8F" w:rsidRPr="00242B8F" w:rsidRDefault="00242B8F" w:rsidP="00242B8F">
      <w:pPr>
        <w:spacing w:after="0" w:line="240" w:lineRule="auto"/>
        <w:outlineLvl w:val="0"/>
        <w:rPr>
          <w:rFonts w:ascii="Arial" w:eastAsia="Times New Roman" w:hAnsi="Arial" w:cs="Arial"/>
          <w:b/>
          <w:sz w:val="24"/>
          <w:szCs w:val="24"/>
          <w:lang w:eastAsia="en-GB"/>
        </w:rPr>
      </w:pPr>
      <w:r w:rsidRPr="00242B8F">
        <w:rPr>
          <w:rFonts w:ascii="Arial" w:eastAsia="Times New Roman" w:hAnsi="Arial" w:cs="Arial"/>
          <w:b/>
          <w:sz w:val="24"/>
          <w:szCs w:val="24"/>
          <w:lang w:eastAsia="en-GB"/>
        </w:rPr>
        <w:t>Organisations within STEP II Project initial scope</w:t>
      </w:r>
    </w:p>
    <w:p w14:paraId="1F453004" w14:textId="77777777" w:rsidR="00242B8F" w:rsidRPr="00242B8F" w:rsidRDefault="00242B8F" w:rsidP="00242B8F">
      <w:pPr>
        <w:spacing w:after="0" w:line="240" w:lineRule="auto"/>
        <w:rPr>
          <w:rFonts w:ascii="Arial" w:eastAsia="Times New Roman" w:hAnsi="Arial" w:cs="Arial"/>
          <w:b/>
          <w:sz w:val="24"/>
          <w:szCs w:val="24"/>
          <w:u w:val="single"/>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500"/>
      </w:tblGrid>
      <w:tr w:rsidR="00242B8F" w:rsidRPr="00242B8F" w14:paraId="6B9028E1"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3C4FB968"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Organisation</w:t>
            </w:r>
          </w:p>
        </w:tc>
        <w:tc>
          <w:tcPr>
            <w:tcW w:w="4500" w:type="dxa"/>
            <w:tcBorders>
              <w:top w:val="single" w:sz="4" w:space="0" w:color="auto"/>
              <w:left w:val="single" w:sz="4" w:space="0" w:color="auto"/>
              <w:bottom w:val="single" w:sz="4" w:space="0" w:color="auto"/>
              <w:right w:val="single" w:sz="4" w:space="0" w:color="auto"/>
            </w:tcBorders>
            <w:hideMark/>
          </w:tcPr>
          <w:p w14:paraId="5988AE36" w14:textId="77777777" w:rsidR="00242B8F" w:rsidRPr="00242B8F" w:rsidRDefault="00242B8F" w:rsidP="00242B8F">
            <w:pPr>
              <w:spacing w:after="0" w:line="240" w:lineRule="auto"/>
              <w:jc w:val="center"/>
              <w:rPr>
                <w:rFonts w:ascii="Arial" w:eastAsia="Times New Roman" w:hAnsi="Arial" w:cs="Arial"/>
                <w:b/>
                <w:sz w:val="24"/>
                <w:szCs w:val="24"/>
                <w:lang w:eastAsia="en-GB"/>
              </w:rPr>
            </w:pPr>
            <w:r w:rsidRPr="00242B8F">
              <w:rPr>
                <w:rFonts w:ascii="Arial" w:eastAsia="Times New Roman" w:hAnsi="Arial" w:cs="Arial"/>
                <w:b/>
                <w:sz w:val="24"/>
                <w:szCs w:val="24"/>
                <w:lang w:eastAsia="en-GB"/>
              </w:rPr>
              <w:t>Notes</w:t>
            </w:r>
          </w:p>
        </w:tc>
      </w:tr>
      <w:tr w:rsidR="00242B8F" w:rsidRPr="00242B8F" w14:paraId="4EED3C9C" w14:textId="77777777" w:rsidTr="00242B8F">
        <w:tc>
          <w:tcPr>
            <w:tcW w:w="5508" w:type="dxa"/>
            <w:tcBorders>
              <w:top w:val="single" w:sz="4" w:space="0" w:color="auto"/>
              <w:left w:val="single" w:sz="4" w:space="0" w:color="auto"/>
              <w:bottom w:val="single" w:sz="4" w:space="0" w:color="auto"/>
              <w:right w:val="single" w:sz="4" w:space="0" w:color="auto"/>
            </w:tcBorders>
            <w:shd w:val="clear" w:color="auto" w:fill="D9D9D9"/>
            <w:hideMark/>
          </w:tcPr>
          <w:p w14:paraId="147D22B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Director Force Generation and Rear Admiral Fleet Air Arm</w:t>
            </w:r>
          </w:p>
        </w:tc>
        <w:tc>
          <w:tcPr>
            <w:tcW w:w="4500" w:type="dxa"/>
            <w:tcBorders>
              <w:top w:val="single" w:sz="4" w:space="0" w:color="auto"/>
              <w:left w:val="single" w:sz="4" w:space="0" w:color="auto"/>
              <w:bottom w:val="single" w:sz="4" w:space="0" w:color="auto"/>
              <w:right w:val="single" w:sz="4" w:space="0" w:color="auto"/>
            </w:tcBorders>
            <w:shd w:val="clear" w:color="auto" w:fill="D9D9D9"/>
            <w:hideMark/>
          </w:tcPr>
          <w:p w14:paraId="1FA9C4B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Operating Duty Holder (ODH)</w:t>
            </w:r>
          </w:p>
        </w:tc>
      </w:tr>
      <w:tr w:rsidR="00242B8F" w:rsidRPr="00242B8F" w14:paraId="31EA0D20"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7E3AFE1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Commanding Officer RNAS Yeovilton</w:t>
            </w:r>
          </w:p>
        </w:tc>
        <w:tc>
          <w:tcPr>
            <w:tcW w:w="4500" w:type="dxa"/>
            <w:tcBorders>
              <w:top w:val="single" w:sz="4" w:space="0" w:color="auto"/>
              <w:left w:val="single" w:sz="4" w:space="0" w:color="auto"/>
              <w:bottom w:val="single" w:sz="4" w:space="0" w:color="auto"/>
              <w:right w:val="single" w:sz="4" w:space="0" w:color="auto"/>
            </w:tcBorders>
          </w:tcPr>
          <w:p w14:paraId="3833AFBF"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1CAE8B3E"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7B065D3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Commanding Officer RNAS Culdrose</w:t>
            </w:r>
          </w:p>
        </w:tc>
        <w:tc>
          <w:tcPr>
            <w:tcW w:w="4500" w:type="dxa"/>
            <w:tcBorders>
              <w:top w:val="single" w:sz="4" w:space="0" w:color="auto"/>
              <w:left w:val="single" w:sz="4" w:space="0" w:color="auto"/>
              <w:bottom w:val="single" w:sz="4" w:space="0" w:color="auto"/>
              <w:right w:val="single" w:sz="4" w:space="0" w:color="auto"/>
            </w:tcBorders>
          </w:tcPr>
          <w:p w14:paraId="3E31EF1A"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1004AC0B" w14:textId="77777777" w:rsidTr="00242B8F">
        <w:tc>
          <w:tcPr>
            <w:tcW w:w="5508" w:type="dxa"/>
            <w:tcBorders>
              <w:top w:val="single" w:sz="4" w:space="0" w:color="auto"/>
              <w:left w:val="single" w:sz="4" w:space="0" w:color="auto"/>
              <w:bottom w:val="single" w:sz="4" w:space="0" w:color="auto"/>
              <w:right w:val="single" w:sz="4" w:space="0" w:color="auto"/>
            </w:tcBorders>
            <w:shd w:val="clear" w:color="auto" w:fill="D9D9D9"/>
            <w:hideMark/>
          </w:tcPr>
          <w:p w14:paraId="6F209858"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sz w:val="24"/>
                <w:szCs w:val="24"/>
                <w:lang w:eastAsia="en-GB"/>
              </w:rPr>
              <w:t>Air Officer Commanding Number 1 Group (AOC 1 Gp)</w:t>
            </w:r>
          </w:p>
        </w:tc>
        <w:tc>
          <w:tcPr>
            <w:tcW w:w="4500" w:type="dxa"/>
            <w:tcBorders>
              <w:top w:val="single" w:sz="4" w:space="0" w:color="auto"/>
              <w:left w:val="single" w:sz="4" w:space="0" w:color="auto"/>
              <w:bottom w:val="single" w:sz="4" w:space="0" w:color="auto"/>
              <w:right w:val="single" w:sz="4" w:space="0" w:color="auto"/>
            </w:tcBorders>
            <w:hideMark/>
          </w:tcPr>
          <w:p w14:paraId="50816B78"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ODH</w:t>
            </w:r>
          </w:p>
        </w:tc>
      </w:tr>
      <w:tr w:rsidR="00242B8F" w:rsidRPr="00242B8F" w14:paraId="4D55630F"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1E48E67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AMF DDH (</w:t>
            </w:r>
            <w:proofErr w:type="spellStart"/>
            <w:r w:rsidRPr="00242B8F">
              <w:rPr>
                <w:rFonts w:ascii="Arial" w:eastAsia="Times New Roman" w:hAnsi="Arial" w:cs="Arial"/>
                <w:sz w:val="24"/>
                <w:szCs w:val="24"/>
                <w:lang w:eastAsia="en-GB"/>
              </w:rPr>
              <w:t>incl</w:t>
            </w:r>
            <w:proofErr w:type="spellEnd"/>
            <w:r w:rsidRPr="00242B8F">
              <w:rPr>
                <w:rFonts w:ascii="Arial" w:eastAsia="Times New Roman" w:hAnsi="Arial" w:cs="Arial"/>
                <w:sz w:val="24"/>
                <w:szCs w:val="24"/>
                <w:lang w:eastAsia="en-GB"/>
              </w:rPr>
              <w:t xml:space="preserve"> AFE/ADE)</w:t>
            </w:r>
          </w:p>
        </w:tc>
        <w:tc>
          <w:tcPr>
            <w:tcW w:w="4500" w:type="dxa"/>
            <w:tcBorders>
              <w:top w:val="single" w:sz="4" w:space="0" w:color="auto"/>
              <w:left w:val="single" w:sz="4" w:space="0" w:color="auto"/>
              <w:bottom w:val="single" w:sz="4" w:space="0" w:color="auto"/>
              <w:right w:val="single" w:sz="4" w:space="0" w:color="auto"/>
            </w:tcBorders>
          </w:tcPr>
          <w:p w14:paraId="6DBED745"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6779C5C9"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5FC60CF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Display DDH</w:t>
            </w:r>
          </w:p>
        </w:tc>
        <w:tc>
          <w:tcPr>
            <w:tcW w:w="4500" w:type="dxa"/>
            <w:tcBorders>
              <w:top w:val="single" w:sz="4" w:space="0" w:color="auto"/>
              <w:left w:val="single" w:sz="4" w:space="0" w:color="auto"/>
              <w:bottom w:val="single" w:sz="4" w:space="0" w:color="auto"/>
              <w:right w:val="single" w:sz="4" w:space="0" w:color="auto"/>
            </w:tcBorders>
          </w:tcPr>
          <w:p w14:paraId="4BED3E3F"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6667E1A1"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45A5942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ISTAR DDH </w:t>
            </w:r>
          </w:p>
        </w:tc>
        <w:tc>
          <w:tcPr>
            <w:tcW w:w="4500" w:type="dxa"/>
            <w:tcBorders>
              <w:top w:val="single" w:sz="4" w:space="0" w:color="auto"/>
              <w:left w:val="single" w:sz="4" w:space="0" w:color="auto"/>
              <w:bottom w:val="single" w:sz="4" w:space="0" w:color="auto"/>
              <w:right w:val="single" w:sz="4" w:space="0" w:color="auto"/>
            </w:tcBorders>
            <w:hideMark/>
          </w:tcPr>
          <w:p w14:paraId="7C305CD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 </w:t>
            </w:r>
          </w:p>
        </w:tc>
      </w:tr>
      <w:tr w:rsidR="00242B8F" w:rsidRPr="00242B8F" w14:paraId="13A8C7A5"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3A47B8D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Typhoon DDH*</w:t>
            </w:r>
          </w:p>
        </w:tc>
        <w:tc>
          <w:tcPr>
            <w:tcW w:w="4500" w:type="dxa"/>
            <w:tcBorders>
              <w:top w:val="single" w:sz="4" w:space="0" w:color="auto"/>
              <w:left w:val="single" w:sz="4" w:space="0" w:color="auto"/>
              <w:bottom w:val="single" w:sz="4" w:space="0" w:color="auto"/>
              <w:right w:val="single" w:sz="4" w:space="0" w:color="auto"/>
            </w:tcBorders>
            <w:hideMark/>
          </w:tcPr>
          <w:p w14:paraId="6C8A609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N.B. Decision awaited wrt Ty(N) DDH @ RAF Lossiemouth vs Ty(S) DDH @ RAF Waddington</w:t>
            </w:r>
          </w:p>
        </w:tc>
      </w:tr>
      <w:tr w:rsidR="00242B8F" w:rsidRPr="00242B8F" w14:paraId="01BE01CB"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4CFFB45F"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Ltng</w:t>
            </w:r>
            <w:proofErr w:type="spellEnd"/>
            <w:r w:rsidRPr="00242B8F">
              <w:rPr>
                <w:rFonts w:ascii="Arial" w:eastAsia="Times New Roman" w:hAnsi="Arial" w:cs="Arial"/>
                <w:sz w:val="24"/>
                <w:szCs w:val="24"/>
                <w:lang w:eastAsia="en-GB"/>
              </w:rPr>
              <w:t xml:space="preserve"> DDH</w:t>
            </w:r>
          </w:p>
        </w:tc>
        <w:tc>
          <w:tcPr>
            <w:tcW w:w="4500" w:type="dxa"/>
            <w:tcBorders>
              <w:top w:val="single" w:sz="4" w:space="0" w:color="auto"/>
              <w:left w:val="single" w:sz="4" w:space="0" w:color="auto"/>
              <w:bottom w:val="single" w:sz="4" w:space="0" w:color="auto"/>
              <w:right w:val="single" w:sz="4" w:space="0" w:color="auto"/>
            </w:tcBorders>
          </w:tcPr>
          <w:p w14:paraId="08B77988"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2FB03E1F" w14:textId="77777777" w:rsidTr="00242B8F">
        <w:tc>
          <w:tcPr>
            <w:tcW w:w="5508" w:type="dxa"/>
            <w:tcBorders>
              <w:top w:val="single" w:sz="4" w:space="0" w:color="auto"/>
              <w:left w:val="single" w:sz="4" w:space="0" w:color="auto"/>
              <w:bottom w:val="single" w:sz="4" w:space="0" w:color="auto"/>
              <w:right w:val="single" w:sz="4" w:space="0" w:color="auto"/>
            </w:tcBorders>
            <w:hideMark/>
          </w:tcPr>
          <w:p w14:paraId="715782B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ASWC T&amp;E DDH incl. Flying Div (Fixed Wg) and US Div</w:t>
            </w:r>
          </w:p>
        </w:tc>
        <w:tc>
          <w:tcPr>
            <w:tcW w:w="4500" w:type="dxa"/>
            <w:tcBorders>
              <w:top w:val="single" w:sz="4" w:space="0" w:color="auto"/>
              <w:left w:val="single" w:sz="4" w:space="0" w:color="auto"/>
              <w:bottom w:val="single" w:sz="4" w:space="0" w:color="auto"/>
              <w:right w:val="single" w:sz="4" w:space="0" w:color="auto"/>
            </w:tcBorders>
            <w:hideMark/>
          </w:tcPr>
          <w:p w14:paraId="453F7D2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 </w:t>
            </w:r>
          </w:p>
        </w:tc>
      </w:tr>
      <w:tr w:rsidR="00242B8F" w:rsidRPr="00242B8F" w14:paraId="0196BCE3" w14:textId="77777777" w:rsidTr="00242B8F">
        <w:tc>
          <w:tcPr>
            <w:tcW w:w="5508" w:type="dxa"/>
            <w:tcBorders>
              <w:top w:val="single" w:sz="8" w:space="0" w:color="auto"/>
              <w:left w:val="single" w:sz="8" w:space="0" w:color="auto"/>
              <w:bottom w:val="single" w:sz="8" w:space="0" w:color="auto"/>
              <w:right w:val="single" w:sz="8" w:space="0" w:color="auto"/>
            </w:tcBorders>
            <w:shd w:val="clear" w:color="auto" w:fill="D9D9D9"/>
            <w:hideMark/>
          </w:tcPr>
          <w:p w14:paraId="174BEAA7" w14:textId="77777777" w:rsidR="00242B8F" w:rsidRPr="00242B8F" w:rsidRDefault="00242B8F" w:rsidP="00242B8F">
            <w:pPr>
              <w:spacing w:after="0" w:line="240" w:lineRule="auto"/>
              <w:rPr>
                <w:rFonts w:ascii="Arial" w:eastAsia="Times New Roman" w:hAnsi="Arial" w:cs="Arial"/>
                <w:b/>
                <w:bCs/>
                <w:sz w:val="24"/>
                <w:szCs w:val="24"/>
                <w:lang w:eastAsia="en-GB"/>
              </w:rPr>
            </w:pPr>
            <w:r w:rsidRPr="00242B8F">
              <w:rPr>
                <w:rFonts w:ascii="Arial" w:eastAsia="Times New Roman" w:hAnsi="Arial" w:cs="Arial"/>
                <w:b/>
                <w:bCs/>
                <w:color w:val="000000"/>
                <w:sz w:val="24"/>
                <w:szCs w:val="24"/>
                <w:lang w:eastAsia="en-GB"/>
              </w:rPr>
              <w:t>Air Officer Commanding Number 2 Group (AOC 2 Gp)</w:t>
            </w:r>
          </w:p>
        </w:tc>
        <w:tc>
          <w:tcPr>
            <w:tcW w:w="4500" w:type="dxa"/>
            <w:tcBorders>
              <w:top w:val="single" w:sz="8" w:space="0" w:color="auto"/>
              <w:left w:val="nil"/>
              <w:bottom w:val="single" w:sz="8" w:space="0" w:color="auto"/>
              <w:right w:val="single" w:sz="8" w:space="0" w:color="auto"/>
            </w:tcBorders>
            <w:shd w:val="clear" w:color="auto" w:fill="D9D9D9"/>
            <w:hideMark/>
          </w:tcPr>
          <w:p w14:paraId="5675D5C5"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color w:val="000000"/>
                <w:sz w:val="24"/>
                <w:szCs w:val="24"/>
                <w:lang w:eastAsia="en-GB"/>
              </w:rPr>
              <w:t>ODH</w:t>
            </w:r>
          </w:p>
        </w:tc>
      </w:tr>
      <w:tr w:rsidR="00242B8F" w:rsidRPr="00242B8F" w14:paraId="7F258F99" w14:textId="77777777" w:rsidTr="00242B8F">
        <w:tc>
          <w:tcPr>
            <w:tcW w:w="5508" w:type="dxa"/>
            <w:tcBorders>
              <w:top w:val="nil"/>
              <w:left w:val="single" w:sz="8" w:space="0" w:color="auto"/>
              <w:bottom w:val="single" w:sz="8" w:space="0" w:color="auto"/>
              <w:right w:val="single" w:sz="8" w:space="0" w:color="auto"/>
            </w:tcBorders>
            <w:hideMark/>
          </w:tcPr>
          <w:p w14:paraId="0ED90D8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MOD Boscombe Down</w:t>
            </w:r>
          </w:p>
        </w:tc>
        <w:tc>
          <w:tcPr>
            <w:tcW w:w="4500" w:type="dxa"/>
            <w:tcBorders>
              <w:top w:val="nil"/>
              <w:left w:val="nil"/>
              <w:bottom w:val="single" w:sz="8" w:space="0" w:color="auto"/>
              <w:right w:val="single" w:sz="8" w:space="0" w:color="auto"/>
            </w:tcBorders>
          </w:tcPr>
          <w:p w14:paraId="37E8F5AC"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7E7E5735" w14:textId="77777777" w:rsidTr="00242B8F">
        <w:tc>
          <w:tcPr>
            <w:tcW w:w="5508" w:type="dxa"/>
            <w:tcBorders>
              <w:top w:val="nil"/>
              <w:left w:val="single" w:sz="8" w:space="0" w:color="auto"/>
              <w:bottom w:val="single" w:sz="8" w:space="0" w:color="auto"/>
              <w:right w:val="single" w:sz="8" w:space="0" w:color="auto"/>
            </w:tcBorders>
            <w:hideMark/>
          </w:tcPr>
          <w:p w14:paraId="5F02ED7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Head of Establishment, RAF </w:t>
            </w:r>
            <w:proofErr w:type="spellStart"/>
            <w:r w:rsidRPr="00242B8F">
              <w:rPr>
                <w:rFonts w:ascii="Arial" w:eastAsia="Times New Roman" w:hAnsi="Arial" w:cs="Arial"/>
                <w:sz w:val="24"/>
                <w:szCs w:val="24"/>
                <w:lang w:eastAsia="en-GB"/>
              </w:rPr>
              <w:t>Boulmer</w:t>
            </w:r>
            <w:proofErr w:type="spellEnd"/>
          </w:p>
        </w:tc>
        <w:tc>
          <w:tcPr>
            <w:tcW w:w="4500" w:type="dxa"/>
            <w:tcBorders>
              <w:top w:val="nil"/>
              <w:left w:val="nil"/>
              <w:bottom w:val="single" w:sz="8" w:space="0" w:color="auto"/>
              <w:right w:val="single" w:sz="8" w:space="0" w:color="auto"/>
            </w:tcBorders>
            <w:hideMark/>
          </w:tcPr>
          <w:p w14:paraId="0E5C1AD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0D3CB626" w14:textId="77777777" w:rsidTr="00242B8F">
        <w:tc>
          <w:tcPr>
            <w:tcW w:w="5508" w:type="dxa"/>
            <w:tcBorders>
              <w:top w:val="nil"/>
              <w:left w:val="single" w:sz="8" w:space="0" w:color="auto"/>
              <w:bottom w:val="single" w:sz="8" w:space="0" w:color="auto"/>
              <w:right w:val="single" w:sz="8" w:space="0" w:color="auto"/>
            </w:tcBorders>
            <w:hideMark/>
          </w:tcPr>
          <w:p w14:paraId="4FE499CB"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Brize Norton</w:t>
            </w:r>
          </w:p>
        </w:tc>
        <w:tc>
          <w:tcPr>
            <w:tcW w:w="4500" w:type="dxa"/>
            <w:tcBorders>
              <w:top w:val="nil"/>
              <w:left w:val="nil"/>
              <w:bottom w:val="single" w:sz="8" w:space="0" w:color="auto"/>
              <w:right w:val="single" w:sz="8" w:space="0" w:color="auto"/>
            </w:tcBorders>
            <w:hideMark/>
          </w:tcPr>
          <w:p w14:paraId="0FECDF3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35594630" w14:textId="77777777" w:rsidTr="00242B8F">
        <w:tc>
          <w:tcPr>
            <w:tcW w:w="5508" w:type="dxa"/>
            <w:tcBorders>
              <w:top w:val="nil"/>
              <w:left w:val="single" w:sz="8" w:space="0" w:color="auto"/>
              <w:bottom w:val="single" w:sz="8" w:space="0" w:color="auto"/>
              <w:right w:val="single" w:sz="8" w:space="0" w:color="auto"/>
            </w:tcBorders>
            <w:hideMark/>
          </w:tcPr>
          <w:p w14:paraId="6D248FD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Coningsby</w:t>
            </w:r>
          </w:p>
        </w:tc>
        <w:tc>
          <w:tcPr>
            <w:tcW w:w="4500" w:type="dxa"/>
            <w:tcBorders>
              <w:top w:val="nil"/>
              <w:left w:val="nil"/>
              <w:bottom w:val="single" w:sz="8" w:space="0" w:color="auto"/>
              <w:right w:val="single" w:sz="8" w:space="0" w:color="auto"/>
            </w:tcBorders>
            <w:hideMark/>
          </w:tcPr>
          <w:p w14:paraId="2EB01D1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Likely Tx from 1Gp NLT Sep 23</w:t>
            </w:r>
          </w:p>
        </w:tc>
      </w:tr>
      <w:tr w:rsidR="00242B8F" w:rsidRPr="00242B8F" w14:paraId="4536E759" w14:textId="77777777" w:rsidTr="00242B8F">
        <w:tc>
          <w:tcPr>
            <w:tcW w:w="5508" w:type="dxa"/>
            <w:tcBorders>
              <w:top w:val="nil"/>
              <w:left w:val="single" w:sz="8" w:space="0" w:color="auto"/>
              <w:bottom w:val="single" w:sz="8" w:space="0" w:color="auto"/>
              <w:right w:val="single" w:sz="8" w:space="0" w:color="auto"/>
            </w:tcBorders>
            <w:hideMark/>
          </w:tcPr>
          <w:p w14:paraId="3CE66DD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Cosford</w:t>
            </w:r>
          </w:p>
        </w:tc>
        <w:tc>
          <w:tcPr>
            <w:tcW w:w="4500" w:type="dxa"/>
            <w:tcBorders>
              <w:top w:val="nil"/>
              <w:left w:val="nil"/>
              <w:bottom w:val="single" w:sz="8" w:space="0" w:color="auto"/>
              <w:right w:val="single" w:sz="8" w:space="0" w:color="auto"/>
            </w:tcBorders>
            <w:hideMark/>
          </w:tcPr>
          <w:p w14:paraId="6F0F9E4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Likely Tx from 22Gp late 23</w:t>
            </w:r>
          </w:p>
        </w:tc>
      </w:tr>
      <w:tr w:rsidR="00242B8F" w:rsidRPr="00242B8F" w14:paraId="2FEE630D" w14:textId="77777777" w:rsidTr="00242B8F">
        <w:tc>
          <w:tcPr>
            <w:tcW w:w="5508" w:type="dxa"/>
            <w:tcBorders>
              <w:top w:val="nil"/>
              <w:left w:val="single" w:sz="8" w:space="0" w:color="auto"/>
              <w:bottom w:val="single" w:sz="8" w:space="0" w:color="auto"/>
              <w:right w:val="single" w:sz="8" w:space="0" w:color="auto"/>
            </w:tcBorders>
            <w:hideMark/>
          </w:tcPr>
          <w:p w14:paraId="665622F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Cranwell</w:t>
            </w:r>
          </w:p>
        </w:tc>
        <w:tc>
          <w:tcPr>
            <w:tcW w:w="4500" w:type="dxa"/>
            <w:tcBorders>
              <w:top w:val="nil"/>
              <w:left w:val="nil"/>
              <w:bottom w:val="single" w:sz="8" w:space="0" w:color="auto"/>
              <w:right w:val="single" w:sz="8" w:space="0" w:color="auto"/>
            </w:tcBorders>
            <w:hideMark/>
          </w:tcPr>
          <w:p w14:paraId="11882B3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Likely Tx from 22Gp Jun 23</w:t>
            </w:r>
          </w:p>
        </w:tc>
      </w:tr>
      <w:tr w:rsidR="00242B8F" w:rsidRPr="00242B8F" w14:paraId="647A9B02" w14:textId="77777777" w:rsidTr="00242B8F">
        <w:tc>
          <w:tcPr>
            <w:tcW w:w="5508" w:type="dxa"/>
            <w:tcBorders>
              <w:top w:val="nil"/>
              <w:left w:val="single" w:sz="8" w:space="0" w:color="auto"/>
              <w:bottom w:val="single" w:sz="8" w:space="0" w:color="auto"/>
              <w:right w:val="single" w:sz="8" w:space="0" w:color="auto"/>
            </w:tcBorders>
            <w:hideMark/>
          </w:tcPr>
          <w:p w14:paraId="675AB88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Halton</w:t>
            </w:r>
          </w:p>
        </w:tc>
        <w:tc>
          <w:tcPr>
            <w:tcW w:w="4500" w:type="dxa"/>
            <w:tcBorders>
              <w:top w:val="nil"/>
              <w:left w:val="nil"/>
              <w:bottom w:val="single" w:sz="8" w:space="0" w:color="auto"/>
              <w:right w:val="single" w:sz="8" w:space="0" w:color="auto"/>
            </w:tcBorders>
            <w:hideMark/>
          </w:tcPr>
          <w:p w14:paraId="1E66AFF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Further discussions for Tx from 22Gp planned for May 23</w:t>
            </w:r>
          </w:p>
        </w:tc>
      </w:tr>
      <w:tr w:rsidR="00242B8F" w:rsidRPr="00242B8F" w14:paraId="1D285613" w14:textId="77777777" w:rsidTr="00242B8F">
        <w:tc>
          <w:tcPr>
            <w:tcW w:w="5508" w:type="dxa"/>
            <w:tcBorders>
              <w:top w:val="nil"/>
              <w:left w:val="single" w:sz="8" w:space="0" w:color="auto"/>
              <w:bottom w:val="single" w:sz="8" w:space="0" w:color="auto"/>
              <w:right w:val="single" w:sz="8" w:space="0" w:color="auto"/>
            </w:tcBorders>
            <w:hideMark/>
          </w:tcPr>
          <w:p w14:paraId="4E997F9B"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Henlow</w:t>
            </w:r>
          </w:p>
        </w:tc>
        <w:tc>
          <w:tcPr>
            <w:tcW w:w="4500" w:type="dxa"/>
            <w:tcBorders>
              <w:top w:val="nil"/>
              <w:left w:val="nil"/>
              <w:bottom w:val="single" w:sz="8" w:space="0" w:color="auto"/>
              <w:right w:val="single" w:sz="8" w:space="0" w:color="auto"/>
            </w:tcBorders>
            <w:hideMark/>
          </w:tcPr>
          <w:p w14:paraId="71C13C0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611FB798" w14:textId="77777777" w:rsidTr="00242B8F">
        <w:tc>
          <w:tcPr>
            <w:tcW w:w="5508" w:type="dxa"/>
            <w:tcBorders>
              <w:top w:val="nil"/>
              <w:left w:val="single" w:sz="8" w:space="0" w:color="auto"/>
              <w:bottom w:val="single" w:sz="8" w:space="0" w:color="auto"/>
              <w:right w:val="single" w:sz="8" w:space="0" w:color="auto"/>
            </w:tcBorders>
            <w:hideMark/>
          </w:tcPr>
          <w:p w14:paraId="2F7ACAA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High Wycombe</w:t>
            </w:r>
          </w:p>
        </w:tc>
        <w:tc>
          <w:tcPr>
            <w:tcW w:w="4500" w:type="dxa"/>
            <w:tcBorders>
              <w:top w:val="nil"/>
              <w:left w:val="nil"/>
              <w:bottom w:val="single" w:sz="8" w:space="0" w:color="auto"/>
              <w:right w:val="single" w:sz="8" w:space="0" w:color="auto"/>
            </w:tcBorders>
          </w:tcPr>
          <w:p w14:paraId="14BE3C65"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4F2F986E" w14:textId="77777777" w:rsidTr="00242B8F">
        <w:tc>
          <w:tcPr>
            <w:tcW w:w="5508" w:type="dxa"/>
            <w:tcBorders>
              <w:top w:val="nil"/>
              <w:left w:val="single" w:sz="8" w:space="0" w:color="auto"/>
              <w:bottom w:val="single" w:sz="8" w:space="0" w:color="auto"/>
              <w:right w:val="single" w:sz="8" w:space="0" w:color="auto"/>
            </w:tcBorders>
            <w:hideMark/>
          </w:tcPr>
          <w:p w14:paraId="18D3384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Honington</w:t>
            </w:r>
          </w:p>
        </w:tc>
        <w:tc>
          <w:tcPr>
            <w:tcW w:w="4500" w:type="dxa"/>
            <w:tcBorders>
              <w:top w:val="nil"/>
              <w:left w:val="nil"/>
              <w:bottom w:val="single" w:sz="8" w:space="0" w:color="auto"/>
              <w:right w:val="single" w:sz="8" w:space="0" w:color="auto"/>
            </w:tcBorders>
            <w:hideMark/>
          </w:tcPr>
          <w:p w14:paraId="7A23EC5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3DBF4E8D" w14:textId="77777777" w:rsidTr="00242B8F">
        <w:tc>
          <w:tcPr>
            <w:tcW w:w="5508" w:type="dxa"/>
            <w:tcBorders>
              <w:top w:val="nil"/>
              <w:left w:val="single" w:sz="8" w:space="0" w:color="auto"/>
              <w:bottom w:val="single" w:sz="8" w:space="0" w:color="auto"/>
              <w:right w:val="single" w:sz="8" w:space="0" w:color="auto"/>
            </w:tcBorders>
            <w:hideMark/>
          </w:tcPr>
          <w:p w14:paraId="6FF79C7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Leeming</w:t>
            </w:r>
          </w:p>
        </w:tc>
        <w:tc>
          <w:tcPr>
            <w:tcW w:w="4500" w:type="dxa"/>
            <w:tcBorders>
              <w:top w:val="nil"/>
              <w:left w:val="nil"/>
              <w:bottom w:val="single" w:sz="8" w:space="0" w:color="auto"/>
              <w:right w:val="single" w:sz="8" w:space="0" w:color="auto"/>
            </w:tcBorders>
            <w:hideMark/>
          </w:tcPr>
          <w:p w14:paraId="093B29CD"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34E6A1EF" w14:textId="77777777" w:rsidTr="00242B8F">
        <w:tc>
          <w:tcPr>
            <w:tcW w:w="5508" w:type="dxa"/>
            <w:tcBorders>
              <w:top w:val="nil"/>
              <w:left w:val="single" w:sz="8" w:space="0" w:color="auto"/>
              <w:bottom w:val="single" w:sz="8" w:space="0" w:color="auto"/>
              <w:right w:val="single" w:sz="8" w:space="0" w:color="auto"/>
            </w:tcBorders>
            <w:hideMark/>
          </w:tcPr>
          <w:p w14:paraId="6F35501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Lossiemouth</w:t>
            </w:r>
          </w:p>
        </w:tc>
        <w:tc>
          <w:tcPr>
            <w:tcW w:w="4500" w:type="dxa"/>
            <w:tcBorders>
              <w:top w:val="nil"/>
              <w:left w:val="nil"/>
              <w:bottom w:val="single" w:sz="8" w:space="0" w:color="auto"/>
              <w:right w:val="single" w:sz="8" w:space="0" w:color="auto"/>
            </w:tcBorders>
            <w:hideMark/>
          </w:tcPr>
          <w:p w14:paraId="6B4E462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Likely Tx from 1Gp NLT Sep 23</w:t>
            </w:r>
          </w:p>
        </w:tc>
      </w:tr>
      <w:tr w:rsidR="00242B8F" w:rsidRPr="00242B8F" w14:paraId="66811520" w14:textId="77777777" w:rsidTr="00242B8F">
        <w:tc>
          <w:tcPr>
            <w:tcW w:w="5508" w:type="dxa"/>
            <w:tcBorders>
              <w:top w:val="nil"/>
              <w:left w:val="single" w:sz="8" w:space="0" w:color="auto"/>
              <w:bottom w:val="single" w:sz="8" w:space="0" w:color="auto"/>
              <w:right w:val="single" w:sz="8" w:space="0" w:color="auto"/>
            </w:tcBorders>
            <w:hideMark/>
          </w:tcPr>
          <w:p w14:paraId="0EDF1E3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Marham</w:t>
            </w:r>
          </w:p>
        </w:tc>
        <w:tc>
          <w:tcPr>
            <w:tcW w:w="4500" w:type="dxa"/>
            <w:tcBorders>
              <w:top w:val="nil"/>
              <w:left w:val="nil"/>
              <w:bottom w:val="single" w:sz="8" w:space="0" w:color="auto"/>
              <w:right w:val="single" w:sz="8" w:space="0" w:color="auto"/>
            </w:tcBorders>
            <w:hideMark/>
          </w:tcPr>
          <w:p w14:paraId="209746B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Tx from 1Gp Apr 23</w:t>
            </w:r>
          </w:p>
        </w:tc>
      </w:tr>
      <w:tr w:rsidR="00242B8F" w:rsidRPr="00242B8F" w14:paraId="004B972E" w14:textId="77777777" w:rsidTr="00242B8F">
        <w:tc>
          <w:tcPr>
            <w:tcW w:w="5508" w:type="dxa"/>
            <w:tcBorders>
              <w:top w:val="nil"/>
              <w:left w:val="single" w:sz="8" w:space="0" w:color="auto"/>
              <w:bottom w:val="single" w:sz="8" w:space="0" w:color="auto"/>
              <w:right w:val="single" w:sz="8" w:space="0" w:color="auto"/>
            </w:tcBorders>
            <w:hideMark/>
          </w:tcPr>
          <w:p w14:paraId="0114586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Northolt</w:t>
            </w:r>
          </w:p>
        </w:tc>
        <w:tc>
          <w:tcPr>
            <w:tcW w:w="4500" w:type="dxa"/>
            <w:tcBorders>
              <w:top w:val="nil"/>
              <w:left w:val="nil"/>
              <w:bottom w:val="single" w:sz="8" w:space="0" w:color="auto"/>
              <w:right w:val="single" w:sz="8" w:space="0" w:color="auto"/>
            </w:tcBorders>
            <w:hideMark/>
          </w:tcPr>
          <w:p w14:paraId="048F15F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0C8F31E1" w14:textId="77777777" w:rsidTr="00242B8F">
        <w:tc>
          <w:tcPr>
            <w:tcW w:w="5508" w:type="dxa"/>
            <w:tcBorders>
              <w:top w:val="nil"/>
              <w:left w:val="single" w:sz="8" w:space="0" w:color="auto"/>
              <w:bottom w:val="single" w:sz="8" w:space="0" w:color="auto"/>
              <w:right w:val="single" w:sz="8" w:space="0" w:color="auto"/>
            </w:tcBorders>
            <w:hideMark/>
          </w:tcPr>
          <w:p w14:paraId="6EF37FE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Shawbury</w:t>
            </w:r>
          </w:p>
        </w:tc>
        <w:tc>
          <w:tcPr>
            <w:tcW w:w="4500" w:type="dxa"/>
            <w:tcBorders>
              <w:top w:val="nil"/>
              <w:left w:val="nil"/>
              <w:bottom w:val="single" w:sz="8" w:space="0" w:color="auto"/>
              <w:right w:val="single" w:sz="8" w:space="0" w:color="auto"/>
            </w:tcBorders>
            <w:hideMark/>
          </w:tcPr>
          <w:p w14:paraId="0E7DD63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Likely Tx from 22Gp late 23</w:t>
            </w:r>
          </w:p>
        </w:tc>
      </w:tr>
      <w:tr w:rsidR="00242B8F" w:rsidRPr="00242B8F" w14:paraId="57E0FD1F" w14:textId="77777777" w:rsidTr="00242B8F">
        <w:tc>
          <w:tcPr>
            <w:tcW w:w="5508" w:type="dxa"/>
            <w:tcBorders>
              <w:top w:val="nil"/>
              <w:left w:val="single" w:sz="8" w:space="0" w:color="auto"/>
              <w:bottom w:val="single" w:sz="8" w:space="0" w:color="auto"/>
              <w:right w:val="single" w:sz="8" w:space="0" w:color="auto"/>
            </w:tcBorders>
            <w:hideMark/>
          </w:tcPr>
          <w:p w14:paraId="6C7945E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Head of Establishment, RAF </w:t>
            </w:r>
            <w:proofErr w:type="spellStart"/>
            <w:r w:rsidRPr="00242B8F">
              <w:rPr>
                <w:rFonts w:ascii="Arial" w:eastAsia="Times New Roman" w:hAnsi="Arial" w:cs="Arial"/>
                <w:sz w:val="24"/>
                <w:szCs w:val="24"/>
                <w:lang w:eastAsia="en-GB"/>
              </w:rPr>
              <w:t>Spadeadam</w:t>
            </w:r>
            <w:proofErr w:type="spellEnd"/>
          </w:p>
        </w:tc>
        <w:tc>
          <w:tcPr>
            <w:tcW w:w="4500" w:type="dxa"/>
            <w:tcBorders>
              <w:top w:val="nil"/>
              <w:left w:val="nil"/>
              <w:bottom w:val="single" w:sz="8" w:space="0" w:color="auto"/>
              <w:right w:val="single" w:sz="8" w:space="0" w:color="auto"/>
            </w:tcBorders>
          </w:tcPr>
          <w:p w14:paraId="037C6FFD"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3FA58814" w14:textId="77777777" w:rsidTr="00242B8F">
        <w:tc>
          <w:tcPr>
            <w:tcW w:w="5508" w:type="dxa"/>
            <w:tcBorders>
              <w:top w:val="nil"/>
              <w:left w:val="single" w:sz="8" w:space="0" w:color="auto"/>
              <w:bottom w:val="single" w:sz="8" w:space="0" w:color="auto"/>
              <w:right w:val="single" w:sz="8" w:space="0" w:color="auto"/>
            </w:tcBorders>
            <w:hideMark/>
          </w:tcPr>
          <w:p w14:paraId="6D5B81A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Waddington</w:t>
            </w:r>
          </w:p>
        </w:tc>
        <w:tc>
          <w:tcPr>
            <w:tcW w:w="4500" w:type="dxa"/>
            <w:tcBorders>
              <w:top w:val="nil"/>
              <w:left w:val="nil"/>
              <w:bottom w:val="single" w:sz="8" w:space="0" w:color="auto"/>
              <w:right w:val="single" w:sz="8" w:space="0" w:color="auto"/>
            </w:tcBorders>
            <w:hideMark/>
          </w:tcPr>
          <w:p w14:paraId="6A89B30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Tx from 1Gp May 23</w:t>
            </w:r>
          </w:p>
        </w:tc>
      </w:tr>
      <w:tr w:rsidR="00242B8F" w:rsidRPr="00242B8F" w14:paraId="0A9DDC61" w14:textId="77777777" w:rsidTr="00242B8F">
        <w:tc>
          <w:tcPr>
            <w:tcW w:w="5508" w:type="dxa"/>
            <w:tcBorders>
              <w:top w:val="nil"/>
              <w:left w:val="single" w:sz="8" w:space="0" w:color="auto"/>
              <w:bottom w:val="single" w:sz="8" w:space="0" w:color="auto"/>
              <w:right w:val="single" w:sz="8" w:space="0" w:color="auto"/>
            </w:tcBorders>
            <w:hideMark/>
          </w:tcPr>
          <w:p w14:paraId="4C62491F"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Wittering</w:t>
            </w:r>
          </w:p>
        </w:tc>
        <w:tc>
          <w:tcPr>
            <w:tcW w:w="4500" w:type="dxa"/>
            <w:tcBorders>
              <w:top w:val="nil"/>
              <w:left w:val="nil"/>
              <w:bottom w:val="single" w:sz="8" w:space="0" w:color="auto"/>
              <w:right w:val="single" w:sz="8" w:space="0" w:color="auto"/>
            </w:tcBorders>
            <w:hideMark/>
          </w:tcPr>
          <w:p w14:paraId="719C0CA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1A3A05FE" w14:textId="77777777" w:rsidTr="00242B8F">
        <w:tc>
          <w:tcPr>
            <w:tcW w:w="5508" w:type="dxa"/>
            <w:tcBorders>
              <w:top w:val="nil"/>
              <w:left w:val="single" w:sz="8" w:space="0" w:color="auto"/>
              <w:bottom w:val="single" w:sz="8" w:space="0" w:color="auto"/>
              <w:right w:val="single" w:sz="8" w:space="0" w:color="auto"/>
            </w:tcBorders>
            <w:hideMark/>
          </w:tcPr>
          <w:p w14:paraId="651C1ED2"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Woodvale</w:t>
            </w:r>
          </w:p>
        </w:tc>
        <w:tc>
          <w:tcPr>
            <w:tcW w:w="4500" w:type="dxa"/>
            <w:tcBorders>
              <w:top w:val="nil"/>
              <w:left w:val="nil"/>
              <w:bottom w:val="single" w:sz="8" w:space="0" w:color="auto"/>
              <w:right w:val="single" w:sz="8" w:space="0" w:color="auto"/>
            </w:tcBorders>
            <w:hideMark/>
          </w:tcPr>
          <w:p w14:paraId="02D7573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Likely Tx from 22Gp Jun 23</w:t>
            </w:r>
          </w:p>
        </w:tc>
      </w:tr>
      <w:tr w:rsidR="00242B8F" w:rsidRPr="00242B8F" w14:paraId="786E0311" w14:textId="77777777" w:rsidTr="00242B8F">
        <w:tc>
          <w:tcPr>
            <w:tcW w:w="5508" w:type="dxa"/>
            <w:tcBorders>
              <w:top w:val="nil"/>
              <w:left w:val="single" w:sz="8" w:space="0" w:color="auto"/>
              <w:bottom w:val="single" w:sz="8" w:space="0" w:color="auto"/>
              <w:right w:val="single" w:sz="8" w:space="0" w:color="auto"/>
            </w:tcBorders>
            <w:hideMark/>
          </w:tcPr>
          <w:p w14:paraId="3F04A46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RAF Valley</w:t>
            </w:r>
          </w:p>
        </w:tc>
        <w:tc>
          <w:tcPr>
            <w:tcW w:w="4500" w:type="dxa"/>
            <w:tcBorders>
              <w:top w:val="nil"/>
              <w:left w:val="nil"/>
              <w:bottom w:val="single" w:sz="8" w:space="0" w:color="auto"/>
              <w:right w:val="single" w:sz="8" w:space="0" w:color="auto"/>
            </w:tcBorders>
            <w:hideMark/>
          </w:tcPr>
          <w:p w14:paraId="30243766"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Likely Tx from 22Gp late 23</w:t>
            </w:r>
          </w:p>
        </w:tc>
      </w:tr>
      <w:tr w:rsidR="00242B8F" w:rsidRPr="00242B8F" w14:paraId="7AB5907B" w14:textId="77777777" w:rsidTr="00242B8F">
        <w:tc>
          <w:tcPr>
            <w:tcW w:w="5508" w:type="dxa"/>
            <w:tcBorders>
              <w:top w:val="nil"/>
              <w:left w:val="single" w:sz="8" w:space="0" w:color="auto"/>
              <w:bottom w:val="single" w:sz="8" w:space="0" w:color="auto"/>
              <w:right w:val="single" w:sz="8" w:space="0" w:color="auto"/>
            </w:tcBorders>
            <w:hideMark/>
          </w:tcPr>
          <w:p w14:paraId="2F789A2A"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Head of Establishment, 78 Sqn</w:t>
            </w:r>
          </w:p>
        </w:tc>
        <w:tc>
          <w:tcPr>
            <w:tcW w:w="4500" w:type="dxa"/>
            <w:tcBorders>
              <w:top w:val="nil"/>
              <w:left w:val="nil"/>
              <w:bottom w:val="single" w:sz="8" w:space="0" w:color="auto"/>
              <w:right w:val="single" w:sz="8" w:space="0" w:color="auto"/>
            </w:tcBorders>
            <w:hideMark/>
          </w:tcPr>
          <w:p w14:paraId="40BF01D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w:t>
            </w:r>
          </w:p>
        </w:tc>
      </w:tr>
      <w:tr w:rsidR="00242B8F" w:rsidRPr="00242B8F" w14:paraId="4BD52C2F" w14:textId="77777777" w:rsidTr="00242B8F">
        <w:tc>
          <w:tcPr>
            <w:tcW w:w="5508" w:type="dxa"/>
            <w:tcBorders>
              <w:top w:val="nil"/>
              <w:left w:val="single" w:sz="8" w:space="0" w:color="auto"/>
              <w:bottom w:val="single" w:sz="8" w:space="0" w:color="auto"/>
              <w:right w:val="single" w:sz="8" w:space="0" w:color="auto"/>
            </w:tcBorders>
            <w:hideMark/>
          </w:tcPr>
          <w:p w14:paraId="2274AB8E"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Commander ASF</w:t>
            </w:r>
          </w:p>
        </w:tc>
        <w:tc>
          <w:tcPr>
            <w:tcW w:w="4500" w:type="dxa"/>
            <w:tcBorders>
              <w:top w:val="nil"/>
              <w:left w:val="nil"/>
              <w:bottom w:val="single" w:sz="8" w:space="0" w:color="auto"/>
              <w:right w:val="single" w:sz="8" w:space="0" w:color="auto"/>
            </w:tcBorders>
          </w:tcPr>
          <w:p w14:paraId="70E63D93"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707ACAA9" w14:textId="77777777" w:rsidTr="00242B8F">
        <w:tc>
          <w:tcPr>
            <w:tcW w:w="5508" w:type="dxa"/>
            <w:tcBorders>
              <w:top w:val="nil"/>
              <w:left w:val="single" w:sz="8" w:space="0" w:color="auto"/>
              <w:bottom w:val="single" w:sz="8" w:space="0" w:color="auto"/>
              <w:right w:val="single" w:sz="8" w:space="0" w:color="auto"/>
            </w:tcBorders>
            <w:hideMark/>
          </w:tcPr>
          <w:p w14:paraId="4C0CE39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Commander BM Ops</w:t>
            </w:r>
          </w:p>
        </w:tc>
        <w:tc>
          <w:tcPr>
            <w:tcW w:w="4500" w:type="dxa"/>
            <w:tcBorders>
              <w:top w:val="nil"/>
              <w:left w:val="nil"/>
              <w:bottom w:val="single" w:sz="8" w:space="0" w:color="auto"/>
              <w:right w:val="single" w:sz="8" w:space="0" w:color="auto"/>
            </w:tcBorders>
          </w:tcPr>
          <w:p w14:paraId="2584BE07"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31E16E45" w14:textId="77777777" w:rsidTr="00242B8F">
        <w:tc>
          <w:tcPr>
            <w:tcW w:w="5508" w:type="dxa"/>
            <w:tcBorders>
              <w:top w:val="nil"/>
              <w:left w:val="single" w:sz="8" w:space="0" w:color="auto"/>
              <w:bottom w:val="single" w:sz="8" w:space="0" w:color="auto"/>
              <w:right w:val="single" w:sz="8" w:space="0" w:color="auto"/>
            </w:tcBorders>
            <w:hideMark/>
          </w:tcPr>
          <w:p w14:paraId="31BDB77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Commander C&amp;RF</w:t>
            </w:r>
          </w:p>
        </w:tc>
        <w:tc>
          <w:tcPr>
            <w:tcW w:w="4500" w:type="dxa"/>
            <w:tcBorders>
              <w:top w:val="nil"/>
              <w:left w:val="nil"/>
              <w:bottom w:val="single" w:sz="8" w:space="0" w:color="auto"/>
              <w:right w:val="single" w:sz="8" w:space="0" w:color="auto"/>
            </w:tcBorders>
          </w:tcPr>
          <w:p w14:paraId="56345D05"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1453F850" w14:textId="77777777" w:rsidTr="00242B8F">
        <w:tc>
          <w:tcPr>
            <w:tcW w:w="5508" w:type="dxa"/>
            <w:tcBorders>
              <w:top w:val="nil"/>
              <w:left w:val="single" w:sz="8" w:space="0" w:color="auto"/>
              <w:bottom w:val="single" w:sz="8" w:space="0" w:color="auto"/>
              <w:right w:val="single" w:sz="8" w:space="0" w:color="auto"/>
            </w:tcBorders>
            <w:hideMark/>
          </w:tcPr>
          <w:p w14:paraId="305024A9"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Commander Med Ops</w:t>
            </w:r>
          </w:p>
        </w:tc>
        <w:tc>
          <w:tcPr>
            <w:tcW w:w="4500" w:type="dxa"/>
            <w:tcBorders>
              <w:top w:val="nil"/>
              <w:left w:val="nil"/>
              <w:bottom w:val="single" w:sz="8" w:space="0" w:color="auto"/>
              <w:right w:val="single" w:sz="8" w:space="0" w:color="auto"/>
            </w:tcBorders>
          </w:tcPr>
          <w:p w14:paraId="0D9B27D6"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51D682AB" w14:textId="77777777" w:rsidTr="00242B8F">
        <w:tc>
          <w:tcPr>
            <w:tcW w:w="5508" w:type="dxa"/>
            <w:tcBorders>
              <w:top w:val="nil"/>
              <w:left w:val="single" w:sz="8" w:space="0" w:color="auto"/>
              <w:bottom w:val="single" w:sz="8" w:space="0" w:color="auto"/>
              <w:right w:val="single" w:sz="8" w:space="0" w:color="auto"/>
            </w:tcBorders>
            <w:hideMark/>
          </w:tcPr>
          <w:p w14:paraId="7469D80C"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Commander Spt </w:t>
            </w:r>
            <w:proofErr w:type="spellStart"/>
            <w:r w:rsidRPr="00242B8F">
              <w:rPr>
                <w:rFonts w:ascii="Arial" w:eastAsia="Times New Roman" w:hAnsi="Arial" w:cs="Arial"/>
                <w:sz w:val="24"/>
                <w:szCs w:val="24"/>
                <w:lang w:eastAsia="en-GB"/>
              </w:rPr>
              <w:t>Fce</w:t>
            </w:r>
            <w:proofErr w:type="spellEnd"/>
          </w:p>
        </w:tc>
        <w:tc>
          <w:tcPr>
            <w:tcW w:w="4500" w:type="dxa"/>
            <w:tcBorders>
              <w:top w:val="nil"/>
              <w:left w:val="nil"/>
              <w:bottom w:val="single" w:sz="8" w:space="0" w:color="auto"/>
              <w:right w:val="single" w:sz="8" w:space="0" w:color="auto"/>
            </w:tcBorders>
          </w:tcPr>
          <w:p w14:paraId="1B922D09"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38585E99" w14:textId="77777777" w:rsidTr="00242B8F">
        <w:tc>
          <w:tcPr>
            <w:tcW w:w="5508" w:type="dxa"/>
            <w:tcBorders>
              <w:top w:val="nil"/>
              <w:left w:val="single" w:sz="8" w:space="0" w:color="auto"/>
              <w:bottom w:val="single" w:sz="8" w:space="0" w:color="auto"/>
              <w:right w:val="single" w:sz="8" w:space="0" w:color="auto"/>
            </w:tcBorders>
            <w:hideMark/>
          </w:tcPr>
          <w:p w14:paraId="2D5FB02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Commander 90SU</w:t>
            </w:r>
          </w:p>
        </w:tc>
        <w:tc>
          <w:tcPr>
            <w:tcW w:w="4500" w:type="dxa"/>
            <w:tcBorders>
              <w:top w:val="nil"/>
              <w:left w:val="nil"/>
              <w:bottom w:val="single" w:sz="8" w:space="0" w:color="auto"/>
              <w:right w:val="single" w:sz="8" w:space="0" w:color="auto"/>
            </w:tcBorders>
          </w:tcPr>
          <w:p w14:paraId="4AF51CA2"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01F2E386" w14:textId="77777777" w:rsidTr="00242B8F">
        <w:tc>
          <w:tcPr>
            <w:tcW w:w="5508" w:type="dxa"/>
            <w:tcBorders>
              <w:top w:val="single" w:sz="4" w:space="0" w:color="auto"/>
              <w:left w:val="single" w:sz="4" w:space="0" w:color="auto"/>
              <w:bottom w:val="single" w:sz="4" w:space="0" w:color="auto"/>
              <w:right w:val="single" w:sz="4" w:space="0" w:color="auto"/>
            </w:tcBorders>
            <w:shd w:val="clear" w:color="auto" w:fill="D9D9D9"/>
            <w:hideMark/>
          </w:tcPr>
          <w:p w14:paraId="3131F511"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b/>
                <w:sz w:val="24"/>
                <w:szCs w:val="24"/>
                <w:lang w:eastAsia="en-GB"/>
              </w:rPr>
              <w:t>Air Officer Commanding Number 22 Group (AOC 22 Gp)</w:t>
            </w:r>
          </w:p>
        </w:tc>
        <w:tc>
          <w:tcPr>
            <w:tcW w:w="4500" w:type="dxa"/>
            <w:tcBorders>
              <w:top w:val="single" w:sz="4" w:space="0" w:color="auto"/>
              <w:left w:val="single" w:sz="4" w:space="0" w:color="auto"/>
              <w:bottom w:val="single" w:sz="4" w:space="0" w:color="auto"/>
              <w:right w:val="single" w:sz="4" w:space="0" w:color="auto"/>
            </w:tcBorders>
            <w:shd w:val="clear" w:color="auto" w:fill="D9D9D9"/>
            <w:hideMark/>
          </w:tcPr>
          <w:p w14:paraId="64934CB7"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ODH</w:t>
            </w:r>
          </w:p>
        </w:tc>
      </w:tr>
      <w:tr w:rsidR="00242B8F" w:rsidRPr="00242B8F" w14:paraId="3716D173" w14:textId="77777777" w:rsidTr="00242B8F">
        <w:tc>
          <w:tcPr>
            <w:tcW w:w="5508" w:type="dxa"/>
            <w:tcBorders>
              <w:top w:val="nil"/>
              <w:left w:val="single" w:sz="8" w:space="0" w:color="auto"/>
              <w:bottom w:val="single" w:sz="8" w:space="0" w:color="auto"/>
              <w:right w:val="single" w:sz="8" w:space="0" w:color="auto"/>
            </w:tcBorders>
            <w:vAlign w:val="center"/>
            <w:hideMark/>
          </w:tcPr>
          <w:p w14:paraId="5E0F3364"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HQ 22 Gp Directorate of Flying Training (DFT) Air Safety, Assurance and Regulation (ASAR) MOD Abbey Wood and DFT personnel</w:t>
            </w:r>
          </w:p>
        </w:tc>
        <w:tc>
          <w:tcPr>
            <w:tcW w:w="4500" w:type="dxa"/>
            <w:tcBorders>
              <w:top w:val="nil"/>
              <w:left w:val="nil"/>
              <w:bottom w:val="single" w:sz="8" w:space="0" w:color="auto"/>
              <w:right w:val="single" w:sz="8" w:space="0" w:color="auto"/>
            </w:tcBorders>
            <w:vAlign w:val="center"/>
            <w:hideMark/>
          </w:tcPr>
          <w:p w14:paraId="08336783"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rPr>
              <w:t xml:space="preserve">Provision of qualifying, refresher and </w:t>
            </w:r>
            <w:proofErr w:type="spellStart"/>
            <w:r w:rsidRPr="00242B8F">
              <w:rPr>
                <w:rFonts w:ascii="Arial" w:eastAsia="Times New Roman" w:hAnsi="Arial" w:cs="Arial"/>
                <w:sz w:val="24"/>
                <w:szCs w:val="24"/>
              </w:rPr>
              <w:t>cpd</w:t>
            </w:r>
            <w:proofErr w:type="spellEnd"/>
            <w:r w:rsidRPr="00242B8F">
              <w:rPr>
                <w:rFonts w:ascii="Arial" w:eastAsia="Times New Roman" w:hAnsi="Arial" w:cs="Arial"/>
                <w:sz w:val="24"/>
                <w:szCs w:val="24"/>
              </w:rPr>
              <w:t xml:space="preserve"> courses for a team of 10 in ASAR and other members of DFT as required for their task and OOA commitments.</w:t>
            </w:r>
          </w:p>
        </w:tc>
      </w:tr>
      <w:tr w:rsidR="00242B8F" w:rsidRPr="00242B8F" w14:paraId="46D7F2FA" w14:textId="77777777" w:rsidTr="00242B8F">
        <w:tc>
          <w:tcPr>
            <w:tcW w:w="5508" w:type="dxa"/>
            <w:tcBorders>
              <w:top w:val="nil"/>
              <w:left w:val="single" w:sz="8" w:space="0" w:color="auto"/>
              <w:bottom w:val="single" w:sz="8" w:space="0" w:color="auto"/>
              <w:right w:val="single" w:sz="8" w:space="0" w:color="auto"/>
            </w:tcBorders>
            <w:vAlign w:val="center"/>
            <w:hideMark/>
          </w:tcPr>
          <w:p w14:paraId="016DFFD9"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Comdt</w:t>
            </w:r>
            <w:proofErr w:type="spellEnd"/>
            <w:r w:rsidRPr="00242B8F">
              <w:rPr>
                <w:rFonts w:ascii="Arial" w:eastAsia="Times New Roman" w:hAnsi="Arial" w:cs="Arial"/>
                <w:sz w:val="24"/>
                <w:szCs w:val="24"/>
                <w:lang w:eastAsia="en-GB"/>
              </w:rPr>
              <w:t xml:space="preserve"> Number 1 Flying Training School (RAF Shawbury)</w:t>
            </w:r>
          </w:p>
        </w:tc>
        <w:tc>
          <w:tcPr>
            <w:tcW w:w="4500" w:type="dxa"/>
            <w:tcBorders>
              <w:top w:val="nil"/>
              <w:left w:val="nil"/>
              <w:bottom w:val="single" w:sz="8" w:space="0" w:color="auto"/>
              <w:right w:val="single" w:sz="8" w:space="0" w:color="auto"/>
            </w:tcBorders>
            <w:vAlign w:val="center"/>
          </w:tcPr>
          <w:p w14:paraId="73FCDDDA"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3F1870E7" w14:textId="77777777" w:rsidTr="00242B8F">
        <w:tc>
          <w:tcPr>
            <w:tcW w:w="5508" w:type="dxa"/>
            <w:tcBorders>
              <w:top w:val="nil"/>
              <w:left w:val="single" w:sz="8" w:space="0" w:color="auto"/>
              <w:bottom w:val="single" w:sz="8" w:space="0" w:color="auto"/>
              <w:right w:val="single" w:sz="8" w:space="0" w:color="auto"/>
            </w:tcBorders>
            <w:vAlign w:val="center"/>
            <w:hideMark/>
          </w:tcPr>
          <w:p w14:paraId="65912CB9"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Comdt</w:t>
            </w:r>
            <w:proofErr w:type="spellEnd"/>
            <w:r w:rsidRPr="00242B8F">
              <w:rPr>
                <w:rFonts w:ascii="Arial" w:eastAsia="Times New Roman" w:hAnsi="Arial" w:cs="Arial"/>
                <w:sz w:val="24"/>
                <w:szCs w:val="24"/>
                <w:lang w:eastAsia="en-GB"/>
              </w:rPr>
              <w:t xml:space="preserve"> Number 2 Flying Training School (RAF </w:t>
            </w:r>
            <w:proofErr w:type="spellStart"/>
            <w:r w:rsidRPr="00242B8F">
              <w:rPr>
                <w:rFonts w:ascii="Arial" w:eastAsia="Times New Roman" w:hAnsi="Arial" w:cs="Arial"/>
                <w:sz w:val="24"/>
                <w:szCs w:val="24"/>
                <w:lang w:eastAsia="en-GB"/>
              </w:rPr>
              <w:t>Syerston</w:t>
            </w:r>
            <w:proofErr w:type="spellEnd"/>
            <w:r w:rsidRPr="00242B8F">
              <w:rPr>
                <w:rFonts w:ascii="Arial" w:eastAsia="Times New Roman" w:hAnsi="Arial" w:cs="Arial"/>
                <w:sz w:val="24"/>
                <w:szCs w:val="24"/>
                <w:lang w:eastAsia="en-GB"/>
              </w:rPr>
              <w:t>)</w:t>
            </w:r>
          </w:p>
        </w:tc>
        <w:tc>
          <w:tcPr>
            <w:tcW w:w="4500" w:type="dxa"/>
            <w:tcBorders>
              <w:top w:val="nil"/>
              <w:left w:val="nil"/>
              <w:bottom w:val="single" w:sz="8" w:space="0" w:color="auto"/>
              <w:right w:val="single" w:sz="8" w:space="0" w:color="auto"/>
            </w:tcBorders>
            <w:vAlign w:val="center"/>
            <w:hideMark/>
          </w:tcPr>
          <w:p w14:paraId="0D6D8F20" w14:textId="77777777" w:rsidR="00242B8F" w:rsidRPr="00242B8F" w:rsidRDefault="00242B8F" w:rsidP="00242B8F">
            <w:pPr>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Although the HQ is located at RAF </w:t>
            </w:r>
            <w:proofErr w:type="spellStart"/>
            <w:r w:rsidRPr="00242B8F">
              <w:rPr>
                <w:rFonts w:ascii="Arial" w:eastAsia="Times New Roman" w:hAnsi="Arial" w:cs="Arial"/>
                <w:sz w:val="24"/>
                <w:szCs w:val="24"/>
                <w:lang w:eastAsia="en-GB"/>
              </w:rPr>
              <w:t>Syerston</w:t>
            </w:r>
            <w:proofErr w:type="spellEnd"/>
            <w:r w:rsidRPr="00242B8F">
              <w:rPr>
                <w:rFonts w:ascii="Arial" w:eastAsia="Times New Roman" w:hAnsi="Arial" w:cs="Arial"/>
                <w:sz w:val="24"/>
                <w:szCs w:val="24"/>
                <w:lang w:eastAsia="en-GB"/>
              </w:rPr>
              <w:t>, the organisation has 14 glider sites around the UK. Requirement to factor in weekend deliver as a large proportion of staff are volunteers.</w:t>
            </w:r>
          </w:p>
        </w:tc>
      </w:tr>
      <w:tr w:rsidR="00242B8F" w:rsidRPr="00242B8F" w14:paraId="3974C2DD" w14:textId="77777777" w:rsidTr="00242B8F">
        <w:tc>
          <w:tcPr>
            <w:tcW w:w="5508" w:type="dxa"/>
            <w:tcBorders>
              <w:top w:val="nil"/>
              <w:left w:val="single" w:sz="8" w:space="0" w:color="auto"/>
              <w:bottom w:val="single" w:sz="8" w:space="0" w:color="auto"/>
              <w:right w:val="single" w:sz="8" w:space="0" w:color="auto"/>
            </w:tcBorders>
            <w:vAlign w:val="center"/>
            <w:hideMark/>
          </w:tcPr>
          <w:p w14:paraId="27B02330"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Comdt</w:t>
            </w:r>
            <w:proofErr w:type="spellEnd"/>
            <w:r w:rsidRPr="00242B8F">
              <w:rPr>
                <w:rFonts w:ascii="Arial" w:eastAsia="Times New Roman" w:hAnsi="Arial" w:cs="Arial"/>
                <w:sz w:val="24"/>
                <w:szCs w:val="24"/>
                <w:lang w:eastAsia="en-GB"/>
              </w:rPr>
              <w:t xml:space="preserve"> Number 3 Flying Training School (RAF Cranwell)</w:t>
            </w:r>
          </w:p>
        </w:tc>
        <w:tc>
          <w:tcPr>
            <w:tcW w:w="4500" w:type="dxa"/>
            <w:tcBorders>
              <w:top w:val="nil"/>
              <w:left w:val="nil"/>
              <w:bottom w:val="single" w:sz="8" w:space="0" w:color="auto"/>
              <w:right w:val="single" w:sz="8" w:space="0" w:color="auto"/>
            </w:tcBorders>
            <w:vAlign w:val="center"/>
          </w:tcPr>
          <w:p w14:paraId="2B42B70A"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00214A51" w14:textId="77777777" w:rsidTr="00242B8F">
        <w:tc>
          <w:tcPr>
            <w:tcW w:w="5508" w:type="dxa"/>
            <w:tcBorders>
              <w:top w:val="nil"/>
              <w:left w:val="single" w:sz="8" w:space="0" w:color="auto"/>
              <w:bottom w:val="single" w:sz="8" w:space="0" w:color="auto"/>
              <w:right w:val="single" w:sz="8" w:space="0" w:color="auto"/>
            </w:tcBorders>
            <w:vAlign w:val="center"/>
            <w:hideMark/>
          </w:tcPr>
          <w:p w14:paraId="4F647605"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Comdt</w:t>
            </w:r>
            <w:proofErr w:type="spellEnd"/>
            <w:r w:rsidRPr="00242B8F">
              <w:rPr>
                <w:rFonts w:ascii="Arial" w:eastAsia="Times New Roman" w:hAnsi="Arial" w:cs="Arial"/>
                <w:sz w:val="24"/>
                <w:szCs w:val="24"/>
                <w:lang w:eastAsia="en-GB"/>
              </w:rPr>
              <w:t xml:space="preserve"> Number 4 Flying Training School (RAF Valley) </w:t>
            </w:r>
          </w:p>
        </w:tc>
        <w:tc>
          <w:tcPr>
            <w:tcW w:w="4500" w:type="dxa"/>
            <w:tcBorders>
              <w:top w:val="nil"/>
              <w:left w:val="nil"/>
              <w:bottom w:val="single" w:sz="8" w:space="0" w:color="auto"/>
              <w:right w:val="single" w:sz="8" w:space="0" w:color="auto"/>
            </w:tcBorders>
            <w:vAlign w:val="center"/>
          </w:tcPr>
          <w:p w14:paraId="5C108092"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07AEC223" w14:textId="77777777" w:rsidTr="00242B8F">
        <w:tc>
          <w:tcPr>
            <w:tcW w:w="5508" w:type="dxa"/>
            <w:tcBorders>
              <w:top w:val="nil"/>
              <w:left w:val="single" w:sz="8" w:space="0" w:color="auto"/>
              <w:bottom w:val="single" w:sz="8" w:space="0" w:color="auto"/>
              <w:right w:val="single" w:sz="8" w:space="0" w:color="auto"/>
            </w:tcBorders>
            <w:vAlign w:val="center"/>
            <w:hideMark/>
          </w:tcPr>
          <w:p w14:paraId="182CC0C6"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Comdt</w:t>
            </w:r>
            <w:proofErr w:type="spellEnd"/>
            <w:r w:rsidRPr="00242B8F">
              <w:rPr>
                <w:rFonts w:ascii="Arial" w:eastAsia="Times New Roman" w:hAnsi="Arial" w:cs="Arial"/>
                <w:sz w:val="24"/>
                <w:szCs w:val="24"/>
                <w:lang w:eastAsia="en-GB"/>
              </w:rPr>
              <w:t xml:space="preserve"> Number 6 Flying Training School (RAF Cranwell)</w:t>
            </w:r>
          </w:p>
        </w:tc>
        <w:tc>
          <w:tcPr>
            <w:tcW w:w="4500" w:type="dxa"/>
            <w:tcBorders>
              <w:top w:val="nil"/>
              <w:left w:val="nil"/>
              <w:bottom w:val="single" w:sz="8" w:space="0" w:color="auto"/>
              <w:right w:val="single" w:sz="8" w:space="0" w:color="auto"/>
            </w:tcBorders>
            <w:vAlign w:val="center"/>
          </w:tcPr>
          <w:p w14:paraId="07EC1A04" w14:textId="77777777" w:rsidR="00242B8F" w:rsidRPr="00242B8F" w:rsidRDefault="00242B8F" w:rsidP="00242B8F">
            <w:pPr>
              <w:spacing w:after="0" w:line="240" w:lineRule="auto"/>
              <w:rPr>
                <w:rFonts w:ascii="Arial" w:eastAsia="Times New Roman" w:hAnsi="Arial" w:cs="Arial"/>
                <w:sz w:val="24"/>
                <w:szCs w:val="24"/>
                <w:lang w:eastAsia="en-GB"/>
              </w:rPr>
            </w:pPr>
          </w:p>
        </w:tc>
      </w:tr>
      <w:tr w:rsidR="00242B8F" w:rsidRPr="00242B8F" w14:paraId="74E94AEF" w14:textId="77777777" w:rsidTr="00242B8F">
        <w:tc>
          <w:tcPr>
            <w:tcW w:w="5508" w:type="dxa"/>
            <w:tcBorders>
              <w:top w:val="nil"/>
              <w:left w:val="single" w:sz="8" w:space="0" w:color="auto"/>
              <w:bottom w:val="single" w:sz="8" w:space="0" w:color="auto"/>
              <w:right w:val="single" w:sz="8" w:space="0" w:color="auto"/>
            </w:tcBorders>
            <w:vAlign w:val="center"/>
            <w:hideMark/>
          </w:tcPr>
          <w:p w14:paraId="565A649A" w14:textId="77777777" w:rsidR="00242B8F" w:rsidRPr="00242B8F" w:rsidRDefault="00242B8F" w:rsidP="00242B8F">
            <w:pPr>
              <w:spacing w:after="0" w:line="240" w:lineRule="auto"/>
              <w:rPr>
                <w:rFonts w:ascii="Arial" w:eastAsia="Times New Roman" w:hAnsi="Arial" w:cs="Arial"/>
                <w:sz w:val="24"/>
                <w:szCs w:val="24"/>
                <w:lang w:eastAsia="en-GB"/>
              </w:rPr>
            </w:pPr>
            <w:proofErr w:type="spellStart"/>
            <w:r w:rsidRPr="00242B8F">
              <w:rPr>
                <w:rFonts w:ascii="Arial" w:eastAsia="Times New Roman" w:hAnsi="Arial" w:cs="Arial"/>
                <w:sz w:val="24"/>
                <w:szCs w:val="24"/>
                <w:lang w:eastAsia="en-GB"/>
              </w:rPr>
              <w:t>Comdt</w:t>
            </w:r>
            <w:proofErr w:type="spellEnd"/>
            <w:r w:rsidRPr="00242B8F">
              <w:rPr>
                <w:rFonts w:ascii="Arial" w:eastAsia="Times New Roman" w:hAnsi="Arial" w:cs="Arial"/>
                <w:sz w:val="24"/>
                <w:szCs w:val="24"/>
                <w:lang w:eastAsia="en-GB"/>
              </w:rPr>
              <w:t xml:space="preserve"> Central Flying School (CFS) (RAF Cranwell)</w:t>
            </w:r>
          </w:p>
        </w:tc>
        <w:tc>
          <w:tcPr>
            <w:tcW w:w="4500" w:type="dxa"/>
            <w:tcBorders>
              <w:top w:val="nil"/>
              <w:left w:val="nil"/>
              <w:bottom w:val="single" w:sz="8" w:space="0" w:color="auto"/>
              <w:right w:val="single" w:sz="8" w:space="0" w:color="auto"/>
            </w:tcBorders>
            <w:vAlign w:val="center"/>
          </w:tcPr>
          <w:p w14:paraId="64D25A91" w14:textId="77777777" w:rsidR="00242B8F" w:rsidRPr="00242B8F" w:rsidRDefault="00242B8F" w:rsidP="00242B8F">
            <w:pPr>
              <w:spacing w:after="0" w:line="240" w:lineRule="auto"/>
              <w:rPr>
                <w:rFonts w:ascii="Arial" w:eastAsia="Times New Roman" w:hAnsi="Arial" w:cs="Arial"/>
                <w:sz w:val="24"/>
                <w:szCs w:val="24"/>
                <w:lang w:eastAsia="en-GB"/>
              </w:rPr>
            </w:pPr>
          </w:p>
        </w:tc>
      </w:tr>
    </w:tbl>
    <w:p w14:paraId="34EC9FFF"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4C2C62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6F381802"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5FE092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DB0E8F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6E62B7D"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71F397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63ED83D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9E8C779"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62392F0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6CE9AC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F149FB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53FAD4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48DC4C7" w14:textId="77777777" w:rsidR="00B15997" w:rsidRDefault="00B15997" w:rsidP="00B9519A">
      <w:pPr>
        <w:widowControl w:val="0"/>
        <w:autoSpaceDE w:val="0"/>
        <w:autoSpaceDN w:val="0"/>
        <w:adjustRightInd w:val="0"/>
        <w:spacing w:after="200" w:line="276" w:lineRule="auto"/>
        <w:ind w:right="114"/>
        <w:rPr>
          <w:rFonts w:ascii="Arial" w:eastAsia="Times New Roman" w:hAnsi="Arial" w:cs="Arial"/>
          <w:sz w:val="24"/>
          <w:szCs w:val="24"/>
          <w:lang w:eastAsia="en-GB"/>
        </w:rPr>
      </w:pPr>
    </w:p>
    <w:p w14:paraId="206A5665" w14:textId="01BC44A7" w:rsidR="00242B8F" w:rsidRPr="00242B8F" w:rsidRDefault="00242B8F" w:rsidP="00B9519A">
      <w:pPr>
        <w:widowControl w:val="0"/>
        <w:autoSpaceDE w:val="0"/>
        <w:autoSpaceDN w:val="0"/>
        <w:adjustRightInd w:val="0"/>
        <w:spacing w:after="200" w:line="276" w:lineRule="auto"/>
        <w:ind w:right="114"/>
        <w:rPr>
          <w:rFonts w:ascii="Arial" w:eastAsia="Times New Roman" w:hAnsi="Arial" w:cs="Arial"/>
          <w:sz w:val="24"/>
          <w:szCs w:val="24"/>
          <w:lang w:eastAsia="en-GB"/>
        </w:rPr>
      </w:pPr>
      <w:r w:rsidRPr="00242B8F">
        <w:rPr>
          <w:rFonts w:ascii="Arial" w:eastAsia="Times New Roman" w:hAnsi="Arial" w:cs="Arial"/>
          <w:sz w:val="24"/>
          <w:szCs w:val="24"/>
          <w:lang w:eastAsia="en-GB"/>
        </w:rPr>
        <w:t xml:space="preserve">Schedule 2 to </w:t>
      </w:r>
      <w:r w:rsidR="00B15997">
        <w:rPr>
          <w:rFonts w:ascii="Arial" w:eastAsia="Times New Roman" w:hAnsi="Arial" w:cs="Arial"/>
          <w:sz w:val="24"/>
          <w:szCs w:val="24"/>
          <w:lang w:eastAsia="en-GB"/>
        </w:rPr>
        <w:t>contract 708695459</w:t>
      </w:r>
      <w:r w:rsidRPr="00242B8F">
        <w:rPr>
          <w:rFonts w:ascii="Arial" w:eastAsia="Times New Roman" w:hAnsi="Arial" w:cs="Arial"/>
          <w:sz w:val="24"/>
          <w:szCs w:val="24"/>
          <w:lang w:eastAsia="en-GB"/>
        </w:rPr>
        <w:t xml:space="preserve"> </w:t>
      </w:r>
    </w:p>
    <w:p w14:paraId="2A812B19" w14:textId="7571A7D5"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bookmarkStart w:id="2" w:name="_Toc501022445_2"/>
      <w:r w:rsidR="00B15997">
        <w:rPr>
          <w:rFonts w:ascii="Arial" w:eastAsia="Times New Roman" w:hAnsi="Arial" w:cs="Arial"/>
          <w:color w:val="000000"/>
          <w:lang w:eastAsia="en-GB"/>
        </w:rPr>
        <w:tab/>
      </w:r>
      <w:r w:rsidR="00B15997">
        <w:rPr>
          <w:rFonts w:ascii="Arial" w:eastAsia="Times New Roman" w:hAnsi="Arial" w:cs="Arial"/>
          <w:color w:val="000000"/>
          <w:lang w:eastAsia="en-GB"/>
        </w:rPr>
        <w:tab/>
      </w:r>
      <w:r w:rsidR="00B15997">
        <w:rPr>
          <w:rFonts w:ascii="Arial" w:eastAsia="Times New Roman" w:hAnsi="Arial" w:cs="Arial"/>
          <w:color w:val="000000"/>
          <w:lang w:eastAsia="en-GB"/>
        </w:rPr>
        <w:tab/>
      </w:r>
      <w:r w:rsidR="00B15997">
        <w:rPr>
          <w:rFonts w:ascii="Arial" w:eastAsia="Times New Roman" w:hAnsi="Arial" w:cs="Arial"/>
          <w:color w:val="000000"/>
          <w:lang w:eastAsia="en-GB"/>
        </w:rPr>
        <w:tab/>
      </w:r>
      <w:r w:rsidRPr="00242B8F">
        <w:rPr>
          <w:rFonts w:ascii="Arial" w:eastAsia="Times New Roman" w:hAnsi="Arial" w:cs="Arial"/>
          <w:b/>
          <w:bCs/>
          <w:color w:val="000000"/>
          <w:sz w:val="28"/>
          <w:szCs w:val="28"/>
          <w:lang w:eastAsia="en-GB"/>
        </w:rPr>
        <w:t>Standardised Contracting Terms</w:t>
      </w:r>
      <w:bookmarkEnd w:id="2"/>
    </w:p>
    <w:p w14:paraId="385F1FB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450B42E"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u w:val="single"/>
          <w:lang w:eastAsia="en-GB"/>
        </w:rPr>
        <w:t xml:space="preserve">General Conditions </w:t>
      </w:r>
    </w:p>
    <w:p w14:paraId="171D167D"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1.General</w:t>
      </w:r>
    </w:p>
    <w:p w14:paraId="51F481B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defined terms in the Contract shall be as set out in Schedule 1.</w:t>
      </w:r>
    </w:p>
    <w:p w14:paraId="2C212E3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shall comply with all applicable Legislation, whether specifically referenced in this Contract or not.</w:t>
      </w:r>
    </w:p>
    <w:p w14:paraId="0FF59FB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warrants and represents, that:</w:t>
      </w:r>
    </w:p>
    <w:p w14:paraId="5CFCCC6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they have the full capacity and authority to enter into, and to exercise their rights and perform their obligations under, the Contract;</w:t>
      </w:r>
    </w:p>
    <w:p w14:paraId="693A699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00F21F2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3A1C55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01CF1A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Unless the context otherwise requires:</w:t>
      </w:r>
    </w:p>
    <w:p w14:paraId="016F5E7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singular includes the plural and vice versa, and the masculine includes the feminine and vice versa.</w:t>
      </w:r>
    </w:p>
    <w:p w14:paraId="28871FE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words “include”, “includes”, “including” and “included” are to be construed as if they were immediately followed by the words “without limitation”, except where explicitly stated otherwise. </w:t>
      </w:r>
    </w:p>
    <w:p w14:paraId="62DF5DE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expression “person” means any individual, firm, body corporate, unincorporated association or partnership, government, state or agency of a state or joint venture.</w:t>
      </w:r>
    </w:p>
    <w:p w14:paraId="2E2301E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00C26D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The heading to any Contract provision shall not affect the interpretation of that provision.</w:t>
      </w:r>
    </w:p>
    <w:p w14:paraId="3D3B345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352C6F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(7)     Unless excluded within the Conditions of the Contract or required by law, references to submission of documents in writing shall include electronic submission.</w:t>
      </w:r>
    </w:p>
    <w:p w14:paraId="6C88C1F0" w14:textId="77777777" w:rsidR="00287F0C" w:rsidRDefault="00287F0C"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39A7CCC5" w14:textId="3E2D57A9"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     Duration of Contract</w:t>
      </w:r>
    </w:p>
    <w:p w14:paraId="75676FA4" w14:textId="24C74D4B"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This Contract comes into effect on the Effective Date of Contract </w:t>
      </w:r>
      <w:r w:rsidR="00B8236A">
        <w:rPr>
          <w:rFonts w:ascii="Arial" w:eastAsia="Times New Roman" w:hAnsi="Arial" w:cs="Arial"/>
          <w:color w:val="000000"/>
          <w:lang w:eastAsia="en-GB"/>
        </w:rPr>
        <w:t>1</w:t>
      </w:r>
      <w:r w:rsidR="00B8236A" w:rsidRPr="00B8236A">
        <w:rPr>
          <w:rFonts w:ascii="Arial" w:eastAsia="Times New Roman" w:hAnsi="Arial" w:cs="Arial"/>
          <w:color w:val="000000"/>
          <w:vertAlign w:val="superscript"/>
          <w:lang w:eastAsia="en-GB"/>
        </w:rPr>
        <w:t>st</w:t>
      </w:r>
      <w:r w:rsidR="00B8236A">
        <w:rPr>
          <w:rFonts w:ascii="Arial" w:eastAsia="Times New Roman" w:hAnsi="Arial" w:cs="Arial"/>
          <w:color w:val="000000"/>
          <w:lang w:eastAsia="en-GB"/>
        </w:rPr>
        <w:t xml:space="preserve"> April 2024 </w:t>
      </w:r>
      <w:r w:rsidRPr="00242B8F">
        <w:rPr>
          <w:rFonts w:ascii="Arial" w:eastAsia="Times New Roman" w:hAnsi="Arial" w:cs="Arial"/>
          <w:color w:val="000000"/>
          <w:lang w:eastAsia="en-GB"/>
        </w:rPr>
        <w:t xml:space="preserve">and will expire automatically on the date identified in Schedule 3 (Contract Data Sheet) </w:t>
      </w:r>
      <w:r w:rsidR="00EA4766">
        <w:rPr>
          <w:rFonts w:ascii="Arial" w:eastAsia="Times New Roman" w:hAnsi="Arial" w:cs="Arial"/>
          <w:color w:val="000000"/>
          <w:lang w:eastAsia="en-GB"/>
        </w:rPr>
        <w:t>31</w:t>
      </w:r>
      <w:r w:rsidR="00EA4766" w:rsidRPr="00EA4766">
        <w:rPr>
          <w:rFonts w:ascii="Arial" w:eastAsia="Times New Roman" w:hAnsi="Arial" w:cs="Arial"/>
          <w:color w:val="000000"/>
          <w:vertAlign w:val="superscript"/>
          <w:lang w:eastAsia="en-GB"/>
        </w:rPr>
        <w:t>st</w:t>
      </w:r>
      <w:r w:rsidR="00EA4766">
        <w:rPr>
          <w:rFonts w:ascii="Arial" w:eastAsia="Times New Roman" w:hAnsi="Arial" w:cs="Arial"/>
          <w:color w:val="000000"/>
          <w:lang w:eastAsia="en-GB"/>
        </w:rPr>
        <w:t xml:space="preserve"> M</w:t>
      </w:r>
      <w:r w:rsidR="004C1411">
        <w:rPr>
          <w:rFonts w:ascii="Arial" w:eastAsia="Times New Roman" w:hAnsi="Arial" w:cs="Arial"/>
          <w:color w:val="000000"/>
          <w:lang w:eastAsia="en-GB"/>
        </w:rPr>
        <w:t xml:space="preserve">arch </w:t>
      </w:r>
      <w:r w:rsidR="00EA4766">
        <w:rPr>
          <w:rFonts w:ascii="Arial" w:eastAsia="Times New Roman" w:hAnsi="Arial" w:cs="Arial"/>
          <w:color w:val="000000"/>
          <w:lang w:eastAsia="en-GB"/>
        </w:rPr>
        <w:t>202</w:t>
      </w:r>
      <w:r w:rsidR="00545924">
        <w:rPr>
          <w:rFonts w:ascii="Arial" w:eastAsia="Times New Roman" w:hAnsi="Arial" w:cs="Arial"/>
          <w:color w:val="000000"/>
          <w:lang w:eastAsia="en-GB"/>
        </w:rPr>
        <w:t>9</w:t>
      </w:r>
      <w:r w:rsidR="004C1411">
        <w:rPr>
          <w:rFonts w:ascii="Arial" w:eastAsia="Times New Roman" w:hAnsi="Arial" w:cs="Arial"/>
          <w:color w:val="000000"/>
          <w:lang w:eastAsia="en-GB"/>
        </w:rPr>
        <w:t xml:space="preserve"> </w:t>
      </w:r>
      <w:r w:rsidRPr="00242B8F">
        <w:rPr>
          <w:rFonts w:ascii="Arial" w:eastAsia="Times New Roman" w:hAnsi="Arial" w:cs="Arial"/>
          <w:color w:val="000000"/>
          <w:lang w:eastAsia="en-GB"/>
        </w:rPr>
        <w:t xml:space="preserve">unless </w:t>
      </w:r>
      <w:r w:rsidR="00BC661B">
        <w:rPr>
          <w:rFonts w:ascii="Arial" w:eastAsia="Times New Roman" w:hAnsi="Arial" w:cs="Arial"/>
          <w:color w:val="000000"/>
          <w:lang w:eastAsia="en-GB"/>
        </w:rPr>
        <w:t>the option years have been taken up</w:t>
      </w:r>
      <w:r w:rsidR="00B50701">
        <w:rPr>
          <w:rFonts w:ascii="Arial" w:eastAsia="Times New Roman" w:hAnsi="Arial" w:cs="Arial"/>
          <w:color w:val="000000"/>
          <w:lang w:eastAsia="en-GB"/>
        </w:rPr>
        <w:t xml:space="preserve"> or </w:t>
      </w:r>
      <w:r w:rsidRPr="00242B8F">
        <w:rPr>
          <w:rFonts w:ascii="Arial" w:eastAsia="Times New Roman" w:hAnsi="Arial" w:cs="Arial"/>
          <w:color w:val="000000"/>
          <w:lang w:eastAsia="en-GB"/>
        </w:rPr>
        <w:t>it is otherwise terminated in accordance with the provisions of the Contract, or otherwise lawfully terminated.</w:t>
      </w:r>
    </w:p>
    <w:p w14:paraId="1C32CAC3"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     Entire Agreement</w:t>
      </w:r>
    </w:p>
    <w:p w14:paraId="639948C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0A8994AC"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 xml:space="preserve">4.     Governing Law  </w:t>
      </w:r>
    </w:p>
    <w:p w14:paraId="5B193B9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Subject to clause 4.d, the Contract shall be considered as a contract made in England and subject to English Law.  </w:t>
      </w:r>
    </w:p>
    <w:p w14:paraId="720EDC2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3F21948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64B9AF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      If the Parties pursuant to the Contract agree that Scots Law should apply then the following amendments shall apply to the Contract: </w:t>
      </w:r>
    </w:p>
    <w:p w14:paraId="1D85D29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Clause 4.a, 4.b and 4.c shall be amended to read:</w:t>
      </w:r>
    </w:p>
    <w:p w14:paraId="31ED06A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The Contract shall be considered as a contract made in Scotland and subject to Scots Law. </w:t>
      </w:r>
    </w:p>
    <w:p w14:paraId="6D24408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2CC666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681D59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Clause 40.b shall be amended to read:</w:t>
      </w:r>
    </w:p>
    <w:p w14:paraId="0DEBB69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6C92D5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EDDB5C2"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6A9281B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color w:val="000000"/>
          <w:lang w:eastAsia="en-GB"/>
        </w:rPr>
      </w:pPr>
    </w:p>
    <w:p w14:paraId="1186D95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D4DB21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28B6902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EC5C438"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5.     Precedence</w:t>
      </w:r>
    </w:p>
    <w:p w14:paraId="0405893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If there is any inconsistency between the different provisions of the Contract the inconsistency shall be resolved according to the following descending order of precedence:</w:t>
      </w:r>
    </w:p>
    <w:p w14:paraId="636CBF3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Conditions 1 - 44 (and 45 - 47, if included in the Contract) of the Conditions of the Contract shall be given equal precedence with Schedule 1 (Definitions of Contract) and Schedule 3 (Contract Data Sheet);</w:t>
      </w:r>
    </w:p>
    <w:p w14:paraId="5DEFA2F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Schedule 2 (Schedule of Requirements) and Schedule 8 (Acceptance Procedure);</w:t>
      </w:r>
    </w:p>
    <w:p w14:paraId="4D4B308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remaining Schedules; and</w:t>
      </w:r>
    </w:p>
    <w:p w14:paraId="589256C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any other documents expressly referred to in the Contract.</w:t>
      </w:r>
    </w:p>
    <w:p w14:paraId="0117198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E3B5410"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6.     Formal Amendments to the Contract</w:t>
      </w:r>
    </w:p>
    <w:p w14:paraId="7514EBF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3EAD356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Authority Notice of Change under Schedule 4 (Contract Change Control Procedure) (where used) and;</w:t>
      </w:r>
    </w:p>
    <w:p w14:paraId="15E58B3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Contractor's unqualified acceptance of the contractual amendments as evidenced by the DEFFORM 10B duly signed by the Contractor.</w:t>
      </w:r>
    </w:p>
    <w:p w14:paraId="221A0FE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CDFD0E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Where the Authority wishes to amend the Contract to incorporate any work that is unpriced at the time of amendment:</w:t>
      </w:r>
    </w:p>
    <w:p w14:paraId="115D0CA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39BC008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7C6CC69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Changes to the Specification</w:t>
      </w:r>
    </w:p>
    <w:p w14:paraId="740B1AE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Specification forms part of the Contract and all Contract Deliverables to be supplied by the Contractor under the Contract shall conform in all respects with the Specification.</w:t>
      </w:r>
    </w:p>
    <w:p w14:paraId="69148CA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5464B011"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7.     Authority Representatives</w:t>
      </w:r>
    </w:p>
    <w:p w14:paraId="35C36E5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Any reference to the Authority in respect of:</w:t>
      </w:r>
    </w:p>
    <w:p w14:paraId="256DDF1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giving of consent;</w:t>
      </w:r>
    </w:p>
    <w:p w14:paraId="0314787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delivering of any Notices; or</w:t>
      </w:r>
    </w:p>
    <w:p w14:paraId="435EDB9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the doing of any other thing that may reasonably be undertaken by an individual acting on behalf of the Authority, </w:t>
      </w:r>
    </w:p>
    <w:p w14:paraId="291A8EE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shall be deemed to be references to the Authority's Representatives in accordance with this Condition 7. </w:t>
      </w:r>
    </w:p>
    <w:p w14:paraId="7AE88E4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46A8192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39D8FC40"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8.     Severability</w:t>
      </w:r>
    </w:p>
    <w:p w14:paraId="5452075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If any provision of the Contract is held to be invalid, illegal or unenforceable to any extent then:</w:t>
      </w:r>
    </w:p>
    <w:p w14:paraId="69F0FB4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such provision shall (to the extent that it is invalid, illegal or unenforceable) be given no effect and shall be deemed not to be included in the Contract but without invalidating any of the remaining provisions of the Contract; and</w:t>
      </w:r>
    </w:p>
    <w:p w14:paraId="5CE5E9F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Parties shall use all reasonable endeavours to replace the invalid, illegal or unenforceable provision by a valid,</w:t>
      </w:r>
    </w:p>
    <w:p w14:paraId="7B4D10D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68B7107"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3E7BF57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legal and enforceable substitute provision the effect of which is as close as possible to the intended effect of the invalid, illegal or unenforceable provision.</w:t>
      </w:r>
    </w:p>
    <w:p w14:paraId="348544A7"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9.     Waiver</w:t>
      </w:r>
    </w:p>
    <w:p w14:paraId="77A793C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2DC523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No waiver in respect of any right or remedy shall operate as a waiver in respect of any other right or remedy.</w:t>
      </w:r>
    </w:p>
    <w:p w14:paraId="0949FE0B"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10.   Assignment of Contract</w:t>
      </w:r>
    </w:p>
    <w:p w14:paraId="76A3902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Neither Party shall be entitled to assign the Contract (or any part thereof) without the prior written consent of the other Party.</w:t>
      </w:r>
    </w:p>
    <w:p w14:paraId="7BDF5102"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11.   Third Party Rights</w:t>
      </w:r>
    </w:p>
    <w:p w14:paraId="4133B65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7E6B76A"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12.   Transparency</w:t>
      </w:r>
    </w:p>
    <w:p w14:paraId="691743D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3C932D8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75478A3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48EFDF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CB26C7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33F7C26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2E9096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present information in a format that assists the general public in understanding the relevance and completeness of the information being published to ensure the public obtain a fair view on how this Contract is being performed.</w:t>
      </w:r>
    </w:p>
    <w:p w14:paraId="7925407C" w14:textId="77777777" w:rsidR="00545924" w:rsidRDefault="00545924" w:rsidP="00242B8F">
      <w:pPr>
        <w:widowControl w:val="0"/>
        <w:autoSpaceDE w:val="0"/>
        <w:autoSpaceDN w:val="0"/>
        <w:adjustRightInd w:val="0"/>
        <w:spacing w:after="60" w:line="240" w:lineRule="auto"/>
        <w:ind w:left="-589"/>
        <w:rPr>
          <w:rFonts w:ascii="Arial" w:eastAsia="Times New Roman" w:hAnsi="Arial" w:cs="Arial"/>
          <w:b/>
          <w:bCs/>
          <w:color w:val="000000"/>
          <w:lang w:eastAsia="en-GB"/>
        </w:rPr>
      </w:pPr>
    </w:p>
    <w:p w14:paraId="011BCD61" w14:textId="0CECF2A4"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Publishable Performance Information</w:t>
      </w:r>
    </w:p>
    <w:p w14:paraId="22A2C4D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5966A50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1D5EDF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The Contractor shall provide an accurate and up-to-date version of the KPI Data Report to the Authority for each quarter at the frequency referred to in the agreed Schedule 9.</w:t>
      </w:r>
    </w:p>
    <w:p w14:paraId="1717455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Any dispute in connection with the preparation and/or approval of Publishable Performance Information, other than under clause 12.f, shall be resolved in accordance with the dispute resolution procedure provided for in this Contract.</w:t>
      </w:r>
    </w:p>
    <w:p w14:paraId="72CB28C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       The requirements of this Condition are in addition to any other reporting requirements in this Contract.    </w:t>
      </w:r>
    </w:p>
    <w:p w14:paraId="76E8AA97"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13.    Disclosure of Information</w:t>
      </w:r>
    </w:p>
    <w:p w14:paraId="56E5618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Subject to clauses 13.d to 13.i and Condition 12 each Party:</w:t>
      </w:r>
    </w:p>
    <w:p w14:paraId="38DC8AC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shall treat in confidence all Information it receives from the other;</w:t>
      </w:r>
    </w:p>
    <w:p w14:paraId="7FC500B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3B908B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shall not use any of that Information otherwise than for the purpose of the Contract; and </w:t>
      </w:r>
    </w:p>
    <w:p w14:paraId="2C90B3D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shall not copy any of that Information except to the extent necessary for the purpose of exercising its rights of use and disclosure under the Contract.</w:t>
      </w:r>
    </w:p>
    <w:p w14:paraId="46502B0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shall take all reasonable precautions necessary to ensure that all Information disclosed to the Contractor by or on behalf of the Authority under or in connection with the Contract:</w:t>
      </w:r>
    </w:p>
    <w:p w14:paraId="0C8E8E6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is disclosed to their employees and Subcontractors, only to the extent necessary for the performance of the Contract;</w:t>
      </w:r>
    </w:p>
    <w:p w14:paraId="53FA7C8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and</w:t>
      </w:r>
    </w:p>
    <w:p w14:paraId="4B88493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is treated in confidence by them and not disclosed except with the prior written consent of the Authority or used otherwise than for the purpose of performing work or having work performed for the Authority under the Contract or any subcontract.</w:t>
      </w:r>
    </w:p>
    <w:p w14:paraId="466CCA32"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695C17F"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4A2CFD1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color w:val="000000"/>
          <w:lang w:eastAsia="en-GB"/>
        </w:rPr>
      </w:pPr>
    </w:p>
    <w:p w14:paraId="3AF6B1B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250CF9E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A Party shall not be in breach of Clauses 13.a,  13.b, 13.f, 13.g and 13.h to the extent that either Party:</w:t>
      </w:r>
    </w:p>
    <w:p w14:paraId="7DDBB16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exercises rights of use or disclosure granted otherwise than in consequence of, or under, the Contract;</w:t>
      </w:r>
    </w:p>
    <w:p w14:paraId="7032069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has the right to use or disclose the Information in accordance with other Conditions of the Contract; or </w:t>
      </w:r>
    </w:p>
    <w:p w14:paraId="4A3311F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can show:</w:t>
      </w:r>
    </w:p>
    <w:p w14:paraId="24440A9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(a)      that the Information was or has become published or publicly available for use otherwise than in breach of any provision of the Contract or any other agreement between the Parties;</w:t>
      </w:r>
    </w:p>
    <w:p w14:paraId="61580E7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(b)      that the Information was already known to it (without restrictions on disclosure or use) prior to receiving the Information under or in connection with the Contract;</w:t>
      </w:r>
    </w:p>
    <w:p w14:paraId="0A30A90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(c)      that the Information was received without restriction on further disclosure from a third party which lawfully acquired the Information without any restriction on disclosure; or</w:t>
      </w:r>
    </w:p>
    <w:p w14:paraId="07D04BC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(d)      from its records that the same Information was derived independently of that received under or in connection with the Contract;</w:t>
      </w:r>
    </w:p>
    <w:p w14:paraId="5CF8D96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provided that the relationship to any other Information is not revealed.</w:t>
      </w:r>
    </w:p>
    <w:p w14:paraId="51B92DC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81DA0E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f.      The Authority may disclose the Information: </w:t>
      </w:r>
    </w:p>
    <w:p w14:paraId="33B1A81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41893CD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to Parliament and Parliamentary Committees or if required by any Parliamentary reporting requirement; </w:t>
      </w:r>
    </w:p>
    <w:p w14:paraId="48F0B5F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to the extent that the Authority (acting reasonably) deems disclosure necessary or appropriate in the course of carrying out its public functions; </w:t>
      </w:r>
    </w:p>
    <w:p w14:paraId="558189B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658DFCA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subject to clause 13.g below, on a confidential basis for the purpose of the exercise of its rights under the Contract; or</w:t>
      </w:r>
    </w:p>
    <w:p w14:paraId="1322D9E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(6)      on a confidential basis to a proposed body in connection with any assignment, novation or disposal of any of its rights, obligations or liabilities under the Contract; </w:t>
      </w:r>
    </w:p>
    <w:p w14:paraId="3B0E4C1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E89A15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0FE522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Before sharing any Information in accordance with clause 13.f, the Authority may redact the Information.  Any decision to redact Information made by the Authority shall be final.</w:t>
      </w:r>
    </w:p>
    <w:p w14:paraId="67A3799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057B74D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j.      Nothing in this Condition shall affect the Parties' obligations of confidentiality where Information is disclosed orally in confidence.</w:t>
      </w:r>
    </w:p>
    <w:p w14:paraId="6C3E0251"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14.   Publicity and Communications with the Media</w:t>
      </w:r>
    </w:p>
    <w:p w14:paraId="21EBCFB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E8B934A"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15.   Change of Control of Contractor</w:t>
      </w:r>
    </w:p>
    <w:p w14:paraId="7B9E5D7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5757BE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Each notice of change of control shall be taken to apply to all contracts with the Authority. Notices shall be submitted to: </w:t>
      </w:r>
    </w:p>
    <w:p w14:paraId="071FDBC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Mergers &amp; Acquisitions Section </w:t>
      </w:r>
    </w:p>
    <w:p w14:paraId="6C3F79B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Strategic Supplier Management Team </w:t>
      </w:r>
    </w:p>
    <w:p w14:paraId="5A2C8D0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Spruce 3b # 1301 </w:t>
      </w:r>
    </w:p>
    <w:p w14:paraId="7A2B7758"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MOD Abbey Wood, </w:t>
      </w:r>
    </w:p>
    <w:p w14:paraId="708E6C7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Bristol, BS34 8JH</w:t>
      </w:r>
    </w:p>
    <w:p w14:paraId="22E3267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and</w:t>
      </w:r>
      <w:r w:rsidRPr="00242B8F">
        <w:rPr>
          <w:rFonts w:ascii="Arial" w:eastAsia="Times New Roman" w:hAnsi="Arial" w:cs="Arial"/>
          <w:color w:val="000000"/>
          <w:lang w:eastAsia="en-GB"/>
        </w:rPr>
        <w:t xml:space="preserve"> emailed to: </w:t>
      </w:r>
      <w:hyperlink r:id="rId18" w:history="1">
        <w:r w:rsidRPr="00242B8F">
          <w:rPr>
            <w:rFonts w:ascii="Arial" w:eastAsia="Times New Roman" w:hAnsi="Arial" w:cs="Arial"/>
            <w:color w:val="0000FF"/>
            <w:u w:val="single"/>
            <w:lang w:eastAsia="en-GB"/>
          </w:rPr>
          <w:t>DefComrclSSM-MergersandAcq@mod.gov.uk</w:t>
        </w:r>
      </w:hyperlink>
    </w:p>
    <w:p w14:paraId="7F4736A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A07E6C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4C2D38EF" w14:textId="03A4E5B9"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D94F6A" w:rsidRPr="00242B8F">
        <w:rPr>
          <w:rFonts w:ascii="Arial" w:eastAsia="Times New Roman" w:hAnsi="Arial" w:cs="Arial"/>
          <w:color w:val="000000"/>
          <w:lang w:eastAsia="en-GB"/>
        </w:rPr>
        <w:t>Contractor and</w:t>
      </w:r>
      <w:r w:rsidRPr="00242B8F">
        <w:rPr>
          <w:rFonts w:ascii="Arial" w:eastAsia="Times New Roman" w:hAnsi="Arial" w:cs="Arial"/>
          <w:color w:val="000000"/>
          <w:lang w:eastAsia="en-GB"/>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7DEDFE1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E39AD52"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16.    Environmental Requirements</w:t>
      </w:r>
    </w:p>
    <w:p w14:paraId="75BAEB18"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ED9DC6D"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17.    Contractor’s Records</w:t>
      </w:r>
    </w:p>
    <w:p w14:paraId="26E9F9D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The Contractor and their Subcontractors shall maintain all records specified in and connected with the Contract (expressly or otherwise) and make them available to the Authority when requested on reasonable notice. </w:t>
      </w:r>
    </w:p>
    <w:p w14:paraId="7923A34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73C78C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to enable the National Audit Office to carry out the Authority’s statutory audits and to examine and/or certify the Authority’s annual and interim report and accounts; and</w:t>
      </w:r>
    </w:p>
    <w:p w14:paraId="15F2EA07" w14:textId="4C7B8FBB"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to enable the National Audit Office to carry out an examination pursuant to Part II of the National Audit Act 1983 of the economy, </w:t>
      </w:r>
      <w:r w:rsidR="00D94F6A" w:rsidRPr="00242B8F">
        <w:rPr>
          <w:rFonts w:ascii="Arial" w:eastAsia="Times New Roman" w:hAnsi="Arial" w:cs="Arial"/>
          <w:color w:val="000000"/>
          <w:lang w:eastAsia="en-GB"/>
        </w:rPr>
        <w:t>efficiency,</w:t>
      </w:r>
      <w:r w:rsidRPr="00242B8F">
        <w:rPr>
          <w:rFonts w:ascii="Arial" w:eastAsia="Times New Roman" w:hAnsi="Arial" w:cs="Arial"/>
          <w:color w:val="000000"/>
          <w:lang w:eastAsia="en-GB"/>
        </w:rPr>
        <w:t xml:space="preserve"> and effectiveness with which the Authority has used its resources.</w:t>
      </w:r>
    </w:p>
    <w:p w14:paraId="2308BFB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1AEEF8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Unless the Contract specifies otherwise the records referred to in this Condition shall be retained for a period of at least 6 years from:</w:t>
      </w:r>
    </w:p>
    <w:p w14:paraId="4F26C130" w14:textId="4C2B4F82"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the end of the Contract </w:t>
      </w:r>
      <w:r w:rsidR="00D94F6A" w:rsidRPr="00242B8F">
        <w:rPr>
          <w:rFonts w:ascii="Arial" w:eastAsia="Times New Roman" w:hAnsi="Arial" w:cs="Arial"/>
          <w:color w:val="000000"/>
          <w:lang w:eastAsia="en-GB"/>
        </w:rPr>
        <w:t>term.</w:t>
      </w:r>
    </w:p>
    <w:p w14:paraId="1CCE376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termination of the Contract; or </w:t>
      </w:r>
    </w:p>
    <w:p w14:paraId="2E30A35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final payment,</w:t>
      </w:r>
    </w:p>
    <w:p w14:paraId="1AF7258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whichever occurs latest.</w:t>
      </w:r>
    </w:p>
    <w:p w14:paraId="1667C5F3"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18.    Notices</w:t>
      </w:r>
    </w:p>
    <w:p w14:paraId="2621B23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A Notice served under the Contract shall be:</w:t>
      </w:r>
    </w:p>
    <w:p w14:paraId="75BE2DD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in writing in the English language;</w:t>
      </w:r>
    </w:p>
    <w:p w14:paraId="1BF1466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authenticated by signature or such other method as may be agreed between the Parties;</w:t>
      </w:r>
    </w:p>
    <w:p w14:paraId="1225D6C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sent for the attention of the other Party’s Representative, and to the address set out in Schedule 3 (Contract Data Sheet);</w:t>
      </w:r>
    </w:p>
    <w:p w14:paraId="50AD341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marked with the number of the Contract; and</w:t>
      </w:r>
    </w:p>
    <w:p w14:paraId="1FB4E94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delivered by hand, prepaid post (or airmail), facsimile transmission or, if agreed in Schedule 3 (Contract Data Sheet), by electronic mail.</w:t>
      </w:r>
    </w:p>
    <w:p w14:paraId="7A65C06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Notices shall be deemed to have been received:</w:t>
      </w:r>
    </w:p>
    <w:p w14:paraId="2C92FC1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if delivered by hand, on the day of delivery if it is the recipient’s Business Day and otherwise on the first Business Day of the recipient immediately following the day of delivery;</w:t>
      </w:r>
    </w:p>
    <w:p w14:paraId="1DDD117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if sent by prepaid post, on the fourth Business Day (or the tenth Business Day in the case of airmail) after the day of posting;</w:t>
      </w:r>
    </w:p>
    <w:p w14:paraId="44F49EC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if sent by facsimile or electronic means: </w:t>
      </w:r>
    </w:p>
    <w:p w14:paraId="777D4017"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(a)      if transmitted between 09:00 and 17:00 hours on a Business Day (recipient’s time) on completion of receipt by the sender of verification of the transmission from the receiving instrument; or</w:t>
      </w:r>
    </w:p>
    <w:p w14:paraId="1B10AAD8"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(b)      if transmitted at any other time, at 09:00 on the first Business Day (recipient’s time) following the completion of receipt by the sender of verification of transmission from the receiving instrument.</w:t>
      </w:r>
    </w:p>
    <w:p w14:paraId="6976D6F0"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19.    Progress Monitoring, Meetings and Reports</w:t>
      </w:r>
    </w:p>
    <w:p w14:paraId="0F20B76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Contractor shall attend progress meetings at the frequency or times (if any) specified in Schedule 3 (Contract Data Sheet) and shall ensure that their Contractor’s representatives are suitably qualified to attend such meetings.</w:t>
      </w:r>
    </w:p>
    <w:p w14:paraId="75292B8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shall submit progress reports to the Authority’s Representatives at the times and in the format (if any) specified in Schedule 3 (Contract Data Sheet). The reports shall detail as a minimum:</w:t>
      </w:r>
    </w:p>
    <w:p w14:paraId="4776F770" w14:textId="36453721"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performance/Delivery of the Contractor </w:t>
      </w:r>
      <w:r w:rsidR="00D94F6A" w:rsidRPr="00242B8F">
        <w:rPr>
          <w:rFonts w:ascii="Arial" w:eastAsia="Times New Roman" w:hAnsi="Arial" w:cs="Arial"/>
          <w:color w:val="000000"/>
          <w:lang w:eastAsia="en-GB"/>
        </w:rPr>
        <w:t>Deliverables.</w:t>
      </w:r>
    </w:p>
    <w:p w14:paraId="39FF5C07" w14:textId="5129222C"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risks and </w:t>
      </w:r>
      <w:r w:rsidR="00D94F6A" w:rsidRPr="00242B8F">
        <w:rPr>
          <w:rFonts w:ascii="Arial" w:eastAsia="Times New Roman" w:hAnsi="Arial" w:cs="Arial"/>
          <w:color w:val="000000"/>
          <w:lang w:eastAsia="en-GB"/>
        </w:rPr>
        <w:t>opportunities.</w:t>
      </w:r>
    </w:p>
    <w:p w14:paraId="147A584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any other information specified in Schedule 3 (Contract Data Sheet); and</w:t>
      </w:r>
    </w:p>
    <w:p w14:paraId="349A610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any other information reasonably requested by the Authority.</w:t>
      </w:r>
    </w:p>
    <w:p w14:paraId="218A432F"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0402788"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483974D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color w:val="000000"/>
          <w:lang w:eastAsia="en-GB"/>
        </w:rPr>
      </w:pPr>
    </w:p>
    <w:p w14:paraId="5F44D75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u w:val="single"/>
          <w:lang w:eastAsia="en-GB"/>
        </w:rPr>
        <w:t xml:space="preserve">Supply of Contractor Deliverables </w:t>
      </w:r>
    </w:p>
    <w:p w14:paraId="6F060004"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20.    Supply of Contractor Deliverables and Quality Assurance</w:t>
      </w:r>
    </w:p>
    <w:p w14:paraId="543B8A5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B382E2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shall:</w:t>
      </w:r>
    </w:p>
    <w:p w14:paraId="054FB7F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comply with any applicable quality assurance requirements specified in Schedule 3 (Contract Data Sheet) in providing the Contractor Deliverables; and</w:t>
      </w:r>
    </w:p>
    <w:p w14:paraId="5E50FC6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discharge their obligations under the Contract with all due skill, care, diligence and operating practice by appropriately experienced, qualified and trained personnel.</w:t>
      </w:r>
    </w:p>
    <w:p w14:paraId="63F009C8"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provisions of clause 20.b. shall survive any performance, acceptance or payment pursuant to the Contract and shall extend to any remedial services provided by the Contractor.</w:t>
      </w:r>
    </w:p>
    <w:p w14:paraId="0AB41BF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Contractor shall:</w:t>
      </w:r>
    </w:p>
    <w:p w14:paraId="3AA2AD0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observe, and ensure that the Contractor’s Team observe, all health and safety rules and regulations and any other security requirements that apply at any of the Authority’s premises;</w:t>
      </w:r>
    </w:p>
    <w:p w14:paraId="0DD5940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notify the Authority as soon as they become aware of any health and safety hazards or issues which arise in relation to the Contractor Deliverables; and</w:t>
      </w:r>
    </w:p>
    <w:p w14:paraId="559CB53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before the date on which the Contractor Deliverables are to start, obtain, and at all times maintain, all necessary licences and consents in relation to the Contractor Deliverables.</w:t>
      </w:r>
    </w:p>
    <w:p w14:paraId="77E21085"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21.    Marking of Contractor Deliverables</w:t>
      </w:r>
    </w:p>
    <w:p w14:paraId="36A0A7F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C588D1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Any marking method used shall not have a detrimental effect on the strength, serviceability or corrosion resistance of the Contractor Deliverables.</w:t>
      </w:r>
    </w:p>
    <w:p w14:paraId="7C2892F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marking shall include any serial numbers allocated to the Contractor Deliverable.</w:t>
      </w:r>
    </w:p>
    <w:p w14:paraId="3B9A62F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CD2C2B2"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22.    Packaging and Labelling (excluding Contractor Deliverables containing Munitions)</w:t>
      </w:r>
    </w:p>
    <w:p w14:paraId="2C83E5E8"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Packaging responsibilities are as follows:</w:t>
      </w:r>
    </w:p>
    <w:p w14:paraId="5B17B47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Contractor shall be responsible for providing Packaging which fully complies with the requirements of the Contract.</w:t>
      </w:r>
    </w:p>
    <w:p w14:paraId="377257F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8A5CE2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Contractor shall ensure all relevant information necessary for the effective performance of the Contract is made available to all Subcontractors.</w:t>
      </w:r>
    </w:p>
    <w:p w14:paraId="4BE1F70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6CE60A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shall supply Commercial Packaging meeting the standards and requirements of Def Stan 81-041 (Part 1).  In addition, the following requirements apply:</w:t>
      </w:r>
    </w:p>
    <w:p w14:paraId="265E6E0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Contractor shall provide Packaging which:</w:t>
      </w:r>
    </w:p>
    <w:p w14:paraId="0FAF3B4A"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(a)      will ensure that each Contractor Deliverable may be transported and delivered to the consignee named in the Contract in an undamaged and serviceable condition; and</w:t>
      </w:r>
    </w:p>
    <w:p w14:paraId="50824353"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is labelled to enable the contents to be identified without need to breach the package; and </w:t>
      </w:r>
    </w:p>
    <w:p w14:paraId="305D9EE5"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      is compliant with statutory requirements and this Condition. </w:t>
      </w:r>
    </w:p>
    <w:p w14:paraId="12A5859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Packaging used by the Contractor to supply identical or similar Contractor Deliverables to commercial customers or to the general public (i.e. point of sale packaging) will be acceptable, provided that it complies with the following criteria:</w:t>
      </w:r>
    </w:p>
    <w:p w14:paraId="7301E55D"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(a)     reference in the Contract to a PPQ means the quantity of a Contractor Deliverable to be contained in an individual package, which has been selected as being the most suitable for issue(s) to the ultimate user;</w:t>
      </w:r>
    </w:p>
    <w:p w14:paraId="2AC90AE3"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DB361BB"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(c)     for ease of handling, transportation and delivery, packages which contain identical Contractor Deliverables may be bulked and overpacked, in accordance with clauses 22.i to 22.k.</w:t>
      </w:r>
    </w:p>
    <w:p w14:paraId="65B936C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shall ascertain whether the Contractor Deliverables being supplied are, or contain, Dangerous Goods, and shall supply the Dangerous Goods in accordance with:</w:t>
      </w:r>
    </w:p>
    <w:p w14:paraId="0D771CE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Health and Safety At Work Act 1974 (as amended);</w:t>
      </w:r>
    </w:p>
    <w:p w14:paraId="2D9B9A2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Classification Hazard Information and Packaging for Supply Regulations (CHIP4) 2009 (as amended);</w:t>
      </w:r>
    </w:p>
    <w:p w14:paraId="4575059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REACH Regulations 2007 (as amended); and</w:t>
      </w:r>
    </w:p>
    <w:p w14:paraId="356503C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The Classification, Labelling and Packaging Regulations (CLP) 2009 (as amended).</w:t>
      </w:r>
    </w:p>
    <w:p w14:paraId="7F4F5F9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Contractor shall package the Dangerous Goods as limited quantities, excepted quantities or similar derogations, for UK or worldwide shipment by all modes of transport in accordance with the regulations relating to the Dangerous Goods and:</w:t>
      </w:r>
    </w:p>
    <w:p w14:paraId="2312B2F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Safety Of Lives At Sea Regulations (SOLAS) 1974 (as amended); and</w:t>
      </w:r>
    </w:p>
    <w:p w14:paraId="1F69886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Air Navigation (Amendment) Order 2019.</w:t>
      </w:r>
    </w:p>
    <w:p w14:paraId="2EA3826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51CDB9B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The Contractor shall comply with the requirements for the design of MLP which include clauses 22.f and 22.g as follows:</w:t>
      </w:r>
    </w:p>
    <w:p w14:paraId="5C59E88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003AA7D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(a)      The MPAS certification (for individual designers) and registration (for organisations) scheme details are available from:</w:t>
      </w:r>
    </w:p>
    <w:p w14:paraId="65449A7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DES LSOC </w:t>
      </w:r>
      <w:proofErr w:type="spellStart"/>
      <w:r w:rsidRPr="00242B8F">
        <w:rPr>
          <w:rFonts w:ascii="Arial" w:eastAsia="Times New Roman" w:hAnsi="Arial" w:cs="Arial"/>
          <w:color w:val="000000"/>
          <w:lang w:eastAsia="en-GB"/>
        </w:rPr>
        <w:t>SpSvcs</w:t>
      </w:r>
      <w:proofErr w:type="spellEnd"/>
      <w:r w:rsidRPr="00242B8F">
        <w:rPr>
          <w:rFonts w:ascii="Arial" w:eastAsia="Times New Roman" w:hAnsi="Arial" w:cs="Arial"/>
          <w:color w:val="000000"/>
          <w:lang w:eastAsia="en-GB"/>
        </w:rPr>
        <w:t>--SptEng-Pkg1</w:t>
      </w:r>
    </w:p>
    <w:p w14:paraId="13E5F6F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MOD Abbey Wood </w:t>
      </w:r>
    </w:p>
    <w:p w14:paraId="7840F52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Bristol, BS34 8JH </w:t>
      </w:r>
    </w:p>
    <w:p w14:paraId="6F0A415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Tel. +44(0)30679-35353</w:t>
      </w:r>
    </w:p>
    <w:p w14:paraId="777AAFC0" w14:textId="77777777" w:rsidR="00242B8F" w:rsidRPr="00242B8F" w:rsidRDefault="00000000"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hyperlink r:id="rId19" w:history="1">
        <w:r w:rsidR="00242B8F" w:rsidRPr="00242B8F">
          <w:rPr>
            <w:rFonts w:ascii="Arial" w:eastAsia="Times New Roman" w:hAnsi="Arial" w:cs="Arial"/>
            <w:color w:val="0000FF"/>
            <w:u w:val="single"/>
            <w:lang w:eastAsia="en-GB"/>
          </w:rPr>
          <w:t>DESLSOC-SpSvcs-SptEng-Pkg1@mod.gov.uk</w:t>
        </w:r>
      </w:hyperlink>
    </w:p>
    <w:p w14:paraId="38B55BA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The MPAS Documentation is also available on the </w:t>
      </w:r>
      <w:proofErr w:type="spellStart"/>
      <w:r w:rsidRPr="00242B8F">
        <w:rPr>
          <w:rFonts w:ascii="Arial" w:eastAsia="Times New Roman" w:hAnsi="Arial" w:cs="Arial"/>
          <w:color w:val="000000"/>
          <w:lang w:eastAsia="en-GB"/>
        </w:rPr>
        <w:t>DStan</w:t>
      </w:r>
      <w:proofErr w:type="spellEnd"/>
      <w:r w:rsidRPr="00242B8F">
        <w:rPr>
          <w:rFonts w:ascii="Arial" w:eastAsia="Times New Roman" w:hAnsi="Arial" w:cs="Arial"/>
          <w:color w:val="000000"/>
          <w:lang w:eastAsia="en-GB"/>
        </w:rPr>
        <w:t xml:space="preserve"> website.</w:t>
      </w:r>
    </w:p>
    <w:p w14:paraId="2089D5B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62D94C6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Contractor shall ensure a search of the SPIS index (the ‘SPIN’) is carried out to establish the SPIS status of each requirement (using DEFFORM 129a ‘Application for Packaging Designs or their Status’).</w:t>
      </w:r>
    </w:p>
    <w:p w14:paraId="4554498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New designs shall not be made where there is an existing usable SPIS, or one that may be easily modified. </w:t>
      </w:r>
    </w:p>
    <w:p w14:paraId="4D96B36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Where there is a usable SFS, it shall be used in place of a SPIS design unless otherwise stated by the Contract.  When an SFS is used or replaces a SPIS design, the Contractor shall upload this information on to SPIN in Adobe PDF.</w:t>
      </w:r>
    </w:p>
    <w:p w14:paraId="296CBEE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(6)      All SPIS, new or modified (and associated documentation), shall, on completion, be uploaded by the Contractor on to SPIN.  The format shall be Adobe PDF.  </w:t>
      </w:r>
    </w:p>
    <w:p w14:paraId="4BE4408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E8CD6D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(8)      The documents supplied under clause 22.f.(6) shall be considered as a contract data requirement and be subject to the terms of DEFCON 15 and DEFCON 21.</w:t>
      </w:r>
    </w:p>
    <w:p w14:paraId="4C19938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Unless otherwise stated in the Contract, one of the following procedures for the production of new or modified SPIS designs shall be applied:</w:t>
      </w:r>
    </w:p>
    <w:p w14:paraId="0C3D4AB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If the Contractor or their Subcontractor is the PDA they shall:</w:t>
      </w:r>
    </w:p>
    <w:p w14:paraId="2668B39D"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On receipt of instructions received from the Authority’s representative nominated in Box 2 Annex A to Schedule 3 (Contract Data Sheet), prepare the required package design in accordance with clause 22.f.</w:t>
      </w:r>
    </w:p>
    <w:p w14:paraId="19BF530C"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Where the Contractor or their Subcontractor is registered, they shall, on completion of any design work, provide the Authority with the following documents electronically:</w:t>
      </w:r>
    </w:p>
    <w:p w14:paraId="5BE1B200"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      a list of all SPIS which have been prepared or revised against the Contract; and</w:t>
      </w:r>
    </w:p>
    <w:p w14:paraId="7C767E24"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ii.      a copy of all new / revised SPIS, complete with all continuation sheets and associated drawings, where applicable, to be uploaded onto SPIN.</w:t>
      </w:r>
    </w:p>
    <w:p w14:paraId="68D22A9B"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(c)      Where the PDA is not a registered organisation, then they shall obtain approval for their design from a registered organisation before proceeding, then follow clause 22.g.(1)(b).</w:t>
      </w:r>
    </w:p>
    <w:p w14:paraId="61B95C2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F10B72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5F4E55F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Where the Contractor or their Subcontractor is not a PDA but is registered, they shall follow clauses 22.g.(1)(a) and 22.g.(1)(b).</w:t>
      </w:r>
    </w:p>
    <w:p w14:paraId="5B44AA9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4503B3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i.      In addition to any marking required by international or national legislation or regulations, the following package labelling and marking requirements apply:</w:t>
      </w:r>
    </w:p>
    <w:p w14:paraId="44FD86B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If the Contract specifies UK or NATO MPL, labelling and marking of the packages shall be in accordance with Def Stan 81-041 (Part 6) and this Condition as follows:</w:t>
      </w:r>
    </w:p>
    <w:p w14:paraId="4D255E76"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Labels giving the mass of the package, in kilograms, shall be placed such that they may be clearly seen when the items are stacked during storage.</w:t>
      </w:r>
    </w:p>
    <w:p w14:paraId="2DA5C21D"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Each consignment package shall be marked with details as follows:</w:t>
      </w:r>
    </w:p>
    <w:p w14:paraId="4B14A5EE"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       name and address of consignor;</w:t>
      </w:r>
    </w:p>
    <w:p w14:paraId="722E7BAB"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ii.      name and address of consignee (as stated in the Contract or order);</w:t>
      </w:r>
    </w:p>
    <w:p w14:paraId="7C4B31A6"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iii.     destination where it differs from the consignee's address, normally either:</w:t>
      </w:r>
    </w:p>
    <w:p w14:paraId="6BBCA81C" w14:textId="77777777" w:rsidR="00242B8F" w:rsidRPr="00242B8F" w:rsidRDefault="00242B8F" w:rsidP="00242B8F">
      <w:pPr>
        <w:widowControl w:val="0"/>
        <w:autoSpaceDE w:val="0"/>
        <w:autoSpaceDN w:val="0"/>
        <w:adjustRightInd w:val="0"/>
        <w:spacing w:after="6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(i).    delivery destination / address; or</w:t>
      </w:r>
    </w:p>
    <w:p w14:paraId="3F8A2F49" w14:textId="77777777" w:rsidR="00242B8F" w:rsidRPr="00242B8F" w:rsidRDefault="00242B8F" w:rsidP="00242B8F">
      <w:pPr>
        <w:widowControl w:val="0"/>
        <w:autoSpaceDE w:val="0"/>
        <w:autoSpaceDN w:val="0"/>
        <w:adjustRightInd w:val="0"/>
        <w:spacing w:after="6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(ii).   transit destination, where delivery address is a point for aggregation / disaggregation and / or onward shipment elsewhere, e.g. railway station, where that mode of transport is used;</w:t>
      </w:r>
    </w:p>
    <w:p w14:paraId="3344D9C3"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iv.     the unique order identifiers and the CP&amp;F Delivery Label / Form which shall be prepared in accordance with DEFFORM 129J.</w:t>
      </w:r>
    </w:p>
    <w:p w14:paraId="7362EA4C" w14:textId="77777777" w:rsidR="00242B8F" w:rsidRPr="00242B8F" w:rsidRDefault="00242B8F" w:rsidP="00242B8F">
      <w:pPr>
        <w:widowControl w:val="0"/>
        <w:autoSpaceDE w:val="0"/>
        <w:autoSpaceDN w:val="0"/>
        <w:adjustRightInd w:val="0"/>
        <w:spacing w:after="6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(i).     If aggregated packages are used, their consignment marking and identification requirements are stated at clause 22.l.</w:t>
      </w:r>
    </w:p>
    <w:p w14:paraId="34C36B5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7FA64B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p>
    <w:p w14:paraId="6BF788F7"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description of the Contractor Deliverable;</w:t>
      </w:r>
    </w:p>
    <w:p w14:paraId="124E5190"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the full thirteen digit NATO Stock Number (NSN); </w:t>
      </w:r>
    </w:p>
    <w:p w14:paraId="619BAF18"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(c)      the PPQ;</w:t>
      </w:r>
    </w:p>
    <w:p w14:paraId="2C9904E3"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(d)      maker's part / catalogue, serial and / or batch number, as appropriate;</w:t>
      </w:r>
    </w:p>
    <w:p w14:paraId="055D31CA"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(e)      the Contract and order number when applicable;</w:t>
      </w:r>
    </w:p>
    <w:p w14:paraId="634BC422"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(f)      the words “Trade Package” in bold lettering, marked in BLUE in respect of trade packages, and BLACK in respect of export trade packages;</w:t>
      </w:r>
    </w:p>
    <w:p w14:paraId="6CB03D91"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(g)      shelf life of item where applicable;</w:t>
      </w:r>
    </w:p>
    <w:p w14:paraId="4036CF20"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(h)      for rubber items or items containing rubber, the quarter and year of vulcanisation or manufacture of the rubber product or component (marked in accordance with Def Stan 81-041);</w:t>
      </w:r>
    </w:p>
    <w:p w14:paraId="11B4C463"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(i)      any statutory hazard markings and any handling markings, including the mass of any package which exceeds 3kg gross; and</w:t>
      </w:r>
    </w:p>
    <w:p w14:paraId="5EDEC18F"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(j)      any additional markings specified in the Contract.</w:t>
      </w:r>
    </w:p>
    <w:p w14:paraId="22B4829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0203779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full 13-digit NSN;</w:t>
      </w:r>
    </w:p>
    <w:p w14:paraId="5A0F71F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denomination of quantity (D of Q);</w:t>
      </w:r>
    </w:p>
    <w:p w14:paraId="1D93B440" w14:textId="77777777" w:rsidR="00242B8F" w:rsidRPr="007C5364"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val="it-IT" w:eastAsia="en-GB"/>
        </w:rPr>
      </w:pPr>
      <w:r w:rsidRPr="007C5364">
        <w:rPr>
          <w:rFonts w:ascii="Arial" w:eastAsia="Times New Roman" w:hAnsi="Arial" w:cs="Arial"/>
          <w:color w:val="000000"/>
          <w:lang w:val="it-IT" w:eastAsia="en-GB"/>
        </w:rPr>
        <w:t>(3)      actual quantity (quantity in package);</w:t>
      </w:r>
    </w:p>
    <w:p w14:paraId="4676C97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manufacturer's serial number and / or batch number, if one has been allocated; and</w:t>
      </w:r>
    </w:p>
    <w:p w14:paraId="561C191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the CP&amp;F-generated unique order identifier.</w:t>
      </w:r>
    </w:p>
    <w:p w14:paraId="0EFAB9E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3B9CD9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l.       The requirements for the consignment of aggregated packages are as follows:</w:t>
      </w:r>
    </w:p>
    <w:p w14:paraId="4A12214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4939CC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Two adjacent sides of the outer container shall be clearly marked to show the following:</w:t>
      </w:r>
    </w:p>
    <w:p w14:paraId="1DF32F8E"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class group number;</w:t>
      </w:r>
    </w:p>
    <w:p w14:paraId="15740E37"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name and address of consignor;</w:t>
      </w:r>
    </w:p>
    <w:p w14:paraId="20520D3A"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(c)      name and address of consignee (as stated on the Contract or order);</w:t>
      </w:r>
    </w:p>
    <w:p w14:paraId="06D23B39"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(d)      destination if it differs from the consignee's address, normally either:</w:t>
      </w:r>
    </w:p>
    <w:p w14:paraId="4A36A251"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i.      delivery destination / address; or</w:t>
      </w:r>
    </w:p>
    <w:p w14:paraId="2CFDE880"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ii.      transit destination, if the delivery address is a point of aggregation / disaggregation and / or onward shipment e.g. railway station, where that mode of transport is used; </w:t>
      </w:r>
    </w:p>
    <w:p w14:paraId="23CD3FA2"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40EE81F"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(f)      the CP&amp;F-generated shipping label; and</w:t>
      </w:r>
    </w:p>
    <w:p w14:paraId="1AEB9E91"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(g)      any statutory hazard markings and any handling markings.</w:t>
      </w:r>
    </w:p>
    <w:p w14:paraId="5C2EE81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E8A4B7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6A7CF16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o.      All Packaging shall meet the requirements of the Packaging (Essential Requirements) Regulations 2003 (as amended) where applicable.</w:t>
      </w:r>
    </w:p>
    <w:p w14:paraId="56462E4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5D6AFBB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C46863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r.      Liability for other losses resulting from Packaging failure or resulting from damage to Packaging, (such as damage to the packaged item etc.), shall be specified elsewhere in the Contract.</w:t>
      </w:r>
    </w:p>
    <w:p w14:paraId="6898192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242B8F">
        <w:rPr>
          <w:rFonts w:ascii="Arial" w:eastAsia="Times New Roman" w:hAnsi="Arial" w:cs="Arial"/>
          <w:color w:val="000000"/>
          <w:lang w:eastAsia="en-GB"/>
        </w:rPr>
        <w:t>DStan</w:t>
      </w:r>
      <w:proofErr w:type="spellEnd"/>
      <w:r w:rsidRPr="00242B8F">
        <w:rPr>
          <w:rFonts w:ascii="Arial" w:eastAsia="Times New Roman" w:hAnsi="Arial" w:cs="Arial"/>
          <w:color w:val="000000"/>
          <w:lang w:eastAsia="en-GB"/>
        </w:rPr>
        <w:t xml:space="preserve"> internet site at: https://www.dstan.mod.uk/ </w:t>
      </w:r>
    </w:p>
    <w:p w14:paraId="2E094B3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597BF0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u.      In the event of conflict between the Contract and Def Stan 81-041, the Contract shall take precedence. </w:t>
      </w:r>
    </w:p>
    <w:p w14:paraId="1988F412"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23.Plastic Packaging Tax</w:t>
      </w:r>
    </w:p>
    <w:p w14:paraId="36081FA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Contractor shall ensure that any PPT due in relation to this Contract is paid in accordance with the PPT Legislation.</w:t>
      </w:r>
    </w:p>
    <w:p w14:paraId="70B3C7B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 Price includes any PPT that may be payable by the Contractor in relation to the Contract.</w:t>
      </w:r>
    </w:p>
    <w:p w14:paraId="3C02E86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On reasonable notice being provided by the Authority, the Contractor shall provide and make available to the Authority details of any PPT they have paid that relates to the Contract.</w:t>
      </w:r>
    </w:p>
    <w:p w14:paraId="569B186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04F95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In accordance with Condition 17 the Contractor (and their sub-contractors) shall maintain all records relating to PPT and make them available to the Authority when requested on reasonable notice for reasons related to the Contract.</w:t>
      </w:r>
    </w:p>
    <w:p w14:paraId="34DE867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7D8CFA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confirmation of the tax status of any Plastic Packaging Component;</w:t>
      </w:r>
    </w:p>
    <w:p w14:paraId="33A4214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documents to confirm that PPT has been properly accounted for; </w:t>
      </w:r>
    </w:p>
    <w:p w14:paraId="3A9C625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product specifications for the packaging components, including, but not limited to, the weight and composition of the products and any other product specifications that may be required; and </w:t>
      </w:r>
    </w:p>
    <w:p w14:paraId="1C74EE5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copies of any certifications or audits that have been obtained or conducted in relation to the provision of Plastic Packaging Components.</w:t>
      </w:r>
    </w:p>
    <w:p w14:paraId="4CE8071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The Authority shall have the right, on providing reasonable notice, to physically inspect or conduct an audit on the Contractor, to ensure any information that has been provided in accordance with clause 23.f above is accurate.</w:t>
      </w:r>
    </w:p>
    <w:p w14:paraId="7C652A3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0115B8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i.      The Contractor shall provide, on the Authority providing reasonable notice, any information that the Authority may require from the Contractor for the Authority to comply with any obligations it may have under the PPT Legislation.</w:t>
      </w:r>
    </w:p>
    <w:p w14:paraId="44F1BC2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p>
    <w:p w14:paraId="08CB5FFD"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24.   Supply of Data for Hazardous Materials or Substances, Mixtures and Articles in Contractor Deliverables</w:t>
      </w:r>
    </w:p>
    <w:p w14:paraId="7D2E152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Nothing in this Condition shall reduce or limit any statutory duty or legal obligation of the Authority or the Contractor. </w:t>
      </w:r>
    </w:p>
    <w:p w14:paraId="6BEE1B0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The Contractor shall provide to the Authority:</w:t>
      </w:r>
    </w:p>
    <w:p w14:paraId="2890060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for each Substance, Mixture or Article supplied in meeting the criteria of classification as hazardous in accordance with the GB Classification, Labelling and Packaging (GB CLP) a UK REACH compliant Safety Data Sheet (SDS);</w:t>
      </w:r>
    </w:p>
    <w:p w14:paraId="3843373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where Mixtures supplied do not meet the criteria for classification as hazardous according to GB CLP but contain a hazardous Substance an SDS is to be made available on request; and</w:t>
      </w:r>
    </w:p>
    <w:p w14:paraId="05A9430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497DDA9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For Substances, Mixtures or Articles that meet the criteria list in clause 24.b above:</w:t>
      </w:r>
    </w:p>
    <w:p w14:paraId="7C375AF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2A8E76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4C347F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Contractor shall provide to the Authority a completed Schedule 6 (Hazardous Substances, Mixtures and Articles in Contractor Deliverables Supplied under the Contract: Data Requirements) in accordance with Schedule 3 (Contract Data Sheet).</w:t>
      </w:r>
    </w:p>
    <w:p w14:paraId="62ADBDC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E575C3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387924F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activity; and</w:t>
      </w:r>
    </w:p>
    <w:p w14:paraId="1A8BC4B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substance and form (including any isotope). </w:t>
      </w:r>
    </w:p>
    <w:p w14:paraId="7F056D2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E3A3E0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6B695A2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i.       So that the safety information can reach users without delay, the Authority shall send a copy preferably as an email with attachment(s) in Adobe PDF or MS WORD format, or, if only hardcopy is available, to the addresses below:</w:t>
      </w:r>
    </w:p>
    <w:p w14:paraId="43B4169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Hard copies to be sent to: </w:t>
      </w:r>
    </w:p>
    <w:p w14:paraId="6ED4182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Hazardous Stores Information System (HSIS) </w:t>
      </w:r>
    </w:p>
    <w:p w14:paraId="59AF032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Spruce 2C, #1260, </w:t>
      </w:r>
    </w:p>
    <w:p w14:paraId="2A17F21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MOD Abbey Wood (South) </w:t>
      </w:r>
    </w:p>
    <w:p w14:paraId="73B0164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Bristol BS34 8JH</w:t>
      </w:r>
    </w:p>
    <w:p w14:paraId="45548B0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Emails to be sent to: </w:t>
      </w:r>
    </w:p>
    <w:p w14:paraId="5766332E" w14:textId="77777777" w:rsidR="00242B8F" w:rsidRPr="00242B8F" w:rsidRDefault="00000000"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hyperlink r:id="rId20" w:history="1">
        <w:r w:rsidR="00242B8F" w:rsidRPr="00242B8F">
          <w:rPr>
            <w:rFonts w:ascii="Arial" w:eastAsia="Times New Roman" w:hAnsi="Arial" w:cs="Arial"/>
            <w:color w:val="0000FF"/>
            <w:u w:val="single"/>
            <w:lang w:eastAsia="en-GB"/>
          </w:rPr>
          <w:t>DESEngSfty-QSEPSEP-HSISMulti@mod.gov.uk</w:t>
        </w:r>
      </w:hyperlink>
    </w:p>
    <w:p w14:paraId="06C648E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j.       SDS which are classified above OFFICIAL including Explosive Hazard Data Sheets (EHDS) for OME are not to be sent to HSIS and must be held by the respective Authority Delivery Team.</w:t>
      </w:r>
    </w:p>
    <w:p w14:paraId="7FE85E1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06DDEA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l.       Where delivery is made to the Defence Fulfilment Centre (DFC) and / or other Team Leidos location / building, the Contractor must comply with the Logistic Commodities and Services Transformation (LCST) Supplier Manual.   </w:t>
      </w:r>
    </w:p>
    <w:p w14:paraId="6203D8A0"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25.    Timber and Wood-Derived Products</w:t>
      </w:r>
    </w:p>
    <w:p w14:paraId="489A6D28"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All Timber and Wood-Derived Products supplied by the Contractor under the Contract: </w:t>
      </w:r>
    </w:p>
    <w:p w14:paraId="675A7B1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shall comply with the Contract Specification; and </w:t>
      </w:r>
    </w:p>
    <w:p w14:paraId="1531CA6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must originate either: </w:t>
      </w:r>
    </w:p>
    <w:p w14:paraId="322D7940"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(a)      from a Legal and Sustainable source; or</w:t>
      </w:r>
    </w:p>
    <w:p w14:paraId="159164D1" w14:textId="77777777" w:rsidR="00242B8F" w:rsidRPr="00242B8F" w:rsidRDefault="00242B8F" w:rsidP="00242B8F">
      <w:pPr>
        <w:widowControl w:val="0"/>
        <w:autoSpaceDE w:val="0"/>
        <w:autoSpaceDN w:val="0"/>
        <w:adjustRightInd w:val="0"/>
        <w:spacing w:after="60" w:line="240" w:lineRule="auto"/>
        <w:ind w:left="262"/>
        <w:rPr>
          <w:rFonts w:ascii="Arial" w:eastAsia="Times New Roman" w:hAnsi="Arial" w:cs="Arial"/>
          <w:sz w:val="24"/>
          <w:szCs w:val="24"/>
          <w:lang w:eastAsia="en-GB"/>
        </w:rPr>
      </w:pPr>
      <w:r w:rsidRPr="00242B8F">
        <w:rPr>
          <w:rFonts w:ascii="Arial" w:eastAsia="Times New Roman" w:hAnsi="Arial" w:cs="Arial"/>
          <w:color w:val="000000"/>
          <w:lang w:eastAsia="en-GB"/>
        </w:rPr>
        <w:t>(b)      from a FLEGT-licensed or equivalent source.</w:t>
      </w:r>
    </w:p>
    <w:p w14:paraId="05D5743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In addition to the requirements of clause 25.a, all Timber and Wood-Derived Products supplied by the Contractor under the Contract shall originate from a forest source where management of the forest has full regard for:</w:t>
      </w:r>
    </w:p>
    <w:p w14:paraId="68D8A7C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identification, documentation and respect of legal, customary and traditional tenure and use rights related to the forest;</w:t>
      </w:r>
    </w:p>
    <w:p w14:paraId="5AA9DE9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mechanisms for resolving grievances and disputes including those relating to tenure and use rights, to forest management practices and to work conditions; and </w:t>
      </w:r>
    </w:p>
    <w:p w14:paraId="41CD9B3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safeguarding the basic labour rights and health and safety of forest workers.</w:t>
      </w:r>
    </w:p>
    <w:p w14:paraId="07C7EAE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If requested by the Authority, the Contractor shall provide to the Authority Evidence that the Timber and Wood-Derived Products supplied to the Authority under the Contract comply with the requirements of clause 25.a or 25.b or both.</w:t>
      </w:r>
    </w:p>
    <w:p w14:paraId="1B8AEDD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BD42A9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5731E5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The Contractor shall maintain records of all Timber and Wood-Derived Products delivered to and accepted by the Authority, in accordance with Condition 17 (Contractor’s Records).</w:t>
      </w:r>
    </w:p>
    <w:p w14:paraId="3C5F41D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2D6D162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a record tracing the Recycled Timber to its previous end use as a standalone object or as part of a structure; and</w:t>
      </w:r>
    </w:p>
    <w:p w14:paraId="4CF8334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an explanation of the circumstances that rendered it impractical to record Evidence of proof of timber origin.</w:t>
      </w:r>
    </w:p>
    <w:p w14:paraId="68D42BD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2EA1E8E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verify the forest source of the timber or wood; and </w:t>
      </w:r>
    </w:p>
    <w:p w14:paraId="14701EE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assess whether the source meets the relevant criteria of clause 25.b.</w:t>
      </w:r>
    </w:p>
    <w:p w14:paraId="2C5DBCD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232142F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E11E70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k.      The Schedule 7 (Timber and Wood-Derived Products Supplied under the Contract: Data Requirements) may be amended by the Authority from time to time, in accordance with Condition 6 (Formal Amendments to the Contract).</w:t>
      </w:r>
    </w:p>
    <w:p w14:paraId="1FD9ACD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l.       The Contractor shall obtain any wood, other than processed wood, used in Packaging from:</w:t>
      </w:r>
    </w:p>
    <w:p w14:paraId="7CC8D37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F65D69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40E58491"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26.    Certificate of Conformity</w:t>
      </w:r>
    </w:p>
    <w:p w14:paraId="401B8D3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C06197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Each CofC should include the wording "Certificate of Conformity" in the title of the document to allow for easy identification.  One CofC is to be used per NSN/part number; a CofC must not cover multiple line items.</w:t>
      </w:r>
    </w:p>
    <w:p w14:paraId="110C3FA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shall consider the CofC to be a record in accordance with Condition 17 (Contractor’s Records).</w:t>
      </w:r>
    </w:p>
    <w:p w14:paraId="1DF1C2F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Information provided on the CofC shall include:</w:t>
      </w:r>
    </w:p>
    <w:p w14:paraId="5ED0DEB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Contractor’s name and address;</w:t>
      </w:r>
    </w:p>
    <w:p w14:paraId="0DFCBE5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Contractor unique CofC number;</w:t>
      </w:r>
    </w:p>
    <w:p w14:paraId="341DE6D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Contract number and where applicable Contract amendment number;</w:t>
      </w:r>
    </w:p>
    <w:p w14:paraId="7A2EAA6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details of any approved concessions;</w:t>
      </w:r>
    </w:p>
    <w:p w14:paraId="6B4B8CB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acquirer name and organisation;</w:t>
      </w:r>
    </w:p>
    <w:p w14:paraId="4C61AF3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A8C3C2E"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50ED911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color w:val="000000"/>
          <w:lang w:eastAsia="en-GB"/>
        </w:rPr>
      </w:pPr>
    </w:p>
    <w:p w14:paraId="44E329A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(6)      Delivery address; </w:t>
      </w:r>
    </w:p>
    <w:p w14:paraId="59C16B1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(7)      Contract Item Number from Schedule 2 (Schedule of Requirements);</w:t>
      </w:r>
    </w:p>
    <w:p w14:paraId="6C3559F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(8)      description of Contractor Deliverable, including part number, specification and configuration status;</w:t>
      </w:r>
    </w:p>
    <w:p w14:paraId="55CA57E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(9)      NATO Stock Number (NSN) (where allocated);</w:t>
      </w:r>
    </w:p>
    <w:p w14:paraId="4E9B828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(10)      identification marks, batch and serial numbers in accordance with the Specification;</w:t>
      </w:r>
    </w:p>
    <w:p w14:paraId="3EEC2D3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(11)      quantities;</w:t>
      </w:r>
    </w:p>
    <w:p w14:paraId="058EA61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(12)      a signed and dated statement by the Contractor that the Contractor Deliverables comply with the requirements of the Contract and approved concessions.</w:t>
      </w:r>
    </w:p>
    <w:p w14:paraId="4C8597E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Exceptions or additions to the above are to be documented.</w:t>
      </w:r>
    </w:p>
    <w:p w14:paraId="3C21DF9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42B8F">
        <w:rPr>
          <w:rFonts w:ascii="Arial" w:eastAsia="Times New Roman" w:hAnsi="Arial" w:cs="Arial"/>
          <w:color w:val="000000"/>
          <w:lang w:eastAsia="en-GB"/>
        </w:rPr>
        <w:t>at</w:t>
      </w:r>
      <w:proofErr w:type="spellEnd"/>
      <w:r w:rsidRPr="00242B8F">
        <w:rPr>
          <w:rFonts w:ascii="Arial" w:eastAsia="Times New Roman" w:hAnsi="Arial" w:cs="Arial"/>
          <w:color w:val="000000"/>
          <w:lang w:eastAsia="en-GB"/>
        </w:rPr>
        <w:t xml:space="preserve"> clause 26.d. The Contractor shall ensure that this Information is available to the Authority through the supply chain upon request in accordance with Condition 17 (Contractor Records).</w:t>
      </w:r>
    </w:p>
    <w:p w14:paraId="7A8CBB03"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27.    Access to Contractor’s Premises</w:t>
      </w:r>
    </w:p>
    <w:p w14:paraId="03EF63A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1CE66A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36456AAA"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28.    Delivery / Collection</w:t>
      </w:r>
    </w:p>
    <w:p w14:paraId="2019CC9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Schedule 3 (Contract Data Sheet) shall specify whether the Contractor Deliverables are to be Delivered to the Consignee by the Contractor or Collected from the Consignor by the Authority.</w:t>
      </w:r>
    </w:p>
    <w:p w14:paraId="18CB2FC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Where the Contractor Deliverables are to be Delivered by the Contractor (or a third party acting on behalf of the Contractor), the Contractor shall, unless otherwise stated in writing:</w:t>
      </w:r>
    </w:p>
    <w:p w14:paraId="45F4942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contact the Authority’s Representative as detailed in Schedule 3 (Contract Data Sheet) in advance of the Delivery Date in order to agree administrative arrangements for Delivery and provide any Information pertinent to Delivery requested;</w:t>
      </w:r>
    </w:p>
    <w:p w14:paraId="52E3574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comply with any special instructions for arranging Delivery in Schedule 3 (Contract Data Sheet);</w:t>
      </w:r>
    </w:p>
    <w:p w14:paraId="76974B5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ensure that each consignment of the Contractor Deliverables is accompanied by, (as specified in Schedule 3 (Contract Data Sheet)), a DEFFORM 129J in accordance with the instructions; </w:t>
      </w:r>
    </w:p>
    <w:p w14:paraId="2531B2E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be responsible for all costs of Delivery; and</w:t>
      </w:r>
    </w:p>
    <w:p w14:paraId="7EA821C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Deliver the Contractor Deliverables to the Consignee at the address stated in Schedule 2 (Schedule of Requirements) by the Delivery Date between the hours agreed by the Parties.</w:t>
      </w:r>
    </w:p>
    <w:p w14:paraId="13259AE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c.      Where the Contractor Deliverables are to be Collected by the Authority (or a third party acting on behalf of the Authority), the Contractor shall, unless otherwise stated in writing:</w:t>
      </w:r>
    </w:p>
    <w:p w14:paraId="24B54DD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A77FF7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comply with any special instructions for arranging Collection in Schedule 3 (Contract Data Sheet);</w:t>
      </w:r>
    </w:p>
    <w:p w14:paraId="4890EB5F" w14:textId="7A37F26A"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ensure that each consignment of the Contractor Deliverables is accompanied by, (as specified in Schedule 3 (Contract Data Sheet)), a DEFFORM 129J in accordance with the </w:t>
      </w:r>
      <w:r w:rsidR="008078D1" w:rsidRPr="00242B8F">
        <w:rPr>
          <w:rFonts w:ascii="Arial" w:eastAsia="Times New Roman" w:hAnsi="Arial" w:cs="Arial"/>
          <w:color w:val="000000"/>
          <w:lang w:eastAsia="en-GB"/>
        </w:rPr>
        <w:t>instructions.</w:t>
      </w:r>
      <w:r w:rsidRPr="00242B8F">
        <w:rPr>
          <w:rFonts w:ascii="Arial" w:eastAsia="Times New Roman" w:hAnsi="Arial" w:cs="Arial"/>
          <w:color w:val="000000"/>
          <w:lang w:eastAsia="en-GB"/>
        </w:rPr>
        <w:t xml:space="preserve"> </w:t>
      </w:r>
    </w:p>
    <w:p w14:paraId="7AA2859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ensure that the Contractor Deliverables are available for Collection by the Authority from the Consignor (as specified in Schedule 3 (Contract Data Sheet)) by the Delivery Date between the hours agreed by the Parties; and</w:t>
      </w:r>
    </w:p>
    <w:p w14:paraId="47EC934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in the case of Overseas consignments, ensure that  the Contractor Deliverables are accompanied by the necessary transit documentation.  All Customs clearance shall be the responsibility of the Authority’s Representative (Transport).</w:t>
      </w:r>
    </w:p>
    <w:p w14:paraId="59DBE4E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Title and risk in the Contractor Deliverables shall only pass from the Contractor to the Authority:</w:t>
      </w:r>
    </w:p>
    <w:p w14:paraId="63E8B23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on the Delivery of the Contractor Deliverables by the Contractor to the Consignee in accordance with clause 28.b; or</w:t>
      </w:r>
    </w:p>
    <w:p w14:paraId="710A4C2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on the Collection of the Contractor Deliverables from the Consignor by the Authority once they have been made available for Collection by the Contractor in accordance with clause 28.c. </w:t>
      </w:r>
    </w:p>
    <w:p w14:paraId="3317B83A"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 xml:space="preserve">29.    Acceptance </w:t>
      </w:r>
    </w:p>
    <w:p w14:paraId="300356E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Acceptance of the Contractor Deliverables shall occur in accordance with any acceptance procedure specified in Schedule 8 (Acceptance Procedure).  If no acceptance procedure is so specified acceptance shall occur when either:</w:t>
      </w:r>
    </w:p>
    <w:p w14:paraId="0B2A6B0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Authority does any act in relation to the Contractor Deliverable which is inconsistent with the Contractor’s ownership; or</w:t>
      </w:r>
    </w:p>
    <w:p w14:paraId="75580C4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time limit in which to reject the Contractor Deliverables defined in clause 30.b has elapsed. </w:t>
      </w:r>
    </w:p>
    <w:p w14:paraId="4DDD11B5"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 xml:space="preserve">30.    Rejection and Counterfeit Materiel </w:t>
      </w:r>
    </w:p>
    <w:p w14:paraId="34FD32E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Rejection:</w:t>
      </w:r>
    </w:p>
    <w:p w14:paraId="7095D1A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E99E84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1711DE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Counterfeit Materiel:</w:t>
      </w:r>
    </w:p>
    <w:p w14:paraId="5B94D12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Where the Authority suspects that any Contractor Deliverable or consignment of Contractor Deliverables contains Counterfeit Materiel, it shall:</w:t>
      </w:r>
    </w:p>
    <w:p w14:paraId="7729964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notify the Contractor in writing of its suspicion and reasons therefore;</w:t>
      </w:r>
    </w:p>
    <w:p w14:paraId="1176B6A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248DEC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at its discretion, provide the Contractor with a sample of the Contractor Deliverable or consignment for validation or testing purposes by the Contractor (at the Contractor`s own risk and expense);</w:t>
      </w:r>
    </w:p>
    <w:p w14:paraId="1097838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F9CFEC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(5)      determine, on the balance of probabilities and strictly on the evidence available to it at the time, whether the Contractor Deliverable or consignment meets the definition of Counterfeit Materiel.</w:t>
      </w:r>
    </w:p>
    <w:p w14:paraId="64E7B98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28C4DBE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In addition to its rights under 30.a and 30.b (Rejection), where the Authority has determined that any Contractor Deliverable or consignment of Contractor Deliverables contains Counterfeit Materiel, it shall be entitled to:</w:t>
      </w:r>
    </w:p>
    <w:p w14:paraId="233472A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retain any Counterfeit Materiel; and/or</w:t>
      </w:r>
    </w:p>
    <w:p w14:paraId="2E1E31D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retain the whole or any part of such Contractor Deliverable or consignment where it is not possible to separate the Counterfeit Materiel from the rest of the Contractor Deliverable, or consignment;</w:t>
      </w:r>
    </w:p>
    <w:p w14:paraId="576A535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and such retention shall not constitute acceptance under Condition 29 (Acceptance). </w:t>
      </w:r>
    </w:p>
    <w:p w14:paraId="250C8C8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Where the Authority intends to exercise its rights under clause 30.e,the Contractor may, subject to the agreement of the Authority (and at the Contractor`s own risk and expense and subject to any reasonable controls and timeframe agreed), arrange for:</w:t>
      </w:r>
    </w:p>
    <w:p w14:paraId="6D77A89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separation of Counterfeit Materiel from any Contractor Deliverable or part of a Contractor Deliverable; and/or</w:t>
      </w:r>
    </w:p>
    <w:p w14:paraId="228AFC9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removal of any Contractor Deliverable or part of a Contractor Deliverable that the Authority is reasonably satisfied does not contain Counterfeit Materiel.</w:t>
      </w:r>
    </w:p>
    <w:p w14:paraId="49085FE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61540C3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to dispose of it responsible, and in a manner that does not permit its reintroduction into the supply chain or market;</w:t>
      </w:r>
    </w:p>
    <w:p w14:paraId="7065780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to pass it to a relevant investigatory or regulatory authority;</w:t>
      </w:r>
    </w:p>
    <w:p w14:paraId="7FBA09B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1F13B0C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to recover the appropriate, attributable, and reasonable costs incurred by the Authority in respect of testing, storage, access, and/or disposal of it from the Contractor;</w:t>
      </w:r>
    </w:p>
    <w:p w14:paraId="5171D9D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and exercise of the rights granted at clauses 30.g.(1) to 30.g.(3) shall not constitute acceptance under Condition 29 (Acceptance).</w:t>
      </w:r>
    </w:p>
    <w:p w14:paraId="17C02B7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4250137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i.      The Authority shall not use a retained Contract Deliverable or consignment other than as permitted in clauses 30.c – 30.k.</w:t>
      </w:r>
    </w:p>
    <w:p w14:paraId="1507FF5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j.      The Authority may report a discovery of Counterfeit Materiel and disclose information necessary for the identification of similar materiel and its possible sources. </w:t>
      </w:r>
    </w:p>
    <w:p w14:paraId="6EDBAC8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k.     The Contractor shall not be entitled to any payment or compensation from the Authority as a result of the Authority exercising the rights set out in clauses 30.c – 30.k except:</w:t>
      </w:r>
    </w:p>
    <w:p w14:paraId="7C75D36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in relation to the balance that may accrue to the Contractor in accordance with clause 30.h; or</w:t>
      </w:r>
    </w:p>
    <w:p w14:paraId="4F3B66F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34EAD2A6"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31.    Diversion Orders</w:t>
      </w:r>
    </w:p>
    <w:p w14:paraId="2FA002D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Authority shall notify the Contractor at the earliest practicable opportunity if it becomes aware that a Contractor Deliverable is likely to be subject to a Diversion Order.</w:t>
      </w:r>
    </w:p>
    <w:p w14:paraId="289AF35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5B7516C8"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      The Authority reserves the right to cancel the Diversion Order. </w:t>
      </w:r>
    </w:p>
    <w:p w14:paraId="35F7E4E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      If the terms of the Diversion Order are unclear, the Contractor shall immediately contact the Representative of the Authority who issued it for clarification and/or further instruction. </w:t>
      </w:r>
    </w:p>
    <w:p w14:paraId="021446A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If the Diversion Order increases the quantity of Contractor Deliverables beyond the scope of the Contract, it is to be returned immediately to the Authority’s Commercial Officer with an appropriate explanation. </w:t>
      </w:r>
    </w:p>
    <w:p w14:paraId="5EE685D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4CA9BD3C"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32.    Self-to-Self Delivery</w:t>
      </w:r>
    </w:p>
    <w:p w14:paraId="26CD8AC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650CD6E"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u w:val="single"/>
          <w:lang w:eastAsia="en-GB"/>
        </w:rPr>
        <w:t xml:space="preserve">Licences and Intellectual Property </w:t>
      </w:r>
    </w:p>
    <w:p w14:paraId="54E5BB18"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33.    Import and Export Licences</w:t>
      </w:r>
    </w:p>
    <w:p w14:paraId="0C47622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If, in the performance of the Contract, the Contractor needs to import into the UK or export out of the UK anything not supplied by or on behalf of the Authority and for which a UK import or export licence is required, the responsibility for applying for </w:t>
      </w:r>
    </w:p>
    <w:p w14:paraId="298D7B9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3CB0847"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0F095D0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the licence shall rest with the Contractor.  The Authority shall provide the Contractor with sufficient information, certification, documentation and other reasonable assistance in obtaining any necessary UK import or export licence.</w:t>
      </w:r>
    </w:p>
    <w:p w14:paraId="7542386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87A61A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A00C098"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the end user as: Her Britannic Majesty’s Government of the United Kingdom of Great Britain and Northern Ireland (hereinafter “HM Government”); and</w:t>
      </w:r>
    </w:p>
    <w:p w14:paraId="69E97643"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the end use as: For the Purposes of HM Government; and</w:t>
      </w:r>
    </w:p>
    <w:p w14:paraId="3C6AC98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include in the submission for the licence or authorisation a statement that "information on the status of processing this application may be shared with the Ministry of Defence of the United Kingdom".</w:t>
      </w:r>
    </w:p>
    <w:p w14:paraId="67C1E3B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449824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317AA5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DEFCA6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3351E6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Authority shall provide sufficient information, certification, documentation and other reasonable assistance as may be necessary to support the application for the requested variation. </w:t>
      </w:r>
    </w:p>
    <w:p w14:paraId="77DCEDDF" w14:textId="232334AB"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f.       Where the Authority determines that it is best placed to make such request the Contractor shall provide sufficient information, certification, </w:t>
      </w:r>
      <w:r w:rsidR="004E2908" w:rsidRPr="00242B8F">
        <w:rPr>
          <w:rFonts w:ascii="Arial" w:eastAsia="Times New Roman" w:hAnsi="Arial" w:cs="Arial"/>
          <w:color w:val="000000"/>
          <w:lang w:eastAsia="en-GB"/>
        </w:rPr>
        <w:t>documentation,</w:t>
      </w:r>
      <w:r w:rsidRPr="00242B8F">
        <w:rPr>
          <w:rFonts w:ascii="Arial" w:eastAsia="Times New Roman" w:hAnsi="Arial" w:cs="Arial"/>
          <w:color w:val="000000"/>
          <w:lang w:eastAsia="en-GB"/>
        </w:rPr>
        <w:t xml:space="preserve"> and other reasonable assistance as may be necessary to support the Authority to make the application for the requested variation.</w:t>
      </w:r>
    </w:p>
    <w:p w14:paraId="719E7FA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g.      Where the Authority invokes clause 33.e or 33.f the Authority will pay the Contractor a fair and reasonable charge for this service based on the cost of providing it.  </w:t>
      </w:r>
    </w:p>
    <w:p w14:paraId="6893ABB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42E7B8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06465FF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j.        The Authority shall provide such assistance as the Contractor may reasonably require in obtaining any UK export licences necessary for the performance of the Contract.</w:t>
      </w:r>
    </w:p>
    <w:p w14:paraId="54DC196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k.       The Contractor shall use reasonable endeavours to identify whether any Contractor Deliverable is subject to: </w:t>
      </w:r>
    </w:p>
    <w:p w14:paraId="1AC6CD9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a non-UK export licence, authorisation or exemption; or</w:t>
      </w:r>
    </w:p>
    <w:p w14:paraId="57C9356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any other related transfer or export control,</w:t>
      </w:r>
    </w:p>
    <w:p w14:paraId="5D118DD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57AAB5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E0C4B0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8A803C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70A5726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1623EC4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an item or part of it as is referred to in those clauses by issuing an updated DEFFORM 528 to the Authority.</w:t>
      </w:r>
    </w:p>
    <w:p w14:paraId="7B2D606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16D810C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A07A4E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24F697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0B8D27B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13A31A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u.       Where:</w:t>
      </w:r>
    </w:p>
    <w:p w14:paraId="708FFC7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restrictions are advised by the Authority to the Contractor in a DEFFORM 528 provided pursuant to clauses 33.s or 33.t or both; or </w:t>
      </w:r>
    </w:p>
    <w:p w14:paraId="5ED5DD9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any of the information provided by the Authority in any DEFFORM 528 proves to be incorrect or inaccurate; </w:t>
      </w:r>
    </w:p>
    <w:p w14:paraId="4DA2BAB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6E164D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3FE6FAC1"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1B2E85D2"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62D09C9C"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34.    Third Party Intellectual Property – Rights and Restrictions</w:t>
      </w:r>
    </w:p>
    <w:p w14:paraId="7814E5E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Contractor and, where applicable any Subcontractor, shall promptly notify the Authority as soon as they become aware of:</w:t>
      </w:r>
    </w:p>
    <w:p w14:paraId="54C5024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4F5F1C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A48524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13894D7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clause 34.a does not apply in respect of Contractor Deliverables normally available from the Contractor as a Commercial Off The Shelf (COTS) item or service.</w:t>
      </w:r>
    </w:p>
    <w:p w14:paraId="156E197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If the Information required under clause 34.a has been notified previously, the Contractor may meet their obligations by giving details of the previous notification.</w:t>
      </w:r>
    </w:p>
    <w:p w14:paraId="3BD2A88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1B98A19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employees against any liability and cost arising from such allegation.  This Condition shall not apply if:</w:t>
      </w:r>
    </w:p>
    <w:p w14:paraId="497B96B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the Authority has made or makes an admission of any sort relevant to such question; </w:t>
      </w:r>
    </w:p>
    <w:p w14:paraId="2552A0A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Authority has entered or enters into any discussions on such question with any third party without the prior written agreement of the Contractor; </w:t>
      </w:r>
    </w:p>
    <w:p w14:paraId="6DEB331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the Authority has entered or enters into negotiations in respect of any relevant claim for compensation in respect of Crown Use under Section 55 of the Patents Act 1977 or Section 12 of the Registered Designs Act 1949; </w:t>
      </w:r>
    </w:p>
    <w:p w14:paraId="7314BBB2"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legal proceedings have been commenced against the Authority or the Contractor in respect of Crown Use, but only to the extent of such Crown Use that has been properly authorised. </w:t>
      </w:r>
    </w:p>
    <w:p w14:paraId="7D7185A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     The indemnity in clause 34.c does not extend to use by the Authority of anything supplied under the Contract where that use was not reasonably foreseeable at the time of the Contract. </w:t>
      </w:r>
    </w:p>
    <w:p w14:paraId="07228BA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355447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93144A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g.      If, under clause 34.a, a relevant invention or design is notified to the Authority by the Contractor after the Effective Date of Contract, then: </w:t>
      </w:r>
    </w:p>
    <w:p w14:paraId="422495D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09414C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BEE8D7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9B68A7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AE9D3F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j.       The Contractor shall not be entitled to any reimbursement of any royalty, licence fee or similar expense incurred in respect of anything to be done under the Contract, where: </w:t>
      </w:r>
    </w:p>
    <w:p w14:paraId="5775661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DD9BB5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any obligation to make payments for intellectual property has not been promptly notified to the Authority under clause 34.a. </w:t>
      </w:r>
    </w:p>
    <w:p w14:paraId="34F5140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90D5FE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5125E0B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authorised to use any model, document or information relating to any such invention or design which may be required for that purpose. </w:t>
      </w:r>
    </w:p>
    <w:p w14:paraId="352A894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l.      The Contractor shall assume all liability and indemnify the Authority and its officers, agents and employees against liability, including costs as a result of: </w:t>
      </w:r>
    </w:p>
    <w:p w14:paraId="3BE01BA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1F912FA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misuse of any confidential information, trade secret or the like by the Contractor in performing the Contract; </w:t>
      </w:r>
    </w:p>
    <w:p w14:paraId="1FDEFC8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provision to the Authority of any Information or material which the Contractor does not have the right to provide for the purpose of the Contract. </w:t>
      </w:r>
    </w:p>
    <w:p w14:paraId="488AAA7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m.    The Authority shall assume all liability and indemnify the Contractor, their officers, agents and employees against liability, including costs as a result of: </w:t>
      </w:r>
    </w:p>
    <w:p w14:paraId="0ABABF3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946AA5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670109F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n.     The general authorisation and indemnity is:</w:t>
      </w:r>
    </w:p>
    <w:p w14:paraId="2DE8447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clauses 34.a – 34.m represents the total liability of each Party to the other under the Contract in respect of any infringement or alleged infringement of patent or other Intellectual Property Right (IPR) owned by a third party; </w:t>
      </w:r>
    </w:p>
    <w:p w14:paraId="4296524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neither Party shall be liable, one to the other, for any consequential loss or damage arising as a result, directly or </w:t>
      </w:r>
    </w:p>
    <w:p w14:paraId="1BDE721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FCB941A"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7FFD88A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indirectly, of a claim for infringement or alleged infringement of any patent or other IPR owned by a third party; </w:t>
      </w:r>
    </w:p>
    <w:p w14:paraId="3C714FE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62124E7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359225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D8842A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(6)      the Party conducting negotiations for the settlement of a claim or any related litigation shall, if requested, keep the other Party fully informed of the conduct and progress of such negotiations. </w:t>
      </w:r>
    </w:p>
    <w:p w14:paraId="2F718D5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3247C41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p.      Nothing in Condition 34 shall be taken as an authorisation or promise of an authorisation under Section 240 of the Copyright, Designs and Patents Act 1988.</w:t>
      </w:r>
    </w:p>
    <w:p w14:paraId="063B0B9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2375F4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Notification of Intellectual Property Rights (IPR) Restrictions </w:t>
      </w:r>
    </w:p>
    <w:p w14:paraId="414F7AC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212585B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DEFCON 15 - including notification of any self-standing background Intellectual Property; </w:t>
      </w:r>
    </w:p>
    <w:p w14:paraId="3787DFD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DEFCON 90 - including copyright material supplied under clause 5; </w:t>
      </w:r>
    </w:p>
    <w:p w14:paraId="72A3794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DEFCON 91 - limitations of Deliverable Software under clause 3b. </w:t>
      </w:r>
    </w:p>
    <w:p w14:paraId="04704C6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s.      The Contractor shall promptly notify the Authority in writing if they become aware during the performance of the Contract of any required additions, inaccuracies or omissions in Schedule 10.</w:t>
      </w:r>
    </w:p>
    <w:p w14:paraId="6330848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       Any amendment to Schedule 10 shall be made in accordance with Condition 6.</w:t>
      </w:r>
    </w:p>
    <w:p w14:paraId="575A13B3"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u w:val="single"/>
          <w:lang w:eastAsia="en-GB"/>
        </w:rPr>
      </w:pPr>
    </w:p>
    <w:p w14:paraId="35B2AB3F"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u w:val="single"/>
          <w:lang w:eastAsia="en-GB"/>
        </w:rPr>
      </w:pPr>
    </w:p>
    <w:p w14:paraId="226054F9"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u w:val="single"/>
          <w:lang w:eastAsia="en-GB"/>
        </w:rPr>
        <w:t xml:space="preserve">Pricing and Payment </w:t>
      </w:r>
    </w:p>
    <w:p w14:paraId="64A89A10"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35.    Contract Price</w:t>
      </w:r>
    </w:p>
    <w:p w14:paraId="332B4E3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Contractor shall provide the Contractor Deliverables to the Authority at the Contract Price.  The Contract Price shall be a Firm Price unless otherwise stated in Schedule 3 (Contract Data Sheet).</w:t>
      </w:r>
    </w:p>
    <w:p w14:paraId="1F63D41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53CB6C5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36.    Payment and Recovery of Sums Due</w:t>
      </w:r>
    </w:p>
    <w:p w14:paraId="3E08091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55290A0"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Where the Contractor submits an invoice to the Authority in accordance with clause 36.a, the Authority will consider and verify that invoice in a timely fashion.</w:t>
      </w:r>
    </w:p>
    <w:p w14:paraId="5B8323F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Authority shall pay the Contractor any sums due under such an invoice no later than a period of 30 days from the date on which the Authority has determined that the invoice is valid and undisputed.</w:t>
      </w:r>
    </w:p>
    <w:p w14:paraId="51078C6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29A224C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4C6AE76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C3D0C5A"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37.Value Added Tax</w:t>
      </w:r>
    </w:p>
    <w:p w14:paraId="0D0FA4A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Contract Price excludes any UK output Value Added Tax (VAT) and any similar EU (or non-EU) taxes chargeable on the supply of Contractor Deliverables by the Contractor to the Authority.</w:t>
      </w:r>
    </w:p>
    <w:p w14:paraId="2C2D3B5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E4B59A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p>
    <w:p w14:paraId="0BBBCAC5"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E5E8C48"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4C38802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2E98EB0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3B7E22D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10C93F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0A96159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AC83DF8"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38.    Debt Factoring</w:t>
      </w:r>
    </w:p>
    <w:p w14:paraId="2EFE185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64F8220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reduction of any sums in respect of which the Authority exercises its right of recovery under clause 36.f;</w:t>
      </w:r>
    </w:p>
    <w:p w14:paraId="1E3F879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all related rights of the Authority under the Contract in relation to the recovery of sums due but unpaid; and</w:t>
      </w:r>
    </w:p>
    <w:p w14:paraId="0641AC8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the Authority receiving notification under both clauses 38.b and 38.c.(2).</w:t>
      </w:r>
    </w:p>
    <w:p w14:paraId="2083CC59"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7B4332F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shall ensure that the Assignee:</w:t>
      </w:r>
    </w:p>
    <w:p w14:paraId="5C08311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is made aware of the Authority’s continuing rights under clauses 38.a.(1) and 38.a.(2); and</w:t>
      </w:r>
    </w:p>
    <w:p w14:paraId="4150DC4F"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notifies the Authority of the Assignee’s contact information and bank account details to which the Authority shall make payment, subject to any reduction made by the Authority in accordance with clauses 38.a.(1) and 38.a.(2). </w:t>
      </w:r>
    </w:p>
    <w:p w14:paraId="5620941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provisions of Condition 36 (Payment and Recovery of Sums Due) shall continue to apply in all other respects after the assignment and shall not be amended without the prior approval of the Authority.</w:t>
      </w:r>
    </w:p>
    <w:p w14:paraId="3ADD5A6B"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39.    Subcontracting and Prompt Payment</w:t>
      </w:r>
    </w:p>
    <w:p w14:paraId="58E2999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Subcontracting any part of the Contract shall not relieve the Contractor of any of the Contractor’s obligations, duties or liabilities under the Contract.</w:t>
      </w:r>
    </w:p>
    <w:p w14:paraId="082AB36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Where the Contractor enters into a subcontract, they shall cause a term to be included in such subcontract:</w:t>
      </w:r>
    </w:p>
    <w:p w14:paraId="693090A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providing that where the Subcontractor submits an invoice to the Contractor, the Contractor will consider and verify that invoice in a timely fashion;</w:t>
      </w:r>
    </w:p>
    <w:p w14:paraId="072AB05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providing that the Contractor shall pay the Subcontractor any sums due under such an invoice no later than a period of thirty (30) days from the date on which the Contractor has determined that the invoice is valid and undisputed;</w:t>
      </w:r>
    </w:p>
    <w:p w14:paraId="0BBBA04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800466B"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requiring the counterparty to that subcontract to include in any subcontract which it awards, provisions having the same effect as clauses 39.b.(1) to 39.b.(4). </w:t>
      </w:r>
    </w:p>
    <w:p w14:paraId="7D9A380E"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u w:val="single"/>
          <w:lang w:eastAsia="en-GB"/>
        </w:rPr>
        <w:t xml:space="preserve">Termination </w:t>
      </w:r>
    </w:p>
    <w:p w14:paraId="20657257"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40.    Dispute Resolution</w:t>
      </w:r>
    </w:p>
    <w:p w14:paraId="6EE033D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A30CC5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D1B0EC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212A97C"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0FCAE93"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18C1FD8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color w:val="000000"/>
          <w:lang w:eastAsia="en-GB"/>
        </w:rPr>
      </w:pPr>
    </w:p>
    <w:p w14:paraId="65289A8E"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 xml:space="preserve">41.Termination for Insolvency or Corrupt Gifts </w:t>
      </w:r>
    </w:p>
    <w:p w14:paraId="61BE2A5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Insolvency:</w:t>
      </w:r>
    </w:p>
    <w:p w14:paraId="576BA6B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The Authority may terminate the Contract, without paying compensation to the Contractor, by giving written Notice of such termination to the Contractor at any time after any of the following events: </w:t>
      </w:r>
    </w:p>
    <w:p w14:paraId="57E6D8F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Where the Contractor is an individual or a firm:</w:t>
      </w:r>
    </w:p>
    <w:p w14:paraId="4E1FA2C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the application by the individual or, in the case of a firm constituted under English law, any partner of the firm to the court for an interim order pursuant to Section 253 of the Insolvency Act 1986; or </w:t>
      </w:r>
    </w:p>
    <w:p w14:paraId="2EB4749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the court making an interim order pursuant to Section 252 of the Insolvency Act 1986; or </w:t>
      </w:r>
    </w:p>
    <w:p w14:paraId="5BE9F64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the individual, the firm or, in the case of a firm constituted under English law, any partner of the firm making a composition or a scheme of arrangement with them or their creditors; or </w:t>
      </w:r>
    </w:p>
    <w:p w14:paraId="399A2D2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AC31AD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(5)      the court making a bankruptcy order in respect of the individual or, in the case of a firm constituted under English law, any partner of the firm; or </w:t>
      </w:r>
    </w:p>
    <w:p w14:paraId="59E8A21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4C9FF260"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they have failed to comply with or to set aside a Statutory demand under Section 268 of the Insolvency Act 1986 within twenty-one (21) days of service of the Statutory Demand on them; or </w:t>
      </w:r>
    </w:p>
    <w:p w14:paraId="2F221D6D"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execution or other process to enforce a debt due under a judgement or order of the court has been returned unsatisfied in whole or in part. </w:t>
      </w:r>
    </w:p>
    <w:p w14:paraId="4ACF9C30"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(7)      the presentation of a petition for sequestration in relation to the Contractor's estates unless it is withdrawn within three (3) Business Days from the date on which the Contractor is notified of the presentation; or </w:t>
      </w:r>
    </w:p>
    <w:p w14:paraId="19A7C31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(8)      the court making an award of sequestration in relation to the Contractor’s estates.</w:t>
      </w:r>
    </w:p>
    <w:p w14:paraId="53F51C0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Where the Contractor is a company registered in England:</w:t>
      </w:r>
    </w:p>
    <w:p w14:paraId="7D41395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(9)      the presentation of a petition for the appointment of an administrator; unless it is withdrawn within three (3) Business Days from the date on which the Contractor is notified of the presentation; or </w:t>
      </w:r>
    </w:p>
    <w:p w14:paraId="4A41C80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(10)      the court making an administration order in relation to the company; or </w:t>
      </w:r>
    </w:p>
    <w:p w14:paraId="58A36D1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(11)      the presentation of a petition for the winding-up of the company unless it is withdrawn within three (3) Business Days from the date on which the Contractor is notified of the presentation; or </w:t>
      </w:r>
    </w:p>
    <w:p w14:paraId="109DD0B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(12)      the company passing a resolution that the company shall be wound-up; or</w:t>
      </w:r>
    </w:p>
    <w:p w14:paraId="115C0A5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(13)      the court making an order that the company shall be wound-up; or </w:t>
      </w:r>
    </w:p>
    <w:p w14:paraId="1306797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(14)      the appointment of a Receiver or manager or administrative Receiver. </w:t>
      </w:r>
    </w:p>
    <w:p w14:paraId="7A6F72DE"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2096B346"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Such termination shall be without prejudice to and shall not affect any right of action or remedy which shall have accrued or shall accrue thereafter to the Authority and the Contractor.</w:t>
      </w:r>
    </w:p>
    <w:p w14:paraId="50684B63"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b/>
          <w:bCs/>
          <w:color w:val="000000"/>
          <w:lang w:eastAsia="en-GB"/>
        </w:rPr>
      </w:pPr>
    </w:p>
    <w:p w14:paraId="4C20EF5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b/>
          <w:bCs/>
          <w:color w:val="000000"/>
          <w:lang w:eastAsia="en-GB"/>
        </w:rPr>
      </w:pPr>
    </w:p>
    <w:p w14:paraId="268A459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Corrupt Gifts:</w:t>
      </w:r>
    </w:p>
    <w:p w14:paraId="219D07DA"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The Contractor shall not do, and warrants that in entering the Contract they have not done any of the following (hereafter referred to as 'prohibited acts'):</w:t>
      </w:r>
    </w:p>
    <w:p w14:paraId="2043070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offer, promise or give to any Crown servant any gift or financial or other advantage of any kind as an inducement or reward;</w:t>
      </w:r>
    </w:p>
    <w:p w14:paraId="46720A76"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for doing or not doing (or for having done or not having done) any act in relation to the obtaining or execution of this or any other Contract with the Crown; or </w:t>
      </w:r>
    </w:p>
    <w:p w14:paraId="20082610"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for showing or not showing favour or disfavour to any person in relation to this or any other Contract with the Crown.</w:t>
      </w:r>
    </w:p>
    <w:p w14:paraId="73A8FB7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4C310C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A670CA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to terminate the Contract and recover from the Contractor the amount of any loss resulting from the termination; </w:t>
      </w:r>
    </w:p>
    <w:p w14:paraId="1E5CB67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to recover from the Contractor the amount or value of any such gift, consideration or commission; and </w:t>
      </w:r>
    </w:p>
    <w:p w14:paraId="65D0A04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to recover from the Contractor any other loss sustained in consequence of any breach of this Condition, where the Contract has not been terminated. </w:t>
      </w:r>
    </w:p>
    <w:p w14:paraId="0FA10A8D"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In exercising its rights or remedies under this Condition, the Authority shall:</w:t>
      </w:r>
    </w:p>
    <w:p w14:paraId="301E7F6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act in a reasonable and proportionate manner having regard to such matters as the gravity of, and the identity of the person performing, the prohibited act;</w:t>
      </w:r>
    </w:p>
    <w:p w14:paraId="1D09F3B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give all due consideration, where appropriate, to action other than termination of the Contract, including (without being limited to): </w:t>
      </w:r>
    </w:p>
    <w:p w14:paraId="21D6E1BC"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requiring the Contractor to procure the termination of a subcontract where the prohibited act is that of a Subcontractor or anyone acting on their behalf; </w:t>
      </w:r>
    </w:p>
    <w:p w14:paraId="4B9EBC9E"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(b)      requiring the Contractor to procure the dismissal of an employee (whether their own or that of a Subcontractor or anyone acting on their behalf) where the prohibited act is that of such employee. </w:t>
      </w:r>
    </w:p>
    <w:p w14:paraId="23B6D2A4"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Recovery action taken against any person in His Majesty's service shall be without prejudice to any recovery action taken against the Contractor pursuant to this Condition.</w:t>
      </w:r>
    </w:p>
    <w:p w14:paraId="37BB9DDE"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 xml:space="preserve">42.    Termination for Convenience </w:t>
      </w:r>
    </w:p>
    <w:p w14:paraId="33A421A5" w14:textId="536AE1C2"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The Authority shall have the right to terminate the Contract in whole or in part at any time by giving the Contractor at least twenty (20) Business </w:t>
      </w:r>
      <w:r w:rsidR="00F941BF">
        <w:rPr>
          <w:rFonts w:ascii="Arial" w:eastAsia="Times New Roman" w:hAnsi="Arial" w:cs="Arial"/>
          <w:color w:val="000000"/>
          <w:lang w:eastAsia="en-GB"/>
        </w:rPr>
        <w:t>D</w:t>
      </w:r>
      <w:r w:rsidRPr="00242B8F">
        <w:rPr>
          <w:rFonts w:ascii="Arial" w:eastAsia="Times New Roman" w:hAnsi="Arial" w:cs="Arial"/>
          <w:color w:val="000000"/>
          <w:lang w:eastAsia="en-GB"/>
        </w:rPr>
        <w:t xml:space="preserve">ays written notice (or such other period as may be stated in Schedule </w:t>
      </w:r>
      <w:r w:rsidR="00F941BF">
        <w:rPr>
          <w:rFonts w:ascii="Arial" w:eastAsia="Times New Roman" w:hAnsi="Arial" w:cs="Arial"/>
          <w:color w:val="000000"/>
          <w:lang w:eastAsia="en-GB"/>
        </w:rPr>
        <w:t>4</w:t>
      </w:r>
      <w:r w:rsidRPr="00242B8F">
        <w:rPr>
          <w:rFonts w:ascii="Arial" w:eastAsia="Times New Roman" w:hAnsi="Arial" w:cs="Arial"/>
          <w:color w:val="000000"/>
          <w:lang w:eastAsia="en-GB"/>
        </w:rPr>
        <w:t xml:space="preserve">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AAB822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Following the above notification the Authority shall be entitled to exercise any of the following rights in relation to the Contract (or part being terminated) to direct the Contractor to:</w:t>
      </w:r>
    </w:p>
    <w:p w14:paraId="60AD938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not start work on any element of the Contractor Deliverables not yet started;</w:t>
      </w:r>
    </w:p>
    <w:p w14:paraId="7E02393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complete in accordance with the Contract the provision of any element of the Contractor Deliverables;</w:t>
      </w:r>
    </w:p>
    <w:p w14:paraId="365A37F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as soon as may be reasonably practicable take such steps to ensure that the production rate of the Contractor Deliverables is reduced as quickly as possible;</w:t>
      </w:r>
    </w:p>
    <w:p w14:paraId="3E21ED1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(4)      terminate on the best possible terms any subcontracts in support of the Contractor Deliverables that have not been completed, taking into account any direction given under clauses 42.b.(2) and 42.b.(3) of this Condition.</w:t>
      </w:r>
    </w:p>
    <w:p w14:paraId="3691C74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c.      Where this Condition applies (and subject always to the Contractor’s compliance with any direction given by the Authority under clause 42.b):</w:t>
      </w:r>
    </w:p>
    <w:p w14:paraId="1196B78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Authority shall take over from the Contractor at a fair and reasonable price all unused and undamaged materiel and any Contractor Deliverables in the course of manufacture that are:</w:t>
      </w:r>
    </w:p>
    <w:p w14:paraId="5E0C5E02"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in the possession of the Contractor at the date of termination; and</w:t>
      </w:r>
    </w:p>
    <w:p w14:paraId="1B7F5F00"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provided by or supplied to the Contractor for the performance of the Contract,</w:t>
      </w:r>
    </w:p>
    <w:p w14:paraId="006C488A"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except such materiel and Contractor Deliverables in the course of manufacture as the Contractor shall, with the agreement of the Authority, choose to retain;</w:t>
      </w:r>
    </w:p>
    <w:p w14:paraId="552778D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Contractor shall deliver to the Authority within an agreed period, or in absence of such agreement within a period as the Authority may specify, a list of:</w:t>
      </w:r>
    </w:p>
    <w:p w14:paraId="66531450"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all such unused and undamaged materiel; and</w:t>
      </w:r>
    </w:p>
    <w:p w14:paraId="1C3F2851"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Contractor Deliverables in the course of manufacture,</w:t>
      </w:r>
    </w:p>
    <w:p w14:paraId="3DFA6A71"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that are liable to be taken over by, or previously belonging to the Authority, and shall deliver such materiel and Contractor Deliverables in accordance with the directions of the Authority;</w:t>
      </w:r>
    </w:p>
    <w:p w14:paraId="4AD241A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in respect of Services, the Authority shall pay the Contractor fair and reasonable prices for each Service performed, or partially performed, in accordance with the Contract.</w:t>
      </w:r>
    </w:p>
    <w:p w14:paraId="7F2E4E67"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E82CD5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Contractor taking all reasonable steps to mitigate such loss; and</w:t>
      </w:r>
    </w:p>
    <w:p w14:paraId="6B0C494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Contractor submitting a fully itemised and costed list of such loss, with supporting evidence, reasonably and actually incurred by the Contractor as a result of the termination of the Contract or relevant part.</w:t>
      </w:r>
    </w:p>
    <w:p w14:paraId="51637431"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F6D6885"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f.       The Contractor shall include in any subcontract over £250,000 which it may enter into for the purpose of the Contract, the right to terminate the subcontract under the terms of clauses 42.a to 42.e except that:</w:t>
      </w:r>
    </w:p>
    <w:p w14:paraId="534FA5A9"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the name of the Contractor shall be substituted for the Authority except in clause 42.c.(1);</w:t>
      </w:r>
    </w:p>
    <w:p w14:paraId="31931B3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the notice period for termination shall be as specified in the subcontract, or if no period is specified twenty (20) Business Days; and</w:t>
      </w:r>
    </w:p>
    <w:p w14:paraId="7388BAA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(3)      the Contractor’s right to terminate the subcontract shall not be exercised unless the main Contract, or relevant part, has been terminated by the Authority in accordance with the provisions of this Condition 42. </w:t>
      </w:r>
    </w:p>
    <w:p w14:paraId="5F6D0A5B"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g.      Claims for payment under this Condition shall be submitted in accordance with the Authority’s direction.</w:t>
      </w:r>
    </w:p>
    <w:p w14:paraId="12329F7E" w14:textId="77777777" w:rsidR="009222DA" w:rsidRDefault="009222DA" w:rsidP="009222DA">
      <w:pPr>
        <w:rPr>
          <w:rFonts w:ascii="Arial" w:hAnsi="Arial" w:cs="Arial"/>
        </w:rPr>
      </w:pPr>
    </w:p>
    <w:p w14:paraId="76ADEE97" w14:textId="1115F3B2" w:rsidR="009222DA" w:rsidRDefault="009222DA" w:rsidP="009222DA">
      <w:pPr>
        <w:rPr>
          <w:rFonts w:ascii="Arial" w:hAnsi="Arial" w:cs="Arial"/>
        </w:rPr>
      </w:pPr>
      <w:r>
        <w:rPr>
          <w:rFonts w:ascii="Arial" w:hAnsi="Arial" w:cs="Arial"/>
        </w:rPr>
        <w:t xml:space="preserve">Baines Simmons Postponement and Cancellation Policy </w:t>
      </w:r>
    </w:p>
    <w:p w14:paraId="09A6FF29" w14:textId="77777777" w:rsidR="009222DA" w:rsidRDefault="009222DA" w:rsidP="009222DA">
      <w:pPr>
        <w:rPr>
          <w:rFonts w:ascii="Arial" w:hAnsi="Arial" w:cs="Arial"/>
        </w:rPr>
      </w:pPr>
    </w:p>
    <w:p w14:paraId="3ADAE7EC" w14:textId="77777777" w:rsidR="009222DA" w:rsidRDefault="009222DA" w:rsidP="009222D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Postponement and Cancellation Policy</w:t>
      </w:r>
      <w:r>
        <w:rPr>
          <w:rStyle w:val="eop"/>
          <w:rFonts w:ascii="Arial" w:hAnsi="Arial" w:cs="Arial"/>
          <w:sz w:val="22"/>
          <w:szCs w:val="22"/>
        </w:rPr>
        <w:t> </w:t>
      </w:r>
    </w:p>
    <w:p w14:paraId="7B00160F" w14:textId="77777777" w:rsidR="009222DA" w:rsidRDefault="009222DA" w:rsidP="009222D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In the event of the Client cancelling or otherwise amending the agreed delivery schedule for Services the following charges shall apply:</w:t>
      </w:r>
      <w:r>
        <w:rPr>
          <w:rStyle w:val="eop"/>
          <w:rFonts w:ascii="Arial" w:hAnsi="Arial" w:cs="Arial"/>
          <w:sz w:val="22"/>
          <w:szCs w:val="22"/>
        </w:rPr>
        <w:t> </w:t>
      </w:r>
    </w:p>
    <w:p w14:paraId="4D5B28AC" w14:textId="77777777" w:rsidR="009222DA" w:rsidRDefault="009222DA" w:rsidP="009222DA">
      <w:pPr>
        <w:pStyle w:val="paragraph"/>
        <w:numPr>
          <w:ilvl w:val="0"/>
          <w:numId w:val="35"/>
        </w:numPr>
        <w:spacing w:before="0" w:beforeAutospacing="0" w:after="0" w:afterAutospacing="0"/>
        <w:jc w:val="both"/>
        <w:textAlignment w:val="baseline"/>
        <w:rPr>
          <w:rFonts w:ascii="Arial" w:eastAsia="Times New Roman" w:hAnsi="Arial" w:cs="Arial"/>
          <w:sz w:val="22"/>
          <w:szCs w:val="22"/>
        </w:rPr>
      </w:pPr>
      <w:r>
        <w:rPr>
          <w:rStyle w:val="normaltextrun"/>
          <w:rFonts w:ascii="Arial" w:eastAsia="Times New Roman" w:hAnsi="Arial" w:cs="Arial"/>
          <w:sz w:val="22"/>
          <w:szCs w:val="22"/>
        </w:rPr>
        <w:t>More than 4 weeks prior to commencement - No Charge Payable</w:t>
      </w:r>
      <w:r>
        <w:rPr>
          <w:rStyle w:val="eop"/>
          <w:rFonts w:ascii="Arial" w:eastAsia="Times New Roman" w:hAnsi="Arial" w:cs="Arial"/>
          <w:sz w:val="22"/>
          <w:szCs w:val="22"/>
        </w:rPr>
        <w:t> </w:t>
      </w:r>
    </w:p>
    <w:p w14:paraId="3D3425A0" w14:textId="77777777" w:rsidR="009222DA" w:rsidRDefault="009222DA" w:rsidP="009222DA">
      <w:pPr>
        <w:pStyle w:val="paragraph"/>
        <w:numPr>
          <w:ilvl w:val="0"/>
          <w:numId w:val="35"/>
        </w:numPr>
        <w:spacing w:before="0" w:beforeAutospacing="0" w:after="0" w:afterAutospacing="0"/>
        <w:jc w:val="both"/>
        <w:textAlignment w:val="baseline"/>
        <w:rPr>
          <w:rFonts w:ascii="Arial" w:eastAsia="Times New Roman" w:hAnsi="Arial" w:cs="Arial"/>
          <w:sz w:val="22"/>
          <w:szCs w:val="22"/>
        </w:rPr>
      </w:pPr>
      <w:r>
        <w:rPr>
          <w:rStyle w:val="normaltextrun"/>
          <w:rFonts w:ascii="Arial" w:eastAsia="Times New Roman" w:hAnsi="Arial" w:cs="Arial"/>
          <w:sz w:val="22"/>
          <w:szCs w:val="22"/>
        </w:rPr>
        <w:t>2 – 4 weeks prior to commencement – 50% of full fee payable</w:t>
      </w:r>
      <w:r>
        <w:rPr>
          <w:rStyle w:val="eop"/>
          <w:rFonts w:ascii="Arial" w:eastAsia="Times New Roman" w:hAnsi="Arial" w:cs="Arial"/>
          <w:sz w:val="22"/>
          <w:szCs w:val="22"/>
        </w:rPr>
        <w:t> </w:t>
      </w:r>
    </w:p>
    <w:p w14:paraId="14944E7C" w14:textId="77777777" w:rsidR="009222DA" w:rsidRDefault="009222DA" w:rsidP="009222DA">
      <w:pPr>
        <w:pStyle w:val="paragraph"/>
        <w:numPr>
          <w:ilvl w:val="0"/>
          <w:numId w:val="35"/>
        </w:numPr>
        <w:spacing w:before="0" w:beforeAutospacing="0" w:after="0" w:afterAutospacing="0"/>
        <w:jc w:val="both"/>
        <w:textAlignment w:val="baseline"/>
        <w:rPr>
          <w:rFonts w:ascii="Arial" w:eastAsia="Times New Roman" w:hAnsi="Arial" w:cs="Arial"/>
          <w:sz w:val="22"/>
          <w:szCs w:val="22"/>
        </w:rPr>
      </w:pPr>
      <w:r>
        <w:rPr>
          <w:rStyle w:val="normaltextrun"/>
          <w:rFonts w:ascii="Arial" w:eastAsia="Times New Roman" w:hAnsi="Arial" w:cs="Arial"/>
          <w:sz w:val="22"/>
          <w:szCs w:val="22"/>
        </w:rPr>
        <w:t>Less than 2 weeks prior to commencement – Full fee payable</w:t>
      </w:r>
      <w:r>
        <w:rPr>
          <w:rStyle w:val="eop"/>
          <w:rFonts w:ascii="Arial" w:eastAsia="Times New Roman" w:hAnsi="Arial" w:cs="Arial"/>
          <w:sz w:val="22"/>
          <w:szCs w:val="22"/>
        </w:rPr>
        <w:t> </w:t>
      </w:r>
    </w:p>
    <w:p w14:paraId="189398FB" w14:textId="77777777" w:rsidR="009222DA" w:rsidRDefault="009222DA" w:rsidP="009222D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All cancellation instructions must be received in writing at the registered office of the Supplier or at such other office as is notified to the Client from time to time.</w:t>
      </w:r>
      <w:r>
        <w:rPr>
          <w:rStyle w:val="eop"/>
          <w:rFonts w:ascii="Arial" w:hAnsi="Arial" w:cs="Arial"/>
          <w:sz w:val="22"/>
          <w:szCs w:val="22"/>
        </w:rPr>
        <w:t> </w:t>
      </w:r>
    </w:p>
    <w:p w14:paraId="716095EB" w14:textId="77777777" w:rsidR="009222DA" w:rsidRDefault="009222DA" w:rsidP="009222D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The Supplier endeavours to meet all delivery schedules but reserves the right to cancel its services at any time. Clients will be notified, and new delivery schedules agreed or all monies will be refunded.</w:t>
      </w:r>
      <w:r>
        <w:rPr>
          <w:rStyle w:val="eop"/>
          <w:rFonts w:ascii="Arial" w:hAnsi="Arial" w:cs="Arial"/>
          <w:sz w:val="22"/>
          <w:szCs w:val="22"/>
        </w:rPr>
        <w:t> </w:t>
      </w:r>
    </w:p>
    <w:p w14:paraId="75332ABC" w14:textId="1DB05261" w:rsid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10550BF6" w14:textId="77777777" w:rsidR="009222DA" w:rsidRPr="00242B8F" w:rsidRDefault="009222DA"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46FB5ACB"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33D6F830"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58FC0621"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5783FEC5"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7DD1C326"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43.    Material Breach</w:t>
      </w:r>
    </w:p>
    <w:p w14:paraId="7338851C"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5A576A32"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691F713"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      carrying out any work that may be required to make the Contractor Deliverables comply with the Contract; or</w:t>
      </w:r>
    </w:p>
    <w:p w14:paraId="08C077D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obtaining the Contractor Deliverable in substitution from another supplier.</w:t>
      </w:r>
    </w:p>
    <w:p w14:paraId="5AC2F23C"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b/>
          <w:bCs/>
          <w:color w:val="000000"/>
          <w:lang w:eastAsia="en-GB"/>
        </w:rPr>
      </w:pPr>
    </w:p>
    <w:p w14:paraId="03D3D44C" w14:textId="77777777" w:rsidR="00242B8F" w:rsidRPr="00242B8F" w:rsidRDefault="00242B8F" w:rsidP="00242B8F">
      <w:pPr>
        <w:widowControl w:val="0"/>
        <w:autoSpaceDE w:val="0"/>
        <w:autoSpaceDN w:val="0"/>
        <w:adjustRightInd w:val="0"/>
        <w:spacing w:before="120" w:after="60" w:line="240" w:lineRule="auto"/>
        <w:ind w:left="-589"/>
        <w:rPr>
          <w:rFonts w:ascii="Arial" w:eastAsia="Times New Roman" w:hAnsi="Arial" w:cs="Arial"/>
          <w:sz w:val="24"/>
          <w:szCs w:val="24"/>
          <w:lang w:eastAsia="en-GB"/>
        </w:rPr>
      </w:pPr>
      <w:r w:rsidRPr="00242B8F">
        <w:rPr>
          <w:rFonts w:ascii="Arial" w:eastAsia="Times New Roman" w:hAnsi="Arial" w:cs="Arial"/>
          <w:b/>
          <w:bCs/>
          <w:color w:val="000000"/>
          <w:lang w:eastAsia="en-GB"/>
        </w:rPr>
        <w:t>44.      Consequences of Termination</w:t>
      </w:r>
    </w:p>
    <w:p w14:paraId="70841BAF" w14:textId="77777777" w:rsidR="00242B8F" w:rsidRPr="00242B8F" w:rsidRDefault="00242B8F" w:rsidP="00242B8F">
      <w:pPr>
        <w:widowControl w:val="0"/>
        <w:autoSpaceDE w:val="0"/>
        <w:autoSpaceDN w:val="0"/>
        <w:adjustRightInd w:val="0"/>
        <w:spacing w:after="60" w:line="240" w:lineRule="auto"/>
        <w:ind w:left="-589"/>
        <w:rPr>
          <w:rFonts w:ascii="Arial" w:eastAsia="Times New Roman" w:hAnsi="Arial" w:cs="Arial"/>
          <w:sz w:val="24"/>
          <w:szCs w:val="24"/>
          <w:lang w:eastAsia="en-GB"/>
        </w:rPr>
      </w:pPr>
      <w:r w:rsidRPr="00242B8F">
        <w:rPr>
          <w:rFonts w:ascii="Arial" w:eastAsia="Times New Roman" w:hAnsi="Arial" w:cs="Arial"/>
          <w:color w:val="00000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726EBA2"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B2A5E6C"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75B10C19"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3" w:name="_Toc501022445_3"/>
      <w:r w:rsidRPr="00242B8F">
        <w:rPr>
          <w:rFonts w:ascii="Arial" w:eastAsia="Times New Roman" w:hAnsi="Arial" w:cs="Arial"/>
          <w:b/>
          <w:bCs/>
          <w:color w:val="000000"/>
          <w:sz w:val="28"/>
          <w:szCs w:val="28"/>
          <w:lang w:eastAsia="en-GB"/>
        </w:rPr>
        <w:t>45 Project specific DEFCONs and DEFCON SC variants that apply to this contract</w:t>
      </w:r>
      <w:bookmarkEnd w:id="3"/>
    </w:p>
    <w:p w14:paraId="242A1BD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7E79B06F"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4" w:name="_Toc501022446_3_1"/>
      <w:r w:rsidRPr="00242B8F">
        <w:rPr>
          <w:rFonts w:ascii="Arial" w:eastAsia="Times New Roman" w:hAnsi="Arial" w:cs="Arial"/>
          <w:b/>
          <w:bCs/>
          <w:color w:val="000000"/>
          <w:lang w:eastAsia="en-GB"/>
        </w:rPr>
        <w:t>DEFCON 076 (SC2)</w:t>
      </w:r>
      <w:bookmarkEnd w:id="4"/>
    </w:p>
    <w:p w14:paraId="1D72832B"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76 (SC2)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11/22) - Contractor's Personnel At Government Establishments</w:t>
      </w:r>
    </w:p>
    <w:p w14:paraId="4D1ED16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253380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D992A74"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5" w:name="_Toc501022446_3_2"/>
      <w:r w:rsidRPr="00242B8F">
        <w:rPr>
          <w:rFonts w:ascii="Arial" w:eastAsia="Times New Roman" w:hAnsi="Arial" w:cs="Arial"/>
          <w:b/>
          <w:bCs/>
          <w:color w:val="000000"/>
          <w:lang w:eastAsia="en-GB"/>
        </w:rPr>
        <w:t>DEFCON 532A</w:t>
      </w:r>
      <w:bookmarkEnd w:id="5"/>
    </w:p>
    <w:p w14:paraId="37FE69AD" w14:textId="6D2503CD"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532A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05/22) -Protection Of Personal Data (Where Personal Data is not being processed on behalf of the Authority)</w:t>
      </w:r>
      <w:r w:rsidR="0019190B">
        <w:rPr>
          <w:rFonts w:ascii="Arial" w:eastAsia="Times New Roman" w:hAnsi="Arial" w:cs="Arial"/>
          <w:color w:val="000000"/>
          <w:lang w:eastAsia="en-GB"/>
        </w:rPr>
        <w:t xml:space="preserve">. If </w:t>
      </w:r>
      <w:r w:rsidR="000960DE">
        <w:rPr>
          <w:rFonts w:ascii="Arial" w:eastAsia="Times New Roman" w:hAnsi="Arial" w:cs="Arial"/>
          <w:color w:val="000000"/>
          <w:lang w:eastAsia="en-GB"/>
        </w:rPr>
        <w:t xml:space="preserve">the contractor </w:t>
      </w:r>
      <w:r w:rsidR="00174B1A">
        <w:rPr>
          <w:rFonts w:ascii="Arial" w:eastAsia="Times New Roman" w:hAnsi="Arial" w:cs="Arial"/>
          <w:color w:val="000000"/>
          <w:lang w:eastAsia="en-GB"/>
        </w:rPr>
        <w:t xml:space="preserve">is processing </w:t>
      </w:r>
      <w:r w:rsidR="00746F79">
        <w:rPr>
          <w:rFonts w:ascii="Arial" w:eastAsia="Times New Roman" w:hAnsi="Arial" w:cs="Arial"/>
          <w:color w:val="000000"/>
          <w:lang w:eastAsia="en-GB"/>
        </w:rPr>
        <w:t xml:space="preserve">any </w:t>
      </w:r>
      <w:r w:rsidR="00174B1A">
        <w:rPr>
          <w:rFonts w:ascii="Arial" w:eastAsia="Times New Roman" w:hAnsi="Arial" w:cs="Arial"/>
          <w:color w:val="000000"/>
          <w:lang w:eastAsia="en-GB"/>
        </w:rPr>
        <w:t xml:space="preserve">personal data then </w:t>
      </w:r>
      <w:r w:rsidR="00257D71" w:rsidRPr="000373A2">
        <w:rPr>
          <w:rFonts w:ascii="Arial" w:eastAsia="Times New Roman" w:hAnsi="Arial" w:cs="Arial"/>
          <w:b/>
          <w:bCs/>
          <w:color w:val="000000"/>
          <w:lang w:eastAsia="en-GB"/>
        </w:rPr>
        <w:t>DEFCON</w:t>
      </w:r>
      <w:r w:rsidR="00243234" w:rsidRPr="000373A2">
        <w:rPr>
          <w:rFonts w:ascii="Arial" w:eastAsia="Times New Roman" w:hAnsi="Arial" w:cs="Arial"/>
          <w:b/>
          <w:bCs/>
          <w:color w:val="000000"/>
          <w:lang w:eastAsia="en-GB"/>
        </w:rPr>
        <w:t xml:space="preserve"> 532B</w:t>
      </w:r>
      <w:r w:rsidR="00243234">
        <w:rPr>
          <w:rFonts w:ascii="Arial" w:eastAsia="Times New Roman" w:hAnsi="Arial" w:cs="Arial"/>
          <w:color w:val="000000"/>
          <w:lang w:eastAsia="en-GB"/>
        </w:rPr>
        <w:t xml:space="preserve"> also applies. </w:t>
      </w:r>
    </w:p>
    <w:p w14:paraId="3628DAE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862AD9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5CA9E28D"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6" w:name="_Toc501022446_3_3"/>
      <w:r w:rsidRPr="00242B8F">
        <w:rPr>
          <w:rFonts w:ascii="Arial" w:eastAsia="Times New Roman" w:hAnsi="Arial" w:cs="Arial"/>
          <w:b/>
          <w:bCs/>
          <w:color w:val="000000"/>
          <w:lang w:eastAsia="en-GB"/>
        </w:rPr>
        <w:t>DEFCON 602A</w:t>
      </w:r>
      <w:bookmarkEnd w:id="6"/>
    </w:p>
    <w:p w14:paraId="7C65289D"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602A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xml:space="preserve"> 04/23) - Quality Assurance (With Deliverable Quality Plan)</w:t>
      </w:r>
    </w:p>
    <w:p w14:paraId="4FD416B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1678DBFA"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59BC9B5"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7" w:name="_Toc501022446_3_4"/>
      <w:r w:rsidRPr="00242B8F">
        <w:rPr>
          <w:rFonts w:ascii="Arial" w:eastAsia="Times New Roman" w:hAnsi="Arial" w:cs="Arial"/>
          <w:b/>
          <w:bCs/>
          <w:color w:val="000000"/>
          <w:lang w:eastAsia="en-GB"/>
        </w:rPr>
        <w:t>DEFCON 602B</w:t>
      </w:r>
      <w:bookmarkEnd w:id="7"/>
    </w:p>
    <w:p w14:paraId="3495EDF6"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602B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xml:space="preserve"> 12/06) - Quality Assurance (Without Deliverable Quality Plan)</w:t>
      </w:r>
    </w:p>
    <w:p w14:paraId="76D6BB99"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6E7D67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271C67A2"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8" w:name="_Toc501022446_3_5"/>
      <w:r w:rsidRPr="00242B8F">
        <w:rPr>
          <w:rFonts w:ascii="Arial" w:eastAsia="Times New Roman" w:hAnsi="Arial" w:cs="Arial"/>
          <w:b/>
          <w:bCs/>
          <w:color w:val="000000"/>
          <w:lang w:eastAsia="en-GB"/>
        </w:rPr>
        <w:t>DEFCON 627</w:t>
      </w:r>
      <w:bookmarkEnd w:id="8"/>
    </w:p>
    <w:p w14:paraId="07C06CC0"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627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xml:space="preserve"> 11/21) - Quality Assurance - Requirement for a Certificate of Conformity</w:t>
      </w:r>
    </w:p>
    <w:p w14:paraId="7C18AC62"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99A130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1ED8A1A2"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7BD775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A97A330"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9" w:name="_Toc501022446_3_8"/>
      <w:r w:rsidRPr="00242B8F">
        <w:rPr>
          <w:rFonts w:ascii="Arial" w:eastAsia="Times New Roman" w:hAnsi="Arial" w:cs="Arial"/>
          <w:b/>
          <w:bCs/>
          <w:color w:val="000000"/>
          <w:lang w:eastAsia="en-GB"/>
        </w:rPr>
        <w:t>DEFCON 654</w:t>
      </w:r>
      <w:bookmarkEnd w:id="9"/>
    </w:p>
    <w:p w14:paraId="665C41FA"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654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xml:space="preserve"> 10/98) - Government Reciprocal Audit Arrangements</w:t>
      </w:r>
    </w:p>
    <w:p w14:paraId="7C5BEFF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6E125A0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5115BE40"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0" w:name="_Toc501022446_3_9"/>
      <w:r w:rsidRPr="00242B8F">
        <w:rPr>
          <w:rFonts w:ascii="Arial" w:eastAsia="Times New Roman" w:hAnsi="Arial" w:cs="Arial"/>
          <w:b/>
          <w:bCs/>
          <w:color w:val="000000"/>
          <w:lang w:eastAsia="en-GB"/>
        </w:rPr>
        <w:t>DEFCON 658 (SC2)</w:t>
      </w:r>
      <w:bookmarkEnd w:id="10"/>
    </w:p>
    <w:p w14:paraId="4A307E22"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DEFCON 658 (SC2) (</w:t>
      </w:r>
      <w:proofErr w:type="spellStart"/>
      <w:r w:rsidRPr="00242B8F">
        <w:rPr>
          <w:rFonts w:ascii="Arial" w:eastAsia="Times New Roman" w:hAnsi="Arial" w:cs="Arial"/>
          <w:color w:val="000000"/>
          <w:lang w:eastAsia="en-GB"/>
        </w:rPr>
        <w:t>Edn</w:t>
      </w:r>
      <w:proofErr w:type="spellEnd"/>
      <w:r w:rsidRPr="00242B8F">
        <w:rPr>
          <w:rFonts w:ascii="Arial" w:eastAsia="Times New Roman" w:hAnsi="Arial" w:cs="Arial"/>
          <w:color w:val="000000"/>
          <w:lang w:eastAsia="en-GB"/>
        </w:rPr>
        <w:t>. 10/22) - Cyber</w:t>
      </w:r>
    </w:p>
    <w:p w14:paraId="4163B2DF"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8D1EAA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1823FA1D"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1" w:name="_Toc501022446_3_10"/>
      <w:r w:rsidRPr="00242B8F">
        <w:rPr>
          <w:rFonts w:ascii="Arial" w:eastAsia="Times New Roman" w:hAnsi="Arial" w:cs="Arial"/>
          <w:b/>
          <w:bCs/>
          <w:color w:val="000000"/>
          <w:lang w:eastAsia="en-GB"/>
        </w:rPr>
        <w:t>DEFCON 647 (SC2)</w:t>
      </w:r>
      <w:bookmarkEnd w:id="11"/>
    </w:p>
    <w:p w14:paraId="373EDE29" w14:textId="77777777" w:rsidR="00242B8F" w:rsidRPr="007C5364"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val="fr-FR" w:eastAsia="en-GB"/>
        </w:rPr>
      </w:pPr>
      <w:r w:rsidRPr="007C5364">
        <w:rPr>
          <w:rFonts w:ascii="Arial" w:eastAsia="Times New Roman" w:hAnsi="Arial" w:cs="Arial"/>
          <w:color w:val="000000"/>
          <w:lang w:val="fr-FR" w:eastAsia="en-GB"/>
        </w:rPr>
        <w:t>DEFCON 647 (SC2) (</w:t>
      </w:r>
      <w:proofErr w:type="spellStart"/>
      <w:r w:rsidRPr="007C5364">
        <w:rPr>
          <w:rFonts w:ascii="Arial" w:eastAsia="Times New Roman" w:hAnsi="Arial" w:cs="Arial"/>
          <w:color w:val="000000"/>
          <w:lang w:val="fr-FR" w:eastAsia="en-GB"/>
        </w:rPr>
        <w:t>Edn</w:t>
      </w:r>
      <w:proofErr w:type="spellEnd"/>
      <w:r w:rsidRPr="007C5364">
        <w:rPr>
          <w:rFonts w:ascii="Arial" w:eastAsia="Times New Roman" w:hAnsi="Arial" w:cs="Arial"/>
          <w:color w:val="000000"/>
          <w:lang w:val="fr-FR" w:eastAsia="en-GB"/>
        </w:rPr>
        <w:t>. 05/21) - Financial Management Information</w:t>
      </w:r>
    </w:p>
    <w:p w14:paraId="01DDAA82" w14:textId="77777777" w:rsidR="00242B8F" w:rsidRPr="007C5364"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val="fr-FR" w:eastAsia="en-GB"/>
        </w:rPr>
      </w:pPr>
    </w:p>
    <w:p w14:paraId="2FE2E803" w14:textId="77777777" w:rsidR="00242B8F" w:rsidRPr="007C5364"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val="fr-FR" w:eastAsia="en-GB"/>
        </w:rPr>
      </w:pPr>
      <w:r w:rsidRPr="007C5364">
        <w:rPr>
          <w:rFonts w:ascii="Arial" w:eastAsia="Times New Roman" w:hAnsi="Arial" w:cs="Arial"/>
          <w:color w:val="000000"/>
          <w:lang w:val="fr-FR" w:eastAsia="en-GB"/>
        </w:rPr>
        <w:t xml:space="preserve"> </w:t>
      </w:r>
    </w:p>
    <w:p w14:paraId="2EEB8A11"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2" w:name="_Toc501022446_3_11"/>
      <w:r w:rsidRPr="00242B8F">
        <w:rPr>
          <w:rFonts w:ascii="Arial" w:eastAsia="Times New Roman" w:hAnsi="Arial" w:cs="Arial"/>
          <w:b/>
          <w:bCs/>
          <w:color w:val="000000"/>
          <w:lang w:eastAsia="en-GB"/>
        </w:rPr>
        <w:t>DEFCON 658 - Cyber Risk Profile - Moderate</w:t>
      </w:r>
      <w:bookmarkEnd w:id="12"/>
    </w:p>
    <w:p w14:paraId="1D1C89E4"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Note: Further to DEFCON 658 the Cyber Risk Profile of the Contract is Moderate, as defined in Def Stan 05-138.</w:t>
      </w:r>
    </w:p>
    <w:p w14:paraId="6AE2AFE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1582A349"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29EA2D2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17D2F4E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130A238D"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0702A5B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0B9B96D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6AF5EB7A"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7757847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73814DF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42984E3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67FCDC2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6A96DE5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38DDB54F"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2C816686"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22BB189B"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bookmarkStart w:id="13" w:name="_Toc501022446_3_13"/>
    </w:p>
    <w:p w14:paraId="524E0FDE" w14:textId="77777777" w:rsidR="001965D0" w:rsidRDefault="001965D0"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1AC19929"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53642DE8"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11FF4BEA"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25B862D2"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686B5732"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22846B84"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7CE06013" w14:textId="77777777" w:rsidR="0011369C" w:rsidRDefault="0011369C"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5001A57E" w14:textId="77777777" w:rsidR="00BC1B45" w:rsidRDefault="00BC1B45"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519F5124" w14:textId="77777777" w:rsidR="00BC1B45" w:rsidRDefault="00BC1B45"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14:paraId="6DD0C64C" w14:textId="6A36C13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b/>
          <w:bCs/>
          <w:color w:val="000000"/>
          <w:lang w:eastAsia="en-GB"/>
        </w:rPr>
        <w:t>Russian and Belarusian Exclusion Condition for Inclusion in Contracts</w:t>
      </w:r>
      <w:bookmarkEnd w:id="13"/>
    </w:p>
    <w:p w14:paraId="7D5435A3" w14:textId="77777777" w:rsidR="00242B8F" w:rsidRPr="00242B8F" w:rsidRDefault="00242B8F" w:rsidP="00242B8F">
      <w:pPr>
        <w:widowControl w:val="0"/>
        <w:autoSpaceDE w:val="0"/>
        <w:autoSpaceDN w:val="0"/>
        <w:adjustRightInd w:val="0"/>
        <w:spacing w:after="220" w:line="240" w:lineRule="auto"/>
        <w:ind w:left="120"/>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Russian and Belarusian Exclusion Condition for Inclusion in Contracts</w:t>
      </w:r>
    </w:p>
    <w:p w14:paraId="229A9AF0"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      The Contractor shall, and shall procure that their Sub-contractors shall, notify the Authority in writing as soon as they become aware that:</w:t>
      </w:r>
    </w:p>
    <w:p w14:paraId="2036B23F"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a.   the Contract Deliverables and/or Services contain any Russian/Belarussian products and/or services; or</w:t>
      </w:r>
    </w:p>
    <w:p w14:paraId="6D60D22E"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66C30DD" w14:textId="77777777" w:rsidR="00242B8F" w:rsidRPr="00242B8F" w:rsidRDefault="00242B8F" w:rsidP="00242B8F">
      <w:pPr>
        <w:widowControl w:val="0"/>
        <w:autoSpaceDE w:val="0"/>
        <w:autoSpaceDN w:val="0"/>
        <w:adjustRightInd w:val="0"/>
        <w:spacing w:after="22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(1)   registered in the UK or in a country with which the UK has a relevant international agreement providing reciprocal rights of access in the relevant field of public procurement; and/or</w:t>
      </w:r>
    </w:p>
    <w:p w14:paraId="6F9B5564" w14:textId="77777777" w:rsidR="00242B8F" w:rsidRPr="00242B8F" w:rsidRDefault="00242B8F" w:rsidP="00242B8F">
      <w:pPr>
        <w:widowControl w:val="0"/>
        <w:autoSpaceDE w:val="0"/>
        <w:autoSpaceDN w:val="0"/>
        <w:adjustRightInd w:val="0"/>
        <w:spacing w:after="22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(2)   which have significant business operations in the UK or in a country with which the UK has a relevant international agreement providing reciprocal rights of access in the relevant field of public procurement.</w:t>
      </w:r>
    </w:p>
    <w:p w14:paraId="3527C5A1"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1D58555"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768F18A"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4.      The Contractor shall include provisions equivalent to those set out in this clause in all relevant Sub-contracts.</w:t>
      </w:r>
    </w:p>
    <w:p w14:paraId="6006DE9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2958406"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508370DC"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14" w:name="_Toc501022445_4"/>
      <w:r w:rsidRPr="00242B8F">
        <w:rPr>
          <w:rFonts w:ascii="Arial" w:eastAsia="Times New Roman" w:hAnsi="Arial" w:cs="Arial"/>
          <w:b/>
          <w:bCs/>
          <w:color w:val="000000"/>
          <w:sz w:val="28"/>
          <w:szCs w:val="28"/>
          <w:lang w:eastAsia="en-GB"/>
        </w:rPr>
        <w:t>General Conditions</w:t>
      </w:r>
      <w:bookmarkEnd w:id="14"/>
    </w:p>
    <w:p w14:paraId="5D8D84E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1930A215"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5" w:name="_Toc501022446_4_1"/>
      <w:r w:rsidRPr="00242B8F">
        <w:rPr>
          <w:rFonts w:ascii="Arial" w:eastAsia="Times New Roman" w:hAnsi="Arial" w:cs="Arial"/>
          <w:b/>
          <w:bCs/>
          <w:color w:val="000000"/>
          <w:lang w:eastAsia="en-GB"/>
        </w:rPr>
        <w:t>Third Party IPR Authorisation</w:t>
      </w:r>
      <w:bookmarkEnd w:id="15"/>
    </w:p>
    <w:p w14:paraId="79C6C562" w14:textId="3EC981F8"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AUTHORISATION</w:t>
      </w:r>
      <w:r w:rsidR="0049258E">
        <w:rPr>
          <w:rFonts w:ascii="Arial" w:eastAsia="Times New Roman" w:hAnsi="Arial" w:cs="Arial"/>
          <w:b/>
          <w:bCs/>
          <w:color w:val="000000"/>
          <w:lang w:eastAsia="en-GB"/>
        </w:rPr>
        <w:t xml:space="preserve"> </w:t>
      </w:r>
      <w:r w:rsidRPr="00242B8F">
        <w:rPr>
          <w:rFonts w:ascii="Arial" w:eastAsia="Times New Roman" w:hAnsi="Arial" w:cs="Arial"/>
          <w:b/>
          <w:bCs/>
          <w:color w:val="000000"/>
          <w:lang w:eastAsia="en-GB"/>
        </w:rPr>
        <w:t>BY THE CROWN FOR USE OF THIRD PARTY INTELLECTUAL PROPERTY RIGHTS</w:t>
      </w:r>
    </w:p>
    <w:p w14:paraId="598F44EC"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 </w:t>
      </w:r>
    </w:p>
    <w:p w14:paraId="6854098B"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AFF045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4567E8F"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p w14:paraId="2541FEA8" w14:textId="77777777"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6FD32A2D" w14:textId="325DF6ED" w:rsid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b/>
          <w:bCs/>
          <w:color w:val="000000"/>
          <w:sz w:val="28"/>
          <w:szCs w:val="28"/>
          <w:lang w:eastAsia="en-GB"/>
        </w:rPr>
      </w:pPr>
      <w:bookmarkStart w:id="16" w:name="_Toc501022445_5"/>
      <w:r w:rsidRPr="00242B8F">
        <w:rPr>
          <w:rFonts w:ascii="Arial" w:eastAsia="Times New Roman" w:hAnsi="Arial" w:cs="Arial"/>
          <w:b/>
          <w:bCs/>
          <w:color w:val="000000"/>
          <w:sz w:val="28"/>
          <w:szCs w:val="28"/>
          <w:lang w:eastAsia="en-GB"/>
        </w:rPr>
        <w:t>Intellectual Property Rights</w:t>
      </w:r>
      <w:bookmarkEnd w:id="16"/>
    </w:p>
    <w:p w14:paraId="59D6AF6C" w14:textId="1C14AD76" w:rsidR="005E1192" w:rsidRDefault="005E1192" w:rsidP="00242B8F">
      <w:pPr>
        <w:keepNext/>
        <w:keepLines/>
        <w:widowControl w:val="0"/>
        <w:autoSpaceDE w:val="0"/>
        <w:autoSpaceDN w:val="0"/>
        <w:adjustRightInd w:val="0"/>
        <w:spacing w:before="480" w:after="0" w:line="276" w:lineRule="auto"/>
        <w:ind w:left="120" w:right="114"/>
        <w:rPr>
          <w:rFonts w:ascii="Arial" w:eastAsia="Times New Roman" w:hAnsi="Arial" w:cs="Arial"/>
          <w:b/>
          <w:bCs/>
          <w:color w:val="000000"/>
          <w:sz w:val="28"/>
          <w:szCs w:val="28"/>
          <w:lang w:eastAsia="en-GB"/>
        </w:rPr>
      </w:pPr>
    </w:p>
    <w:p w14:paraId="46CF11D1" w14:textId="77777777" w:rsidR="005E1192" w:rsidRDefault="005E1192" w:rsidP="005E1192">
      <w:pPr>
        <w:rPr>
          <w:rFonts w:ascii="Arial" w:hAnsi="Arial" w:cs="Arial"/>
          <w:b/>
          <w:bCs/>
        </w:rPr>
      </w:pPr>
      <w:r>
        <w:rPr>
          <w:rFonts w:ascii="Arial" w:hAnsi="Arial" w:cs="Arial"/>
          <w:b/>
          <w:bCs/>
        </w:rPr>
        <w:t>Baines Simmons IPR Statement</w:t>
      </w:r>
    </w:p>
    <w:p w14:paraId="10EB6BBA" w14:textId="77777777" w:rsidR="005E1192" w:rsidRDefault="005E1192" w:rsidP="005E1192">
      <w:pPr>
        <w:rPr>
          <w:rFonts w:ascii="Arial" w:hAnsi="Arial" w:cs="Arial"/>
        </w:rPr>
      </w:pPr>
      <w:r>
        <w:rPr>
          <w:rFonts w:ascii="Arial" w:hAnsi="Arial" w:cs="Arial"/>
        </w:rPr>
        <w:t>Courses that have been created for the MAA consist of both Baines Simmons and MAA IPR. The following table applies to the display of logos on content slides:</w:t>
      </w:r>
    </w:p>
    <w:p w14:paraId="32906828" w14:textId="43D294F5" w:rsidR="005E1192" w:rsidRDefault="005E1192" w:rsidP="005E1192">
      <w:pPr>
        <w:rPr>
          <w:rFonts w:ascii="Arial" w:hAnsi="Arial" w:cs="Arial"/>
        </w:rPr>
      </w:pPr>
      <w:r>
        <w:rPr>
          <w:noProof/>
        </w:rPr>
        <w:drawing>
          <wp:inline distT="0" distB="0" distL="0" distR="0" wp14:anchorId="053B1631" wp14:editId="1DD3077A">
            <wp:extent cx="4953000" cy="3886200"/>
            <wp:effectExtent l="0" t="0" r="0" b="0"/>
            <wp:docPr id="8" name="Picture 8" descr="A screenshot of a compan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any logo&#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0" cy="3886200"/>
                    </a:xfrm>
                    <a:prstGeom prst="rect">
                      <a:avLst/>
                    </a:prstGeom>
                    <a:noFill/>
                    <a:ln>
                      <a:noFill/>
                    </a:ln>
                  </pic:spPr>
                </pic:pic>
              </a:graphicData>
            </a:graphic>
          </wp:inline>
        </w:drawing>
      </w:r>
    </w:p>
    <w:p w14:paraId="68F8991A" w14:textId="77777777" w:rsidR="005E1192" w:rsidRDefault="005E1192" w:rsidP="005E1192">
      <w:pPr>
        <w:jc w:val="both"/>
        <w:rPr>
          <w:rFonts w:ascii="Arial" w:hAnsi="Arial" w:cs="Arial"/>
        </w:rPr>
      </w:pPr>
      <w:r>
        <w:rPr>
          <w:rFonts w:ascii="Arial" w:hAnsi="Arial" w:cs="Arial"/>
        </w:rPr>
        <w:t>The property and any copyright or other intellectual property rights in Input Material shall belong to the MAA, but Baines Simmons shall be entitled to use the Input Material for the purposes of providing the Specified Service by way of a non-exclusive, royalty-free licence.</w:t>
      </w:r>
    </w:p>
    <w:p w14:paraId="24165ABB" w14:textId="77777777" w:rsidR="005E1192" w:rsidRDefault="005E1192" w:rsidP="005E1192">
      <w:pPr>
        <w:jc w:val="both"/>
        <w:rPr>
          <w:rFonts w:ascii="Arial" w:hAnsi="Arial" w:cs="Arial"/>
        </w:rPr>
      </w:pPr>
      <w:r>
        <w:rPr>
          <w:rFonts w:ascii="Arial" w:hAnsi="Arial" w:cs="Arial"/>
        </w:rPr>
        <w:t>Where the IPR is joint Baines Simmons and MAA, or belongs to Baines Simmons, the following conditions shall be observed:</w:t>
      </w:r>
    </w:p>
    <w:p w14:paraId="08A37B13" w14:textId="1EF52FE6" w:rsidR="005E1192" w:rsidRDefault="005E1192" w:rsidP="005E1192">
      <w:pPr>
        <w:pStyle w:val="ListParagraph"/>
        <w:numPr>
          <w:ilvl w:val="0"/>
          <w:numId w:val="36"/>
        </w:numPr>
        <w:spacing w:after="160"/>
        <w:jc w:val="both"/>
      </w:pPr>
      <w:r>
        <w:t>Material may not be reproduced, duplicated, copied or otherwise exploited for a commercial purpose.</w:t>
      </w:r>
    </w:p>
    <w:p w14:paraId="02B531CB" w14:textId="3F3B5017" w:rsidR="005E1192" w:rsidRDefault="005E1192" w:rsidP="005E1192">
      <w:pPr>
        <w:pStyle w:val="ListParagraph"/>
        <w:numPr>
          <w:ilvl w:val="0"/>
          <w:numId w:val="36"/>
        </w:numPr>
        <w:spacing w:after="160"/>
        <w:jc w:val="both"/>
      </w:pPr>
      <w:r>
        <w:t>The syllabus can be shared by the MAA for the purposes of recompeting any future contract.</w:t>
      </w:r>
    </w:p>
    <w:p w14:paraId="7C43DA76" w14:textId="617C4B69" w:rsidR="005E1192" w:rsidRDefault="005E1192" w:rsidP="005E1192">
      <w:pPr>
        <w:pStyle w:val="ListParagraph"/>
        <w:numPr>
          <w:ilvl w:val="0"/>
          <w:numId w:val="36"/>
        </w:numPr>
        <w:spacing w:after="160"/>
        <w:jc w:val="both"/>
      </w:pPr>
      <w:r>
        <w:t>Where content is made available for redistribution, it may only be redistributed within your organisation.</w:t>
      </w:r>
    </w:p>
    <w:p w14:paraId="5220D708" w14:textId="7865D8CD" w:rsidR="005E1192" w:rsidRDefault="005E1192" w:rsidP="005E1192">
      <w:pPr>
        <w:pStyle w:val="ListParagraph"/>
        <w:numPr>
          <w:ilvl w:val="0"/>
          <w:numId w:val="36"/>
        </w:numPr>
        <w:spacing w:after="160"/>
        <w:jc w:val="both"/>
      </w:pPr>
      <w:r>
        <w:t>Material may not be redistributed to third-party contractors or used by third-party contractors when providing training or consulting services.</w:t>
      </w:r>
    </w:p>
    <w:p w14:paraId="50E6298B" w14:textId="763B329F" w:rsidR="005E1192" w:rsidRDefault="005E1192" w:rsidP="005E1192">
      <w:pPr>
        <w:pStyle w:val="ListParagraph"/>
        <w:numPr>
          <w:ilvl w:val="0"/>
          <w:numId w:val="36"/>
        </w:numPr>
        <w:spacing w:after="160"/>
        <w:jc w:val="both"/>
      </w:pPr>
      <w:r>
        <w:t>Material may not be sold or sub-licensed.</w:t>
      </w:r>
    </w:p>
    <w:p w14:paraId="28D498F5" w14:textId="5811EB3B" w:rsidR="005E1192" w:rsidRDefault="005E1192" w:rsidP="005E1192">
      <w:pPr>
        <w:pStyle w:val="ListParagraph"/>
        <w:numPr>
          <w:ilvl w:val="0"/>
          <w:numId w:val="36"/>
        </w:numPr>
        <w:spacing w:after="160"/>
        <w:jc w:val="both"/>
      </w:pPr>
      <w:r>
        <w:t>Material may not be published on external websites for commercial purposes.</w:t>
      </w:r>
    </w:p>
    <w:p w14:paraId="7EFCB236" w14:textId="0F49D821" w:rsidR="005E1192" w:rsidRDefault="005E1192" w:rsidP="005E1192">
      <w:pPr>
        <w:pStyle w:val="ListParagraph"/>
        <w:numPr>
          <w:ilvl w:val="0"/>
          <w:numId w:val="36"/>
        </w:numPr>
        <w:spacing w:after="160"/>
        <w:jc w:val="both"/>
      </w:pPr>
      <w:r>
        <w:t xml:space="preserve">Baines Simmons remains credited as the authors of the materials in all cases. Where business systems allow, the Baines Simmons logo must be always associated with the pertinent materials. </w:t>
      </w:r>
    </w:p>
    <w:p w14:paraId="3F4DBF33" w14:textId="77777777" w:rsidR="005E1192" w:rsidRDefault="005E1192" w:rsidP="005E1192">
      <w:pPr>
        <w:rPr>
          <w:sz w:val="24"/>
          <w:szCs w:val="24"/>
        </w:rPr>
      </w:pPr>
    </w:p>
    <w:p w14:paraId="7226C5F1" w14:textId="77777777" w:rsidR="00242B8F" w:rsidRPr="00242B8F" w:rsidRDefault="00242B8F" w:rsidP="00242B8F">
      <w:pPr>
        <w:widowControl w:val="0"/>
        <w:autoSpaceDE w:val="0"/>
        <w:autoSpaceDN w:val="0"/>
        <w:adjustRightInd w:val="0"/>
        <w:spacing w:after="220" w:line="240" w:lineRule="auto"/>
        <w:ind w:left="120"/>
        <w:jc w:val="center"/>
        <w:rPr>
          <w:rFonts w:ascii="Arial" w:eastAsia="Times New Roman" w:hAnsi="Arial" w:cs="Arial"/>
          <w:b/>
          <w:bCs/>
          <w:color w:val="FF0000"/>
          <w:lang w:eastAsia="en-GB"/>
        </w:rPr>
      </w:pPr>
    </w:p>
    <w:p w14:paraId="5484AFCD"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p>
    <w:p w14:paraId="0159320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5E1E9BF"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p w14:paraId="56D13A19" w14:textId="77777777"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3AEC419"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17" w:name="_Toc501022445_6"/>
      <w:r w:rsidRPr="00242B8F">
        <w:rPr>
          <w:rFonts w:ascii="Arial" w:eastAsia="Times New Roman" w:hAnsi="Arial" w:cs="Arial"/>
          <w:b/>
          <w:bCs/>
          <w:color w:val="000000"/>
          <w:sz w:val="28"/>
          <w:szCs w:val="28"/>
          <w:lang w:eastAsia="en-GB"/>
        </w:rPr>
        <w:t>Payment Terms</w:t>
      </w:r>
      <w:bookmarkEnd w:id="17"/>
    </w:p>
    <w:p w14:paraId="52A5C5F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CA7F76F"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8" w:name="_Toc501022446_6_1"/>
      <w:bookmarkEnd w:id="18"/>
    </w:p>
    <w:p w14:paraId="12CC3658" w14:textId="77777777" w:rsidR="00242B8F" w:rsidRPr="00242B8F" w:rsidRDefault="00242B8F" w:rsidP="00242B8F">
      <w:pPr>
        <w:widowControl w:val="0"/>
        <w:autoSpaceDE w:val="0"/>
        <w:autoSpaceDN w:val="0"/>
        <w:adjustRightInd w:val="0"/>
        <w:spacing w:after="200" w:line="276" w:lineRule="auto"/>
        <w:ind w:right="114"/>
        <w:rPr>
          <w:rFonts w:ascii="Arial" w:eastAsia="Times New Roman" w:hAnsi="Arial" w:cs="Arial"/>
          <w:b/>
          <w:bCs/>
          <w:color w:val="000000"/>
          <w:lang w:eastAsia="en-GB"/>
        </w:rPr>
      </w:pPr>
      <w:r w:rsidRPr="00242B8F">
        <w:rPr>
          <w:rFonts w:ascii="Arial" w:eastAsia="Times New Roman" w:hAnsi="Arial" w:cs="Arial"/>
          <w:b/>
          <w:bCs/>
          <w:color w:val="000000"/>
          <w:lang w:eastAsia="en-GB"/>
        </w:rPr>
        <w:t>N/A</w:t>
      </w:r>
    </w:p>
    <w:p w14:paraId="3F4D795A"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p w14:paraId="1A35520E" w14:textId="77777777"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0A99AD32"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19" w:name="_Toc501022445_7"/>
      <w:r w:rsidRPr="00242B8F">
        <w:rPr>
          <w:rFonts w:ascii="Arial" w:eastAsia="Times New Roman" w:hAnsi="Arial" w:cs="Arial"/>
          <w:b/>
          <w:bCs/>
          <w:color w:val="000000"/>
          <w:sz w:val="28"/>
          <w:szCs w:val="28"/>
          <w:lang w:eastAsia="en-GB"/>
        </w:rPr>
        <w:t>Special Indemnity Conditions</w:t>
      </w:r>
      <w:bookmarkEnd w:id="19"/>
    </w:p>
    <w:p w14:paraId="4495FCE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4914FEEB"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b/>
          <w:bCs/>
          <w:sz w:val="24"/>
          <w:szCs w:val="24"/>
          <w:lang w:eastAsia="en-GB"/>
        </w:rPr>
      </w:pPr>
      <w:bookmarkStart w:id="20" w:name="_Toc501022446_7_1"/>
      <w:bookmarkEnd w:id="20"/>
      <w:r w:rsidRPr="00242B8F">
        <w:rPr>
          <w:rFonts w:ascii="Arial" w:eastAsia="Times New Roman" w:hAnsi="Arial" w:cs="Arial"/>
          <w:b/>
          <w:bCs/>
          <w:sz w:val="24"/>
          <w:szCs w:val="24"/>
          <w:lang w:eastAsia="en-GB"/>
        </w:rPr>
        <w:t>N/A</w:t>
      </w:r>
    </w:p>
    <w:p w14:paraId="458449A6"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color w:val="000000"/>
          <w:lang w:eastAsia="en-GB"/>
        </w:rPr>
      </w:pPr>
    </w:p>
    <w:p w14:paraId="7F0A3BB2"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p w14:paraId="46A10610" w14:textId="77777777"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2A726AF5"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21" w:name="_Toc501022445_8"/>
      <w:r w:rsidRPr="00242B8F">
        <w:rPr>
          <w:rFonts w:ascii="Arial" w:eastAsia="Times New Roman" w:hAnsi="Arial" w:cs="Arial"/>
          <w:b/>
          <w:bCs/>
          <w:color w:val="000000"/>
          <w:sz w:val="28"/>
          <w:szCs w:val="28"/>
          <w:lang w:eastAsia="en-GB"/>
        </w:rPr>
        <w:t>46 Special conditions that apply to this Contract</w:t>
      </w:r>
      <w:bookmarkEnd w:id="21"/>
    </w:p>
    <w:p w14:paraId="027DF60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35530BEF"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2" w:name="_Toc501022446_8_1"/>
      <w:r w:rsidRPr="00242B8F">
        <w:rPr>
          <w:rFonts w:ascii="Arial" w:eastAsia="Times New Roman" w:hAnsi="Arial" w:cs="Arial"/>
          <w:b/>
          <w:bCs/>
          <w:color w:val="000000"/>
          <w:lang w:eastAsia="en-GB"/>
        </w:rPr>
        <w:t>SC2 - ITT - Annex A - Limitation of Contractors Liability</w:t>
      </w:r>
      <w:bookmarkEnd w:id="22"/>
    </w:p>
    <w:p w14:paraId="4DFD9090"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1.LIMITATIONS ON LIABILITY</w:t>
      </w:r>
    </w:p>
    <w:p w14:paraId="139FD2C3"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Definitions</w:t>
      </w:r>
    </w:p>
    <w:p w14:paraId="75652C46"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1.1     In this Condition [1] the following words and expressions shall have the meanings given to them, except where the context requires a different meaning:</w:t>
      </w:r>
    </w:p>
    <w:p w14:paraId="4560646D"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“Charges” means any of the charges for the provision of the Services, Contractor Deliverables and the performance of any of the Contractor’s other obligations under this Contract, as determined in accordance with this Contract;</w:t>
      </w:r>
    </w:p>
    <w:p w14:paraId="1DF99220"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“Data Protection Legislation” means all applicable Law in force from time to time in the UK relating to the processing of personal data and privacy, including but not limited to: </w:t>
      </w:r>
    </w:p>
    <w:p w14:paraId="0A679804"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UK GDPR; </w:t>
      </w:r>
    </w:p>
    <w:p w14:paraId="433F8262"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(2) DPA 2018; and</w:t>
      </w:r>
    </w:p>
    <w:p w14:paraId="7679B487"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 xml:space="preserve">(3) the Privacy and Electronic Communications (EC Directive) Regulations 2003 (SI 2003/2426) as amended, each to the extent that it relates to the processing of personal data and privacy; </w:t>
      </w:r>
    </w:p>
    <w:p w14:paraId="360F9176"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0E4C1D6F"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‘DPA 2018’ means the Data Protection Act 2018;</w:t>
      </w:r>
    </w:p>
    <w:p w14:paraId="1911DC54"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5D3E5469"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“Service Credits” means the amount that the Contractor shall credit or pay to the Authority in the event of a failure by the Contractor to meet the agreed Service Levels as set out/referred to in [cross refer to service credit regime in the contract];</w:t>
      </w:r>
    </w:p>
    <w:p w14:paraId="3B392E71"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“Term” means the period commencing on [the commencement date / the date on which this Contract is signed / the date on which this Contract takes effect] and ending [on the expiry of x years /on x date] or on earlier termination of this Contract.</w:t>
      </w:r>
    </w:p>
    <w:p w14:paraId="1BB766EA"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‘UK GDPR’ means the General Data Protection Regulation (Regulation (EU) 2016/679) as retained in UK law by the EU (Withdrawal) Act 2018 and the Data Protection, Privacy and Electronic Communications (Amendments etc) (EU Exit) Regulations 2019;</w:t>
      </w:r>
    </w:p>
    <w:p w14:paraId="65F3EBE2"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Unlimited liabilities</w:t>
      </w:r>
    </w:p>
    <w:p w14:paraId="59AD24E0"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1.2     Neither Party limits its liability for:</w:t>
      </w:r>
    </w:p>
    <w:p w14:paraId="626C952B"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1.2.1      death or personal injury caused by its negligence, or that of its employees, agents or sub-contractors (as applicable);</w:t>
      </w:r>
    </w:p>
    <w:p w14:paraId="7AA36CC2"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1.2.2      fraud or fraudulent misrepresentation by it or its employees;</w:t>
      </w:r>
    </w:p>
    <w:p w14:paraId="6A903C05"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1.2.3      breach of any obligation as to title implied by section 12 of the Sale of Goods Act 1979 or section 2 of the Supply of Goods and Services Act 1982; or</w:t>
      </w:r>
    </w:p>
    <w:p w14:paraId="3A5B7B3C"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1.2.4      any liability to the extent it cannot be limited or excluded by law.</w:t>
      </w:r>
    </w:p>
    <w:p w14:paraId="62938A75"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1.3     The financial caps on liability set out in Clauses 1.4 and 1.5 below shall not apply to the following: </w:t>
      </w:r>
    </w:p>
    <w:p w14:paraId="5133864A"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1.3.1      for any indemnity given by the Contractor to the Authority under this Contact, including but not limited to:</w:t>
      </w:r>
    </w:p>
    <w:p w14:paraId="40B3B247"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1.3.1.1      the Contractor's indemnity in relation to DEFCON 91 (Intellectual Property in Software) and Condition 34 (Third Party IP – Rights and Restrictions);</w:t>
      </w:r>
    </w:p>
    <w:p w14:paraId="48CB2F20" w14:textId="69AE834D"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1.3.1.2     </w:t>
      </w:r>
      <w:r w:rsidR="006B17E5">
        <w:rPr>
          <w:rFonts w:ascii="Arial" w:eastAsia="Times New Roman" w:hAnsi="Arial" w:cs="Arial"/>
          <w:color w:val="000000"/>
          <w:lang w:eastAsia="en-GB"/>
        </w:rPr>
        <w:t>where applicable,</w:t>
      </w:r>
      <w:r w:rsidRPr="00242B8F">
        <w:rPr>
          <w:rFonts w:ascii="Arial" w:eastAsia="Times New Roman" w:hAnsi="Arial" w:cs="Arial"/>
          <w:color w:val="000000"/>
          <w:lang w:eastAsia="en-GB"/>
        </w:rPr>
        <w:t xml:space="preserve"> </w:t>
      </w:r>
      <w:r w:rsidR="006B17E5">
        <w:rPr>
          <w:rFonts w:ascii="Arial" w:eastAsia="Times New Roman" w:hAnsi="Arial" w:cs="Arial"/>
          <w:color w:val="000000"/>
          <w:lang w:eastAsia="en-GB"/>
        </w:rPr>
        <w:t xml:space="preserve">the </w:t>
      </w:r>
      <w:r w:rsidRPr="00242B8F">
        <w:rPr>
          <w:rFonts w:ascii="Arial" w:eastAsia="Times New Roman" w:hAnsi="Arial" w:cs="Arial"/>
          <w:color w:val="000000"/>
          <w:lang w:eastAsia="en-GB"/>
        </w:rPr>
        <w:t>Contractor's indemnity in relation to TUPE at Schedule [(TUPE)];</w:t>
      </w:r>
    </w:p>
    <w:p w14:paraId="35DBB697"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1.3.2      for any indemnity given by the Authority to the Contractor under this Contract, including but not limited to:</w:t>
      </w:r>
    </w:p>
    <w:p w14:paraId="48F8A223"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1.3.2.1      the Authority’s indemnity under DEFCON 514A (Failure of Performance under Research and Development Contracts);</w:t>
      </w:r>
    </w:p>
    <w:p w14:paraId="0570E60B"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1.3.2.2      the Authority’s indemnity in relation to TUPE under Schedule [(TUPE)];</w:t>
      </w:r>
    </w:p>
    <w:p w14:paraId="5735F8DB"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1.3.3      breach by the Contractor of [</w:t>
      </w:r>
      <w:r w:rsidRPr="00242B8F">
        <w:rPr>
          <w:rFonts w:ascii="Arial" w:eastAsia="Times New Roman" w:hAnsi="Arial" w:cs="Arial"/>
          <w:b/>
          <w:bCs/>
          <w:i/>
          <w:iCs/>
          <w:color w:val="000000"/>
          <w:lang w:eastAsia="en-GB"/>
        </w:rPr>
        <w:t>the Commercial Officer to include as appropriate</w:t>
      </w:r>
      <w:r w:rsidRPr="00242B8F">
        <w:rPr>
          <w:rFonts w:ascii="Arial" w:eastAsia="Times New Roman" w:hAnsi="Arial" w:cs="Arial"/>
          <w:color w:val="000000"/>
          <w:lang w:eastAsia="en-GB"/>
        </w:rPr>
        <w:t xml:space="preserve"> [DEFCON 532A (SC2) ] [532B] [joint controller provisions set out at Clause [        ]] and Data Protection Legislation; and</w:t>
      </w:r>
    </w:p>
    <w:p w14:paraId="4C98C0A0"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1.3.4      to the extent it arises as a result of a Default by either Party, any fine or penalty incurred by the other Party pursuant to Law and any costs incurred by such other Party in defending any proceedings which result in such fine or penalty.</w:t>
      </w:r>
    </w:p>
    <w:p w14:paraId="1B229684"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8F4F802"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Financial limits</w:t>
      </w:r>
    </w:p>
    <w:p w14:paraId="08DB2518"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1.4     Subject to Clauses 1.2 and 1.3 and to the maximum extent permitted by Law:</w:t>
      </w:r>
    </w:p>
    <w:p w14:paraId="5A2ABE51"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1.4.1      [throughout the Term] the Contractor's total liability in respect of losses that are caused by Defaults of the Contractor shall in no event exceed:</w:t>
      </w:r>
    </w:p>
    <w:p w14:paraId="34D416E6"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1.4.1.1      in respect of DEFCON 76 (SC2) [£ pounds] (£[               ]) in aggregate; </w:t>
      </w:r>
    </w:p>
    <w:p w14:paraId="477F377E"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1.4.1.2      in respect of Condition 43b [£ pounds] (£[                        ]) in aggregate;</w:t>
      </w:r>
    </w:p>
    <w:p w14:paraId="7680B09D"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1.4.1.3      in respect of DEFCON 611 (SC2) [£ pounds] (£[             ]) in aggregate; and</w:t>
      </w:r>
    </w:p>
    <w:p w14:paraId="4204810E"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1.4.1.4      in respect of condition 28d [£ pounds] (£[                        ]) in aggregate;</w:t>
      </w:r>
    </w:p>
    <w:p w14:paraId="41D7C00A" w14:textId="57D7AE49"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565004">
        <w:rPr>
          <w:rFonts w:ascii="Arial" w:eastAsia="Times New Roman" w:hAnsi="Arial" w:cs="Arial"/>
          <w:color w:val="000000"/>
          <w:lang w:eastAsia="en-GB"/>
        </w:rPr>
        <w:t xml:space="preserve">limited to the value of the charges paid by the Authority. </w:t>
      </w:r>
    </w:p>
    <w:p w14:paraId="0CEF2431"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D4C1623"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7AFA083D"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1.6     Clause 1.5 shall not exclude or limit the Contractor's right under this Contract to claim for the Charges.</w:t>
      </w:r>
    </w:p>
    <w:p w14:paraId="651B0FF5"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Consequential loss</w:t>
      </w:r>
    </w:p>
    <w:p w14:paraId="5A401753"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1.7     Subject to Clauses 1.2, 1.3 and 1.8, neither Party shall be liable to the other Party or to any third party, whether in contract (including under any warranty), in tort (including negligence), under statute or otherwise for or in respect of:</w:t>
      </w:r>
    </w:p>
    <w:p w14:paraId="67CBA584"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1.7.1      indirect loss or damage;</w:t>
      </w:r>
    </w:p>
    <w:p w14:paraId="0A99950B"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1.7.2      special loss or damage;</w:t>
      </w:r>
    </w:p>
    <w:p w14:paraId="40F7838A"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1.7.3      consequential loss or damage;</w:t>
      </w:r>
    </w:p>
    <w:p w14:paraId="727E15FA"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1.7.4      loss of profits (whether direct or indirect);</w:t>
      </w:r>
    </w:p>
    <w:p w14:paraId="6A1E17A5"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1.7.5      loss of turnover (whether direct or indirect);</w:t>
      </w:r>
    </w:p>
    <w:p w14:paraId="1F7E10A6"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1.7.6      loss of business opportunities (whether direct or indirect); or</w:t>
      </w:r>
    </w:p>
    <w:p w14:paraId="425185DF"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1.7.7      damage to goodwill (whether direct or indirect),</w:t>
      </w:r>
    </w:p>
    <w:p w14:paraId="4C89A67C"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even if that Party was aware of the possibility of such loss or damage to the other Party.</w:t>
      </w:r>
    </w:p>
    <w:p w14:paraId="57C4C128"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1.8     The provisions of Clause 1.7 shall not restrict the Authority's ability to recover any of the following losses incurred by the Authority to the extent that they arise as a result of a Default by the Contractor:</w:t>
      </w:r>
    </w:p>
    <w:p w14:paraId="3232FAC4"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1.8.1      any additional operational and administrative costs and expenses arising from the Contractor's Default, including any costs paid or payable by the Authority:</w:t>
      </w:r>
    </w:p>
    <w:p w14:paraId="68CB05DF"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1.8.1.1      to any third party;</w:t>
      </w:r>
    </w:p>
    <w:p w14:paraId="4FAD1F97"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1.8.1.2      for putting in place workarounds for the Contractor Deliverables and other deliverables that are reliant on the Contractor Deliverables; and</w:t>
      </w:r>
    </w:p>
    <w:p w14:paraId="3FA1CD0E" w14:textId="77777777" w:rsidR="00242B8F" w:rsidRPr="00242B8F" w:rsidRDefault="00242B8F" w:rsidP="00242B8F">
      <w:pPr>
        <w:widowControl w:val="0"/>
        <w:autoSpaceDE w:val="0"/>
        <w:autoSpaceDN w:val="0"/>
        <w:adjustRightInd w:val="0"/>
        <w:spacing w:after="22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1.8.1.3      relating to time spent by or on behalf of the Authority in dealing with the consequences of the Default;</w:t>
      </w:r>
    </w:p>
    <w:p w14:paraId="3D446CD3"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1.8.2      any or all wasted expenditure and losses incurred by the Authority arising from the Contractor's Default, including wasted management time;</w:t>
      </w:r>
    </w:p>
    <w:p w14:paraId="050FB339"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465B39A5"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34BF41AA"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1.8.5      damage to the Authority's physical property and tangible assets, including damage under DEFCONs 76 (SC2) and 611 (SC2);</w:t>
      </w:r>
    </w:p>
    <w:p w14:paraId="2846DE9E"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1.8.6      costs, expenses and charges arising from, or any damages, account of profits or other award made for, infringement of any third-party Intellectual Property Rights or breach of any obligations of confidence;</w:t>
      </w:r>
    </w:p>
    <w:p w14:paraId="41D70E4B"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724C243E"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1.8.8      any fine or penalty incurred by the Authority pursuant to Law and any costs incurred by the Authority in defending any proceedings which result in such fine or penalty; or</w:t>
      </w:r>
    </w:p>
    <w:p w14:paraId="6E1745EC"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1.8.9      any savings, discounts or price reductions during the Term and any option period or agreed extension to the Term committed to by the Contractor pursuant to this Contract.</w:t>
      </w:r>
    </w:p>
    <w:p w14:paraId="0DE2620D"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Invalidity</w:t>
      </w:r>
    </w:p>
    <w:p w14:paraId="40D8552E"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64891FD"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b/>
          <w:bCs/>
          <w:color w:val="000000"/>
          <w:lang w:eastAsia="en-GB"/>
        </w:rPr>
      </w:pPr>
    </w:p>
    <w:p w14:paraId="69156D4D"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b/>
          <w:bCs/>
          <w:color w:val="000000"/>
          <w:lang w:eastAsia="en-GB"/>
        </w:rPr>
      </w:pPr>
    </w:p>
    <w:p w14:paraId="760F0D5E"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Third party claims or losses</w:t>
      </w:r>
    </w:p>
    <w:p w14:paraId="3A80CCA7"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A380618"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1.10.1      arises naturally and ordinarily as a result of the Contractor's failure to provide the Contractor Deliverables or failure to perform any of its obligations under this Contract; and</w:t>
      </w:r>
    </w:p>
    <w:p w14:paraId="524EC858" w14:textId="77777777" w:rsidR="00242B8F" w:rsidRPr="00242B8F" w:rsidRDefault="00242B8F" w:rsidP="00242B8F">
      <w:pPr>
        <w:widowControl w:val="0"/>
        <w:autoSpaceDE w:val="0"/>
        <w:autoSpaceDN w:val="0"/>
        <w:adjustRightInd w:val="0"/>
        <w:spacing w:after="220" w:line="240" w:lineRule="auto"/>
        <w:ind w:left="687"/>
        <w:rPr>
          <w:rFonts w:ascii="Arial" w:eastAsia="Times New Roman" w:hAnsi="Arial" w:cs="Arial"/>
          <w:sz w:val="24"/>
          <w:szCs w:val="24"/>
          <w:lang w:eastAsia="en-GB"/>
        </w:rPr>
      </w:pPr>
      <w:r w:rsidRPr="00242B8F">
        <w:rPr>
          <w:rFonts w:ascii="Arial" w:eastAsia="Times New Roman" w:hAnsi="Arial" w:cs="Arial"/>
          <w:color w:val="000000"/>
          <w:lang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3368BB1A"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No double recovery</w:t>
      </w:r>
    </w:p>
    <w:p w14:paraId="53DE93D5" w14:textId="77777777" w:rsidR="00242B8F" w:rsidRPr="00242B8F" w:rsidRDefault="00242B8F" w:rsidP="00242B8F">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CDA45D9"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7CB645C8"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70594145"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23" w:name="_Toc501022445_9"/>
      <w:r w:rsidRPr="00242B8F">
        <w:rPr>
          <w:rFonts w:ascii="Arial" w:eastAsia="Times New Roman" w:hAnsi="Arial" w:cs="Arial"/>
          <w:b/>
          <w:bCs/>
          <w:color w:val="000000"/>
          <w:sz w:val="28"/>
          <w:szCs w:val="28"/>
          <w:lang w:eastAsia="en-GB"/>
        </w:rPr>
        <w:t>47 The processes that apply to this Contract are</w:t>
      </w:r>
      <w:bookmarkEnd w:id="23"/>
    </w:p>
    <w:p w14:paraId="2B29ECC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026D59C0"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4" w:name="_Toc501022446_9_1"/>
      <w:bookmarkEnd w:id="24"/>
    </w:p>
    <w:p w14:paraId="3818CAD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b/>
          <w:bCs/>
          <w:color w:val="000000"/>
          <w:lang w:eastAsia="en-GB"/>
        </w:rPr>
      </w:pPr>
      <w:r w:rsidRPr="00242B8F">
        <w:rPr>
          <w:rFonts w:ascii="Arial" w:eastAsia="Times New Roman" w:hAnsi="Arial" w:cs="Arial"/>
          <w:b/>
          <w:bCs/>
          <w:color w:val="000000"/>
          <w:lang w:eastAsia="en-GB"/>
        </w:rPr>
        <w:t>N/A</w:t>
      </w:r>
    </w:p>
    <w:p w14:paraId="2A2AFE91"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p w14:paraId="4E74C456" w14:textId="77777777"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709CF1E7"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25" w:name="_Toc501022445_10"/>
      <w:r w:rsidRPr="00242B8F">
        <w:rPr>
          <w:rFonts w:ascii="Arial" w:eastAsia="Times New Roman" w:hAnsi="Arial" w:cs="Arial"/>
          <w:b/>
          <w:bCs/>
          <w:color w:val="000000"/>
          <w:sz w:val="28"/>
          <w:szCs w:val="28"/>
          <w:lang w:eastAsia="en-GB"/>
        </w:rPr>
        <w:t>Offer and Acceptance</w:t>
      </w:r>
      <w:bookmarkEnd w:id="25"/>
    </w:p>
    <w:p w14:paraId="4FF922E1"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23BBE43D"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6" w:name="_Toc501022446_10_1"/>
      <w:r w:rsidRPr="00242B8F">
        <w:rPr>
          <w:rFonts w:ascii="Arial" w:eastAsia="Times New Roman" w:hAnsi="Arial" w:cs="Arial"/>
          <w:b/>
          <w:bCs/>
          <w:color w:val="000000"/>
          <w:lang w:eastAsia="en-GB"/>
        </w:rPr>
        <w:t>Offer and Acceptance</w:t>
      </w:r>
      <w:bookmarkEnd w:id="26"/>
    </w:p>
    <w:p w14:paraId="7A2FAB1C" w14:textId="666EC1D2" w:rsidR="00242B8F" w:rsidRPr="00242B8F" w:rsidRDefault="00B8195B"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Pr>
          <w:rFonts w:ascii="Arial" w:eastAsia="Times New Roman" w:hAnsi="Arial" w:cs="Arial"/>
          <w:b/>
          <w:bCs/>
          <w:color w:val="000000"/>
          <w:lang w:eastAsia="en-GB"/>
        </w:rPr>
        <w:t>7</w:t>
      </w:r>
      <w:r w:rsidR="00642FDD">
        <w:rPr>
          <w:rFonts w:ascii="Arial" w:eastAsia="Times New Roman" w:hAnsi="Arial" w:cs="Arial"/>
          <w:b/>
          <w:bCs/>
          <w:color w:val="000000"/>
          <w:lang w:eastAsia="en-GB"/>
        </w:rPr>
        <w:t>08695459</w:t>
      </w:r>
      <w:r w:rsidR="00242B8F" w:rsidRPr="00242B8F">
        <w:rPr>
          <w:rFonts w:ascii="Arial" w:eastAsia="Times New Roman" w:hAnsi="Arial" w:cs="Arial"/>
          <w:b/>
          <w:bCs/>
          <w:color w:val="000000"/>
          <w:lang w:eastAsia="en-GB"/>
        </w:rPr>
        <w:t xml:space="preserve"> for the Provision of </w:t>
      </w:r>
      <w:r w:rsidR="00642FDD">
        <w:rPr>
          <w:rFonts w:ascii="Arial" w:eastAsia="Times New Roman" w:hAnsi="Arial" w:cs="Arial"/>
          <w:b/>
          <w:bCs/>
          <w:color w:val="000000"/>
          <w:lang w:eastAsia="en-GB"/>
        </w:rPr>
        <w:t>Safety Training for Error Prevention (STEP)</w:t>
      </w:r>
    </w:p>
    <w:p w14:paraId="11C43ECC"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30A9C1B2"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This Contract shall come into effect on the date of signature by both parties.</w:t>
      </w:r>
    </w:p>
    <w:p w14:paraId="7B789C3B"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5D0E8A14" w14:textId="46EE5669"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For and on behalf of the Contractor:</w:t>
      </w:r>
      <w:r w:rsidR="00962C2C">
        <w:rPr>
          <w:rFonts w:ascii="Arial" w:eastAsia="Times New Roman" w:hAnsi="Arial" w:cs="Arial"/>
          <w:b/>
          <w:bCs/>
          <w:color w:val="000000"/>
          <w:lang w:eastAsia="en-GB"/>
        </w:rPr>
        <w:t xml:space="preserve"> Baines Simmons Ltd</w:t>
      </w:r>
    </w:p>
    <w:p w14:paraId="11D40AD8"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380" w:type="dxa"/>
        <w:tblLayout w:type="fixed"/>
        <w:tblCellMar>
          <w:left w:w="0" w:type="dxa"/>
          <w:right w:w="0" w:type="dxa"/>
        </w:tblCellMar>
        <w:tblLook w:val="04A0" w:firstRow="1" w:lastRow="0" w:firstColumn="1" w:lastColumn="0" w:noHBand="0" w:noVBand="1"/>
      </w:tblPr>
      <w:tblGrid>
        <w:gridCol w:w="5000"/>
        <w:gridCol w:w="5000"/>
      </w:tblGrid>
      <w:tr w:rsidR="00242B8F" w:rsidRPr="00242B8F" w14:paraId="613CD83A" w14:textId="77777777" w:rsidTr="00242B8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EB0B153"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Name and Title</w:t>
            </w:r>
          </w:p>
          <w:p w14:paraId="2B8F811D"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5905B6" w14:textId="6CD15415" w:rsidR="00242B8F" w:rsidRPr="00242B8F" w:rsidRDefault="002A1A9D"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r w:rsidRPr="002A1A9D">
              <w:rPr>
                <w:rFonts w:ascii="Arial" w:eastAsia="Times New Roman" w:hAnsi="Arial" w:cs="Arial"/>
                <w:sz w:val="24"/>
                <w:szCs w:val="24"/>
                <w:highlight w:val="yellow"/>
                <w:lang w:eastAsia="en-GB"/>
              </w:rPr>
              <w:t>XXXXXXXXXXX</w:t>
            </w:r>
          </w:p>
        </w:tc>
      </w:tr>
      <w:tr w:rsidR="00242B8F" w:rsidRPr="00242B8F" w14:paraId="0DD4D9D3" w14:textId="77777777" w:rsidTr="00242B8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40235A"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Signature</w:t>
            </w:r>
          </w:p>
          <w:p w14:paraId="15991E52"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2CF58C" w14:textId="670C0DF8"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242B8F" w:rsidRPr="00242B8F" w14:paraId="51801034" w14:textId="77777777" w:rsidTr="00242B8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B51E96"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Date</w:t>
            </w:r>
          </w:p>
          <w:p w14:paraId="74633D67"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E377B40" w14:textId="3E28A9D3" w:rsidR="00242B8F" w:rsidRPr="00242B8F" w:rsidRDefault="00ED4963"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04/03/2024</w:t>
            </w:r>
          </w:p>
        </w:tc>
      </w:tr>
    </w:tbl>
    <w:p w14:paraId="38FA7F72"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CF8091C"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For and on behalf of the Secretary of State for Defence:</w:t>
      </w:r>
    </w:p>
    <w:p w14:paraId="52826910"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380" w:type="dxa"/>
        <w:tblLayout w:type="fixed"/>
        <w:tblCellMar>
          <w:left w:w="0" w:type="dxa"/>
          <w:right w:w="0" w:type="dxa"/>
        </w:tblCellMar>
        <w:tblLook w:val="04A0" w:firstRow="1" w:lastRow="0" w:firstColumn="1" w:lastColumn="0" w:noHBand="0" w:noVBand="1"/>
      </w:tblPr>
      <w:tblGrid>
        <w:gridCol w:w="5000"/>
        <w:gridCol w:w="5000"/>
      </w:tblGrid>
      <w:tr w:rsidR="00242B8F" w:rsidRPr="00242B8F" w14:paraId="24E47457" w14:textId="77777777" w:rsidTr="00242B8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05683F"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Name and Title</w:t>
            </w:r>
          </w:p>
          <w:p w14:paraId="1A7D2623"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14:paraId="4E2CB9E5" w14:textId="755CCEF6" w:rsidR="00242B8F" w:rsidRPr="00242B8F" w:rsidRDefault="002A1A9D"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r w:rsidRPr="002A1A9D">
              <w:rPr>
                <w:rFonts w:ascii="Arial" w:eastAsia="Times New Roman" w:hAnsi="Arial" w:cs="Arial"/>
                <w:sz w:val="24"/>
                <w:szCs w:val="24"/>
                <w:highlight w:val="yellow"/>
                <w:lang w:eastAsia="en-GB"/>
              </w:rPr>
              <w:t>XXXXXXXXXX</w:t>
            </w:r>
          </w:p>
        </w:tc>
      </w:tr>
      <w:tr w:rsidR="00242B8F" w:rsidRPr="00242B8F" w14:paraId="6AADEA4D" w14:textId="77777777" w:rsidTr="00242B8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4FE187"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Signature</w:t>
            </w:r>
          </w:p>
          <w:p w14:paraId="728BF386"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0A42B4" w14:textId="7C5939AA"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242B8F" w:rsidRPr="00242B8F" w14:paraId="01BE543E" w14:textId="77777777" w:rsidTr="00242B8F">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027001"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Date</w:t>
            </w:r>
          </w:p>
          <w:p w14:paraId="518F9CA5"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14:paraId="0D794E52" w14:textId="5032EF3B" w:rsidR="00242B8F" w:rsidRPr="00242B8F" w:rsidRDefault="002F246E"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24</w:t>
            </w:r>
            <w:r w:rsidR="00C847CC" w:rsidRPr="00C847CC">
              <w:rPr>
                <w:rFonts w:ascii="Arial" w:eastAsia="Times New Roman" w:hAnsi="Arial" w:cs="Arial"/>
                <w:sz w:val="24"/>
                <w:szCs w:val="24"/>
                <w:vertAlign w:val="superscript"/>
                <w:lang w:eastAsia="en-GB"/>
              </w:rPr>
              <w:t>th</w:t>
            </w:r>
            <w:r w:rsidR="00C847CC">
              <w:rPr>
                <w:rFonts w:ascii="Arial" w:eastAsia="Times New Roman" w:hAnsi="Arial" w:cs="Arial"/>
                <w:sz w:val="24"/>
                <w:szCs w:val="24"/>
                <w:lang w:eastAsia="en-GB"/>
              </w:rPr>
              <w:t xml:space="preserve"> </w:t>
            </w:r>
            <w:r w:rsidR="00962C2C">
              <w:rPr>
                <w:rFonts w:ascii="Arial" w:eastAsia="Times New Roman" w:hAnsi="Arial" w:cs="Arial"/>
                <w:sz w:val="24"/>
                <w:szCs w:val="24"/>
                <w:lang w:eastAsia="en-GB"/>
              </w:rPr>
              <w:t>Jan</w:t>
            </w:r>
            <w:r w:rsidR="00242B8F" w:rsidRPr="00242B8F">
              <w:rPr>
                <w:rFonts w:ascii="Arial" w:eastAsia="Times New Roman" w:hAnsi="Arial" w:cs="Arial"/>
                <w:sz w:val="24"/>
                <w:szCs w:val="24"/>
                <w:lang w:eastAsia="en-GB"/>
              </w:rPr>
              <w:t xml:space="preserve"> 202</w:t>
            </w:r>
            <w:r w:rsidR="00962C2C">
              <w:rPr>
                <w:rFonts w:ascii="Arial" w:eastAsia="Times New Roman" w:hAnsi="Arial" w:cs="Arial"/>
                <w:sz w:val="24"/>
                <w:szCs w:val="24"/>
                <w:lang w:eastAsia="en-GB"/>
              </w:rPr>
              <w:t>4</w:t>
            </w:r>
          </w:p>
        </w:tc>
      </w:tr>
    </w:tbl>
    <w:p w14:paraId="7DB287B1"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50C81D8"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BDE25A5"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p w14:paraId="6456ED2D" w14:textId="77777777" w:rsidR="00242B8F" w:rsidRP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75D5C710" w14:textId="77777777" w:rsidR="00242B8F" w:rsidRPr="00242B8F" w:rsidRDefault="00242B8F" w:rsidP="00242B8F">
      <w:pPr>
        <w:keepNext/>
        <w:keepLines/>
        <w:widowControl w:val="0"/>
        <w:autoSpaceDE w:val="0"/>
        <w:autoSpaceDN w:val="0"/>
        <w:adjustRightInd w:val="0"/>
        <w:spacing w:before="480" w:after="0" w:line="276" w:lineRule="auto"/>
        <w:ind w:left="120" w:right="114"/>
        <w:rPr>
          <w:rFonts w:ascii="Arial" w:eastAsia="Times New Roman" w:hAnsi="Arial" w:cs="Arial"/>
          <w:sz w:val="24"/>
          <w:szCs w:val="24"/>
          <w:lang w:eastAsia="en-GB"/>
        </w:rPr>
      </w:pPr>
      <w:bookmarkStart w:id="27" w:name="_Toc501022445_11"/>
      <w:r w:rsidRPr="00242B8F">
        <w:rPr>
          <w:rFonts w:ascii="Arial" w:eastAsia="Times New Roman" w:hAnsi="Arial" w:cs="Arial"/>
          <w:b/>
          <w:bCs/>
          <w:color w:val="000000"/>
          <w:sz w:val="28"/>
          <w:szCs w:val="28"/>
          <w:lang w:eastAsia="en-GB"/>
        </w:rPr>
        <w:t>SC2 Schedules</w:t>
      </w:r>
      <w:bookmarkEnd w:id="27"/>
    </w:p>
    <w:p w14:paraId="2542AA59"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098DE3CA" w14:textId="5EC840F0"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8" w:name="_Toc501022446_11_1"/>
      <w:r w:rsidRPr="00242B8F">
        <w:rPr>
          <w:rFonts w:ascii="Arial" w:eastAsia="Times New Roman" w:hAnsi="Arial" w:cs="Arial"/>
          <w:b/>
          <w:bCs/>
          <w:color w:val="000000"/>
          <w:lang w:eastAsia="en-GB"/>
        </w:rPr>
        <w:t>Definitions of Contract</w:t>
      </w:r>
      <w:bookmarkEnd w:id="28"/>
    </w:p>
    <w:tbl>
      <w:tblPr>
        <w:tblW w:w="0" w:type="auto"/>
        <w:tblInd w:w="120" w:type="dxa"/>
        <w:tblLayout w:type="fixed"/>
        <w:tblCellMar>
          <w:left w:w="0" w:type="dxa"/>
          <w:right w:w="0" w:type="dxa"/>
        </w:tblCellMar>
        <w:tblLook w:val="04A0" w:firstRow="1" w:lastRow="0" w:firstColumn="1" w:lastColumn="0" w:noHBand="0" w:noVBand="1"/>
      </w:tblPr>
      <w:tblGrid>
        <w:gridCol w:w="3320"/>
        <w:gridCol w:w="6640"/>
      </w:tblGrid>
      <w:tr w:rsidR="00242B8F" w:rsidRPr="00242B8F" w14:paraId="0C8531C7" w14:textId="77777777" w:rsidTr="00242B8F">
        <w:tc>
          <w:tcPr>
            <w:tcW w:w="3320" w:type="dxa"/>
            <w:shd w:val="clear" w:color="auto" w:fill="FFFFFF"/>
            <w:hideMark/>
          </w:tcPr>
          <w:p w14:paraId="23686C7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Article</w:t>
            </w:r>
          </w:p>
        </w:tc>
        <w:tc>
          <w:tcPr>
            <w:tcW w:w="6640" w:type="dxa"/>
            <w:shd w:val="clear" w:color="auto" w:fill="FFFFFF"/>
          </w:tcPr>
          <w:p w14:paraId="7816C26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in relation to clause 24 and Schedule 6 only, an object which during production is given a special shape, surface or design which determines its function to a greater degree than does its chemical composition;</w:t>
            </w:r>
          </w:p>
          <w:p w14:paraId="1C2D2F8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447B8C8" w14:textId="77777777" w:rsidTr="00242B8F">
        <w:tc>
          <w:tcPr>
            <w:tcW w:w="3320" w:type="dxa"/>
            <w:shd w:val="clear" w:color="auto" w:fill="FFFFFF"/>
            <w:hideMark/>
          </w:tcPr>
          <w:p w14:paraId="6CD349B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roofErr w:type="spellStart"/>
            <w:r w:rsidRPr="00242B8F">
              <w:rPr>
                <w:rFonts w:ascii="Arial" w:eastAsia="Times New Roman" w:hAnsi="Arial" w:cs="Arial"/>
                <w:b/>
                <w:bCs/>
                <w:color w:val="000000"/>
                <w:lang w:eastAsia="en-GB"/>
              </w:rPr>
              <w:t>Ariticles</w:t>
            </w:r>
            <w:proofErr w:type="spellEnd"/>
          </w:p>
        </w:tc>
        <w:tc>
          <w:tcPr>
            <w:tcW w:w="6640" w:type="dxa"/>
            <w:shd w:val="clear" w:color="auto" w:fill="FFFFFF"/>
          </w:tcPr>
          <w:p w14:paraId="00BF50E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42B8F">
              <w:rPr>
                <w:rFonts w:ascii="Arial" w:eastAsia="Times New Roman" w:hAnsi="Arial" w:cs="Arial"/>
                <w:b/>
                <w:bCs/>
                <w:color w:val="000000"/>
                <w:lang w:eastAsia="en-GB"/>
              </w:rPr>
              <w:t>This definition only applies when DEFCONs are added to these Conditions</w:t>
            </w:r>
            <w:r w:rsidRPr="00242B8F">
              <w:rPr>
                <w:rFonts w:ascii="Arial" w:eastAsia="Times New Roman" w:hAnsi="Arial" w:cs="Arial"/>
                <w:color w:val="000000"/>
                <w:lang w:eastAsia="en-GB"/>
              </w:rPr>
              <w:t>);</w:t>
            </w:r>
          </w:p>
          <w:p w14:paraId="468EEDD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3ED18AC" w14:textId="77777777" w:rsidTr="00242B8F">
        <w:tc>
          <w:tcPr>
            <w:tcW w:w="3320" w:type="dxa"/>
            <w:shd w:val="clear" w:color="auto" w:fill="FFFFFF"/>
            <w:hideMark/>
          </w:tcPr>
          <w:p w14:paraId="7E88CE3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Authority</w:t>
            </w:r>
          </w:p>
        </w:tc>
        <w:tc>
          <w:tcPr>
            <w:tcW w:w="6640" w:type="dxa"/>
            <w:shd w:val="clear" w:color="auto" w:fill="FFFFFF"/>
          </w:tcPr>
          <w:p w14:paraId="615CBE1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Secretary of State for Defence acting on behalf of the Crown;</w:t>
            </w:r>
          </w:p>
          <w:p w14:paraId="3DF67B83"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2DED20D" w14:textId="77777777" w:rsidTr="00242B8F">
        <w:tc>
          <w:tcPr>
            <w:tcW w:w="3320" w:type="dxa"/>
            <w:shd w:val="clear" w:color="auto" w:fill="FFFFFF"/>
            <w:hideMark/>
          </w:tcPr>
          <w:p w14:paraId="29D84E49" w14:textId="55911B80"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Authority’s</w:t>
            </w:r>
            <w:r w:rsidR="00204AFB">
              <w:rPr>
                <w:rFonts w:ascii="Arial" w:eastAsia="Times New Roman" w:hAnsi="Arial" w:cs="Arial"/>
                <w:b/>
                <w:bCs/>
                <w:color w:val="000000"/>
                <w:lang w:eastAsia="en-GB"/>
              </w:rPr>
              <w:t xml:space="preserve"> </w:t>
            </w:r>
            <w:r w:rsidRPr="00242B8F">
              <w:rPr>
                <w:rFonts w:ascii="Arial" w:eastAsia="Times New Roman" w:hAnsi="Arial" w:cs="Arial"/>
                <w:b/>
                <w:bCs/>
                <w:color w:val="000000"/>
                <w:lang w:eastAsia="en-GB"/>
              </w:rPr>
              <w:t>Representative(s)</w:t>
            </w:r>
          </w:p>
        </w:tc>
        <w:tc>
          <w:tcPr>
            <w:tcW w:w="6640" w:type="dxa"/>
            <w:shd w:val="clear" w:color="auto" w:fill="FFFFFF"/>
          </w:tcPr>
          <w:p w14:paraId="6A400B2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35F8BFB2"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63C8585" w14:textId="77777777" w:rsidTr="00242B8F">
        <w:tc>
          <w:tcPr>
            <w:tcW w:w="3320" w:type="dxa"/>
            <w:shd w:val="clear" w:color="auto" w:fill="FFFFFF"/>
            <w:hideMark/>
          </w:tcPr>
          <w:p w14:paraId="592D140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Business Day</w:t>
            </w:r>
          </w:p>
        </w:tc>
        <w:tc>
          <w:tcPr>
            <w:tcW w:w="6640" w:type="dxa"/>
            <w:shd w:val="clear" w:color="auto" w:fill="FFFFFF"/>
          </w:tcPr>
          <w:p w14:paraId="3165A86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09:00 to 17:00 Monday to Friday, excluding public and statutory holidays;</w:t>
            </w:r>
          </w:p>
          <w:p w14:paraId="23F983A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133BE345" w14:textId="77777777" w:rsidTr="00242B8F">
        <w:tc>
          <w:tcPr>
            <w:tcW w:w="3320" w:type="dxa"/>
            <w:shd w:val="clear" w:color="auto" w:fill="FFFFFF"/>
            <w:hideMark/>
          </w:tcPr>
          <w:p w14:paraId="4ADB0FB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Central Government Body</w:t>
            </w:r>
          </w:p>
        </w:tc>
        <w:tc>
          <w:tcPr>
            <w:tcW w:w="6640" w:type="dxa"/>
            <w:shd w:val="clear" w:color="auto" w:fill="FFFFFF"/>
          </w:tcPr>
          <w:p w14:paraId="50F6B57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a body listed in one of the following sub-categories of the Central Government classification of the Public Sector Classification Guide, as published and amended from time to time by the Office for National Statistics:</w:t>
            </w:r>
          </w:p>
          <w:p w14:paraId="239DB70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a.      Government Department;</w:t>
            </w:r>
          </w:p>
          <w:p w14:paraId="74847FD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b.      Non-Departmental Public Body or Assembly Sponsored Public Body (advisory, executive, or tribunal);</w:t>
            </w:r>
          </w:p>
          <w:p w14:paraId="1A28EFD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c.      Non-Ministerial Department; or</w:t>
            </w:r>
          </w:p>
          <w:p w14:paraId="2F86B0E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d.      Executive Agency;</w:t>
            </w:r>
          </w:p>
          <w:p w14:paraId="5D3D498F" w14:textId="77777777" w:rsidR="00242B8F" w:rsidRPr="00242B8F" w:rsidRDefault="00242B8F" w:rsidP="00242B8F">
            <w:pPr>
              <w:widowControl w:val="0"/>
              <w:autoSpaceDE w:val="0"/>
              <w:autoSpaceDN w:val="0"/>
              <w:adjustRightInd w:val="0"/>
              <w:spacing w:after="0" w:line="240" w:lineRule="auto"/>
              <w:ind w:left="828"/>
              <w:rPr>
                <w:rFonts w:ascii="Arial" w:eastAsia="Times New Roman" w:hAnsi="Arial" w:cs="Arial"/>
                <w:sz w:val="24"/>
                <w:szCs w:val="24"/>
                <w:lang w:eastAsia="en-GB"/>
              </w:rPr>
            </w:pPr>
          </w:p>
        </w:tc>
      </w:tr>
      <w:tr w:rsidR="00242B8F" w:rsidRPr="00242B8F" w14:paraId="164B082F" w14:textId="77777777" w:rsidTr="00242B8F">
        <w:tc>
          <w:tcPr>
            <w:tcW w:w="3320" w:type="dxa"/>
            <w:shd w:val="clear" w:color="auto" w:fill="FFFFFF"/>
            <w:hideMark/>
          </w:tcPr>
          <w:p w14:paraId="7B8A8C41"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Collect</w:t>
            </w:r>
          </w:p>
        </w:tc>
        <w:tc>
          <w:tcPr>
            <w:tcW w:w="6640" w:type="dxa"/>
            <w:shd w:val="clear" w:color="auto" w:fill="FFFFFF"/>
          </w:tcPr>
          <w:p w14:paraId="0D3390A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pick up the Contractor Deliverables from the Consignor.  This shall include loading, and any other specific arrangements, agreed in accordance with Clause 28.c and Collected and Collection shall be construed accordingly;</w:t>
            </w:r>
          </w:p>
          <w:p w14:paraId="0E420874"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8EE8DB7" w14:textId="77777777" w:rsidTr="00242B8F">
        <w:tc>
          <w:tcPr>
            <w:tcW w:w="3320" w:type="dxa"/>
            <w:shd w:val="clear" w:color="auto" w:fill="FFFFFF"/>
            <w:hideMark/>
          </w:tcPr>
          <w:p w14:paraId="5785B5D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Commercial Packaging</w:t>
            </w:r>
          </w:p>
        </w:tc>
        <w:tc>
          <w:tcPr>
            <w:tcW w:w="6640" w:type="dxa"/>
            <w:shd w:val="clear" w:color="auto" w:fill="FFFFFF"/>
          </w:tcPr>
          <w:p w14:paraId="3F9DA68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commercial Packaging for military use as described in Def Stan 81-041 (Part 1)</w:t>
            </w:r>
          </w:p>
          <w:p w14:paraId="1E09CC47"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093700C" w14:textId="77777777" w:rsidTr="00242B8F">
        <w:tc>
          <w:tcPr>
            <w:tcW w:w="3320" w:type="dxa"/>
            <w:shd w:val="clear" w:color="auto" w:fill="FFFFFF"/>
            <w:hideMark/>
          </w:tcPr>
          <w:p w14:paraId="72BFA21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Conditions</w:t>
            </w:r>
          </w:p>
        </w:tc>
        <w:tc>
          <w:tcPr>
            <w:tcW w:w="6640" w:type="dxa"/>
            <w:shd w:val="clear" w:color="auto" w:fill="FFFFFF"/>
          </w:tcPr>
          <w:p w14:paraId="3CBA028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terms and conditions set out in this document;</w:t>
            </w:r>
          </w:p>
          <w:p w14:paraId="46FFDB7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6D45C83" w14:textId="77777777" w:rsidTr="00242B8F">
        <w:tc>
          <w:tcPr>
            <w:tcW w:w="3320" w:type="dxa"/>
            <w:shd w:val="clear" w:color="auto" w:fill="FFFFFF"/>
            <w:hideMark/>
          </w:tcPr>
          <w:p w14:paraId="133E53F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Consignee</w:t>
            </w:r>
          </w:p>
        </w:tc>
        <w:tc>
          <w:tcPr>
            <w:tcW w:w="6640" w:type="dxa"/>
            <w:shd w:val="clear" w:color="auto" w:fill="FFFFFF"/>
          </w:tcPr>
          <w:p w14:paraId="5927781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A367932"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119722CB" w14:textId="77777777" w:rsidTr="00242B8F">
        <w:tc>
          <w:tcPr>
            <w:tcW w:w="3320" w:type="dxa"/>
            <w:shd w:val="clear" w:color="auto" w:fill="FFFFFF"/>
            <w:hideMark/>
          </w:tcPr>
          <w:p w14:paraId="4BEDF64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Consignor</w:t>
            </w:r>
          </w:p>
        </w:tc>
        <w:tc>
          <w:tcPr>
            <w:tcW w:w="6640" w:type="dxa"/>
            <w:shd w:val="clear" w:color="auto" w:fill="FFFFFF"/>
          </w:tcPr>
          <w:p w14:paraId="030D5F1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name and address specified in Schedule 3 (Contract Data Sheet) from whom the Contractor Deliverables will be dispatched or Collected;</w:t>
            </w:r>
          </w:p>
          <w:p w14:paraId="33063E77"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5197C89B" w14:textId="77777777" w:rsidTr="00242B8F">
        <w:tc>
          <w:tcPr>
            <w:tcW w:w="3320" w:type="dxa"/>
            <w:shd w:val="clear" w:color="auto" w:fill="FFFFFF"/>
            <w:hideMark/>
          </w:tcPr>
          <w:p w14:paraId="6E1E7BC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Contract</w:t>
            </w:r>
          </w:p>
        </w:tc>
        <w:tc>
          <w:tcPr>
            <w:tcW w:w="6640" w:type="dxa"/>
            <w:shd w:val="clear" w:color="auto" w:fill="FFFFFF"/>
          </w:tcPr>
          <w:p w14:paraId="227F0CF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Contract including its Schedules and any amendments agreed by the Parties in accordance with condition 6 ( Formal Amendments to the Contract);</w:t>
            </w:r>
          </w:p>
          <w:p w14:paraId="7F21DFE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6064DE0" w14:textId="77777777" w:rsidTr="00242B8F">
        <w:tc>
          <w:tcPr>
            <w:tcW w:w="3320" w:type="dxa"/>
            <w:shd w:val="clear" w:color="auto" w:fill="FFFFFF"/>
            <w:hideMark/>
          </w:tcPr>
          <w:p w14:paraId="46F7CFE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Contract Price</w:t>
            </w:r>
          </w:p>
        </w:tc>
        <w:tc>
          <w:tcPr>
            <w:tcW w:w="6640" w:type="dxa"/>
            <w:shd w:val="clear" w:color="auto" w:fill="FFFFFF"/>
          </w:tcPr>
          <w:p w14:paraId="2BF0AD56" w14:textId="7BCC238A"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means the amount set out in Schedule </w:t>
            </w:r>
            <w:r w:rsidR="00B557D1">
              <w:rPr>
                <w:rFonts w:ascii="Arial" w:eastAsia="Times New Roman" w:hAnsi="Arial" w:cs="Arial"/>
                <w:color w:val="000000"/>
                <w:lang w:eastAsia="en-GB"/>
              </w:rPr>
              <w:t>3</w:t>
            </w:r>
            <w:r w:rsidRPr="00242B8F">
              <w:rPr>
                <w:rFonts w:ascii="Arial" w:eastAsia="Times New Roman" w:hAnsi="Arial" w:cs="Arial"/>
                <w:color w:val="000000"/>
                <w:lang w:eastAsia="en-GB"/>
              </w:rPr>
              <w:t xml:space="preserve"> (</w:t>
            </w:r>
            <w:r w:rsidR="00B24640">
              <w:rPr>
                <w:rFonts w:ascii="Arial" w:eastAsia="Times New Roman" w:hAnsi="Arial" w:cs="Arial"/>
                <w:color w:val="000000"/>
                <w:lang w:eastAsia="en-GB"/>
              </w:rPr>
              <w:t xml:space="preserve">Pricing </w:t>
            </w:r>
            <w:r w:rsidRPr="00242B8F">
              <w:rPr>
                <w:rFonts w:ascii="Arial" w:eastAsia="Times New Roman" w:hAnsi="Arial" w:cs="Arial"/>
                <w:color w:val="000000"/>
                <w:lang w:eastAsia="en-GB"/>
              </w:rPr>
              <w:t>Schedule) to be paid (inclusive of Packaging and exclusive of any applicable VAT) by the Authority to the Contractor, for the full and proper performance by the Contractor of its obligations under the Contract.</w:t>
            </w:r>
          </w:p>
          <w:p w14:paraId="4B3687D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07CAA39" w14:textId="77777777" w:rsidTr="00242B8F">
        <w:tc>
          <w:tcPr>
            <w:tcW w:w="3320" w:type="dxa"/>
            <w:shd w:val="clear" w:color="auto" w:fill="FFFFFF"/>
            <w:hideMark/>
          </w:tcPr>
          <w:p w14:paraId="3AE64D2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Contractor</w:t>
            </w:r>
          </w:p>
        </w:tc>
        <w:tc>
          <w:tcPr>
            <w:tcW w:w="6640" w:type="dxa"/>
            <w:shd w:val="clear" w:color="auto" w:fill="FFFFFF"/>
          </w:tcPr>
          <w:p w14:paraId="302A0B7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580770B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367529A" w14:textId="77777777" w:rsidTr="00242B8F">
        <w:tc>
          <w:tcPr>
            <w:tcW w:w="3320" w:type="dxa"/>
            <w:shd w:val="clear" w:color="auto" w:fill="FFFFFF"/>
            <w:hideMark/>
          </w:tcPr>
          <w:p w14:paraId="399B22F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Contractor Deliverables</w:t>
            </w:r>
          </w:p>
        </w:tc>
        <w:tc>
          <w:tcPr>
            <w:tcW w:w="6640" w:type="dxa"/>
            <w:shd w:val="clear" w:color="auto" w:fill="FFFFFF"/>
          </w:tcPr>
          <w:p w14:paraId="0F98A0B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goods and/or the services, including Packaging (and Certificate(s) of Conformity and supplied in accordance with any QA requirements if specified) which the Contractor is required to provide under the Contract;</w:t>
            </w:r>
          </w:p>
          <w:p w14:paraId="6D5B520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05C4DF6" w14:textId="77777777" w:rsidTr="00242B8F">
        <w:tc>
          <w:tcPr>
            <w:tcW w:w="3320" w:type="dxa"/>
            <w:shd w:val="clear" w:color="auto" w:fill="FFFFFF"/>
            <w:hideMark/>
          </w:tcPr>
          <w:p w14:paraId="0DD8B94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Control</w:t>
            </w:r>
          </w:p>
        </w:tc>
        <w:tc>
          <w:tcPr>
            <w:tcW w:w="6640" w:type="dxa"/>
            <w:shd w:val="clear" w:color="auto" w:fill="FFFFFF"/>
          </w:tcPr>
          <w:p w14:paraId="4E48E91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power of a person to secure that the affairs of the Contractor are conducted in accordance with the wishes of that person:</w:t>
            </w:r>
          </w:p>
          <w:p w14:paraId="5E238481"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a.      by means of the holding of shares, or the possession of voting powers in, or in relation to, the Contractor; or</w:t>
            </w:r>
          </w:p>
          <w:p w14:paraId="139F1E9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b.      by virtue of any powers conferred by the constitutional or corporate documents, or any other document, regulating the Contractor;</w:t>
            </w:r>
          </w:p>
          <w:p w14:paraId="5A650C2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and a change of Control occurs if a person who Controls the Contractor ceases to do so or if another person acquires Control of the Contractor;</w:t>
            </w:r>
          </w:p>
          <w:p w14:paraId="7190F036"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2A1BB9B" w14:textId="77777777" w:rsidTr="00242B8F">
        <w:tc>
          <w:tcPr>
            <w:tcW w:w="3320" w:type="dxa"/>
            <w:shd w:val="clear" w:color="auto" w:fill="FFFFFF"/>
            <w:hideMark/>
          </w:tcPr>
          <w:p w14:paraId="5027CA6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CPET</w:t>
            </w:r>
          </w:p>
        </w:tc>
        <w:tc>
          <w:tcPr>
            <w:tcW w:w="6640" w:type="dxa"/>
            <w:shd w:val="clear" w:color="auto" w:fill="FFFFFF"/>
          </w:tcPr>
          <w:p w14:paraId="218DC5A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UK Government’s Central Point of Expertise on Timber, which provides a free telephone helpline and website to support implementation of the UK Government timber procurement policy;</w:t>
            </w:r>
          </w:p>
          <w:p w14:paraId="56E4CD3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38067EA" w14:textId="77777777" w:rsidTr="00242B8F">
        <w:tc>
          <w:tcPr>
            <w:tcW w:w="3320" w:type="dxa"/>
            <w:shd w:val="clear" w:color="auto" w:fill="FFFFFF"/>
            <w:hideMark/>
          </w:tcPr>
          <w:p w14:paraId="31A6F01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Crown Use</w:t>
            </w:r>
          </w:p>
        </w:tc>
        <w:tc>
          <w:tcPr>
            <w:tcW w:w="6640" w:type="dxa"/>
            <w:shd w:val="clear" w:color="auto" w:fill="FFFFFF"/>
          </w:tcPr>
          <w:p w14:paraId="6C567B5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4CC6037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tc>
      </w:tr>
      <w:tr w:rsidR="00242B8F" w:rsidRPr="00242B8F" w14:paraId="2EFD9B7D" w14:textId="77777777" w:rsidTr="00242B8F">
        <w:tc>
          <w:tcPr>
            <w:tcW w:w="3320" w:type="dxa"/>
            <w:shd w:val="clear" w:color="auto" w:fill="FFFFFF"/>
            <w:hideMark/>
          </w:tcPr>
          <w:p w14:paraId="501F5AD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Dangerous Goods</w:t>
            </w:r>
          </w:p>
        </w:tc>
        <w:tc>
          <w:tcPr>
            <w:tcW w:w="6640" w:type="dxa"/>
            <w:shd w:val="clear" w:color="auto" w:fill="FFFFFF"/>
          </w:tcPr>
          <w:p w14:paraId="5DEDCED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those substances, preparations and articles that are capable of posing a risk to health, safety, property or the environment which are prohibited by regulation, or classified and authorised only under the conditions prescribed by the:</w:t>
            </w:r>
          </w:p>
          <w:p w14:paraId="0724DFE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a.      Carriage of Dangerous Goods and Use of Transportable Pressure Equipment Regulations 2009 (CDG) (as amended 2011);</w:t>
            </w:r>
          </w:p>
          <w:p w14:paraId="2CAF6E6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b.      European Agreement Concerning the International Carriage of Dangerous Goods by Road (ADR);</w:t>
            </w:r>
          </w:p>
          <w:p w14:paraId="612C119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c.      Regulations Concerning the International Carriage of Dangerous Goods by Rail (RID);</w:t>
            </w:r>
          </w:p>
          <w:p w14:paraId="72AB4DA1"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d.      International Maritime Dangerous Goods (IMDG) Code;</w:t>
            </w:r>
          </w:p>
          <w:p w14:paraId="30CE04C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e.      International Civil Aviation Organisation (ICAO) Technical Instructions for the Safe Transport of Dangerous Goods by Air;</w:t>
            </w:r>
          </w:p>
          <w:p w14:paraId="6A9A710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f.      International Air Transport Association (IATA) Dangerous Goods Regulations.</w:t>
            </w:r>
          </w:p>
          <w:p w14:paraId="41EFFE5A" w14:textId="77777777" w:rsidR="00242B8F" w:rsidRPr="00242B8F" w:rsidRDefault="00242B8F" w:rsidP="00242B8F">
            <w:pPr>
              <w:widowControl w:val="0"/>
              <w:autoSpaceDE w:val="0"/>
              <w:autoSpaceDN w:val="0"/>
              <w:adjustRightInd w:val="0"/>
              <w:spacing w:after="0" w:line="240" w:lineRule="auto"/>
              <w:ind w:left="828"/>
              <w:rPr>
                <w:rFonts w:ascii="Arial" w:eastAsia="Times New Roman" w:hAnsi="Arial" w:cs="Arial"/>
                <w:sz w:val="24"/>
                <w:szCs w:val="24"/>
                <w:lang w:eastAsia="en-GB"/>
              </w:rPr>
            </w:pPr>
          </w:p>
        </w:tc>
      </w:tr>
      <w:tr w:rsidR="00242B8F" w:rsidRPr="00242B8F" w14:paraId="58307261" w14:textId="77777777" w:rsidTr="00242B8F">
        <w:tc>
          <w:tcPr>
            <w:tcW w:w="3320" w:type="dxa"/>
            <w:shd w:val="clear" w:color="auto" w:fill="FFFFFF"/>
            <w:hideMark/>
          </w:tcPr>
          <w:p w14:paraId="5242C74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DBS Finance</w:t>
            </w:r>
          </w:p>
        </w:tc>
        <w:tc>
          <w:tcPr>
            <w:tcW w:w="6640" w:type="dxa"/>
            <w:shd w:val="clear" w:color="auto" w:fill="FFFFFF"/>
          </w:tcPr>
          <w:p w14:paraId="66E2CEF8"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Defence Business Services Finance, at the address stated in Schedule 3 (Contract Data Sheet);</w:t>
            </w:r>
          </w:p>
          <w:p w14:paraId="262AEF70"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52A3D6B" w14:textId="77777777" w:rsidTr="00242B8F">
        <w:tc>
          <w:tcPr>
            <w:tcW w:w="3320" w:type="dxa"/>
            <w:shd w:val="clear" w:color="auto" w:fill="FFFFFF"/>
            <w:hideMark/>
          </w:tcPr>
          <w:p w14:paraId="55A0D32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DEFFORM</w:t>
            </w:r>
          </w:p>
        </w:tc>
        <w:tc>
          <w:tcPr>
            <w:tcW w:w="6640" w:type="dxa"/>
            <w:shd w:val="clear" w:color="auto" w:fill="FFFFFF"/>
          </w:tcPr>
          <w:p w14:paraId="15D11F7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means the MOD DEFFORM series which can be found at </w:t>
            </w:r>
            <w:hyperlink r:id="rId22" w:history="1">
              <w:r w:rsidRPr="00242B8F">
                <w:rPr>
                  <w:rFonts w:ascii="Arial" w:eastAsia="Times New Roman" w:hAnsi="Arial" w:cs="Arial"/>
                  <w:color w:val="0000FF"/>
                  <w:u w:val="single"/>
                  <w:lang w:eastAsia="en-GB"/>
                </w:rPr>
                <w:t>https://www.kid.mod.uk</w:t>
              </w:r>
            </w:hyperlink>
            <w:r w:rsidRPr="00242B8F">
              <w:rPr>
                <w:rFonts w:ascii="Arial" w:eastAsia="Times New Roman" w:hAnsi="Arial" w:cs="Arial"/>
                <w:color w:val="000000"/>
                <w:lang w:eastAsia="en-GB"/>
              </w:rPr>
              <w:t>;</w:t>
            </w:r>
          </w:p>
          <w:p w14:paraId="12B0D6B9"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D5FE2D0" w14:textId="77777777" w:rsidTr="00242B8F">
        <w:tc>
          <w:tcPr>
            <w:tcW w:w="3320" w:type="dxa"/>
            <w:shd w:val="clear" w:color="auto" w:fill="FFFFFF"/>
            <w:hideMark/>
          </w:tcPr>
          <w:p w14:paraId="6082ECE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DEF STAN</w:t>
            </w:r>
          </w:p>
        </w:tc>
        <w:tc>
          <w:tcPr>
            <w:tcW w:w="6640" w:type="dxa"/>
            <w:shd w:val="clear" w:color="auto" w:fill="FFFFFF"/>
          </w:tcPr>
          <w:p w14:paraId="19C7ABF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means Defence Standards which can be accessed at </w:t>
            </w:r>
            <w:hyperlink r:id="rId23" w:history="1">
              <w:r w:rsidRPr="00242B8F">
                <w:rPr>
                  <w:rFonts w:ascii="Arial" w:eastAsia="Times New Roman" w:hAnsi="Arial" w:cs="Arial"/>
                  <w:color w:val="0000FF"/>
                  <w:u w:val="single"/>
                  <w:lang w:eastAsia="en-GB"/>
                </w:rPr>
                <w:t>https://www.dstan.mod.uk</w:t>
              </w:r>
            </w:hyperlink>
            <w:r w:rsidRPr="00242B8F">
              <w:rPr>
                <w:rFonts w:ascii="Arial" w:eastAsia="Times New Roman" w:hAnsi="Arial" w:cs="Arial"/>
                <w:color w:val="000000"/>
                <w:lang w:eastAsia="en-GB"/>
              </w:rPr>
              <w:t>;</w:t>
            </w:r>
          </w:p>
          <w:p w14:paraId="1C1C1BB6"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422ADF1" w14:textId="77777777" w:rsidTr="00242B8F">
        <w:tc>
          <w:tcPr>
            <w:tcW w:w="3320" w:type="dxa"/>
            <w:shd w:val="clear" w:color="auto" w:fill="FFFFFF"/>
            <w:hideMark/>
          </w:tcPr>
          <w:p w14:paraId="628D53A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Deliver</w:t>
            </w:r>
          </w:p>
        </w:tc>
        <w:tc>
          <w:tcPr>
            <w:tcW w:w="6640" w:type="dxa"/>
            <w:shd w:val="clear" w:color="auto" w:fill="FFFFFF"/>
          </w:tcPr>
          <w:p w14:paraId="62CE09F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hand over the Contractor Deliverables to the Consignee.  This shall include unloading, and any other specific arrangements, agreed in accordance with Condition 28 and Delivered and Delivery shall be construed accordingly;</w:t>
            </w:r>
          </w:p>
          <w:p w14:paraId="15608D8A"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C625943" w14:textId="77777777" w:rsidTr="00242B8F">
        <w:tc>
          <w:tcPr>
            <w:tcW w:w="3320" w:type="dxa"/>
            <w:shd w:val="clear" w:color="auto" w:fill="FFFFFF"/>
            <w:hideMark/>
          </w:tcPr>
          <w:p w14:paraId="3177C2F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roofErr w:type="spellStart"/>
            <w:r w:rsidRPr="00242B8F">
              <w:rPr>
                <w:rFonts w:ascii="Arial" w:eastAsia="Times New Roman" w:hAnsi="Arial" w:cs="Arial"/>
                <w:b/>
                <w:bCs/>
                <w:color w:val="000000"/>
                <w:lang w:eastAsia="en-GB"/>
              </w:rPr>
              <w:t>DeliveryDate</w:t>
            </w:r>
            <w:proofErr w:type="spellEnd"/>
          </w:p>
        </w:tc>
        <w:tc>
          <w:tcPr>
            <w:tcW w:w="6640" w:type="dxa"/>
            <w:shd w:val="clear" w:color="auto" w:fill="FFFFFF"/>
          </w:tcPr>
          <w:p w14:paraId="5A7FD52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date as specified in Schedule 2 (Schedule of Requirements) on which the Contractor Deliverables or the relevant portion of them are to be Delivered or made available for Collection;</w:t>
            </w:r>
          </w:p>
          <w:p w14:paraId="7520F4F5"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EA95CE0" w14:textId="77777777" w:rsidTr="00242B8F">
        <w:tc>
          <w:tcPr>
            <w:tcW w:w="3320" w:type="dxa"/>
            <w:shd w:val="clear" w:color="auto" w:fill="FFFFFF"/>
            <w:hideMark/>
          </w:tcPr>
          <w:p w14:paraId="3407155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Denomination of Quantity (D of Q)</w:t>
            </w:r>
          </w:p>
        </w:tc>
        <w:tc>
          <w:tcPr>
            <w:tcW w:w="6640" w:type="dxa"/>
            <w:shd w:val="clear" w:color="auto" w:fill="FFFFFF"/>
          </w:tcPr>
          <w:p w14:paraId="0ECB693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quantity or measure by which an item of material is managed;</w:t>
            </w:r>
          </w:p>
          <w:p w14:paraId="2C8FB041"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1F698894"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45D76FE" w14:textId="77777777" w:rsidTr="00242B8F">
        <w:tc>
          <w:tcPr>
            <w:tcW w:w="3320" w:type="dxa"/>
            <w:shd w:val="clear" w:color="auto" w:fill="FFFFFF"/>
            <w:hideMark/>
          </w:tcPr>
          <w:p w14:paraId="325CBF5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Design Right(s)</w:t>
            </w:r>
          </w:p>
        </w:tc>
        <w:tc>
          <w:tcPr>
            <w:tcW w:w="6640" w:type="dxa"/>
            <w:shd w:val="clear" w:color="auto" w:fill="FFFFFF"/>
          </w:tcPr>
          <w:p w14:paraId="2B2433E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has the meaning ascribed to it by Section 213 of the Copyright, Designs and Patents Act 1988;</w:t>
            </w:r>
          </w:p>
          <w:p w14:paraId="26E82EF0"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3EF5EF4" w14:textId="77777777" w:rsidTr="00242B8F">
        <w:tc>
          <w:tcPr>
            <w:tcW w:w="3320" w:type="dxa"/>
            <w:shd w:val="clear" w:color="auto" w:fill="FFFFFF"/>
            <w:hideMark/>
          </w:tcPr>
          <w:p w14:paraId="00AAC4E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Diversion Order</w:t>
            </w:r>
          </w:p>
        </w:tc>
        <w:tc>
          <w:tcPr>
            <w:tcW w:w="6640" w:type="dxa"/>
            <w:shd w:val="clear" w:color="auto" w:fill="FFFFFF"/>
          </w:tcPr>
          <w:p w14:paraId="325037C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Authority’s written instruction (typically given by MOD Form 199) for urgent Delivery of specified quantities of Contractor Deliverables to a Consignee other than the Consignee stated in Schedule 3 (Contract Data Sheet);</w:t>
            </w:r>
          </w:p>
          <w:p w14:paraId="4A784B5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5C67072D" w14:textId="77777777" w:rsidTr="00242B8F">
        <w:tc>
          <w:tcPr>
            <w:tcW w:w="3320" w:type="dxa"/>
            <w:shd w:val="clear" w:color="auto" w:fill="FFFFFF"/>
            <w:hideMark/>
          </w:tcPr>
          <w:p w14:paraId="111A68B2" w14:textId="11C4875F"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Effective</w:t>
            </w:r>
            <w:r w:rsidR="00FA270F">
              <w:rPr>
                <w:rFonts w:ascii="Arial" w:eastAsia="Times New Roman" w:hAnsi="Arial" w:cs="Arial"/>
                <w:b/>
                <w:bCs/>
                <w:color w:val="000000"/>
                <w:lang w:eastAsia="en-GB"/>
              </w:rPr>
              <w:t xml:space="preserve"> </w:t>
            </w:r>
            <w:r w:rsidRPr="00242B8F">
              <w:rPr>
                <w:rFonts w:ascii="Arial" w:eastAsia="Times New Roman" w:hAnsi="Arial" w:cs="Arial"/>
                <w:b/>
                <w:bCs/>
                <w:color w:val="000000"/>
                <w:lang w:eastAsia="en-GB"/>
              </w:rPr>
              <w:t>Date of Contract</w:t>
            </w:r>
          </w:p>
        </w:tc>
        <w:tc>
          <w:tcPr>
            <w:tcW w:w="6640" w:type="dxa"/>
            <w:shd w:val="clear" w:color="auto" w:fill="FFFFFF"/>
          </w:tcPr>
          <w:p w14:paraId="3D2F350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date upon which both Parties have signed the Contract;</w:t>
            </w:r>
          </w:p>
          <w:p w14:paraId="57122881"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6EA8CA55"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4CC506F" w14:textId="77777777" w:rsidTr="00242B8F">
        <w:tc>
          <w:tcPr>
            <w:tcW w:w="3320" w:type="dxa"/>
            <w:shd w:val="clear" w:color="auto" w:fill="FFFFFF"/>
            <w:hideMark/>
          </w:tcPr>
          <w:p w14:paraId="778B438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Evidence</w:t>
            </w:r>
          </w:p>
        </w:tc>
        <w:tc>
          <w:tcPr>
            <w:tcW w:w="6640" w:type="dxa"/>
            <w:shd w:val="clear" w:color="auto" w:fill="FFFFFF"/>
          </w:tcPr>
          <w:p w14:paraId="34AB823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either:</w:t>
            </w:r>
          </w:p>
          <w:p w14:paraId="32B04E7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a.      an invoice or delivery note from the timber supplier or Subcontractor to the Contractor specifying that the product supplied to the Authority is FSC or PEFC certified; or</w:t>
            </w:r>
          </w:p>
          <w:p w14:paraId="30BF82E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b.      other robust Evidence of sustainability or FLEGT licensed origin, as advised by CPET;</w:t>
            </w:r>
          </w:p>
          <w:p w14:paraId="3E0C9C13" w14:textId="77777777" w:rsidR="00242B8F" w:rsidRPr="00242B8F" w:rsidRDefault="00242B8F" w:rsidP="00242B8F">
            <w:pPr>
              <w:widowControl w:val="0"/>
              <w:autoSpaceDE w:val="0"/>
              <w:autoSpaceDN w:val="0"/>
              <w:adjustRightInd w:val="0"/>
              <w:spacing w:after="0" w:line="240" w:lineRule="auto"/>
              <w:ind w:left="468"/>
              <w:rPr>
                <w:rFonts w:ascii="Arial" w:eastAsia="Times New Roman" w:hAnsi="Arial" w:cs="Arial"/>
                <w:sz w:val="24"/>
                <w:szCs w:val="24"/>
                <w:lang w:eastAsia="en-GB"/>
              </w:rPr>
            </w:pPr>
          </w:p>
        </w:tc>
      </w:tr>
      <w:tr w:rsidR="00242B8F" w:rsidRPr="00242B8F" w14:paraId="5A0B6A56" w14:textId="77777777" w:rsidTr="00242B8F">
        <w:tc>
          <w:tcPr>
            <w:tcW w:w="3320" w:type="dxa"/>
            <w:shd w:val="clear" w:color="auto" w:fill="FFFFFF"/>
            <w:hideMark/>
          </w:tcPr>
          <w:p w14:paraId="2D36696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Firm Price</w:t>
            </w:r>
          </w:p>
        </w:tc>
        <w:tc>
          <w:tcPr>
            <w:tcW w:w="6640" w:type="dxa"/>
            <w:shd w:val="clear" w:color="auto" w:fill="FFFFFF"/>
          </w:tcPr>
          <w:p w14:paraId="1B7634F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 price (excluding VAT) which is not subject to variation;</w:t>
            </w:r>
          </w:p>
          <w:p w14:paraId="20D9AE96"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7414D89" w14:textId="77777777" w:rsidTr="00242B8F">
        <w:tc>
          <w:tcPr>
            <w:tcW w:w="3320" w:type="dxa"/>
            <w:shd w:val="clear" w:color="auto" w:fill="FFFFFF"/>
            <w:hideMark/>
          </w:tcPr>
          <w:p w14:paraId="02FB47C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FLEGT</w:t>
            </w:r>
          </w:p>
        </w:tc>
        <w:tc>
          <w:tcPr>
            <w:tcW w:w="6640" w:type="dxa"/>
            <w:shd w:val="clear" w:color="auto" w:fill="FFFFFF"/>
          </w:tcPr>
          <w:p w14:paraId="7CFD4B4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Forest Law Enforcement, Governance and Trade initiative by the European Union to use the power of timber-consuming countries to reduce the extent of illegal logging;</w:t>
            </w:r>
          </w:p>
          <w:p w14:paraId="1C3E90AF"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E80767D" w14:textId="77777777" w:rsidTr="00242B8F">
        <w:tc>
          <w:tcPr>
            <w:tcW w:w="3320" w:type="dxa"/>
            <w:shd w:val="clear" w:color="auto" w:fill="FFFFFF"/>
            <w:hideMark/>
          </w:tcPr>
          <w:p w14:paraId="0F4850F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Government Furnished Assets (GFA)</w:t>
            </w:r>
          </w:p>
        </w:tc>
        <w:tc>
          <w:tcPr>
            <w:tcW w:w="6640" w:type="dxa"/>
            <w:shd w:val="clear" w:color="auto" w:fill="FFFFFF"/>
          </w:tcPr>
          <w:p w14:paraId="6456150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is a generic term for any MOD asset such as equipment, information or resources issued or made available to the Contractor in connection with the Contract by or on behalf of the Authority;</w:t>
            </w:r>
          </w:p>
          <w:p w14:paraId="55718176"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427C70E7" w14:textId="77777777" w:rsidTr="00242B8F">
        <w:tc>
          <w:tcPr>
            <w:tcW w:w="3320" w:type="dxa"/>
            <w:shd w:val="clear" w:color="auto" w:fill="FFFFFF"/>
            <w:hideMark/>
          </w:tcPr>
          <w:p w14:paraId="214E857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Hazardous Contractor Deliverable</w:t>
            </w:r>
          </w:p>
        </w:tc>
        <w:tc>
          <w:tcPr>
            <w:tcW w:w="6640" w:type="dxa"/>
            <w:shd w:val="clear" w:color="auto" w:fill="FFFFFF"/>
          </w:tcPr>
          <w:p w14:paraId="5C62B0A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11F8D4C"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0FB0647" w14:textId="77777777" w:rsidTr="00242B8F">
        <w:tc>
          <w:tcPr>
            <w:tcW w:w="3320" w:type="dxa"/>
            <w:shd w:val="clear" w:color="auto" w:fill="FFFFFF"/>
            <w:hideMark/>
          </w:tcPr>
          <w:p w14:paraId="3B04350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Independent Verification</w:t>
            </w:r>
          </w:p>
        </w:tc>
        <w:tc>
          <w:tcPr>
            <w:tcW w:w="6640" w:type="dxa"/>
            <w:shd w:val="clear" w:color="auto" w:fill="FFFFFF"/>
          </w:tcPr>
          <w:p w14:paraId="2B72D84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FDF34D7"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55AF2DE9" w14:textId="77777777" w:rsidTr="00242B8F">
        <w:tc>
          <w:tcPr>
            <w:tcW w:w="3320" w:type="dxa"/>
            <w:shd w:val="clear" w:color="auto" w:fill="FFFFFF"/>
            <w:hideMark/>
          </w:tcPr>
          <w:p w14:paraId="192CBA78"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Information</w:t>
            </w:r>
          </w:p>
        </w:tc>
        <w:tc>
          <w:tcPr>
            <w:tcW w:w="6640" w:type="dxa"/>
            <w:shd w:val="clear" w:color="auto" w:fill="FFFFFF"/>
          </w:tcPr>
          <w:p w14:paraId="63FA5DE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any Information in any written or other tangible form disclosed to one Party by or on behalf of the other Party under or in connection with the Contract;</w:t>
            </w:r>
          </w:p>
          <w:p w14:paraId="16F1CF6C"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4B0FE79" w14:textId="77777777" w:rsidTr="00242B8F">
        <w:tc>
          <w:tcPr>
            <w:tcW w:w="3320" w:type="dxa"/>
            <w:shd w:val="clear" w:color="auto" w:fill="FFFFFF"/>
            <w:hideMark/>
          </w:tcPr>
          <w:p w14:paraId="3C812F0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Issued Property</w:t>
            </w:r>
          </w:p>
        </w:tc>
        <w:tc>
          <w:tcPr>
            <w:tcW w:w="6640" w:type="dxa"/>
            <w:shd w:val="clear" w:color="auto" w:fill="FFFFFF"/>
          </w:tcPr>
          <w:p w14:paraId="42F5917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any item of Government Furnished Assets (GFA), including any materiel issued or otherwise furnished to the Contractor in connection with the Contract by or on behalf of the Authority;</w:t>
            </w:r>
          </w:p>
          <w:p w14:paraId="61DA09A6"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5EF4EC95" w14:textId="77777777" w:rsidTr="00242B8F">
        <w:tc>
          <w:tcPr>
            <w:tcW w:w="3320" w:type="dxa"/>
            <w:shd w:val="clear" w:color="auto" w:fill="FFFFFF"/>
            <w:hideMark/>
          </w:tcPr>
          <w:p w14:paraId="151F2148"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Legal and Sustainable</w:t>
            </w:r>
          </w:p>
        </w:tc>
        <w:tc>
          <w:tcPr>
            <w:tcW w:w="6640" w:type="dxa"/>
            <w:shd w:val="clear" w:color="auto" w:fill="FFFFFF"/>
          </w:tcPr>
          <w:p w14:paraId="664C78E8"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EC74D80"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C3B5E84" w14:textId="77777777" w:rsidTr="00242B8F">
        <w:tc>
          <w:tcPr>
            <w:tcW w:w="3320" w:type="dxa"/>
            <w:shd w:val="clear" w:color="auto" w:fill="FFFFFF"/>
            <w:hideMark/>
          </w:tcPr>
          <w:p w14:paraId="7524FC1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Legislation</w:t>
            </w:r>
          </w:p>
        </w:tc>
        <w:tc>
          <w:tcPr>
            <w:tcW w:w="6640" w:type="dxa"/>
            <w:shd w:val="clear" w:color="auto" w:fill="FFFFFF"/>
          </w:tcPr>
          <w:p w14:paraId="26E84178"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in relation to the United Kingdom any Act of Parliament, any subordinate legislation within the meaning of section 21 of the Interpretation Act 1978, or any exercise of Royal Prerogative;</w:t>
            </w:r>
          </w:p>
          <w:p w14:paraId="37247222"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2FC5E25" w14:textId="77777777" w:rsidTr="00242B8F">
        <w:tc>
          <w:tcPr>
            <w:tcW w:w="3320" w:type="dxa"/>
            <w:shd w:val="clear" w:color="auto" w:fill="FFFFFF"/>
            <w:hideMark/>
          </w:tcPr>
          <w:p w14:paraId="5CA5B17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Military Level Packaging (MLP)</w:t>
            </w:r>
          </w:p>
        </w:tc>
        <w:tc>
          <w:tcPr>
            <w:tcW w:w="6640" w:type="dxa"/>
            <w:shd w:val="clear" w:color="auto" w:fill="FFFFFF"/>
          </w:tcPr>
          <w:p w14:paraId="5B95EEF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Packaging that provides enhanced protection in accordance with Def Stan 81-041 (Part 1), beyond that which Commercial Packaging normally provides for the military supply chain;</w:t>
            </w:r>
          </w:p>
          <w:p w14:paraId="21FD06D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DDF6729" w14:textId="77777777" w:rsidTr="00242B8F">
        <w:tc>
          <w:tcPr>
            <w:tcW w:w="3320" w:type="dxa"/>
            <w:shd w:val="clear" w:color="auto" w:fill="FFFFFF"/>
          </w:tcPr>
          <w:p w14:paraId="26B46478" w14:textId="77777777" w:rsidR="00242B8F" w:rsidRPr="00242B8F" w:rsidRDefault="00242B8F" w:rsidP="00242B8F">
            <w:pPr>
              <w:widowControl w:val="0"/>
              <w:autoSpaceDE w:val="0"/>
              <w:autoSpaceDN w:val="0"/>
              <w:adjustRightInd w:val="0"/>
              <w:spacing w:after="60" w:line="240" w:lineRule="auto"/>
              <w:ind w:left="391"/>
              <w:rPr>
                <w:rFonts w:ascii="Arial" w:eastAsia="Times New Roman" w:hAnsi="Arial" w:cs="Arial"/>
                <w:color w:val="000000"/>
                <w:lang w:eastAsia="en-GB"/>
              </w:rPr>
            </w:pPr>
            <w:r w:rsidRPr="00242B8F">
              <w:rPr>
                <w:rFonts w:ascii="Arial" w:eastAsia="Times New Roman" w:hAnsi="Arial" w:cs="Arial"/>
                <w:b/>
                <w:bCs/>
                <w:color w:val="000000"/>
                <w:lang w:eastAsia="en-GB"/>
              </w:rPr>
              <w:t>Military Packager</w:t>
            </w:r>
          </w:p>
          <w:p w14:paraId="717F1DD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b/>
                <w:bCs/>
                <w:color w:val="000000"/>
                <w:lang w:eastAsia="en-GB"/>
              </w:rPr>
            </w:pPr>
            <w:r w:rsidRPr="00242B8F">
              <w:rPr>
                <w:rFonts w:ascii="Arial" w:eastAsia="Times New Roman" w:hAnsi="Arial" w:cs="Arial"/>
                <w:b/>
                <w:bCs/>
                <w:color w:val="000000"/>
                <w:lang w:eastAsia="en-GB"/>
              </w:rPr>
              <w:t>Approval Scheme (MPAS)</w:t>
            </w:r>
          </w:p>
          <w:p w14:paraId="34A7E40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tc>
        <w:tc>
          <w:tcPr>
            <w:tcW w:w="6640" w:type="dxa"/>
            <w:shd w:val="clear" w:color="auto" w:fill="FFFFFF"/>
          </w:tcPr>
          <w:p w14:paraId="27E4636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is a MOD sponsored scheme to certify military Packaging designers and register organisations, as capable of producing acceptable Services Packaging Instruction Sheet (SPIS) designs in accordance with Defence Standard (Def Stan) 81-041 (Part 4);</w:t>
            </w:r>
          </w:p>
          <w:p w14:paraId="7FC6EF8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tc>
      </w:tr>
    </w:tbl>
    <w:p w14:paraId="4E853908" w14:textId="77777777" w:rsidR="00242B8F" w:rsidRPr="00242B8F" w:rsidRDefault="00242B8F" w:rsidP="00242B8F">
      <w:pPr>
        <w:widowControl w:val="0"/>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tbl>
      <w:tblPr>
        <w:tblW w:w="0" w:type="auto"/>
        <w:tblInd w:w="120" w:type="dxa"/>
        <w:tblLayout w:type="fixed"/>
        <w:tblCellMar>
          <w:left w:w="0" w:type="dxa"/>
          <w:right w:w="0" w:type="dxa"/>
        </w:tblCellMar>
        <w:tblLook w:val="04A0" w:firstRow="1" w:lastRow="0" w:firstColumn="1" w:lastColumn="0" w:noHBand="0" w:noVBand="1"/>
      </w:tblPr>
      <w:tblGrid>
        <w:gridCol w:w="3320"/>
        <w:gridCol w:w="6640"/>
      </w:tblGrid>
      <w:tr w:rsidR="00242B8F" w:rsidRPr="00242B8F" w14:paraId="78BF3734" w14:textId="77777777" w:rsidTr="00242B8F">
        <w:tc>
          <w:tcPr>
            <w:tcW w:w="3320" w:type="dxa"/>
            <w:shd w:val="clear" w:color="auto" w:fill="FFFFFF"/>
          </w:tcPr>
          <w:p w14:paraId="67E9B707"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color w:val="000000"/>
                <w:lang w:eastAsia="en-GB"/>
              </w:rPr>
            </w:pPr>
          </w:p>
          <w:p w14:paraId="0C1F808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Military Packaging Level (MPL)</w:t>
            </w:r>
          </w:p>
        </w:tc>
        <w:tc>
          <w:tcPr>
            <w:tcW w:w="6640" w:type="dxa"/>
            <w:shd w:val="clear" w:color="auto" w:fill="FFFFFF"/>
          </w:tcPr>
          <w:p w14:paraId="2F93887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have the meaning described in Def Stan 81-041 (Part 1);</w:t>
            </w:r>
          </w:p>
          <w:p w14:paraId="49E76F5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4EA706DD"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485F2BC" w14:textId="77777777" w:rsidTr="00242B8F">
        <w:tc>
          <w:tcPr>
            <w:tcW w:w="3320" w:type="dxa"/>
            <w:shd w:val="clear" w:color="auto" w:fill="FFFFFF"/>
            <w:hideMark/>
          </w:tcPr>
          <w:p w14:paraId="5AB5CDC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Mixture</w:t>
            </w:r>
          </w:p>
        </w:tc>
        <w:tc>
          <w:tcPr>
            <w:tcW w:w="6640" w:type="dxa"/>
            <w:shd w:val="clear" w:color="auto" w:fill="FFFFFF"/>
          </w:tcPr>
          <w:p w14:paraId="0BA56B3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 mixture or solution composed of two or more substances;</w:t>
            </w:r>
          </w:p>
          <w:p w14:paraId="640F2832"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072E8C3" w14:textId="77777777" w:rsidTr="00242B8F">
        <w:tc>
          <w:tcPr>
            <w:tcW w:w="3320" w:type="dxa"/>
            <w:shd w:val="clear" w:color="auto" w:fill="FFFFFF"/>
            <w:hideMark/>
          </w:tcPr>
          <w:p w14:paraId="11BDF7B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MPAS Registered Organisation</w:t>
            </w:r>
          </w:p>
        </w:tc>
        <w:tc>
          <w:tcPr>
            <w:tcW w:w="6640" w:type="dxa"/>
            <w:shd w:val="clear" w:color="auto" w:fill="FFFFFF"/>
          </w:tcPr>
          <w:p w14:paraId="3FD4935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is a packaging organisation having one or more MPAS Certificated Designers capable of Military Level designs.  A company capable of both Military Level and commercial Packaging designs including MOD labelling requirements;</w:t>
            </w:r>
          </w:p>
          <w:p w14:paraId="5924B64F"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54EE6A9" w14:textId="77777777" w:rsidTr="00242B8F">
        <w:tc>
          <w:tcPr>
            <w:tcW w:w="3320" w:type="dxa"/>
            <w:shd w:val="clear" w:color="auto" w:fill="FFFFFF"/>
            <w:hideMark/>
          </w:tcPr>
          <w:p w14:paraId="0358688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MPAS Certificated Designer</w:t>
            </w:r>
          </w:p>
        </w:tc>
        <w:tc>
          <w:tcPr>
            <w:tcW w:w="6640" w:type="dxa"/>
            <w:shd w:val="clear" w:color="auto" w:fill="FFFFFF"/>
          </w:tcPr>
          <w:p w14:paraId="71AF5EF4"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mean an experienced Packaging designer trained and certified to MPAS requirements;</w:t>
            </w:r>
          </w:p>
          <w:p w14:paraId="6FDABB43"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80D4564" w14:textId="77777777" w:rsidTr="00242B8F">
        <w:tc>
          <w:tcPr>
            <w:tcW w:w="3320" w:type="dxa"/>
            <w:shd w:val="clear" w:color="auto" w:fill="FFFFFF"/>
            <w:hideMark/>
          </w:tcPr>
          <w:p w14:paraId="2EF3BBD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NATO</w:t>
            </w:r>
          </w:p>
        </w:tc>
        <w:tc>
          <w:tcPr>
            <w:tcW w:w="6640" w:type="dxa"/>
            <w:shd w:val="clear" w:color="auto" w:fill="FFFFFF"/>
          </w:tcPr>
          <w:p w14:paraId="5779BD6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North Atlantic Treaty Organisation which is an inter-governmental military alliance based on the North Atlantic Treaty which was signed on 4 April 1949;</w:t>
            </w:r>
          </w:p>
          <w:p w14:paraId="74652A1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D3374B6" w14:textId="77777777" w:rsidTr="00242B8F">
        <w:tc>
          <w:tcPr>
            <w:tcW w:w="3320" w:type="dxa"/>
            <w:shd w:val="clear" w:color="auto" w:fill="FFFFFF"/>
            <w:hideMark/>
          </w:tcPr>
          <w:p w14:paraId="602C09A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Notices</w:t>
            </w:r>
          </w:p>
        </w:tc>
        <w:tc>
          <w:tcPr>
            <w:tcW w:w="6640" w:type="dxa"/>
            <w:shd w:val="clear" w:color="auto" w:fill="FFFFFF"/>
          </w:tcPr>
          <w:p w14:paraId="147A72C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mean all Notices, orders, or other forms of communication required to be given in writing under or in connection with the Contract;</w:t>
            </w:r>
          </w:p>
          <w:p w14:paraId="38931257"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10D18B74" w14:textId="77777777" w:rsidTr="00242B8F">
        <w:tc>
          <w:tcPr>
            <w:tcW w:w="3320" w:type="dxa"/>
            <w:shd w:val="clear" w:color="auto" w:fill="FFFFFF"/>
            <w:hideMark/>
          </w:tcPr>
          <w:p w14:paraId="3A11538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Overseas</w:t>
            </w:r>
          </w:p>
        </w:tc>
        <w:tc>
          <w:tcPr>
            <w:tcW w:w="6640" w:type="dxa"/>
            <w:shd w:val="clear" w:color="auto" w:fill="FFFFFF"/>
          </w:tcPr>
          <w:p w14:paraId="45BEC4D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mean non UK or foreign;</w:t>
            </w:r>
          </w:p>
          <w:p w14:paraId="4292B25E"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5F49C60" w14:textId="77777777" w:rsidTr="00242B8F">
        <w:tc>
          <w:tcPr>
            <w:tcW w:w="3320" w:type="dxa"/>
            <w:shd w:val="clear" w:color="auto" w:fill="FFFFFF"/>
            <w:hideMark/>
          </w:tcPr>
          <w:p w14:paraId="51DFA9A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Packaging</w:t>
            </w:r>
          </w:p>
        </w:tc>
        <w:tc>
          <w:tcPr>
            <w:tcW w:w="6640" w:type="dxa"/>
            <w:shd w:val="clear" w:color="auto" w:fill="FFFFFF"/>
          </w:tcPr>
          <w:p w14:paraId="0C7CFEB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Verb.  The operations involved in the preparation of materiel for; transportation, handling, storage and Delivery to the user; </w:t>
            </w:r>
          </w:p>
          <w:p w14:paraId="32451E3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Noun.  The materials and components used for the preparation of the Contractor Deliverables for transportation and storage in accordance with the Contract;</w:t>
            </w:r>
          </w:p>
          <w:p w14:paraId="20A49BAA"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1BF888BA" w14:textId="77777777" w:rsidTr="00242B8F">
        <w:tc>
          <w:tcPr>
            <w:tcW w:w="3320" w:type="dxa"/>
            <w:shd w:val="clear" w:color="auto" w:fill="FFFFFF"/>
            <w:hideMark/>
          </w:tcPr>
          <w:p w14:paraId="742003F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Packaging Design Authority (PDA)</w:t>
            </w:r>
          </w:p>
        </w:tc>
        <w:tc>
          <w:tcPr>
            <w:tcW w:w="6640" w:type="dxa"/>
            <w:shd w:val="clear" w:color="auto" w:fill="FFFFFF"/>
          </w:tcPr>
          <w:p w14:paraId="0B45D71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mean the organisation that is responsible for the original design of the Packaging except where transferred by agreement.  The PDA shall be identified in the Contract, see Annex A to Schedule 3 (Appendix – Addresses and Other Information), Box 3;</w:t>
            </w:r>
          </w:p>
          <w:p w14:paraId="1158EFE9"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EF5233E" w14:textId="77777777" w:rsidTr="00242B8F">
        <w:tc>
          <w:tcPr>
            <w:tcW w:w="3320" w:type="dxa"/>
            <w:shd w:val="clear" w:color="auto" w:fill="FFFFFF"/>
            <w:hideMark/>
          </w:tcPr>
          <w:p w14:paraId="28A1FB3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Parties</w:t>
            </w:r>
          </w:p>
        </w:tc>
        <w:tc>
          <w:tcPr>
            <w:tcW w:w="6640" w:type="dxa"/>
            <w:shd w:val="clear" w:color="auto" w:fill="FFFFFF"/>
          </w:tcPr>
          <w:p w14:paraId="692E8CC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Contractor and the Authority, and Party shall be construed accordingly;</w:t>
            </w:r>
          </w:p>
          <w:p w14:paraId="39DB5914"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3D1D33D" w14:textId="77777777" w:rsidTr="00242B8F">
        <w:tc>
          <w:tcPr>
            <w:tcW w:w="3320" w:type="dxa"/>
            <w:shd w:val="clear" w:color="auto" w:fill="FFFFFF"/>
            <w:hideMark/>
          </w:tcPr>
          <w:p w14:paraId="0D55C63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Plastic Packaging Components</w:t>
            </w:r>
          </w:p>
        </w:tc>
        <w:tc>
          <w:tcPr>
            <w:tcW w:w="6640" w:type="dxa"/>
            <w:shd w:val="clear" w:color="auto" w:fill="FFFFFF"/>
          </w:tcPr>
          <w:p w14:paraId="2EA2B4E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shall have the same meaning as set out in Part 2 of the Finance Act 2021 together with any associated secondary legislation;</w:t>
            </w:r>
          </w:p>
          <w:p w14:paraId="3303CCBA"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54E862B8" w14:textId="77777777" w:rsidTr="00242B8F">
        <w:tc>
          <w:tcPr>
            <w:tcW w:w="3320" w:type="dxa"/>
            <w:shd w:val="clear" w:color="auto" w:fill="FFFFFF"/>
            <w:hideMark/>
          </w:tcPr>
          <w:p w14:paraId="13A1929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PPT</w:t>
            </w:r>
          </w:p>
        </w:tc>
        <w:tc>
          <w:tcPr>
            <w:tcW w:w="6640" w:type="dxa"/>
            <w:shd w:val="clear" w:color="auto" w:fill="FFFFFF"/>
          </w:tcPr>
          <w:p w14:paraId="3880A27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means a tax called “plastic packaging tax” charged in accordance with Part 2 of the Finance Act 2021; </w:t>
            </w:r>
          </w:p>
          <w:p w14:paraId="39E658C5"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70D8B53" w14:textId="77777777" w:rsidTr="00242B8F">
        <w:tc>
          <w:tcPr>
            <w:tcW w:w="3320" w:type="dxa"/>
            <w:shd w:val="clear" w:color="auto" w:fill="FFFFFF"/>
            <w:hideMark/>
          </w:tcPr>
          <w:p w14:paraId="72200EE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PPT Legislation</w:t>
            </w:r>
          </w:p>
        </w:tc>
        <w:tc>
          <w:tcPr>
            <w:tcW w:w="6640" w:type="dxa"/>
            <w:shd w:val="clear" w:color="auto" w:fill="FFFFFF"/>
          </w:tcPr>
          <w:p w14:paraId="52E96B0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FBB7F3F"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7DD084E" w14:textId="77777777" w:rsidTr="00242B8F">
        <w:tc>
          <w:tcPr>
            <w:tcW w:w="3320" w:type="dxa"/>
            <w:shd w:val="clear" w:color="auto" w:fill="FFFFFF"/>
            <w:hideMark/>
          </w:tcPr>
          <w:p w14:paraId="1DA6B72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Primary Packaging Quantity(PPQ)</w:t>
            </w:r>
          </w:p>
        </w:tc>
        <w:tc>
          <w:tcPr>
            <w:tcW w:w="6640" w:type="dxa"/>
            <w:shd w:val="clear" w:color="auto" w:fill="FFFFFF"/>
          </w:tcPr>
          <w:p w14:paraId="1FCD68B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quantity of an item of material to be contained in an individual package, which has been selected as being the most suitable for issue(s) to the ultimate user, as described in Def Stan 81-041 (Part 1);</w:t>
            </w:r>
          </w:p>
          <w:p w14:paraId="26377054"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2512488C" w14:textId="77777777" w:rsidTr="00242B8F">
        <w:tc>
          <w:tcPr>
            <w:tcW w:w="3320" w:type="dxa"/>
            <w:shd w:val="clear" w:color="auto" w:fill="FFFFFF"/>
            <w:hideMark/>
          </w:tcPr>
          <w:p w14:paraId="35945E3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Publishable Performance Information</w:t>
            </w:r>
          </w:p>
        </w:tc>
        <w:tc>
          <w:tcPr>
            <w:tcW w:w="6640" w:type="dxa"/>
            <w:shd w:val="clear" w:color="auto" w:fill="FFFFFF"/>
          </w:tcPr>
          <w:p w14:paraId="17F05C6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7B166449"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bl>
    <w:p w14:paraId="4975D86F" w14:textId="77777777" w:rsidR="00242B8F" w:rsidRPr="00242B8F" w:rsidRDefault="00242B8F" w:rsidP="00242B8F">
      <w:pPr>
        <w:widowControl w:val="0"/>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p>
    <w:tbl>
      <w:tblPr>
        <w:tblW w:w="0" w:type="auto"/>
        <w:tblInd w:w="120" w:type="dxa"/>
        <w:tblLayout w:type="fixed"/>
        <w:tblCellMar>
          <w:left w:w="0" w:type="dxa"/>
          <w:right w:w="0" w:type="dxa"/>
        </w:tblCellMar>
        <w:tblLook w:val="04A0" w:firstRow="1" w:lastRow="0" w:firstColumn="1" w:lastColumn="0" w:noHBand="0" w:noVBand="1"/>
      </w:tblPr>
      <w:tblGrid>
        <w:gridCol w:w="3320"/>
        <w:gridCol w:w="3320"/>
      </w:tblGrid>
      <w:tr w:rsidR="00242B8F" w:rsidRPr="00242B8F" w14:paraId="0C2769FC" w14:textId="77777777" w:rsidTr="00242B8F">
        <w:tc>
          <w:tcPr>
            <w:tcW w:w="3320" w:type="dxa"/>
            <w:shd w:val="clear" w:color="auto" w:fill="FFFFFF"/>
          </w:tcPr>
          <w:p w14:paraId="48FCEF4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color w:val="000000"/>
                <w:lang w:eastAsia="en-GB"/>
              </w:rPr>
            </w:pPr>
          </w:p>
          <w:p w14:paraId="2A74E95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Recycled Timber</w:t>
            </w:r>
          </w:p>
        </w:tc>
        <w:tc>
          <w:tcPr>
            <w:tcW w:w="3320" w:type="dxa"/>
            <w:shd w:val="clear" w:color="auto" w:fill="FFFFFF"/>
          </w:tcPr>
          <w:p w14:paraId="622860F5"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recovered wood that prior to being supplied to the Authority had an end use as a standalone object or as part of a structure.  Recycled Timber covers:</w:t>
            </w:r>
          </w:p>
          <w:p w14:paraId="421C733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a. pre-consumer reclaimed wood and wood fibre and industrial by-products; </w:t>
            </w:r>
          </w:p>
          <w:p w14:paraId="587DDC0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b. post-consumer reclaimed wood and wood fibre, and driftwood; </w:t>
            </w:r>
          </w:p>
          <w:p w14:paraId="6F6DDAF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proofErr w:type="spellStart"/>
            <w:r w:rsidRPr="00242B8F">
              <w:rPr>
                <w:rFonts w:ascii="Arial" w:eastAsia="Times New Roman" w:hAnsi="Arial" w:cs="Arial"/>
                <w:color w:val="000000"/>
                <w:lang w:eastAsia="en-GB"/>
              </w:rPr>
              <w:t>c.reclaimed</w:t>
            </w:r>
            <w:proofErr w:type="spellEnd"/>
            <w:r w:rsidRPr="00242B8F">
              <w:rPr>
                <w:rFonts w:ascii="Arial" w:eastAsia="Times New Roman" w:hAnsi="Arial" w:cs="Arial"/>
                <w:color w:val="000000"/>
                <w:lang w:eastAsia="en-GB"/>
              </w:rPr>
              <w:t xml:space="preserve"> timber abandoned or confiscated at least ten years previously;</w:t>
            </w:r>
          </w:p>
          <w:p w14:paraId="6476364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it excludes sawmill co-products;</w:t>
            </w:r>
          </w:p>
          <w:p w14:paraId="260E42DA"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6FD8B5CC" w14:textId="77777777" w:rsidTr="00242B8F">
        <w:tc>
          <w:tcPr>
            <w:tcW w:w="3320" w:type="dxa"/>
            <w:shd w:val="clear" w:color="auto" w:fill="FFFFFF"/>
            <w:hideMark/>
          </w:tcPr>
          <w:p w14:paraId="5F199248"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Robust Contractor Deliverables</w:t>
            </w:r>
          </w:p>
        </w:tc>
        <w:tc>
          <w:tcPr>
            <w:tcW w:w="3320" w:type="dxa"/>
            <w:shd w:val="clear" w:color="auto" w:fill="FFFFFF"/>
            <w:hideMark/>
          </w:tcPr>
          <w:p w14:paraId="730DB4A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color w:val="000000"/>
                <w:lang w:eastAsia="en-GB"/>
              </w:rPr>
              <w:t>shall mean Robust items as described in Def Stan 81-041 (Part 2)</w:t>
            </w:r>
          </w:p>
        </w:tc>
      </w:tr>
      <w:tr w:rsidR="00242B8F" w:rsidRPr="00242B8F" w14:paraId="0C3F4AD9" w14:textId="77777777" w:rsidTr="00242B8F">
        <w:tc>
          <w:tcPr>
            <w:tcW w:w="3320" w:type="dxa"/>
            <w:shd w:val="clear" w:color="auto" w:fill="FFFFFF"/>
            <w:hideMark/>
          </w:tcPr>
          <w:p w14:paraId="67C33D6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Safety Data Sheet</w:t>
            </w:r>
          </w:p>
        </w:tc>
        <w:tc>
          <w:tcPr>
            <w:tcW w:w="3320" w:type="dxa"/>
            <w:shd w:val="clear" w:color="auto" w:fill="FFFFFF"/>
          </w:tcPr>
          <w:p w14:paraId="48189B9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has the meaning as defined in the Registration, Evaluation, Authorisation and Restriction of Chemicals (REACH) Regulations 2007 (as amended);</w:t>
            </w:r>
          </w:p>
          <w:p w14:paraId="73151E7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C2B85C7" w14:textId="77777777" w:rsidTr="00242B8F">
        <w:tc>
          <w:tcPr>
            <w:tcW w:w="3320" w:type="dxa"/>
            <w:shd w:val="clear" w:color="auto" w:fill="FFFFFF"/>
            <w:hideMark/>
          </w:tcPr>
          <w:p w14:paraId="73272B8A"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Schedule of Requirements</w:t>
            </w:r>
          </w:p>
        </w:tc>
        <w:tc>
          <w:tcPr>
            <w:tcW w:w="3320" w:type="dxa"/>
            <w:shd w:val="clear" w:color="auto" w:fill="FFFFFF"/>
          </w:tcPr>
          <w:p w14:paraId="40BE3CA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5D28AAC1"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0A1F7D18" w14:textId="77777777" w:rsidTr="00242B8F">
        <w:tc>
          <w:tcPr>
            <w:tcW w:w="3320" w:type="dxa"/>
            <w:shd w:val="clear" w:color="auto" w:fill="FFFFFF"/>
            <w:hideMark/>
          </w:tcPr>
          <w:p w14:paraId="2CB8111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Sensitive Information</w:t>
            </w:r>
          </w:p>
        </w:tc>
        <w:tc>
          <w:tcPr>
            <w:tcW w:w="3320" w:type="dxa"/>
            <w:shd w:val="clear" w:color="auto" w:fill="FFFFFF"/>
          </w:tcPr>
          <w:p w14:paraId="2C7370B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3B74D5B"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4886BCC4" w14:textId="77777777" w:rsidTr="00242B8F">
        <w:tc>
          <w:tcPr>
            <w:tcW w:w="3320" w:type="dxa"/>
            <w:shd w:val="clear" w:color="auto" w:fill="FFFFFF"/>
            <w:hideMark/>
          </w:tcPr>
          <w:p w14:paraId="750EBDC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Short-Rotation Coppice</w:t>
            </w:r>
          </w:p>
        </w:tc>
        <w:tc>
          <w:tcPr>
            <w:tcW w:w="3320" w:type="dxa"/>
            <w:shd w:val="clear" w:color="auto" w:fill="FFFFFF"/>
          </w:tcPr>
          <w:p w14:paraId="5194A1F6"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E164CA2"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19862964" w14:textId="77777777" w:rsidTr="00242B8F">
        <w:tc>
          <w:tcPr>
            <w:tcW w:w="3320" w:type="dxa"/>
            <w:shd w:val="clear" w:color="auto" w:fill="FFFFFF"/>
            <w:hideMark/>
          </w:tcPr>
          <w:p w14:paraId="740483D7"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Specification</w:t>
            </w:r>
          </w:p>
        </w:tc>
        <w:tc>
          <w:tcPr>
            <w:tcW w:w="3320" w:type="dxa"/>
            <w:shd w:val="clear" w:color="auto" w:fill="FFFFFF"/>
          </w:tcPr>
          <w:p w14:paraId="6C42CABC"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59688369"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72500AB8" w14:textId="77777777" w:rsidTr="00242B8F">
        <w:tc>
          <w:tcPr>
            <w:tcW w:w="3320" w:type="dxa"/>
            <w:shd w:val="clear" w:color="auto" w:fill="FFFFFF"/>
            <w:hideMark/>
          </w:tcPr>
          <w:p w14:paraId="4AEE976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STANAG4329</w:t>
            </w:r>
          </w:p>
        </w:tc>
        <w:tc>
          <w:tcPr>
            <w:tcW w:w="3320" w:type="dxa"/>
            <w:shd w:val="clear" w:color="auto" w:fill="FFFFFF"/>
          </w:tcPr>
          <w:p w14:paraId="3E340FFB"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 xml:space="preserve">means the publication NATO Standard Bar Code </w:t>
            </w:r>
            <w:proofErr w:type="spellStart"/>
            <w:r w:rsidRPr="00242B8F">
              <w:rPr>
                <w:rFonts w:ascii="Arial" w:eastAsia="Times New Roman" w:hAnsi="Arial" w:cs="Arial"/>
                <w:color w:val="000000"/>
                <w:lang w:eastAsia="en-GB"/>
              </w:rPr>
              <w:t>Symbologies</w:t>
            </w:r>
            <w:proofErr w:type="spellEnd"/>
            <w:r w:rsidRPr="00242B8F">
              <w:rPr>
                <w:rFonts w:ascii="Arial" w:eastAsia="Times New Roman" w:hAnsi="Arial" w:cs="Arial"/>
                <w:color w:val="000000"/>
                <w:lang w:eastAsia="en-GB"/>
              </w:rPr>
              <w:t xml:space="preserve"> which can be sourced at </w:t>
            </w:r>
            <w:hyperlink r:id="rId24" w:history="1">
              <w:r w:rsidRPr="00242B8F">
                <w:rPr>
                  <w:rFonts w:ascii="Arial" w:eastAsia="Times New Roman" w:hAnsi="Arial" w:cs="Arial"/>
                  <w:color w:val="0000FF"/>
                  <w:u w:val="single"/>
                  <w:lang w:eastAsia="en-GB"/>
                </w:rPr>
                <w:t>https://www.dstan.mod.uk/faqs.html</w:t>
              </w:r>
            </w:hyperlink>
            <w:r w:rsidRPr="00242B8F">
              <w:rPr>
                <w:rFonts w:ascii="Arial" w:eastAsia="Times New Roman" w:hAnsi="Arial" w:cs="Arial"/>
                <w:color w:val="000000"/>
                <w:lang w:eastAsia="en-GB"/>
              </w:rPr>
              <w:t>;</w:t>
            </w:r>
          </w:p>
          <w:p w14:paraId="6E55F2C9"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392552B5" w14:textId="77777777" w:rsidTr="00242B8F">
        <w:tc>
          <w:tcPr>
            <w:tcW w:w="3320" w:type="dxa"/>
            <w:shd w:val="clear" w:color="auto" w:fill="FFFFFF"/>
            <w:hideMark/>
          </w:tcPr>
          <w:p w14:paraId="03B81ED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Subcontractor</w:t>
            </w:r>
          </w:p>
        </w:tc>
        <w:tc>
          <w:tcPr>
            <w:tcW w:w="3320" w:type="dxa"/>
            <w:shd w:val="clear" w:color="auto" w:fill="FFFFFF"/>
          </w:tcPr>
          <w:p w14:paraId="4985056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F2C7F89"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4B8E0B9B" w14:textId="77777777" w:rsidTr="00242B8F">
        <w:tc>
          <w:tcPr>
            <w:tcW w:w="3320" w:type="dxa"/>
            <w:shd w:val="clear" w:color="auto" w:fill="FFFFFF"/>
            <w:hideMark/>
          </w:tcPr>
          <w:p w14:paraId="67E2BC79"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Substance</w:t>
            </w:r>
          </w:p>
        </w:tc>
        <w:tc>
          <w:tcPr>
            <w:tcW w:w="3320" w:type="dxa"/>
            <w:shd w:val="clear" w:color="auto" w:fill="FFFFFF"/>
            <w:hideMark/>
          </w:tcPr>
          <w:p w14:paraId="00655C2E"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color w:val="000000"/>
                <w:lang w:eastAsia="en-GB"/>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242B8F" w:rsidRPr="00242B8F" w14:paraId="55F7BE6C" w14:textId="77777777" w:rsidTr="00242B8F">
        <w:tc>
          <w:tcPr>
            <w:tcW w:w="3320" w:type="dxa"/>
            <w:shd w:val="clear" w:color="auto" w:fill="FFFFFF"/>
            <w:hideMark/>
          </w:tcPr>
          <w:p w14:paraId="23600A4F"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Timber and Wood-Derived Products</w:t>
            </w:r>
          </w:p>
        </w:tc>
        <w:tc>
          <w:tcPr>
            <w:tcW w:w="3320" w:type="dxa"/>
            <w:shd w:val="clear" w:color="auto" w:fill="FFFFFF"/>
          </w:tcPr>
          <w:p w14:paraId="36784820"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F73BBC8"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4610E254" w14:textId="77777777" w:rsidTr="00242B8F">
        <w:tc>
          <w:tcPr>
            <w:tcW w:w="3320" w:type="dxa"/>
            <w:shd w:val="clear" w:color="auto" w:fill="FFFFFF"/>
            <w:hideMark/>
          </w:tcPr>
          <w:p w14:paraId="1C511C1D" w14:textId="7896C1DC"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Transparency</w:t>
            </w:r>
            <w:r w:rsidR="00391BDC">
              <w:rPr>
                <w:rFonts w:ascii="Arial" w:eastAsia="Times New Roman" w:hAnsi="Arial" w:cs="Arial"/>
                <w:b/>
                <w:bCs/>
                <w:color w:val="000000"/>
                <w:lang w:eastAsia="en-GB"/>
              </w:rPr>
              <w:t xml:space="preserve"> </w:t>
            </w:r>
            <w:r w:rsidRPr="00242B8F">
              <w:rPr>
                <w:rFonts w:ascii="Arial" w:eastAsia="Times New Roman" w:hAnsi="Arial" w:cs="Arial"/>
                <w:b/>
                <w:bCs/>
                <w:color w:val="000000"/>
                <w:lang w:eastAsia="en-GB"/>
              </w:rPr>
              <w:t>Information</w:t>
            </w:r>
          </w:p>
        </w:tc>
        <w:tc>
          <w:tcPr>
            <w:tcW w:w="3320" w:type="dxa"/>
            <w:shd w:val="clear" w:color="auto" w:fill="FFFFFF"/>
          </w:tcPr>
          <w:p w14:paraId="6EB04712"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7BA362C4"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5351F728" w14:textId="77777777" w:rsidTr="00242B8F">
        <w:tc>
          <w:tcPr>
            <w:tcW w:w="3320" w:type="dxa"/>
            <w:shd w:val="clear" w:color="auto" w:fill="FFFFFF"/>
            <w:hideMark/>
          </w:tcPr>
          <w:p w14:paraId="10C7845D"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r w:rsidRPr="00242B8F">
              <w:rPr>
                <w:rFonts w:ascii="Arial" w:eastAsia="Times New Roman" w:hAnsi="Arial" w:cs="Arial"/>
                <w:b/>
                <w:bCs/>
                <w:color w:val="000000"/>
                <w:lang w:eastAsia="en-GB"/>
              </w:rPr>
              <w:t>Virgin Timber</w:t>
            </w:r>
          </w:p>
        </w:tc>
        <w:tc>
          <w:tcPr>
            <w:tcW w:w="3320" w:type="dxa"/>
            <w:shd w:val="clear" w:color="auto" w:fill="FFFFFF"/>
          </w:tcPr>
          <w:p w14:paraId="512DA113"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color w:val="000000"/>
                <w:lang w:eastAsia="en-GB"/>
              </w:rPr>
            </w:pPr>
            <w:r w:rsidRPr="00242B8F">
              <w:rPr>
                <w:rFonts w:ascii="Arial" w:eastAsia="Times New Roman" w:hAnsi="Arial" w:cs="Arial"/>
                <w:color w:val="000000"/>
                <w:lang w:eastAsia="en-GB"/>
              </w:rPr>
              <w:t>means Timber and Wood-Derived Products that do not include Recycled Timber.</w:t>
            </w:r>
          </w:p>
          <w:p w14:paraId="5E894612"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bl>
    <w:p w14:paraId="0A83927A"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7496F6BC"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Where project specific DEFCONs are included under Condition 45 definitions shall be in accordance with DEFCON 501.</w:t>
      </w:r>
    </w:p>
    <w:p w14:paraId="5E846EC6"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199A921A"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9E39FB3"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0C726EF8"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color w:val="000000"/>
          <w:lang w:eastAsia="en-GB"/>
        </w:rPr>
      </w:pPr>
    </w:p>
    <w:p w14:paraId="1D17EAE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399A517E"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70351880" w14:textId="77777777" w:rsidR="00242B8F" w:rsidRPr="00242B8F" w:rsidRDefault="00242B8F" w:rsidP="000F2633">
      <w:pPr>
        <w:keepNext/>
        <w:keepLines/>
        <w:widowControl w:val="0"/>
        <w:autoSpaceDE w:val="0"/>
        <w:autoSpaceDN w:val="0"/>
        <w:adjustRightInd w:val="0"/>
        <w:spacing w:after="0" w:line="276" w:lineRule="auto"/>
        <w:ind w:right="114"/>
        <w:rPr>
          <w:rFonts w:ascii="Arial" w:eastAsia="Times New Roman" w:hAnsi="Arial" w:cs="Arial"/>
          <w:sz w:val="24"/>
          <w:szCs w:val="24"/>
          <w:lang w:eastAsia="en-GB"/>
        </w:rPr>
      </w:pPr>
      <w:bookmarkStart w:id="29" w:name="_Toc501022446_11_2"/>
      <w:bookmarkStart w:id="30" w:name="_Hlk148361879"/>
      <w:r w:rsidRPr="00242B8F">
        <w:rPr>
          <w:rFonts w:ascii="Arial" w:eastAsia="Times New Roman" w:hAnsi="Arial" w:cs="Arial"/>
          <w:b/>
          <w:bCs/>
          <w:color w:val="000000"/>
          <w:lang w:eastAsia="en-GB"/>
        </w:rPr>
        <w:t xml:space="preserve">Pricing Schedule </w:t>
      </w:r>
      <w:bookmarkEnd w:id="29"/>
      <w:r w:rsidRPr="00242B8F">
        <w:rPr>
          <w:rFonts w:ascii="Arial" w:eastAsia="Times New Roman" w:hAnsi="Arial" w:cs="Arial"/>
          <w:b/>
          <w:bCs/>
          <w:color w:val="000000"/>
          <w:lang w:eastAsia="en-GB"/>
        </w:rPr>
        <w:t>– Schedule 3</w:t>
      </w:r>
    </w:p>
    <w:p w14:paraId="3FF9DC83" w14:textId="77777777" w:rsidR="00242B8F" w:rsidRPr="00242B8F" w:rsidRDefault="00242B8F" w:rsidP="00242B8F">
      <w:pPr>
        <w:keepNext/>
        <w:widowControl w:val="0"/>
        <w:autoSpaceDE w:val="0"/>
        <w:autoSpaceDN w:val="0"/>
        <w:adjustRightInd w:val="0"/>
        <w:spacing w:before="200" w:after="20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sz w:val="20"/>
          <w:szCs w:val="20"/>
          <w:lang w:eastAsia="en-GB"/>
        </w:rPr>
        <w:t>Additional Definitions of Contract iaw. Conditions 45 - 47 (Additional Conditions)</w:t>
      </w:r>
    </w:p>
    <w:p w14:paraId="6F8D6AB9"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b/>
          <w:bCs/>
          <w:color w:val="000000"/>
          <w:sz w:val="20"/>
          <w:szCs w:val="20"/>
          <w:lang w:eastAsia="en-GB"/>
        </w:rPr>
      </w:pPr>
    </w:p>
    <w:p w14:paraId="1F4432F2" w14:textId="77777777" w:rsidR="00242B8F" w:rsidRPr="00242B8F" w:rsidRDefault="00242B8F" w:rsidP="00242B8F">
      <w:pPr>
        <w:spacing w:line="256" w:lineRule="auto"/>
        <w:rPr>
          <w:rFonts w:ascii="Arial" w:eastAsia="Times New Roman" w:hAnsi="Arial" w:cs="Times New Roman"/>
          <w:b/>
          <w:bCs/>
        </w:rPr>
      </w:pPr>
      <w:r w:rsidRPr="00242B8F">
        <w:rPr>
          <w:rFonts w:ascii="Arial" w:eastAsia="Times New Roman" w:hAnsi="Arial" w:cs="Times New Roman"/>
          <w:b/>
          <w:bCs/>
        </w:rPr>
        <w:t>Pricing Schedule for Services for Contract No: 708695459</w:t>
      </w:r>
    </w:p>
    <w:p w14:paraId="16632B95" w14:textId="43241A48" w:rsidR="00242B8F" w:rsidRPr="00242B8F" w:rsidRDefault="00242B8F" w:rsidP="00242B8F">
      <w:pPr>
        <w:spacing w:line="256" w:lineRule="auto"/>
        <w:rPr>
          <w:rFonts w:ascii="Arial" w:eastAsia="Times New Roman" w:hAnsi="Arial" w:cs="Times New Roman"/>
          <w:b/>
          <w:bCs/>
        </w:rPr>
      </w:pPr>
      <w:r w:rsidRPr="00242B8F">
        <w:rPr>
          <w:rFonts w:ascii="Arial" w:eastAsia="Times New Roman" w:hAnsi="Arial" w:cs="Times New Roman"/>
          <w:b/>
          <w:bCs/>
        </w:rPr>
        <w:t>For: The Provision of Safety Training for Error Prevention (STEP II)</w:t>
      </w:r>
    </w:p>
    <w:p w14:paraId="758BB969" w14:textId="77777777" w:rsidR="00242B8F" w:rsidRPr="00242B8F" w:rsidRDefault="00242B8F" w:rsidP="00242B8F">
      <w:pPr>
        <w:spacing w:line="256" w:lineRule="auto"/>
        <w:rPr>
          <w:rFonts w:ascii="Arial" w:eastAsia="Times New Roman" w:hAnsi="Arial" w:cs="Times New Roman"/>
        </w:rPr>
      </w:pPr>
    </w:p>
    <w:tbl>
      <w:tblPr>
        <w:tblStyle w:val="TableGrid2"/>
        <w:tblW w:w="0" w:type="auto"/>
        <w:tblInd w:w="0" w:type="dxa"/>
        <w:tblLook w:val="04A0" w:firstRow="1" w:lastRow="0" w:firstColumn="1" w:lastColumn="0" w:noHBand="0" w:noVBand="1"/>
      </w:tblPr>
      <w:tblGrid>
        <w:gridCol w:w="704"/>
        <w:gridCol w:w="3260"/>
        <w:gridCol w:w="1701"/>
        <w:gridCol w:w="1701"/>
        <w:gridCol w:w="1650"/>
      </w:tblGrid>
      <w:tr w:rsidR="00242B8F" w:rsidRPr="00242B8F" w14:paraId="229874C4"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0C54D986" w14:textId="77777777" w:rsidR="00242B8F" w:rsidRPr="00242B8F" w:rsidRDefault="00242B8F" w:rsidP="00242B8F">
            <w:pPr>
              <w:jc w:val="center"/>
            </w:pPr>
            <w:r w:rsidRPr="00242B8F">
              <w:rPr>
                <w:rFonts w:ascii="Calibri" w:hAnsi="Calibri"/>
                <w:lang w:eastAsia="en-GB"/>
              </w:rPr>
              <w:t>Item No</w:t>
            </w:r>
          </w:p>
        </w:tc>
        <w:tc>
          <w:tcPr>
            <w:tcW w:w="3260" w:type="dxa"/>
            <w:tcBorders>
              <w:top w:val="single" w:sz="4" w:space="0" w:color="auto"/>
              <w:left w:val="single" w:sz="4" w:space="0" w:color="auto"/>
              <w:bottom w:val="single" w:sz="4" w:space="0" w:color="auto"/>
              <w:right w:val="single" w:sz="4" w:space="0" w:color="auto"/>
            </w:tcBorders>
            <w:hideMark/>
          </w:tcPr>
          <w:p w14:paraId="2E299E35" w14:textId="77777777" w:rsidR="00242B8F" w:rsidRPr="00242B8F" w:rsidRDefault="00242B8F" w:rsidP="00242B8F">
            <w:pPr>
              <w:rPr>
                <w:rFonts w:ascii="Calibri" w:hAnsi="Calibri"/>
                <w:lang w:eastAsia="en-GB"/>
              </w:rPr>
            </w:pPr>
            <w:r w:rsidRPr="00242B8F">
              <w:rPr>
                <w:rFonts w:ascii="Calibri" w:hAnsi="Calibri"/>
                <w:lang w:eastAsia="en-GB"/>
              </w:rPr>
              <w:t>Description</w:t>
            </w:r>
          </w:p>
        </w:tc>
        <w:tc>
          <w:tcPr>
            <w:tcW w:w="1701" w:type="dxa"/>
            <w:tcBorders>
              <w:top w:val="single" w:sz="4" w:space="0" w:color="auto"/>
              <w:left w:val="single" w:sz="4" w:space="0" w:color="auto"/>
              <w:bottom w:val="single" w:sz="4" w:space="0" w:color="auto"/>
              <w:right w:val="single" w:sz="4" w:space="0" w:color="auto"/>
            </w:tcBorders>
          </w:tcPr>
          <w:p w14:paraId="0DA71765" w14:textId="77777777" w:rsidR="00242B8F" w:rsidRPr="00242B8F" w:rsidRDefault="00242B8F" w:rsidP="00242B8F">
            <w:pPr>
              <w:jc w:val="center"/>
              <w:rPr>
                <w:rFonts w:ascii="Calibri" w:hAnsi="Calibri"/>
                <w:lang w:eastAsia="en-GB"/>
              </w:rPr>
            </w:pPr>
            <w:r w:rsidRPr="00242B8F">
              <w:rPr>
                <w:rFonts w:ascii="Calibri" w:hAnsi="Calibri"/>
                <w:lang w:eastAsia="en-GB"/>
              </w:rPr>
              <w:t>Year 1</w:t>
            </w:r>
          </w:p>
          <w:p w14:paraId="5E3943BF" w14:textId="77777777" w:rsidR="00242B8F" w:rsidRPr="00242B8F" w:rsidRDefault="00242B8F" w:rsidP="00242B8F">
            <w:pPr>
              <w:jc w:val="center"/>
              <w:rPr>
                <w:rFonts w:ascii="Calibri" w:hAnsi="Calibri"/>
                <w:lang w:eastAsia="en-GB"/>
              </w:rPr>
            </w:pPr>
          </w:p>
          <w:p w14:paraId="55E8F038" w14:textId="77777777" w:rsidR="00242B8F" w:rsidRPr="00242B8F" w:rsidRDefault="00242B8F" w:rsidP="00242B8F">
            <w:pPr>
              <w:jc w:val="center"/>
              <w:rPr>
                <w:rFonts w:ascii="Calibri" w:hAnsi="Calibri"/>
                <w:lang w:eastAsia="en-GB"/>
              </w:rPr>
            </w:pPr>
            <w:r w:rsidRPr="00242B8F">
              <w:rPr>
                <w:rFonts w:ascii="Calibri" w:hAnsi="Calibri"/>
                <w:lang w:eastAsia="en-GB"/>
              </w:rPr>
              <w:t>(01.04.2024 – 31.03.2025)</w:t>
            </w:r>
          </w:p>
          <w:p w14:paraId="64547B85" w14:textId="77777777" w:rsidR="00242B8F" w:rsidRPr="00242B8F" w:rsidRDefault="00242B8F" w:rsidP="00242B8F">
            <w:pPr>
              <w:jc w:val="center"/>
              <w:rPr>
                <w:rFonts w:ascii="Calibri" w:hAnsi="Calibri"/>
                <w:lang w:eastAsia="en-GB"/>
              </w:rPr>
            </w:pPr>
          </w:p>
          <w:p w14:paraId="18137BBB" w14:textId="77777777" w:rsidR="00242B8F" w:rsidRPr="00242B8F" w:rsidRDefault="00242B8F" w:rsidP="00242B8F">
            <w:pPr>
              <w:jc w:val="center"/>
              <w:rPr>
                <w:rFonts w:ascii="Calibri" w:hAnsi="Calibri"/>
                <w:lang w:eastAsia="en-GB"/>
              </w:rPr>
            </w:pPr>
            <w:r w:rsidRPr="00242B8F">
              <w:rPr>
                <w:rFonts w:ascii="Calibri" w:hAnsi="Calibri"/>
                <w:lang w:eastAsia="en-GB"/>
              </w:rPr>
              <w:t>Firm Price item/Daily rate £ (Ex VAT)</w:t>
            </w:r>
          </w:p>
        </w:tc>
        <w:tc>
          <w:tcPr>
            <w:tcW w:w="1701" w:type="dxa"/>
            <w:tcBorders>
              <w:top w:val="single" w:sz="4" w:space="0" w:color="auto"/>
              <w:left w:val="single" w:sz="4" w:space="0" w:color="auto"/>
              <w:bottom w:val="single" w:sz="4" w:space="0" w:color="auto"/>
              <w:right w:val="single" w:sz="4" w:space="0" w:color="auto"/>
            </w:tcBorders>
          </w:tcPr>
          <w:p w14:paraId="3E7E6351" w14:textId="77777777" w:rsidR="00242B8F" w:rsidRPr="00242B8F" w:rsidRDefault="00242B8F" w:rsidP="00242B8F">
            <w:pPr>
              <w:jc w:val="center"/>
              <w:rPr>
                <w:rFonts w:ascii="Calibri" w:hAnsi="Calibri"/>
                <w:lang w:eastAsia="en-GB"/>
              </w:rPr>
            </w:pPr>
            <w:r w:rsidRPr="00242B8F">
              <w:rPr>
                <w:rFonts w:ascii="Calibri" w:hAnsi="Calibri"/>
                <w:lang w:eastAsia="en-GB"/>
              </w:rPr>
              <w:t>Year 2</w:t>
            </w:r>
          </w:p>
          <w:p w14:paraId="11B4DE9D" w14:textId="77777777" w:rsidR="00242B8F" w:rsidRPr="00242B8F" w:rsidRDefault="00242B8F" w:rsidP="00242B8F">
            <w:pPr>
              <w:jc w:val="center"/>
              <w:rPr>
                <w:rFonts w:ascii="Calibri" w:hAnsi="Calibri"/>
                <w:lang w:eastAsia="en-GB"/>
              </w:rPr>
            </w:pPr>
          </w:p>
          <w:p w14:paraId="62CCEBC0" w14:textId="77777777" w:rsidR="00242B8F" w:rsidRPr="00242B8F" w:rsidRDefault="00242B8F" w:rsidP="00242B8F">
            <w:pPr>
              <w:jc w:val="center"/>
              <w:rPr>
                <w:rFonts w:ascii="Calibri" w:hAnsi="Calibri"/>
                <w:lang w:eastAsia="en-GB"/>
              </w:rPr>
            </w:pPr>
            <w:r w:rsidRPr="00242B8F">
              <w:rPr>
                <w:rFonts w:ascii="Calibri" w:hAnsi="Calibri"/>
                <w:lang w:eastAsia="en-GB"/>
              </w:rPr>
              <w:t>(01.04.2025 – 31.03.2026)</w:t>
            </w:r>
          </w:p>
          <w:p w14:paraId="6A7CFFDC" w14:textId="77777777" w:rsidR="00242B8F" w:rsidRPr="00242B8F" w:rsidRDefault="00242B8F" w:rsidP="00242B8F">
            <w:pPr>
              <w:jc w:val="center"/>
              <w:rPr>
                <w:rFonts w:ascii="Calibri" w:hAnsi="Calibri"/>
                <w:lang w:eastAsia="en-GB"/>
              </w:rPr>
            </w:pPr>
          </w:p>
          <w:p w14:paraId="58709654" w14:textId="77777777" w:rsidR="00242B8F" w:rsidRPr="00242B8F" w:rsidRDefault="00242B8F" w:rsidP="00242B8F">
            <w:pPr>
              <w:jc w:val="center"/>
              <w:rPr>
                <w:rFonts w:ascii="Calibri" w:hAnsi="Calibri"/>
                <w:lang w:eastAsia="en-GB"/>
              </w:rPr>
            </w:pPr>
            <w:r w:rsidRPr="00242B8F">
              <w:rPr>
                <w:rFonts w:ascii="Calibri" w:hAnsi="Calibri"/>
                <w:lang w:eastAsia="en-GB"/>
              </w:rPr>
              <w:t>Firm Price item/Daily rate £ (Ex VAT)</w:t>
            </w:r>
          </w:p>
        </w:tc>
        <w:tc>
          <w:tcPr>
            <w:tcW w:w="1650" w:type="dxa"/>
            <w:tcBorders>
              <w:top w:val="single" w:sz="4" w:space="0" w:color="auto"/>
              <w:left w:val="single" w:sz="4" w:space="0" w:color="auto"/>
              <w:bottom w:val="single" w:sz="4" w:space="0" w:color="auto"/>
              <w:right w:val="single" w:sz="4" w:space="0" w:color="auto"/>
            </w:tcBorders>
          </w:tcPr>
          <w:p w14:paraId="7243F492" w14:textId="77777777" w:rsidR="00242B8F" w:rsidRPr="00242B8F" w:rsidRDefault="00242B8F" w:rsidP="00242B8F">
            <w:pPr>
              <w:jc w:val="center"/>
              <w:rPr>
                <w:rFonts w:ascii="Calibri" w:hAnsi="Calibri"/>
                <w:lang w:eastAsia="en-GB"/>
              </w:rPr>
            </w:pPr>
            <w:r w:rsidRPr="00242B8F">
              <w:rPr>
                <w:rFonts w:ascii="Calibri" w:hAnsi="Calibri"/>
                <w:lang w:eastAsia="en-GB"/>
              </w:rPr>
              <w:t>Year 3</w:t>
            </w:r>
          </w:p>
          <w:p w14:paraId="340A7FFF" w14:textId="77777777" w:rsidR="00242B8F" w:rsidRPr="00242B8F" w:rsidRDefault="00242B8F" w:rsidP="00242B8F">
            <w:pPr>
              <w:jc w:val="center"/>
              <w:rPr>
                <w:rFonts w:ascii="Calibri" w:hAnsi="Calibri"/>
                <w:lang w:eastAsia="en-GB"/>
              </w:rPr>
            </w:pPr>
          </w:p>
          <w:p w14:paraId="11DD3653" w14:textId="77777777" w:rsidR="00242B8F" w:rsidRPr="00242B8F" w:rsidRDefault="00242B8F" w:rsidP="00242B8F">
            <w:pPr>
              <w:jc w:val="center"/>
              <w:rPr>
                <w:rFonts w:ascii="Calibri" w:hAnsi="Calibri"/>
                <w:lang w:eastAsia="en-GB"/>
              </w:rPr>
            </w:pPr>
            <w:r w:rsidRPr="00242B8F">
              <w:rPr>
                <w:rFonts w:ascii="Calibri" w:hAnsi="Calibri"/>
                <w:lang w:eastAsia="en-GB"/>
              </w:rPr>
              <w:t>(01.04.2026 – 31.03.2027)</w:t>
            </w:r>
          </w:p>
          <w:p w14:paraId="6E79DC13" w14:textId="77777777" w:rsidR="00242B8F" w:rsidRPr="00242B8F" w:rsidRDefault="00242B8F" w:rsidP="00242B8F">
            <w:pPr>
              <w:jc w:val="center"/>
              <w:rPr>
                <w:rFonts w:ascii="Calibri" w:hAnsi="Calibri"/>
                <w:lang w:eastAsia="en-GB"/>
              </w:rPr>
            </w:pPr>
          </w:p>
          <w:p w14:paraId="53FCC182" w14:textId="77777777" w:rsidR="00242B8F" w:rsidRPr="00242B8F" w:rsidRDefault="00242B8F" w:rsidP="00242B8F">
            <w:pPr>
              <w:jc w:val="center"/>
              <w:rPr>
                <w:rFonts w:ascii="Calibri" w:hAnsi="Calibri"/>
                <w:lang w:eastAsia="en-GB"/>
              </w:rPr>
            </w:pPr>
            <w:r w:rsidRPr="00242B8F">
              <w:rPr>
                <w:rFonts w:ascii="Calibri" w:hAnsi="Calibri"/>
                <w:lang w:eastAsia="en-GB"/>
              </w:rPr>
              <w:t>Firm Price item/Daily rate £ (Ex VAT)</w:t>
            </w:r>
          </w:p>
        </w:tc>
      </w:tr>
      <w:tr w:rsidR="00242B8F" w:rsidRPr="00242B8F" w14:paraId="07240178"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4DC44331" w14:textId="77777777" w:rsidR="00242B8F" w:rsidRPr="00242B8F" w:rsidRDefault="00242B8F" w:rsidP="00242B8F">
            <w:pPr>
              <w:jc w:val="center"/>
              <w:rPr>
                <w:rFonts w:ascii="Calibri" w:hAnsi="Calibri"/>
                <w:lang w:eastAsia="en-GB"/>
              </w:rPr>
            </w:pPr>
            <w:r w:rsidRPr="00242B8F">
              <w:rPr>
                <w:rFonts w:ascii="Calibri" w:hAnsi="Calibri"/>
                <w:lang w:eastAsia="en-GB"/>
              </w:rPr>
              <w:t>1</w:t>
            </w:r>
          </w:p>
        </w:tc>
        <w:tc>
          <w:tcPr>
            <w:tcW w:w="3260" w:type="dxa"/>
            <w:tcBorders>
              <w:top w:val="single" w:sz="4" w:space="0" w:color="auto"/>
              <w:left w:val="single" w:sz="4" w:space="0" w:color="auto"/>
              <w:bottom w:val="single" w:sz="4" w:space="0" w:color="auto"/>
              <w:right w:val="single" w:sz="4" w:space="0" w:color="auto"/>
            </w:tcBorders>
            <w:hideMark/>
          </w:tcPr>
          <w:p w14:paraId="7D528D48" w14:textId="77777777" w:rsidR="00242B8F" w:rsidRPr="00242B8F" w:rsidRDefault="00242B8F" w:rsidP="00242B8F">
            <w:pPr>
              <w:rPr>
                <w:rFonts w:ascii="Calibri" w:hAnsi="Calibri"/>
                <w:lang w:eastAsia="en-GB"/>
              </w:rPr>
            </w:pPr>
            <w:r w:rsidRPr="00242B8F">
              <w:rPr>
                <w:rFonts w:ascii="Calibri" w:hAnsi="Calibri"/>
                <w:lang w:eastAsia="en-GB"/>
              </w:rPr>
              <w:t>Course Initial Design (Daily Rate)</w:t>
            </w:r>
          </w:p>
        </w:tc>
        <w:tc>
          <w:tcPr>
            <w:tcW w:w="1701" w:type="dxa"/>
            <w:tcBorders>
              <w:top w:val="single" w:sz="4" w:space="0" w:color="auto"/>
              <w:left w:val="single" w:sz="4" w:space="0" w:color="auto"/>
              <w:bottom w:val="single" w:sz="4" w:space="0" w:color="auto"/>
              <w:right w:val="single" w:sz="4" w:space="0" w:color="auto"/>
            </w:tcBorders>
          </w:tcPr>
          <w:p w14:paraId="6303053B" w14:textId="29D3F543"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05EC8EDD" w14:textId="0D484D8E"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5F317360" w14:textId="063A7FDF" w:rsidR="00242B8F" w:rsidRPr="00242B8F" w:rsidRDefault="00242B8F" w:rsidP="00242B8F">
            <w:pPr>
              <w:jc w:val="center"/>
              <w:rPr>
                <w:rFonts w:ascii="Calibri" w:hAnsi="Calibri"/>
                <w:lang w:eastAsia="en-GB"/>
              </w:rPr>
            </w:pPr>
          </w:p>
        </w:tc>
      </w:tr>
      <w:tr w:rsidR="00242B8F" w:rsidRPr="00242B8F" w14:paraId="538D6443"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0B591909" w14:textId="77777777" w:rsidR="00242B8F" w:rsidRPr="00242B8F" w:rsidRDefault="00242B8F" w:rsidP="00242B8F">
            <w:pPr>
              <w:jc w:val="center"/>
              <w:rPr>
                <w:rFonts w:ascii="Calibri" w:hAnsi="Calibri"/>
                <w:lang w:eastAsia="en-GB"/>
              </w:rPr>
            </w:pPr>
            <w:r w:rsidRPr="00242B8F">
              <w:rPr>
                <w:rFonts w:ascii="Calibri" w:hAnsi="Calibri"/>
                <w:lang w:eastAsia="en-GB"/>
              </w:rPr>
              <w:t>2</w:t>
            </w:r>
          </w:p>
        </w:tc>
        <w:tc>
          <w:tcPr>
            <w:tcW w:w="3260" w:type="dxa"/>
            <w:tcBorders>
              <w:top w:val="single" w:sz="4" w:space="0" w:color="auto"/>
              <w:left w:val="single" w:sz="4" w:space="0" w:color="auto"/>
              <w:bottom w:val="single" w:sz="4" w:space="0" w:color="auto"/>
              <w:right w:val="single" w:sz="4" w:space="0" w:color="auto"/>
            </w:tcBorders>
            <w:hideMark/>
          </w:tcPr>
          <w:p w14:paraId="742229D6" w14:textId="77777777" w:rsidR="00242B8F" w:rsidRPr="00242B8F" w:rsidRDefault="00242B8F" w:rsidP="00242B8F">
            <w:pPr>
              <w:rPr>
                <w:rFonts w:ascii="Calibri" w:hAnsi="Calibri"/>
                <w:lang w:eastAsia="en-GB"/>
              </w:rPr>
            </w:pPr>
            <w:r w:rsidRPr="00242B8F">
              <w:rPr>
                <w:rFonts w:ascii="Calibri" w:hAnsi="Calibri"/>
                <w:lang w:eastAsia="en-GB"/>
              </w:rPr>
              <w:t>Course Design Refresh (Daily Rate)</w:t>
            </w:r>
          </w:p>
        </w:tc>
        <w:tc>
          <w:tcPr>
            <w:tcW w:w="1701" w:type="dxa"/>
            <w:tcBorders>
              <w:top w:val="single" w:sz="4" w:space="0" w:color="auto"/>
              <w:left w:val="single" w:sz="4" w:space="0" w:color="auto"/>
              <w:bottom w:val="single" w:sz="4" w:space="0" w:color="auto"/>
              <w:right w:val="single" w:sz="4" w:space="0" w:color="auto"/>
            </w:tcBorders>
          </w:tcPr>
          <w:p w14:paraId="5DABE017" w14:textId="5BF28328"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25C0BB2F" w14:textId="74C59BAF"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6DD9B1F8" w14:textId="4374D96A" w:rsidR="00242B8F" w:rsidRPr="00242B8F" w:rsidRDefault="00242B8F" w:rsidP="00242B8F">
            <w:pPr>
              <w:jc w:val="center"/>
              <w:rPr>
                <w:rFonts w:ascii="Calibri" w:hAnsi="Calibri"/>
                <w:lang w:eastAsia="en-GB"/>
              </w:rPr>
            </w:pPr>
          </w:p>
        </w:tc>
      </w:tr>
      <w:tr w:rsidR="00242B8F" w:rsidRPr="00242B8F" w14:paraId="6823743B"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724C5134" w14:textId="77777777" w:rsidR="00242B8F" w:rsidRPr="00242B8F" w:rsidRDefault="00242B8F" w:rsidP="00242B8F">
            <w:pPr>
              <w:jc w:val="center"/>
              <w:rPr>
                <w:rFonts w:ascii="Calibri" w:hAnsi="Calibri"/>
                <w:lang w:eastAsia="en-GB"/>
              </w:rPr>
            </w:pPr>
            <w:r w:rsidRPr="00242B8F">
              <w:rPr>
                <w:rFonts w:ascii="Calibri" w:hAnsi="Calibri"/>
                <w:lang w:eastAsia="en-GB"/>
              </w:rPr>
              <w:t>3</w:t>
            </w:r>
          </w:p>
        </w:tc>
        <w:tc>
          <w:tcPr>
            <w:tcW w:w="3260" w:type="dxa"/>
            <w:tcBorders>
              <w:top w:val="single" w:sz="4" w:space="0" w:color="auto"/>
              <w:left w:val="single" w:sz="4" w:space="0" w:color="auto"/>
              <w:bottom w:val="single" w:sz="4" w:space="0" w:color="auto"/>
              <w:right w:val="single" w:sz="4" w:space="0" w:color="auto"/>
            </w:tcBorders>
            <w:hideMark/>
          </w:tcPr>
          <w:p w14:paraId="74D4232F" w14:textId="77777777" w:rsidR="00242B8F" w:rsidRPr="00242B8F" w:rsidRDefault="00242B8F" w:rsidP="00242B8F">
            <w:pPr>
              <w:rPr>
                <w:rFonts w:ascii="Calibri" w:hAnsi="Calibri"/>
                <w:lang w:eastAsia="en-GB"/>
              </w:rPr>
            </w:pPr>
            <w:r w:rsidRPr="00242B8F">
              <w:rPr>
                <w:rFonts w:ascii="Calibri" w:hAnsi="Calibri"/>
                <w:lang w:eastAsia="en-GB"/>
              </w:rPr>
              <w:t>1-day Course Delivery (Item Price)</w:t>
            </w:r>
          </w:p>
        </w:tc>
        <w:tc>
          <w:tcPr>
            <w:tcW w:w="1701" w:type="dxa"/>
            <w:tcBorders>
              <w:top w:val="single" w:sz="4" w:space="0" w:color="auto"/>
              <w:left w:val="single" w:sz="4" w:space="0" w:color="auto"/>
              <w:bottom w:val="single" w:sz="4" w:space="0" w:color="auto"/>
              <w:right w:val="single" w:sz="4" w:space="0" w:color="auto"/>
            </w:tcBorders>
          </w:tcPr>
          <w:p w14:paraId="0956C67A" w14:textId="356EE048"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6108E84C" w14:textId="3714D652"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2DC48B5F" w14:textId="019E75AB" w:rsidR="00242B8F" w:rsidRPr="00242B8F" w:rsidRDefault="00242B8F" w:rsidP="00242B8F">
            <w:pPr>
              <w:jc w:val="center"/>
              <w:rPr>
                <w:rFonts w:ascii="Calibri" w:hAnsi="Calibri"/>
                <w:lang w:eastAsia="en-GB"/>
              </w:rPr>
            </w:pPr>
          </w:p>
        </w:tc>
      </w:tr>
      <w:tr w:rsidR="00242B8F" w:rsidRPr="00242B8F" w14:paraId="0E93F9C5"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332EE888" w14:textId="77777777" w:rsidR="00242B8F" w:rsidRPr="00242B8F" w:rsidRDefault="00242B8F" w:rsidP="00242B8F">
            <w:pPr>
              <w:jc w:val="center"/>
              <w:rPr>
                <w:rFonts w:ascii="Calibri" w:hAnsi="Calibri"/>
                <w:lang w:eastAsia="en-GB"/>
              </w:rPr>
            </w:pPr>
            <w:r w:rsidRPr="00242B8F">
              <w:rPr>
                <w:rFonts w:ascii="Calibri" w:hAnsi="Calibri"/>
                <w:lang w:eastAsia="en-GB"/>
              </w:rPr>
              <w:t>4</w:t>
            </w:r>
          </w:p>
        </w:tc>
        <w:tc>
          <w:tcPr>
            <w:tcW w:w="3260" w:type="dxa"/>
            <w:tcBorders>
              <w:top w:val="single" w:sz="4" w:space="0" w:color="auto"/>
              <w:left w:val="single" w:sz="4" w:space="0" w:color="auto"/>
              <w:bottom w:val="single" w:sz="4" w:space="0" w:color="auto"/>
              <w:right w:val="single" w:sz="4" w:space="0" w:color="auto"/>
            </w:tcBorders>
            <w:hideMark/>
          </w:tcPr>
          <w:p w14:paraId="299B6EDE" w14:textId="77777777" w:rsidR="00242B8F" w:rsidRPr="00242B8F" w:rsidRDefault="00242B8F" w:rsidP="00242B8F">
            <w:pPr>
              <w:rPr>
                <w:rFonts w:ascii="Calibri" w:hAnsi="Calibri"/>
                <w:lang w:eastAsia="en-GB"/>
              </w:rPr>
            </w:pPr>
            <w:r w:rsidRPr="00242B8F">
              <w:rPr>
                <w:rFonts w:ascii="Calibri" w:hAnsi="Calibri"/>
                <w:lang w:eastAsia="en-GB"/>
              </w:rPr>
              <w:t>2-day Course Delivery (Item Price)</w:t>
            </w:r>
          </w:p>
        </w:tc>
        <w:tc>
          <w:tcPr>
            <w:tcW w:w="1701" w:type="dxa"/>
            <w:tcBorders>
              <w:top w:val="single" w:sz="4" w:space="0" w:color="auto"/>
              <w:left w:val="single" w:sz="4" w:space="0" w:color="auto"/>
              <w:bottom w:val="single" w:sz="4" w:space="0" w:color="auto"/>
              <w:right w:val="single" w:sz="4" w:space="0" w:color="auto"/>
            </w:tcBorders>
          </w:tcPr>
          <w:p w14:paraId="4AF8FCBC" w14:textId="3208115E"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4D049A14" w14:textId="635AEB77"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4497CCAE" w14:textId="799EFCF3" w:rsidR="00242B8F" w:rsidRPr="00242B8F" w:rsidRDefault="00242B8F" w:rsidP="00242B8F">
            <w:pPr>
              <w:jc w:val="center"/>
              <w:rPr>
                <w:rFonts w:ascii="Calibri" w:hAnsi="Calibri"/>
                <w:lang w:eastAsia="en-GB"/>
              </w:rPr>
            </w:pPr>
          </w:p>
        </w:tc>
      </w:tr>
      <w:tr w:rsidR="00242B8F" w:rsidRPr="00242B8F" w14:paraId="5ADA5B01"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5DE1A3C7" w14:textId="77777777" w:rsidR="00242B8F" w:rsidRPr="00242B8F" w:rsidRDefault="00242B8F" w:rsidP="00242B8F">
            <w:pPr>
              <w:jc w:val="center"/>
              <w:rPr>
                <w:rFonts w:ascii="Calibri" w:hAnsi="Calibri"/>
                <w:lang w:eastAsia="en-GB"/>
              </w:rPr>
            </w:pPr>
            <w:r w:rsidRPr="00242B8F">
              <w:rPr>
                <w:rFonts w:ascii="Calibri" w:hAnsi="Calibri"/>
                <w:lang w:eastAsia="en-GB"/>
              </w:rPr>
              <w:t>5</w:t>
            </w:r>
          </w:p>
        </w:tc>
        <w:tc>
          <w:tcPr>
            <w:tcW w:w="3260" w:type="dxa"/>
            <w:tcBorders>
              <w:top w:val="single" w:sz="4" w:space="0" w:color="auto"/>
              <w:left w:val="single" w:sz="4" w:space="0" w:color="auto"/>
              <w:bottom w:val="single" w:sz="4" w:space="0" w:color="auto"/>
              <w:right w:val="single" w:sz="4" w:space="0" w:color="auto"/>
            </w:tcBorders>
            <w:hideMark/>
          </w:tcPr>
          <w:p w14:paraId="3454DF63" w14:textId="77777777" w:rsidR="00242B8F" w:rsidRPr="00242B8F" w:rsidRDefault="00242B8F" w:rsidP="00242B8F">
            <w:pPr>
              <w:rPr>
                <w:rFonts w:ascii="Calibri" w:hAnsi="Calibri"/>
                <w:lang w:eastAsia="en-GB"/>
              </w:rPr>
            </w:pPr>
            <w:r w:rsidRPr="00242B8F">
              <w:rPr>
                <w:rFonts w:ascii="Calibri" w:hAnsi="Calibri"/>
                <w:lang w:eastAsia="en-GB"/>
              </w:rPr>
              <w:t>3-day Course Delivery (Item Price)</w:t>
            </w:r>
          </w:p>
        </w:tc>
        <w:tc>
          <w:tcPr>
            <w:tcW w:w="1701" w:type="dxa"/>
            <w:tcBorders>
              <w:top w:val="single" w:sz="4" w:space="0" w:color="auto"/>
              <w:left w:val="single" w:sz="4" w:space="0" w:color="auto"/>
              <w:bottom w:val="single" w:sz="4" w:space="0" w:color="auto"/>
              <w:right w:val="single" w:sz="4" w:space="0" w:color="auto"/>
            </w:tcBorders>
          </w:tcPr>
          <w:p w14:paraId="370AA77E" w14:textId="1D475AF3"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2EC84E0A" w14:textId="5E131632"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55669120" w14:textId="7A8F1484" w:rsidR="00242B8F" w:rsidRPr="00242B8F" w:rsidRDefault="00242B8F" w:rsidP="00242B8F">
            <w:pPr>
              <w:jc w:val="center"/>
              <w:rPr>
                <w:rFonts w:ascii="Calibri" w:hAnsi="Calibri"/>
                <w:lang w:eastAsia="en-GB"/>
              </w:rPr>
            </w:pPr>
          </w:p>
        </w:tc>
      </w:tr>
      <w:tr w:rsidR="00242B8F" w:rsidRPr="00242B8F" w14:paraId="69365779"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05E2222A" w14:textId="77777777" w:rsidR="00242B8F" w:rsidRPr="00242B8F" w:rsidRDefault="00242B8F" w:rsidP="00242B8F">
            <w:pPr>
              <w:jc w:val="center"/>
              <w:rPr>
                <w:rFonts w:ascii="Calibri" w:hAnsi="Calibri"/>
                <w:lang w:eastAsia="en-GB"/>
              </w:rPr>
            </w:pPr>
            <w:r w:rsidRPr="00242B8F">
              <w:rPr>
                <w:rFonts w:ascii="Calibri" w:hAnsi="Calibri"/>
                <w:lang w:eastAsia="en-GB"/>
              </w:rPr>
              <w:t>6</w:t>
            </w:r>
          </w:p>
        </w:tc>
        <w:tc>
          <w:tcPr>
            <w:tcW w:w="3260" w:type="dxa"/>
            <w:tcBorders>
              <w:top w:val="single" w:sz="4" w:space="0" w:color="auto"/>
              <w:left w:val="single" w:sz="4" w:space="0" w:color="auto"/>
              <w:bottom w:val="single" w:sz="4" w:space="0" w:color="auto"/>
              <w:right w:val="single" w:sz="4" w:space="0" w:color="auto"/>
            </w:tcBorders>
            <w:hideMark/>
          </w:tcPr>
          <w:p w14:paraId="4F454ED8" w14:textId="77777777" w:rsidR="00242B8F" w:rsidRPr="00242B8F" w:rsidRDefault="00242B8F" w:rsidP="00242B8F">
            <w:pPr>
              <w:rPr>
                <w:rFonts w:ascii="Calibri" w:hAnsi="Calibri"/>
                <w:lang w:eastAsia="en-GB"/>
              </w:rPr>
            </w:pPr>
            <w:r w:rsidRPr="00242B8F">
              <w:rPr>
                <w:rFonts w:ascii="Calibri" w:hAnsi="Calibri"/>
                <w:lang w:eastAsia="en-GB"/>
              </w:rPr>
              <w:t>4-day Course Delivery (Item Price)</w:t>
            </w:r>
          </w:p>
        </w:tc>
        <w:tc>
          <w:tcPr>
            <w:tcW w:w="1701" w:type="dxa"/>
            <w:tcBorders>
              <w:top w:val="single" w:sz="4" w:space="0" w:color="auto"/>
              <w:left w:val="single" w:sz="4" w:space="0" w:color="auto"/>
              <w:bottom w:val="single" w:sz="4" w:space="0" w:color="auto"/>
              <w:right w:val="single" w:sz="4" w:space="0" w:color="auto"/>
            </w:tcBorders>
          </w:tcPr>
          <w:p w14:paraId="30EE870A" w14:textId="6C425F00"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49BF6AEA" w14:textId="1B3C1D72"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4F757C82" w14:textId="5578ED80" w:rsidR="00242B8F" w:rsidRPr="00242B8F" w:rsidRDefault="00242B8F" w:rsidP="00242B8F">
            <w:pPr>
              <w:jc w:val="center"/>
              <w:rPr>
                <w:rFonts w:ascii="Calibri" w:hAnsi="Calibri"/>
                <w:lang w:eastAsia="en-GB"/>
              </w:rPr>
            </w:pPr>
          </w:p>
        </w:tc>
      </w:tr>
      <w:tr w:rsidR="00242B8F" w:rsidRPr="00242B8F" w14:paraId="10753F23"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64C6AB66" w14:textId="77777777" w:rsidR="00242B8F" w:rsidRPr="00242B8F" w:rsidRDefault="00242B8F" w:rsidP="00242B8F">
            <w:pPr>
              <w:jc w:val="center"/>
              <w:rPr>
                <w:rFonts w:ascii="Calibri" w:hAnsi="Calibri"/>
                <w:lang w:eastAsia="en-GB"/>
              </w:rPr>
            </w:pPr>
            <w:r w:rsidRPr="00242B8F">
              <w:rPr>
                <w:rFonts w:ascii="Calibri" w:hAnsi="Calibri"/>
                <w:lang w:eastAsia="en-GB"/>
              </w:rPr>
              <w:t>7</w:t>
            </w:r>
          </w:p>
        </w:tc>
        <w:tc>
          <w:tcPr>
            <w:tcW w:w="3260" w:type="dxa"/>
            <w:tcBorders>
              <w:top w:val="single" w:sz="4" w:space="0" w:color="auto"/>
              <w:left w:val="single" w:sz="4" w:space="0" w:color="auto"/>
              <w:bottom w:val="single" w:sz="4" w:space="0" w:color="auto"/>
              <w:right w:val="single" w:sz="4" w:space="0" w:color="auto"/>
            </w:tcBorders>
            <w:hideMark/>
          </w:tcPr>
          <w:p w14:paraId="34AA5E38" w14:textId="77777777" w:rsidR="00242B8F" w:rsidRPr="00242B8F" w:rsidRDefault="00242B8F" w:rsidP="00242B8F">
            <w:pPr>
              <w:rPr>
                <w:rFonts w:ascii="Calibri" w:hAnsi="Calibri"/>
                <w:lang w:eastAsia="en-GB"/>
              </w:rPr>
            </w:pPr>
            <w:r w:rsidRPr="00242B8F">
              <w:rPr>
                <w:rFonts w:ascii="Calibri" w:hAnsi="Calibri"/>
                <w:lang w:eastAsia="en-GB"/>
              </w:rPr>
              <w:t>5-day Course Delivery (Item Price)</w:t>
            </w:r>
          </w:p>
        </w:tc>
        <w:tc>
          <w:tcPr>
            <w:tcW w:w="1701" w:type="dxa"/>
            <w:tcBorders>
              <w:top w:val="single" w:sz="4" w:space="0" w:color="auto"/>
              <w:left w:val="single" w:sz="4" w:space="0" w:color="auto"/>
              <w:bottom w:val="single" w:sz="4" w:space="0" w:color="auto"/>
              <w:right w:val="single" w:sz="4" w:space="0" w:color="auto"/>
            </w:tcBorders>
          </w:tcPr>
          <w:p w14:paraId="06ED4EFB" w14:textId="338CA869"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58FBB558" w14:textId="3B9A8FD5"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4B68D9B8" w14:textId="494372DE" w:rsidR="00242B8F" w:rsidRPr="00242B8F" w:rsidRDefault="00242B8F" w:rsidP="00242B8F">
            <w:pPr>
              <w:jc w:val="center"/>
              <w:rPr>
                <w:rFonts w:ascii="Calibri" w:hAnsi="Calibri"/>
                <w:lang w:eastAsia="en-GB"/>
              </w:rPr>
            </w:pPr>
          </w:p>
        </w:tc>
      </w:tr>
      <w:tr w:rsidR="00242B8F" w:rsidRPr="00242B8F" w14:paraId="4B1A6D49"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7D03ECA4" w14:textId="77777777" w:rsidR="00242B8F" w:rsidRPr="00242B8F" w:rsidRDefault="00242B8F" w:rsidP="00242B8F">
            <w:pPr>
              <w:jc w:val="center"/>
              <w:rPr>
                <w:rFonts w:ascii="Calibri" w:hAnsi="Calibri"/>
                <w:lang w:eastAsia="en-GB"/>
              </w:rPr>
            </w:pPr>
            <w:r w:rsidRPr="00242B8F">
              <w:rPr>
                <w:rFonts w:ascii="Calibri" w:hAnsi="Calibri"/>
                <w:lang w:eastAsia="en-GB"/>
              </w:rPr>
              <w:t>8</w:t>
            </w:r>
          </w:p>
        </w:tc>
        <w:tc>
          <w:tcPr>
            <w:tcW w:w="3260" w:type="dxa"/>
            <w:tcBorders>
              <w:top w:val="single" w:sz="4" w:space="0" w:color="auto"/>
              <w:left w:val="single" w:sz="4" w:space="0" w:color="auto"/>
              <w:bottom w:val="single" w:sz="4" w:space="0" w:color="auto"/>
              <w:right w:val="single" w:sz="4" w:space="0" w:color="auto"/>
            </w:tcBorders>
            <w:hideMark/>
          </w:tcPr>
          <w:p w14:paraId="1A9A41FF" w14:textId="77777777" w:rsidR="00242B8F" w:rsidRPr="00242B8F" w:rsidRDefault="00242B8F" w:rsidP="00242B8F">
            <w:pPr>
              <w:rPr>
                <w:rFonts w:ascii="Calibri" w:hAnsi="Calibri"/>
                <w:lang w:eastAsia="en-GB"/>
              </w:rPr>
            </w:pPr>
            <w:r w:rsidRPr="00242B8F">
              <w:rPr>
                <w:rFonts w:ascii="Calibri" w:hAnsi="Calibri"/>
                <w:lang w:eastAsia="en-GB"/>
              </w:rPr>
              <w:t>Half-day Course Delivery (Item Price)</w:t>
            </w:r>
          </w:p>
        </w:tc>
        <w:tc>
          <w:tcPr>
            <w:tcW w:w="1701" w:type="dxa"/>
            <w:tcBorders>
              <w:top w:val="single" w:sz="4" w:space="0" w:color="auto"/>
              <w:left w:val="single" w:sz="4" w:space="0" w:color="auto"/>
              <w:bottom w:val="single" w:sz="4" w:space="0" w:color="auto"/>
              <w:right w:val="single" w:sz="4" w:space="0" w:color="auto"/>
            </w:tcBorders>
          </w:tcPr>
          <w:p w14:paraId="2AE29533" w14:textId="061A79EA"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51829CE5" w14:textId="591141E9"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1AC9CF17" w14:textId="3625894E" w:rsidR="00242B8F" w:rsidRPr="00242B8F" w:rsidRDefault="00242B8F" w:rsidP="00242B8F">
            <w:pPr>
              <w:jc w:val="center"/>
              <w:rPr>
                <w:rFonts w:ascii="Calibri" w:hAnsi="Calibri"/>
                <w:lang w:eastAsia="en-GB"/>
              </w:rPr>
            </w:pPr>
          </w:p>
        </w:tc>
      </w:tr>
      <w:tr w:rsidR="00242B8F" w:rsidRPr="00242B8F" w14:paraId="0D5CAF37"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4FDF71BF" w14:textId="77777777" w:rsidR="00242B8F" w:rsidRPr="00242B8F" w:rsidRDefault="00242B8F" w:rsidP="00242B8F">
            <w:pPr>
              <w:jc w:val="center"/>
              <w:rPr>
                <w:rFonts w:ascii="Calibri" w:hAnsi="Calibri"/>
                <w:lang w:eastAsia="en-GB"/>
              </w:rPr>
            </w:pPr>
            <w:r w:rsidRPr="00242B8F">
              <w:rPr>
                <w:rFonts w:ascii="Calibri" w:hAnsi="Calibri"/>
                <w:lang w:eastAsia="en-GB"/>
              </w:rPr>
              <w:t>9</w:t>
            </w:r>
          </w:p>
        </w:tc>
        <w:tc>
          <w:tcPr>
            <w:tcW w:w="3260" w:type="dxa"/>
            <w:tcBorders>
              <w:top w:val="single" w:sz="4" w:space="0" w:color="auto"/>
              <w:left w:val="single" w:sz="4" w:space="0" w:color="auto"/>
              <w:bottom w:val="single" w:sz="4" w:space="0" w:color="auto"/>
              <w:right w:val="single" w:sz="4" w:space="0" w:color="auto"/>
            </w:tcBorders>
            <w:hideMark/>
          </w:tcPr>
          <w:p w14:paraId="4A1B7943" w14:textId="77777777" w:rsidR="00242B8F" w:rsidRPr="00242B8F" w:rsidRDefault="00242B8F" w:rsidP="00242B8F">
            <w:pPr>
              <w:rPr>
                <w:rFonts w:ascii="Calibri" w:hAnsi="Calibri"/>
                <w:lang w:eastAsia="en-GB"/>
              </w:rPr>
            </w:pPr>
            <w:r w:rsidRPr="00242B8F">
              <w:rPr>
                <w:rFonts w:ascii="Calibri" w:hAnsi="Calibri"/>
                <w:lang w:eastAsia="en-GB"/>
              </w:rPr>
              <w:t>Specialist Technical Support (Daily rate)</w:t>
            </w:r>
          </w:p>
        </w:tc>
        <w:tc>
          <w:tcPr>
            <w:tcW w:w="1701" w:type="dxa"/>
            <w:tcBorders>
              <w:top w:val="single" w:sz="4" w:space="0" w:color="auto"/>
              <w:left w:val="single" w:sz="4" w:space="0" w:color="auto"/>
              <w:bottom w:val="single" w:sz="4" w:space="0" w:color="auto"/>
              <w:right w:val="single" w:sz="4" w:space="0" w:color="auto"/>
            </w:tcBorders>
          </w:tcPr>
          <w:p w14:paraId="1B07E71E" w14:textId="6D3C251F"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193A3355" w14:textId="2FB27B97"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68CFF7A7" w14:textId="40C3B98F" w:rsidR="00242B8F" w:rsidRPr="00242B8F" w:rsidRDefault="00242B8F" w:rsidP="00242B8F">
            <w:pPr>
              <w:jc w:val="center"/>
              <w:rPr>
                <w:rFonts w:ascii="Calibri" w:hAnsi="Calibri"/>
                <w:lang w:eastAsia="en-GB"/>
              </w:rPr>
            </w:pPr>
          </w:p>
        </w:tc>
      </w:tr>
      <w:tr w:rsidR="00242B8F" w:rsidRPr="00242B8F" w14:paraId="0D1340A4"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37BA99E3" w14:textId="77777777" w:rsidR="00242B8F" w:rsidRPr="00242B8F" w:rsidRDefault="00242B8F" w:rsidP="00242B8F">
            <w:pPr>
              <w:jc w:val="center"/>
              <w:rPr>
                <w:rFonts w:ascii="Calibri" w:hAnsi="Calibri"/>
                <w:lang w:eastAsia="en-GB"/>
              </w:rPr>
            </w:pPr>
            <w:r w:rsidRPr="00242B8F">
              <w:rPr>
                <w:rFonts w:ascii="Calibri" w:hAnsi="Calibri"/>
                <w:lang w:eastAsia="en-GB"/>
              </w:rPr>
              <w:t>10</w:t>
            </w:r>
          </w:p>
        </w:tc>
        <w:tc>
          <w:tcPr>
            <w:tcW w:w="3260" w:type="dxa"/>
            <w:tcBorders>
              <w:top w:val="single" w:sz="4" w:space="0" w:color="auto"/>
              <w:left w:val="single" w:sz="4" w:space="0" w:color="auto"/>
              <w:bottom w:val="single" w:sz="4" w:space="0" w:color="auto"/>
              <w:right w:val="single" w:sz="4" w:space="0" w:color="auto"/>
            </w:tcBorders>
            <w:hideMark/>
          </w:tcPr>
          <w:p w14:paraId="0CAE6931" w14:textId="77777777" w:rsidR="00242B8F" w:rsidRPr="00242B8F" w:rsidRDefault="00242B8F" w:rsidP="00242B8F">
            <w:pPr>
              <w:rPr>
                <w:rFonts w:ascii="Calibri" w:hAnsi="Calibri"/>
                <w:lang w:eastAsia="en-GB"/>
              </w:rPr>
            </w:pPr>
            <w:r w:rsidRPr="00242B8F">
              <w:rPr>
                <w:rFonts w:ascii="Calibri" w:hAnsi="Calibri"/>
                <w:lang w:eastAsia="en-GB"/>
              </w:rPr>
              <w:t>Workshop Design/Refresh (Daily Rate)</w:t>
            </w:r>
          </w:p>
        </w:tc>
        <w:tc>
          <w:tcPr>
            <w:tcW w:w="1701" w:type="dxa"/>
            <w:tcBorders>
              <w:top w:val="single" w:sz="4" w:space="0" w:color="auto"/>
              <w:left w:val="single" w:sz="4" w:space="0" w:color="auto"/>
              <w:bottom w:val="single" w:sz="4" w:space="0" w:color="auto"/>
              <w:right w:val="single" w:sz="4" w:space="0" w:color="auto"/>
            </w:tcBorders>
          </w:tcPr>
          <w:p w14:paraId="1A063A78" w14:textId="6576DF94"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7BFDD3E0" w14:textId="53E07860"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53B620C0" w14:textId="37690B3A" w:rsidR="00242B8F" w:rsidRPr="00242B8F" w:rsidRDefault="00242B8F" w:rsidP="00242B8F">
            <w:pPr>
              <w:jc w:val="center"/>
              <w:rPr>
                <w:rFonts w:ascii="Calibri" w:hAnsi="Calibri"/>
                <w:lang w:eastAsia="en-GB"/>
              </w:rPr>
            </w:pPr>
          </w:p>
        </w:tc>
      </w:tr>
      <w:tr w:rsidR="00242B8F" w:rsidRPr="00242B8F" w14:paraId="2EF47028"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36A393B8" w14:textId="77777777" w:rsidR="00242B8F" w:rsidRPr="00242B8F" w:rsidRDefault="00242B8F" w:rsidP="00242B8F">
            <w:pPr>
              <w:jc w:val="center"/>
              <w:rPr>
                <w:rFonts w:ascii="Calibri" w:hAnsi="Calibri"/>
                <w:lang w:eastAsia="en-GB"/>
              </w:rPr>
            </w:pPr>
            <w:r w:rsidRPr="00242B8F">
              <w:rPr>
                <w:rFonts w:ascii="Calibri" w:hAnsi="Calibri"/>
                <w:lang w:eastAsia="en-GB"/>
              </w:rPr>
              <w:t>11</w:t>
            </w:r>
          </w:p>
        </w:tc>
        <w:tc>
          <w:tcPr>
            <w:tcW w:w="3260" w:type="dxa"/>
            <w:tcBorders>
              <w:top w:val="single" w:sz="4" w:space="0" w:color="auto"/>
              <w:left w:val="single" w:sz="4" w:space="0" w:color="auto"/>
              <w:bottom w:val="single" w:sz="4" w:space="0" w:color="auto"/>
              <w:right w:val="single" w:sz="4" w:space="0" w:color="auto"/>
            </w:tcBorders>
            <w:hideMark/>
          </w:tcPr>
          <w:p w14:paraId="3C66BFE7" w14:textId="77777777" w:rsidR="00242B8F" w:rsidRPr="00242B8F" w:rsidRDefault="00242B8F" w:rsidP="00242B8F">
            <w:pPr>
              <w:rPr>
                <w:rFonts w:ascii="Calibri" w:hAnsi="Calibri"/>
                <w:lang w:eastAsia="en-GB"/>
              </w:rPr>
            </w:pPr>
            <w:r w:rsidRPr="00242B8F">
              <w:rPr>
                <w:rFonts w:ascii="Calibri" w:hAnsi="Calibri"/>
                <w:lang w:eastAsia="en-GB"/>
              </w:rPr>
              <w:t>Workshop Delivery (Daily Rate)</w:t>
            </w:r>
          </w:p>
        </w:tc>
        <w:tc>
          <w:tcPr>
            <w:tcW w:w="1701" w:type="dxa"/>
            <w:tcBorders>
              <w:top w:val="single" w:sz="4" w:space="0" w:color="auto"/>
              <w:left w:val="single" w:sz="4" w:space="0" w:color="auto"/>
              <w:bottom w:val="single" w:sz="4" w:space="0" w:color="auto"/>
              <w:right w:val="single" w:sz="4" w:space="0" w:color="auto"/>
            </w:tcBorders>
          </w:tcPr>
          <w:p w14:paraId="4CDCD463" w14:textId="6CBCC893"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4ECCC124" w14:textId="7897A5B3"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201A607D" w14:textId="1C6C0F67" w:rsidR="00242B8F" w:rsidRPr="00242B8F" w:rsidRDefault="00242B8F" w:rsidP="00242B8F">
            <w:pPr>
              <w:jc w:val="center"/>
              <w:rPr>
                <w:rFonts w:ascii="Calibri" w:hAnsi="Calibri"/>
                <w:lang w:eastAsia="en-GB"/>
              </w:rPr>
            </w:pPr>
          </w:p>
        </w:tc>
      </w:tr>
      <w:tr w:rsidR="00242B8F" w:rsidRPr="00242B8F" w14:paraId="1CFFCED6"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727F72B7" w14:textId="77777777" w:rsidR="00242B8F" w:rsidRPr="00242B8F" w:rsidRDefault="00242B8F" w:rsidP="00242B8F">
            <w:pPr>
              <w:jc w:val="center"/>
              <w:rPr>
                <w:rFonts w:ascii="Calibri" w:hAnsi="Calibri"/>
                <w:lang w:eastAsia="en-GB"/>
              </w:rPr>
            </w:pPr>
            <w:r w:rsidRPr="00242B8F">
              <w:rPr>
                <w:rFonts w:ascii="Calibri" w:hAnsi="Calibri"/>
                <w:lang w:eastAsia="en-GB"/>
              </w:rPr>
              <w:t>12</w:t>
            </w:r>
          </w:p>
        </w:tc>
        <w:tc>
          <w:tcPr>
            <w:tcW w:w="3260" w:type="dxa"/>
            <w:tcBorders>
              <w:top w:val="single" w:sz="4" w:space="0" w:color="auto"/>
              <w:left w:val="single" w:sz="4" w:space="0" w:color="auto"/>
              <w:bottom w:val="single" w:sz="4" w:space="0" w:color="auto"/>
              <w:right w:val="single" w:sz="4" w:space="0" w:color="auto"/>
            </w:tcBorders>
            <w:hideMark/>
          </w:tcPr>
          <w:p w14:paraId="1E60BB90" w14:textId="77777777" w:rsidR="00242B8F" w:rsidRPr="00242B8F" w:rsidRDefault="00242B8F" w:rsidP="00242B8F">
            <w:pPr>
              <w:rPr>
                <w:rFonts w:ascii="Calibri" w:hAnsi="Calibri"/>
                <w:lang w:eastAsia="en-GB"/>
              </w:rPr>
            </w:pPr>
            <w:r w:rsidRPr="00242B8F">
              <w:rPr>
                <w:rFonts w:ascii="Calibri" w:hAnsi="Calibri"/>
                <w:lang w:eastAsia="en-GB"/>
              </w:rPr>
              <w:t>Half-day Workshop Delivery (Daily Rate)</w:t>
            </w:r>
          </w:p>
        </w:tc>
        <w:tc>
          <w:tcPr>
            <w:tcW w:w="1701" w:type="dxa"/>
            <w:tcBorders>
              <w:top w:val="single" w:sz="4" w:space="0" w:color="auto"/>
              <w:left w:val="single" w:sz="4" w:space="0" w:color="auto"/>
              <w:bottom w:val="single" w:sz="4" w:space="0" w:color="auto"/>
              <w:right w:val="single" w:sz="4" w:space="0" w:color="auto"/>
            </w:tcBorders>
          </w:tcPr>
          <w:p w14:paraId="00083824" w14:textId="1D5F9E47"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565E72BA" w14:textId="1DE60BCE"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00642583" w14:textId="216795AF" w:rsidR="00242B8F" w:rsidRPr="00242B8F" w:rsidRDefault="00242B8F" w:rsidP="00242B8F">
            <w:pPr>
              <w:jc w:val="center"/>
              <w:rPr>
                <w:rFonts w:ascii="Calibri" w:hAnsi="Calibri"/>
                <w:lang w:eastAsia="en-GB"/>
              </w:rPr>
            </w:pPr>
          </w:p>
        </w:tc>
      </w:tr>
      <w:tr w:rsidR="00242B8F" w:rsidRPr="00242B8F" w14:paraId="6BF3F2B6"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1CAE9CB8" w14:textId="77777777" w:rsidR="00242B8F" w:rsidRPr="00242B8F" w:rsidRDefault="00242B8F" w:rsidP="00242B8F">
            <w:pPr>
              <w:jc w:val="center"/>
              <w:rPr>
                <w:rFonts w:ascii="Calibri" w:hAnsi="Calibri"/>
                <w:lang w:eastAsia="en-GB"/>
              </w:rPr>
            </w:pPr>
            <w:r w:rsidRPr="00242B8F">
              <w:rPr>
                <w:rFonts w:ascii="Calibri" w:hAnsi="Calibri"/>
                <w:lang w:eastAsia="en-GB"/>
              </w:rPr>
              <w:t>13</w:t>
            </w:r>
          </w:p>
        </w:tc>
        <w:tc>
          <w:tcPr>
            <w:tcW w:w="3260" w:type="dxa"/>
            <w:tcBorders>
              <w:top w:val="single" w:sz="4" w:space="0" w:color="auto"/>
              <w:left w:val="single" w:sz="4" w:space="0" w:color="auto"/>
              <w:bottom w:val="single" w:sz="4" w:space="0" w:color="auto"/>
              <w:right w:val="single" w:sz="4" w:space="0" w:color="auto"/>
            </w:tcBorders>
            <w:hideMark/>
          </w:tcPr>
          <w:p w14:paraId="71BF10D0" w14:textId="77777777" w:rsidR="00242B8F" w:rsidRPr="00242B8F" w:rsidRDefault="00242B8F" w:rsidP="00242B8F">
            <w:pPr>
              <w:rPr>
                <w:rFonts w:ascii="Calibri" w:hAnsi="Calibri"/>
                <w:lang w:eastAsia="en-GB"/>
              </w:rPr>
            </w:pPr>
            <w:r w:rsidRPr="00242B8F">
              <w:rPr>
                <w:rFonts w:ascii="Calibri" w:hAnsi="Calibri"/>
                <w:lang w:eastAsia="en-GB"/>
              </w:rPr>
              <w:t>Design/Refresh of Stand-alone SME Presentations/Briefs – Delivery on Defence Safety Courses or Events (Daily Rate)</w:t>
            </w:r>
          </w:p>
        </w:tc>
        <w:tc>
          <w:tcPr>
            <w:tcW w:w="1701" w:type="dxa"/>
            <w:tcBorders>
              <w:top w:val="single" w:sz="4" w:space="0" w:color="auto"/>
              <w:left w:val="single" w:sz="4" w:space="0" w:color="auto"/>
              <w:bottom w:val="single" w:sz="4" w:space="0" w:color="auto"/>
              <w:right w:val="single" w:sz="4" w:space="0" w:color="auto"/>
            </w:tcBorders>
          </w:tcPr>
          <w:p w14:paraId="49F4F0D3" w14:textId="5213C564"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54C7B2D5" w14:textId="746B43C5"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0C24699A" w14:textId="7847C55C" w:rsidR="00242B8F" w:rsidRPr="00242B8F" w:rsidRDefault="00242B8F" w:rsidP="00242B8F">
            <w:pPr>
              <w:jc w:val="center"/>
              <w:rPr>
                <w:rFonts w:ascii="Calibri" w:hAnsi="Calibri"/>
                <w:lang w:eastAsia="en-GB"/>
              </w:rPr>
            </w:pPr>
          </w:p>
        </w:tc>
      </w:tr>
      <w:tr w:rsidR="00242B8F" w:rsidRPr="00242B8F" w14:paraId="3AE99A81"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08B3320C" w14:textId="77777777" w:rsidR="00242B8F" w:rsidRPr="00242B8F" w:rsidRDefault="00242B8F" w:rsidP="00242B8F">
            <w:pPr>
              <w:jc w:val="center"/>
              <w:rPr>
                <w:rFonts w:ascii="Calibri" w:hAnsi="Calibri"/>
                <w:lang w:eastAsia="en-GB"/>
              </w:rPr>
            </w:pPr>
            <w:r w:rsidRPr="00242B8F">
              <w:rPr>
                <w:rFonts w:ascii="Calibri" w:hAnsi="Calibri"/>
                <w:lang w:eastAsia="en-GB"/>
              </w:rPr>
              <w:t>14</w:t>
            </w:r>
          </w:p>
        </w:tc>
        <w:tc>
          <w:tcPr>
            <w:tcW w:w="3260" w:type="dxa"/>
            <w:tcBorders>
              <w:top w:val="single" w:sz="4" w:space="0" w:color="auto"/>
              <w:left w:val="single" w:sz="4" w:space="0" w:color="auto"/>
              <w:bottom w:val="single" w:sz="4" w:space="0" w:color="auto"/>
              <w:right w:val="single" w:sz="4" w:space="0" w:color="auto"/>
            </w:tcBorders>
            <w:hideMark/>
          </w:tcPr>
          <w:p w14:paraId="5D93A8A3" w14:textId="77777777" w:rsidR="00242B8F" w:rsidRPr="00242B8F" w:rsidRDefault="00242B8F" w:rsidP="00242B8F">
            <w:pPr>
              <w:rPr>
                <w:rFonts w:ascii="Calibri" w:hAnsi="Calibri"/>
                <w:lang w:eastAsia="en-GB"/>
              </w:rPr>
            </w:pPr>
            <w:r w:rsidRPr="00242B8F">
              <w:rPr>
                <w:rFonts w:ascii="Calibri" w:hAnsi="Calibri"/>
                <w:lang w:eastAsia="en-GB"/>
              </w:rPr>
              <w:t>Delivery of Stand-alone SME Presentations/Briefs – Delivery on Defence Safety Courses or Events (Daily Rate)</w:t>
            </w:r>
          </w:p>
        </w:tc>
        <w:tc>
          <w:tcPr>
            <w:tcW w:w="1701" w:type="dxa"/>
            <w:tcBorders>
              <w:top w:val="single" w:sz="4" w:space="0" w:color="auto"/>
              <w:left w:val="single" w:sz="4" w:space="0" w:color="auto"/>
              <w:bottom w:val="single" w:sz="4" w:space="0" w:color="auto"/>
              <w:right w:val="single" w:sz="4" w:space="0" w:color="auto"/>
            </w:tcBorders>
          </w:tcPr>
          <w:p w14:paraId="04B94A7D" w14:textId="10AE1E14"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536B45A5" w14:textId="1B972689"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555BB989" w14:textId="5B886BA9" w:rsidR="00242B8F" w:rsidRPr="00242B8F" w:rsidRDefault="00242B8F" w:rsidP="00242B8F">
            <w:pPr>
              <w:jc w:val="center"/>
              <w:rPr>
                <w:rFonts w:ascii="Calibri" w:hAnsi="Calibri"/>
                <w:lang w:eastAsia="en-GB"/>
              </w:rPr>
            </w:pPr>
          </w:p>
        </w:tc>
      </w:tr>
      <w:tr w:rsidR="00242B8F" w:rsidRPr="00242B8F" w14:paraId="46448583"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2ED9299F" w14:textId="77777777" w:rsidR="00242B8F" w:rsidRPr="00242B8F" w:rsidRDefault="00242B8F" w:rsidP="00242B8F">
            <w:pPr>
              <w:jc w:val="center"/>
              <w:rPr>
                <w:rFonts w:ascii="Calibri" w:hAnsi="Calibri"/>
                <w:lang w:eastAsia="en-GB"/>
              </w:rPr>
            </w:pPr>
            <w:r w:rsidRPr="00242B8F">
              <w:rPr>
                <w:rFonts w:ascii="Calibri" w:hAnsi="Calibri"/>
                <w:lang w:eastAsia="en-GB"/>
              </w:rPr>
              <w:t>15</w:t>
            </w:r>
          </w:p>
        </w:tc>
        <w:tc>
          <w:tcPr>
            <w:tcW w:w="3260" w:type="dxa"/>
            <w:tcBorders>
              <w:top w:val="single" w:sz="4" w:space="0" w:color="auto"/>
              <w:left w:val="single" w:sz="4" w:space="0" w:color="auto"/>
              <w:bottom w:val="single" w:sz="4" w:space="0" w:color="auto"/>
              <w:right w:val="single" w:sz="4" w:space="0" w:color="auto"/>
            </w:tcBorders>
            <w:hideMark/>
          </w:tcPr>
          <w:p w14:paraId="5C1E7BAC" w14:textId="77777777" w:rsidR="00242B8F" w:rsidRPr="00242B8F" w:rsidRDefault="00242B8F" w:rsidP="00242B8F">
            <w:pPr>
              <w:rPr>
                <w:rFonts w:ascii="Calibri" w:hAnsi="Calibri"/>
                <w:lang w:eastAsia="en-GB"/>
              </w:rPr>
            </w:pPr>
            <w:r w:rsidRPr="00242B8F">
              <w:rPr>
                <w:rFonts w:ascii="Calibri" w:hAnsi="Calibri"/>
                <w:lang w:eastAsia="en-GB"/>
              </w:rPr>
              <w:t>Symposium Design/Refresh (Daily Rate)</w:t>
            </w:r>
          </w:p>
        </w:tc>
        <w:tc>
          <w:tcPr>
            <w:tcW w:w="1701" w:type="dxa"/>
            <w:tcBorders>
              <w:top w:val="single" w:sz="4" w:space="0" w:color="auto"/>
              <w:left w:val="single" w:sz="4" w:space="0" w:color="auto"/>
              <w:bottom w:val="single" w:sz="4" w:space="0" w:color="auto"/>
              <w:right w:val="single" w:sz="4" w:space="0" w:color="auto"/>
            </w:tcBorders>
          </w:tcPr>
          <w:p w14:paraId="187B5732" w14:textId="4898BA34"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4ECCC73F" w14:textId="4CC54FF1"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21048A90" w14:textId="02C4A39C" w:rsidR="00242B8F" w:rsidRPr="00242B8F" w:rsidRDefault="00242B8F" w:rsidP="00242B8F">
            <w:pPr>
              <w:jc w:val="center"/>
              <w:rPr>
                <w:rFonts w:ascii="Calibri" w:hAnsi="Calibri"/>
                <w:lang w:eastAsia="en-GB"/>
              </w:rPr>
            </w:pPr>
          </w:p>
        </w:tc>
      </w:tr>
      <w:tr w:rsidR="00242B8F" w:rsidRPr="00242B8F" w14:paraId="7065361E"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4DC2CC34" w14:textId="77777777" w:rsidR="00242B8F" w:rsidRPr="00242B8F" w:rsidRDefault="00242B8F" w:rsidP="00242B8F">
            <w:pPr>
              <w:jc w:val="center"/>
              <w:rPr>
                <w:rFonts w:ascii="Calibri" w:hAnsi="Calibri"/>
                <w:lang w:eastAsia="en-GB"/>
              </w:rPr>
            </w:pPr>
            <w:r w:rsidRPr="00242B8F">
              <w:rPr>
                <w:rFonts w:ascii="Calibri" w:hAnsi="Calibri"/>
                <w:lang w:eastAsia="en-GB"/>
              </w:rPr>
              <w:t>16</w:t>
            </w:r>
          </w:p>
        </w:tc>
        <w:tc>
          <w:tcPr>
            <w:tcW w:w="3260" w:type="dxa"/>
            <w:tcBorders>
              <w:top w:val="single" w:sz="4" w:space="0" w:color="auto"/>
              <w:left w:val="single" w:sz="4" w:space="0" w:color="auto"/>
              <w:bottom w:val="single" w:sz="4" w:space="0" w:color="auto"/>
              <w:right w:val="single" w:sz="4" w:space="0" w:color="auto"/>
            </w:tcBorders>
            <w:hideMark/>
          </w:tcPr>
          <w:p w14:paraId="4520CA05" w14:textId="77777777" w:rsidR="00242B8F" w:rsidRPr="00242B8F" w:rsidRDefault="00242B8F" w:rsidP="00242B8F">
            <w:pPr>
              <w:rPr>
                <w:rFonts w:ascii="Calibri" w:hAnsi="Calibri"/>
                <w:lang w:eastAsia="en-GB"/>
              </w:rPr>
            </w:pPr>
            <w:r w:rsidRPr="00242B8F">
              <w:rPr>
                <w:rFonts w:ascii="Calibri" w:hAnsi="Calibri"/>
                <w:lang w:eastAsia="en-GB"/>
              </w:rPr>
              <w:t>Symposium Delivery (Daily Rate)</w:t>
            </w:r>
          </w:p>
        </w:tc>
        <w:tc>
          <w:tcPr>
            <w:tcW w:w="1701" w:type="dxa"/>
            <w:tcBorders>
              <w:top w:val="single" w:sz="4" w:space="0" w:color="auto"/>
              <w:left w:val="single" w:sz="4" w:space="0" w:color="auto"/>
              <w:bottom w:val="single" w:sz="4" w:space="0" w:color="auto"/>
              <w:right w:val="single" w:sz="4" w:space="0" w:color="auto"/>
            </w:tcBorders>
          </w:tcPr>
          <w:p w14:paraId="15F30792" w14:textId="1D09C6C6"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27763924" w14:textId="0795E89F"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7D7AF064" w14:textId="262C2BB8" w:rsidR="00242B8F" w:rsidRPr="00242B8F" w:rsidRDefault="00242B8F" w:rsidP="00242B8F">
            <w:pPr>
              <w:jc w:val="center"/>
              <w:rPr>
                <w:rFonts w:ascii="Calibri" w:hAnsi="Calibri"/>
                <w:lang w:eastAsia="en-GB"/>
              </w:rPr>
            </w:pPr>
          </w:p>
        </w:tc>
      </w:tr>
      <w:tr w:rsidR="00242B8F" w:rsidRPr="00242B8F" w14:paraId="393E5FDA"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75DA1E99" w14:textId="77777777" w:rsidR="00242B8F" w:rsidRPr="00242B8F" w:rsidRDefault="00242B8F" w:rsidP="00242B8F">
            <w:pPr>
              <w:jc w:val="center"/>
              <w:rPr>
                <w:rFonts w:ascii="Calibri" w:hAnsi="Calibri"/>
                <w:lang w:eastAsia="en-GB"/>
              </w:rPr>
            </w:pPr>
            <w:r w:rsidRPr="00242B8F">
              <w:rPr>
                <w:rFonts w:ascii="Calibri" w:hAnsi="Calibri"/>
                <w:lang w:eastAsia="en-GB"/>
              </w:rPr>
              <w:t>17</w:t>
            </w:r>
          </w:p>
        </w:tc>
        <w:tc>
          <w:tcPr>
            <w:tcW w:w="3260" w:type="dxa"/>
            <w:tcBorders>
              <w:top w:val="single" w:sz="4" w:space="0" w:color="auto"/>
              <w:left w:val="single" w:sz="4" w:space="0" w:color="auto"/>
              <w:bottom w:val="single" w:sz="4" w:space="0" w:color="auto"/>
              <w:right w:val="single" w:sz="4" w:space="0" w:color="auto"/>
            </w:tcBorders>
            <w:hideMark/>
          </w:tcPr>
          <w:p w14:paraId="4BD4BD9B" w14:textId="77777777" w:rsidR="00242B8F" w:rsidRPr="00242B8F" w:rsidRDefault="00242B8F" w:rsidP="00242B8F">
            <w:pPr>
              <w:rPr>
                <w:rFonts w:ascii="Calibri" w:hAnsi="Calibri"/>
                <w:lang w:eastAsia="en-GB"/>
              </w:rPr>
            </w:pPr>
            <w:r w:rsidRPr="00242B8F">
              <w:rPr>
                <w:rFonts w:ascii="Calibri" w:hAnsi="Calibri"/>
                <w:lang w:eastAsia="en-GB"/>
              </w:rPr>
              <w:t>Director-level engagement (Daily rate)</w:t>
            </w:r>
          </w:p>
        </w:tc>
        <w:tc>
          <w:tcPr>
            <w:tcW w:w="1701" w:type="dxa"/>
            <w:tcBorders>
              <w:top w:val="single" w:sz="4" w:space="0" w:color="auto"/>
              <w:left w:val="single" w:sz="4" w:space="0" w:color="auto"/>
              <w:bottom w:val="single" w:sz="4" w:space="0" w:color="auto"/>
              <w:right w:val="single" w:sz="4" w:space="0" w:color="auto"/>
            </w:tcBorders>
          </w:tcPr>
          <w:p w14:paraId="3B7ABE0C" w14:textId="47DD88E1"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6ED9AAEC" w14:textId="02F68F21"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2F7F1466" w14:textId="1B1B5773" w:rsidR="00242B8F" w:rsidRPr="00242B8F" w:rsidRDefault="00242B8F" w:rsidP="00242B8F">
            <w:pPr>
              <w:jc w:val="center"/>
              <w:rPr>
                <w:rFonts w:ascii="Calibri" w:hAnsi="Calibri"/>
                <w:lang w:eastAsia="en-GB"/>
              </w:rPr>
            </w:pPr>
          </w:p>
        </w:tc>
      </w:tr>
      <w:tr w:rsidR="00242B8F" w:rsidRPr="00242B8F" w14:paraId="35DF9617"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28EFFD06" w14:textId="77777777" w:rsidR="00242B8F" w:rsidRPr="00242B8F" w:rsidRDefault="00242B8F" w:rsidP="00242B8F">
            <w:pPr>
              <w:jc w:val="center"/>
              <w:rPr>
                <w:rFonts w:ascii="Calibri" w:hAnsi="Calibri"/>
                <w:lang w:eastAsia="en-GB"/>
              </w:rPr>
            </w:pPr>
            <w:r w:rsidRPr="00242B8F">
              <w:rPr>
                <w:rFonts w:ascii="Calibri" w:hAnsi="Calibri"/>
                <w:lang w:eastAsia="en-GB"/>
              </w:rPr>
              <w:t>18</w:t>
            </w:r>
          </w:p>
        </w:tc>
        <w:tc>
          <w:tcPr>
            <w:tcW w:w="3260" w:type="dxa"/>
            <w:tcBorders>
              <w:top w:val="single" w:sz="4" w:space="0" w:color="auto"/>
              <w:left w:val="single" w:sz="4" w:space="0" w:color="auto"/>
              <w:bottom w:val="single" w:sz="4" w:space="0" w:color="auto"/>
              <w:right w:val="single" w:sz="4" w:space="0" w:color="auto"/>
            </w:tcBorders>
            <w:hideMark/>
          </w:tcPr>
          <w:p w14:paraId="19CA85F4" w14:textId="77777777" w:rsidR="00242B8F" w:rsidRPr="00242B8F" w:rsidRDefault="00242B8F" w:rsidP="00242B8F">
            <w:pPr>
              <w:rPr>
                <w:rFonts w:ascii="Calibri" w:hAnsi="Calibri"/>
                <w:lang w:eastAsia="en-GB"/>
              </w:rPr>
            </w:pPr>
            <w:r w:rsidRPr="00242B8F">
              <w:rPr>
                <w:rFonts w:ascii="Calibri" w:hAnsi="Calibri"/>
                <w:lang w:eastAsia="en-GB"/>
              </w:rPr>
              <w:t>CAMO Modules Design/Refresh (Daily rate)</w:t>
            </w:r>
          </w:p>
        </w:tc>
        <w:tc>
          <w:tcPr>
            <w:tcW w:w="1701" w:type="dxa"/>
            <w:tcBorders>
              <w:top w:val="single" w:sz="4" w:space="0" w:color="auto"/>
              <w:left w:val="single" w:sz="4" w:space="0" w:color="auto"/>
              <w:bottom w:val="single" w:sz="4" w:space="0" w:color="auto"/>
              <w:right w:val="single" w:sz="4" w:space="0" w:color="auto"/>
            </w:tcBorders>
          </w:tcPr>
          <w:p w14:paraId="0981B304" w14:textId="70247C0B"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4FBD5DF8" w14:textId="56F42B0D"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2ECAD1CE" w14:textId="18D8F9CF" w:rsidR="00242B8F" w:rsidRPr="00242B8F" w:rsidRDefault="00242B8F" w:rsidP="00242B8F">
            <w:pPr>
              <w:jc w:val="center"/>
              <w:rPr>
                <w:rFonts w:ascii="Calibri" w:hAnsi="Calibri"/>
                <w:lang w:eastAsia="en-GB"/>
              </w:rPr>
            </w:pPr>
          </w:p>
        </w:tc>
      </w:tr>
      <w:tr w:rsidR="00242B8F" w:rsidRPr="00242B8F" w14:paraId="134BA62A"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5D8DCA6B" w14:textId="77777777" w:rsidR="00242B8F" w:rsidRPr="00242B8F" w:rsidRDefault="00242B8F" w:rsidP="00242B8F">
            <w:pPr>
              <w:jc w:val="center"/>
              <w:rPr>
                <w:rFonts w:ascii="Calibri" w:hAnsi="Calibri"/>
                <w:lang w:eastAsia="en-GB"/>
              </w:rPr>
            </w:pPr>
            <w:r w:rsidRPr="00242B8F">
              <w:rPr>
                <w:rFonts w:ascii="Calibri" w:hAnsi="Calibri"/>
                <w:lang w:eastAsia="en-GB"/>
              </w:rPr>
              <w:t>19</w:t>
            </w:r>
          </w:p>
        </w:tc>
        <w:tc>
          <w:tcPr>
            <w:tcW w:w="3260" w:type="dxa"/>
            <w:tcBorders>
              <w:top w:val="single" w:sz="4" w:space="0" w:color="auto"/>
              <w:left w:val="single" w:sz="4" w:space="0" w:color="auto"/>
              <w:bottom w:val="single" w:sz="4" w:space="0" w:color="auto"/>
              <w:right w:val="single" w:sz="4" w:space="0" w:color="auto"/>
            </w:tcBorders>
            <w:hideMark/>
          </w:tcPr>
          <w:p w14:paraId="239B5173" w14:textId="77777777" w:rsidR="00242B8F" w:rsidRPr="00242B8F" w:rsidRDefault="00242B8F" w:rsidP="00242B8F">
            <w:pPr>
              <w:rPr>
                <w:rFonts w:ascii="Calibri" w:hAnsi="Calibri"/>
                <w:lang w:eastAsia="en-GB"/>
              </w:rPr>
            </w:pPr>
            <w:r w:rsidRPr="00242B8F">
              <w:rPr>
                <w:rFonts w:ascii="Calibri" w:hAnsi="Calibri"/>
                <w:lang w:eastAsia="en-GB"/>
              </w:rPr>
              <w:t>CAMO Modules Delivery (Daily rate)</w:t>
            </w:r>
          </w:p>
        </w:tc>
        <w:tc>
          <w:tcPr>
            <w:tcW w:w="1701" w:type="dxa"/>
            <w:tcBorders>
              <w:top w:val="single" w:sz="4" w:space="0" w:color="auto"/>
              <w:left w:val="single" w:sz="4" w:space="0" w:color="auto"/>
              <w:bottom w:val="single" w:sz="4" w:space="0" w:color="auto"/>
              <w:right w:val="single" w:sz="4" w:space="0" w:color="auto"/>
            </w:tcBorders>
          </w:tcPr>
          <w:p w14:paraId="189075CE" w14:textId="383681C3"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79042F2F" w14:textId="1AC95109"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309305A0" w14:textId="42B7A888" w:rsidR="00242B8F" w:rsidRPr="00242B8F" w:rsidRDefault="00242B8F" w:rsidP="00242B8F">
            <w:pPr>
              <w:jc w:val="center"/>
              <w:rPr>
                <w:rFonts w:ascii="Calibri" w:hAnsi="Calibri"/>
                <w:lang w:eastAsia="en-GB"/>
              </w:rPr>
            </w:pPr>
          </w:p>
        </w:tc>
      </w:tr>
      <w:tr w:rsidR="00242B8F" w:rsidRPr="00242B8F" w14:paraId="3DDDD6FD"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58326755" w14:textId="77777777" w:rsidR="00242B8F" w:rsidRPr="00242B8F" w:rsidRDefault="00242B8F" w:rsidP="00242B8F">
            <w:pPr>
              <w:jc w:val="center"/>
              <w:rPr>
                <w:rFonts w:ascii="Calibri" w:hAnsi="Calibri"/>
                <w:lang w:eastAsia="en-GB"/>
              </w:rPr>
            </w:pPr>
            <w:r w:rsidRPr="00242B8F">
              <w:rPr>
                <w:rFonts w:ascii="Calibri" w:hAnsi="Calibri"/>
                <w:lang w:eastAsia="en-GB"/>
              </w:rPr>
              <w:t>20</w:t>
            </w:r>
          </w:p>
        </w:tc>
        <w:tc>
          <w:tcPr>
            <w:tcW w:w="3260" w:type="dxa"/>
            <w:tcBorders>
              <w:top w:val="single" w:sz="4" w:space="0" w:color="auto"/>
              <w:left w:val="single" w:sz="4" w:space="0" w:color="auto"/>
              <w:bottom w:val="single" w:sz="4" w:space="0" w:color="auto"/>
              <w:right w:val="single" w:sz="4" w:space="0" w:color="auto"/>
            </w:tcBorders>
            <w:hideMark/>
          </w:tcPr>
          <w:p w14:paraId="20B30C0F" w14:textId="77777777" w:rsidR="00242B8F" w:rsidRPr="00242B8F" w:rsidRDefault="00242B8F" w:rsidP="00242B8F">
            <w:pPr>
              <w:rPr>
                <w:rFonts w:ascii="Calibri" w:hAnsi="Calibri"/>
                <w:lang w:eastAsia="en-GB"/>
              </w:rPr>
            </w:pPr>
            <w:r w:rsidRPr="00242B8F">
              <w:rPr>
                <w:rFonts w:ascii="Calibri" w:hAnsi="Calibri"/>
                <w:lang w:eastAsia="en-GB"/>
              </w:rPr>
              <w:t>E-Learning Design/Refresh (Daily Rate)</w:t>
            </w:r>
          </w:p>
        </w:tc>
        <w:tc>
          <w:tcPr>
            <w:tcW w:w="1701" w:type="dxa"/>
            <w:tcBorders>
              <w:top w:val="single" w:sz="4" w:space="0" w:color="auto"/>
              <w:left w:val="single" w:sz="4" w:space="0" w:color="auto"/>
              <w:bottom w:val="single" w:sz="4" w:space="0" w:color="auto"/>
              <w:right w:val="single" w:sz="4" w:space="0" w:color="auto"/>
            </w:tcBorders>
          </w:tcPr>
          <w:p w14:paraId="0FE26FAC" w14:textId="2BAD5A07"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7CE2D340" w14:textId="586B6923"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24CF402D" w14:textId="1E1CF839" w:rsidR="00242B8F" w:rsidRPr="00242B8F" w:rsidRDefault="00242B8F" w:rsidP="00242B8F">
            <w:pPr>
              <w:jc w:val="center"/>
              <w:rPr>
                <w:rFonts w:ascii="Calibri" w:hAnsi="Calibri"/>
                <w:lang w:eastAsia="en-GB"/>
              </w:rPr>
            </w:pPr>
          </w:p>
        </w:tc>
      </w:tr>
      <w:tr w:rsidR="00242B8F" w:rsidRPr="00242B8F" w14:paraId="07661F14"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028D7D2F" w14:textId="77777777" w:rsidR="00242B8F" w:rsidRPr="00242B8F" w:rsidRDefault="00242B8F" w:rsidP="00242B8F">
            <w:pPr>
              <w:jc w:val="center"/>
              <w:rPr>
                <w:rFonts w:ascii="Calibri" w:hAnsi="Calibri"/>
                <w:lang w:eastAsia="en-GB"/>
              </w:rPr>
            </w:pPr>
            <w:r w:rsidRPr="00242B8F">
              <w:rPr>
                <w:rFonts w:ascii="Calibri" w:hAnsi="Calibri"/>
                <w:lang w:eastAsia="en-GB"/>
              </w:rPr>
              <w:t>21</w:t>
            </w:r>
          </w:p>
        </w:tc>
        <w:tc>
          <w:tcPr>
            <w:tcW w:w="3260" w:type="dxa"/>
            <w:tcBorders>
              <w:top w:val="single" w:sz="4" w:space="0" w:color="auto"/>
              <w:left w:val="single" w:sz="4" w:space="0" w:color="auto"/>
              <w:bottom w:val="single" w:sz="4" w:space="0" w:color="auto"/>
              <w:right w:val="single" w:sz="4" w:space="0" w:color="auto"/>
            </w:tcBorders>
          </w:tcPr>
          <w:p w14:paraId="09081C50" w14:textId="77777777" w:rsidR="00242B8F" w:rsidRPr="00242B8F" w:rsidRDefault="00242B8F" w:rsidP="00242B8F">
            <w:pPr>
              <w:rPr>
                <w:rFonts w:ascii="Calibri" w:hAnsi="Calibri"/>
                <w:lang w:eastAsia="en-GB"/>
              </w:rPr>
            </w:pPr>
            <w:r w:rsidRPr="00242B8F">
              <w:rPr>
                <w:rFonts w:ascii="Calibri" w:hAnsi="Calibri"/>
                <w:lang w:eastAsia="en-GB"/>
              </w:rPr>
              <w:t>Weekend daily premium</w:t>
            </w:r>
          </w:p>
          <w:p w14:paraId="1732F14C" w14:textId="77777777" w:rsidR="00242B8F" w:rsidRPr="00242B8F" w:rsidRDefault="00242B8F" w:rsidP="00242B8F">
            <w:pPr>
              <w:rPr>
                <w:rFonts w:ascii="Calibri" w:hAnsi="Calibri"/>
                <w:lang w:eastAsia="en-GB"/>
              </w:rPr>
            </w:pPr>
          </w:p>
          <w:p w14:paraId="185FBEFA" w14:textId="77777777" w:rsidR="00242B8F" w:rsidRPr="00242B8F" w:rsidRDefault="00242B8F" w:rsidP="00242B8F">
            <w:pPr>
              <w:numPr>
                <w:ilvl w:val="0"/>
                <w:numId w:val="31"/>
              </w:numPr>
              <w:spacing w:after="255"/>
              <w:contextualSpacing/>
              <w:rPr>
                <w:rFonts w:ascii="Calibri" w:hAnsi="Calibri"/>
                <w:lang w:eastAsia="en-GB"/>
              </w:rPr>
            </w:pPr>
            <w:r w:rsidRPr="00242B8F">
              <w:rPr>
                <w:rFonts w:ascii="Calibri" w:hAnsi="Calibri"/>
                <w:lang w:eastAsia="en-GB"/>
              </w:rPr>
              <w:t>Saturday (Daily Rate)</w:t>
            </w:r>
          </w:p>
          <w:p w14:paraId="2C2E4743" w14:textId="77777777" w:rsidR="00242B8F" w:rsidRPr="00242B8F" w:rsidRDefault="00242B8F" w:rsidP="00242B8F">
            <w:pPr>
              <w:ind w:left="720"/>
              <w:contextualSpacing/>
              <w:rPr>
                <w:rFonts w:ascii="Calibri" w:hAnsi="Calibri"/>
                <w:lang w:eastAsia="en-GB"/>
              </w:rPr>
            </w:pPr>
          </w:p>
          <w:p w14:paraId="0670ADA6" w14:textId="77777777" w:rsidR="00242B8F" w:rsidRPr="00242B8F" w:rsidRDefault="00242B8F" w:rsidP="00242B8F">
            <w:pPr>
              <w:numPr>
                <w:ilvl w:val="0"/>
                <w:numId w:val="31"/>
              </w:numPr>
              <w:spacing w:after="255"/>
              <w:contextualSpacing/>
              <w:rPr>
                <w:rFonts w:ascii="Calibri" w:hAnsi="Calibri"/>
                <w:lang w:eastAsia="en-GB"/>
              </w:rPr>
            </w:pPr>
            <w:r w:rsidRPr="00242B8F">
              <w:rPr>
                <w:rFonts w:ascii="Calibri" w:hAnsi="Calibri"/>
                <w:lang w:eastAsia="en-GB"/>
              </w:rPr>
              <w:t>Sunday (Daily Rate)</w:t>
            </w:r>
          </w:p>
          <w:p w14:paraId="2BC25C09" w14:textId="77777777" w:rsidR="00242B8F" w:rsidRPr="00242B8F" w:rsidRDefault="00242B8F" w:rsidP="00242B8F">
            <w:pP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5A51933B" w14:textId="369B496C" w:rsidR="00051444" w:rsidRPr="00242B8F" w:rsidRDefault="00051444"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068A2B58" w14:textId="28F969AC" w:rsidR="00051444" w:rsidRPr="00242B8F" w:rsidRDefault="00051444"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7DAD9626" w14:textId="38058757" w:rsidR="00051444" w:rsidRPr="00242B8F" w:rsidRDefault="00051444" w:rsidP="00242B8F">
            <w:pPr>
              <w:jc w:val="center"/>
              <w:rPr>
                <w:rFonts w:ascii="Calibri" w:hAnsi="Calibri"/>
                <w:lang w:eastAsia="en-GB"/>
              </w:rPr>
            </w:pPr>
          </w:p>
        </w:tc>
      </w:tr>
      <w:tr w:rsidR="00242B8F" w:rsidRPr="00242B8F" w14:paraId="14F3B82F" w14:textId="77777777" w:rsidTr="00242B8F">
        <w:tc>
          <w:tcPr>
            <w:tcW w:w="704" w:type="dxa"/>
            <w:tcBorders>
              <w:top w:val="single" w:sz="4" w:space="0" w:color="auto"/>
              <w:left w:val="single" w:sz="4" w:space="0" w:color="auto"/>
              <w:bottom w:val="single" w:sz="4" w:space="0" w:color="auto"/>
              <w:right w:val="single" w:sz="4" w:space="0" w:color="auto"/>
            </w:tcBorders>
            <w:hideMark/>
          </w:tcPr>
          <w:p w14:paraId="73C2EBB3" w14:textId="77777777" w:rsidR="00242B8F" w:rsidRPr="00242B8F" w:rsidRDefault="00242B8F" w:rsidP="00242B8F">
            <w:pPr>
              <w:jc w:val="center"/>
              <w:rPr>
                <w:rFonts w:ascii="Calibri" w:hAnsi="Calibri"/>
                <w:lang w:eastAsia="en-GB"/>
              </w:rPr>
            </w:pPr>
            <w:r w:rsidRPr="00242B8F">
              <w:rPr>
                <w:rFonts w:ascii="Calibri" w:hAnsi="Calibri"/>
                <w:lang w:eastAsia="en-GB"/>
              </w:rPr>
              <w:t>22</w:t>
            </w:r>
          </w:p>
        </w:tc>
        <w:tc>
          <w:tcPr>
            <w:tcW w:w="3260" w:type="dxa"/>
            <w:tcBorders>
              <w:top w:val="single" w:sz="4" w:space="0" w:color="auto"/>
              <w:left w:val="single" w:sz="4" w:space="0" w:color="auto"/>
              <w:bottom w:val="single" w:sz="4" w:space="0" w:color="auto"/>
              <w:right w:val="single" w:sz="4" w:space="0" w:color="auto"/>
            </w:tcBorders>
            <w:hideMark/>
          </w:tcPr>
          <w:p w14:paraId="17D91D07" w14:textId="77777777" w:rsidR="00242B8F" w:rsidRPr="00242B8F" w:rsidRDefault="00242B8F" w:rsidP="00242B8F">
            <w:pPr>
              <w:rPr>
                <w:rFonts w:ascii="Calibri" w:hAnsi="Calibri"/>
                <w:lang w:eastAsia="en-GB"/>
              </w:rPr>
            </w:pPr>
            <w:r w:rsidRPr="00242B8F">
              <w:rPr>
                <w:rFonts w:ascii="Calibri" w:hAnsi="Calibri"/>
                <w:lang w:eastAsia="en-GB"/>
              </w:rPr>
              <w:t>Travel Time (Hourly Rate)</w:t>
            </w:r>
          </w:p>
        </w:tc>
        <w:tc>
          <w:tcPr>
            <w:tcW w:w="1701" w:type="dxa"/>
            <w:tcBorders>
              <w:top w:val="single" w:sz="4" w:space="0" w:color="auto"/>
              <w:left w:val="single" w:sz="4" w:space="0" w:color="auto"/>
              <w:bottom w:val="single" w:sz="4" w:space="0" w:color="auto"/>
              <w:right w:val="single" w:sz="4" w:space="0" w:color="auto"/>
            </w:tcBorders>
          </w:tcPr>
          <w:p w14:paraId="7F3B57B3" w14:textId="0C8B9C90" w:rsidR="00242B8F" w:rsidRPr="00242B8F" w:rsidRDefault="00242B8F" w:rsidP="00242B8F">
            <w:pPr>
              <w:jc w:val="center"/>
              <w:rPr>
                <w:rFonts w:ascii="Calibri" w:hAnsi="Calibri"/>
                <w:lang w:eastAsia="en-GB"/>
              </w:rPr>
            </w:pPr>
          </w:p>
        </w:tc>
        <w:tc>
          <w:tcPr>
            <w:tcW w:w="1701" w:type="dxa"/>
            <w:tcBorders>
              <w:top w:val="single" w:sz="4" w:space="0" w:color="auto"/>
              <w:left w:val="single" w:sz="4" w:space="0" w:color="auto"/>
              <w:bottom w:val="single" w:sz="4" w:space="0" w:color="auto"/>
              <w:right w:val="single" w:sz="4" w:space="0" w:color="auto"/>
            </w:tcBorders>
          </w:tcPr>
          <w:p w14:paraId="22A07D24" w14:textId="256AC81C" w:rsidR="00242B8F" w:rsidRPr="00242B8F" w:rsidRDefault="00242B8F" w:rsidP="00242B8F">
            <w:pPr>
              <w:jc w:val="center"/>
              <w:rPr>
                <w:rFonts w:ascii="Calibri" w:hAnsi="Calibri"/>
                <w:lang w:eastAsia="en-GB"/>
              </w:rPr>
            </w:pPr>
          </w:p>
        </w:tc>
        <w:tc>
          <w:tcPr>
            <w:tcW w:w="1650" w:type="dxa"/>
            <w:tcBorders>
              <w:top w:val="single" w:sz="4" w:space="0" w:color="auto"/>
              <w:left w:val="single" w:sz="4" w:space="0" w:color="auto"/>
              <w:bottom w:val="single" w:sz="4" w:space="0" w:color="auto"/>
              <w:right w:val="single" w:sz="4" w:space="0" w:color="auto"/>
            </w:tcBorders>
          </w:tcPr>
          <w:p w14:paraId="01EDA586" w14:textId="46CF9A99" w:rsidR="00242B8F" w:rsidRPr="00242B8F" w:rsidRDefault="00242B8F" w:rsidP="00242B8F">
            <w:pPr>
              <w:jc w:val="center"/>
              <w:rPr>
                <w:rFonts w:ascii="Calibri" w:hAnsi="Calibri"/>
                <w:lang w:eastAsia="en-GB"/>
              </w:rPr>
            </w:pPr>
          </w:p>
        </w:tc>
      </w:tr>
    </w:tbl>
    <w:p w14:paraId="64EDA6E2" w14:textId="77777777" w:rsidR="00242B8F" w:rsidRPr="00242B8F" w:rsidRDefault="00242B8F" w:rsidP="00242B8F">
      <w:pPr>
        <w:spacing w:line="256" w:lineRule="auto"/>
        <w:rPr>
          <w:rFonts w:ascii="Arial" w:eastAsia="Times New Roman" w:hAnsi="Arial" w:cs="Times New Roman"/>
        </w:rPr>
      </w:pPr>
    </w:p>
    <w:bookmarkEnd w:id="30"/>
    <w:p w14:paraId="37221501" w14:textId="41217EF0" w:rsidR="00C01E0B" w:rsidRPr="00D7204D" w:rsidRDefault="004F10DA" w:rsidP="00D7204D">
      <w:pPr>
        <w:spacing w:line="256" w:lineRule="auto"/>
        <w:rPr>
          <w:rFonts w:ascii="Arial" w:eastAsia="Times New Roman" w:hAnsi="Arial" w:cs="Arial"/>
          <w:lang w:eastAsia="en-GB"/>
        </w:rPr>
      </w:pPr>
      <w:r>
        <w:rPr>
          <w:rFonts w:eastAsia="Times New Roman"/>
          <w:lang w:eastAsia="en-GB"/>
        </w:rPr>
        <w:t>*</w:t>
      </w:r>
      <w:r w:rsidR="00C01E0B" w:rsidRPr="00D7204D">
        <w:rPr>
          <w:rFonts w:eastAsia="Times New Roman"/>
          <w:lang w:eastAsia="en-GB"/>
        </w:rPr>
        <w:t>Depending on the frequency and scope of such events</w:t>
      </w:r>
      <w:r w:rsidR="00D7204D" w:rsidRPr="00D7204D">
        <w:rPr>
          <w:rFonts w:eastAsia="Times New Roman"/>
          <w:lang w:eastAsia="en-GB"/>
        </w:rPr>
        <w:t xml:space="preserve">, some engagements that may come under this banner will be offered free of charge or at reduced rates. </w:t>
      </w:r>
    </w:p>
    <w:p w14:paraId="7BFFAED3" w14:textId="77777777" w:rsidR="00C01E0B" w:rsidRDefault="00C01E0B" w:rsidP="00242B8F">
      <w:pPr>
        <w:spacing w:line="256" w:lineRule="auto"/>
        <w:rPr>
          <w:rFonts w:ascii="Arial" w:eastAsia="Times New Roman" w:hAnsi="Arial" w:cs="Arial"/>
          <w:lang w:eastAsia="en-GB"/>
        </w:rPr>
      </w:pPr>
    </w:p>
    <w:p w14:paraId="0B995FF6" w14:textId="318CA76C" w:rsidR="00242B8F" w:rsidRPr="00242B8F" w:rsidRDefault="00242B8F" w:rsidP="00242B8F">
      <w:pPr>
        <w:spacing w:line="256" w:lineRule="auto"/>
        <w:rPr>
          <w:rFonts w:ascii="Arial" w:eastAsia="Times New Roman" w:hAnsi="Arial" w:cs="Arial"/>
          <w:lang w:eastAsia="en-GB"/>
        </w:rPr>
      </w:pPr>
      <w:r w:rsidRPr="00242B8F">
        <w:rPr>
          <w:rFonts w:ascii="Arial" w:eastAsia="Times New Roman" w:hAnsi="Arial" w:cs="Arial"/>
          <w:lang w:eastAsia="en-GB"/>
        </w:rPr>
        <w:t xml:space="preserve">The Index referred to above shall be taken from the following Tables: </w:t>
      </w:r>
    </w:p>
    <w:p w14:paraId="16031C63" w14:textId="77777777" w:rsidR="00242B8F" w:rsidRPr="00242B8F" w:rsidRDefault="00242B8F" w:rsidP="00242B8F">
      <w:pPr>
        <w:spacing w:line="256" w:lineRule="auto"/>
        <w:rPr>
          <w:rFonts w:ascii="Arial" w:eastAsia="Times New Roman" w:hAnsi="Arial" w:cs="Arial"/>
          <w:lang w:eastAsia="en-GB"/>
        </w:rPr>
      </w:pPr>
    </w:p>
    <w:p w14:paraId="1064C867" w14:textId="77777777" w:rsidR="00242B8F" w:rsidRPr="00242B8F" w:rsidRDefault="00242B8F" w:rsidP="00242B8F">
      <w:pPr>
        <w:spacing w:line="256" w:lineRule="auto"/>
        <w:rPr>
          <w:rFonts w:ascii="Arial" w:eastAsia="Times New Roman" w:hAnsi="Arial" w:cs="Arial"/>
          <w:lang w:eastAsia="en-GB"/>
        </w:rPr>
      </w:pPr>
      <w:r w:rsidRPr="00242B8F">
        <w:rPr>
          <w:rFonts w:ascii="Arial" w:eastAsia="Times New Roman" w:hAnsi="Arial" w:cs="Arial"/>
          <w:lang w:eastAsia="en-GB"/>
        </w:rPr>
        <w:t>OUTPUT Price Index - e.g. ONS Publication MM22 Table 2 'Price Indices of UK OUTPUT: All Manufacturing and Selected Industries', or, Table 4 'Price Indices of Products Manufactured in the UK'.</w:t>
      </w:r>
    </w:p>
    <w:p w14:paraId="3260B2F8" w14:textId="77777777" w:rsidR="004C29E7" w:rsidRDefault="004C29E7" w:rsidP="007A0FF7">
      <w:pPr>
        <w:autoSpaceDE w:val="0"/>
        <w:autoSpaceDN w:val="0"/>
        <w:spacing w:before="40" w:after="40"/>
        <w:rPr>
          <w:rFonts w:ascii="Arial" w:hAnsi="Arial" w:cs="Arial"/>
          <w:b/>
          <w:bCs/>
          <w:sz w:val="24"/>
          <w:szCs w:val="24"/>
        </w:rPr>
      </w:pPr>
    </w:p>
    <w:p w14:paraId="6670BFCB" w14:textId="4701FD56" w:rsidR="007A0FF7" w:rsidRDefault="007A0FF7" w:rsidP="007A0FF7">
      <w:pPr>
        <w:autoSpaceDE w:val="0"/>
        <w:autoSpaceDN w:val="0"/>
        <w:spacing w:before="40" w:after="40"/>
        <w:rPr>
          <w:rFonts w:ascii="Arial" w:hAnsi="Arial" w:cs="Arial"/>
          <w:b/>
          <w:bCs/>
        </w:rPr>
      </w:pPr>
      <w:r>
        <w:rPr>
          <w:rFonts w:ascii="Arial" w:hAnsi="Arial" w:cs="Arial"/>
          <w:b/>
          <w:bCs/>
          <w:sz w:val="24"/>
          <w:szCs w:val="24"/>
        </w:rPr>
        <w:t>Postponement and Cancellation Policy  </w:t>
      </w:r>
    </w:p>
    <w:p w14:paraId="0E7ABCBF" w14:textId="77777777" w:rsidR="007A0FF7" w:rsidRDefault="007A0FF7" w:rsidP="007A0FF7">
      <w:pPr>
        <w:autoSpaceDE w:val="0"/>
        <w:autoSpaceDN w:val="0"/>
        <w:spacing w:before="40" w:after="40"/>
        <w:rPr>
          <w:rFonts w:ascii="Arial" w:hAnsi="Arial" w:cs="Arial"/>
          <w:sz w:val="24"/>
          <w:szCs w:val="24"/>
        </w:rPr>
      </w:pPr>
    </w:p>
    <w:p w14:paraId="15A79161" w14:textId="77777777" w:rsidR="007A0FF7" w:rsidRPr="007D6554" w:rsidRDefault="007A0FF7" w:rsidP="007A0FF7">
      <w:pPr>
        <w:autoSpaceDE w:val="0"/>
        <w:autoSpaceDN w:val="0"/>
        <w:spacing w:before="40" w:after="40"/>
        <w:rPr>
          <w:rFonts w:ascii="Arial" w:hAnsi="Arial" w:cs="Arial"/>
        </w:rPr>
      </w:pPr>
      <w:r w:rsidRPr="007D6554">
        <w:rPr>
          <w:rFonts w:ascii="Arial" w:hAnsi="Arial" w:cs="Arial"/>
        </w:rPr>
        <w:t>In the event of the Client cancelling or otherwise amending the agreed delivery schedule for Services the following charges shall apply:  </w:t>
      </w:r>
    </w:p>
    <w:p w14:paraId="5880ED3C" w14:textId="77777777" w:rsidR="007A0FF7" w:rsidRPr="007D6554" w:rsidRDefault="007A0FF7" w:rsidP="007A0FF7">
      <w:pPr>
        <w:pStyle w:val="ListParagraph"/>
        <w:numPr>
          <w:ilvl w:val="0"/>
          <w:numId w:val="34"/>
        </w:numPr>
        <w:autoSpaceDE w:val="0"/>
        <w:autoSpaceDN w:val="0"/>
        <w:spacing w:before="40" w:after="40" w:line="240" w:lineRule="auto"/>
        <w:contextualSpacing w:val="0"/>
        <w:rPr>
          <w:rFonts w:eastAsia="Times New Roman"/>
        </w:rPr>
      </w:pPr>
      <w:r w:rsidRPr="007D6554">
        <w:rPr>
          <w:rFonts w:eastAsia="Times New Roman"/>
        </w:rPr>
        <w:t>More than 4 weeks prior to commencement - No Charge Payable  </w:t>
      </w:r>
    </w:p>
    <w:p w14:paraId="6519FD12" w14:textId="77777777" w:rsidR="007A0FF7" w:rsidRPr="007D6554" w:rsidRDefault="007A0FF7" w:rsidP="007A0FF7">
      <w:pPr>
        <w:pStyle w:val="ListParagraph"/>
        <w:numPr>
          <w:ilvl w:val="0"/>
          <w:numId w:val="34"/>
        </w:numPr>
        <w:autoSpaceDE w:val="0"/>
        <w:autoSpaceDN w:val="0"/>
        <w:spacing w:before="40" w:after="40" w:line="240" w:lineRule="auto"/>
        <w:contextualSpacing w:val="0"/>
        <w:rPr>
          <w:rFonts w:eastAsia="Times New Roman"/>
        </w:rPr>
      </w:pPr>
      <w:r w:rsidRPr="007D6554">
        <w:rPr>
          <w:rFonts w:eastAsia="Times New Roman"/>
        </w:rPr>
        <w:t>2 – 4 weeks prior to commencement – 50% of full fee payable  </w:t>
      </w:r>
    </w:p>
    <w:p w14:paraId="310E996B" w14:textId="77777777" w:rsidR="007A0FF7" w:rsidRPr="007D6554" w:rsidRDefault="007A0FF7" w:rsidP="007A0FF7">
      <w:pPr>
        <w:pStyle w:val="ListParagraph"/>
        <w:numPr>
          <w:ilvl w:val="0"/>
          <w:numId w:val="34"/>
        </w:numPr>
        <w:autoSpaceDE w:val="0"/>
        <w:autoSpaceDN w:val="0"/>
        <w:spacing w:before="40" w:after="40" w:line="240" w:lineRule="auto"/>
        <w:contextualSpacing w:val="0"/>
        <w:rPr>
          <w:rFonts w:eastAsia="Times New Roman"/>
        </w:rPr>
      </w:pPr>
      <w:r w:rsidRPr="007D6554">
        <w:rPr>
          <w:rFonts w:eastAsia="Times New Roman"/>
        </w:rPr>
        <w:t>Less than 2 weeks prior to commencement – Full fee payable  </w:t>
      </w:r>
    </w:p>
    <w:p w14:paraId="18207DB5" w14:textId="77777777" w:rsidR="007A0FF7" w:rsidRPr="007D6554" w:rsidRDefault="007A0FF7" w:rsidP="007A0FF7">
      <w:pPr>
        <w:autoSpaceDE w:val="0"/>
        <w:autoSpaceDN w:val="0"/>
        <w:spacing w:before="40" w:after="40"/>
        <w:rPr>
          <w:rFonts w:ascii="Arial" w:hAnsi="Arial" w:cs="Arial"/>
        </w:rPr>
      </w:pPr>
    </w:p>
    <w:p w14:paraId="31834872" w14:textId="77777777" w:rsidR="007A0FF7" w:rsidRPr="007D6554" w:rsidRDefault="007A0FF7" w:rsidP="007A0FF7">
      <w:pPr>
        <w:autoSpaceDE w:val="0"/>
        <w:autoSpaceDN w:val="0"/>
        <w:spacing w:before="40" w:after="40"/>
        <w:rPr>
          <w:rFonts w:ascii="Arial" w:hAnsi="Arial" w:cs="Arial"/>
        </w:rPr>
      </w:pPr>
      <w:r w:rsidRPr="007D6554">
        <w:rPr>
          <w:rFonts w:ascii="Arial" w:hAnsi="Arial" w:cs="Arial"/>
        </w:rPr>
        <w:t>All cancellation instructions must be received in writing at the registered office of the Contractor or at such other office as is notified to the Client from time to time.  </w:t>
      </w:r>
    </w:p>
    <w:p w14:paraId="0568C102" w14:textId="33B50832" w:rsidR="00242B8F" w:rsidRPr="007D6554" w:rsidRDefault="007A0FF7" w:rsidP="007A0FF7">
      <w:pPr>
        <w:spacing w:line="256" w:lineRule="auto"/>
        <w:rPr>
          <w:rFonts w:ascii="Arial" w:hAnsi="Arial" w:cs="Arial"/>
        </w:rPr>
      </w:pPr>
      <w:r w:rsidRPr="007D6554">
        <w:rPr>
          <w:rFonts w:ascii="Arial" w:hAnsi="Arial" w:cs="Arial"/>
        </w:rPr>
        <w:t xml:space="preserve">The Contractor endeavours to meet all delivery schedules but reserves the right to cancel its services at any time. Clients will be </w:t>
      </w:r>
      <w:r w:rsidR="00E04266" w:rsidRPr="007D6554">
        <w:rPr>
          <w:rFonts w:ascii="Arial" w:hAnsi="Arial" w:cs="Arial"/>
        </w:rPr>
        <w:t>notified,</w:t>
      </w:r>
      <w:r w:rsidRPr="007D6554">
        <w:rPr>
          <w:rFonts w:ascii="Arial" w:hAnsi="Arial" w:cs="Arial"/>
        </w:rPr>
        <w:t xml:space="preserve"> and new delivery schedules agreed or all monies will be refunded</w:t>
      </w:r>
      <w:r w:rsidR="007D6554" w:rsidRPr="007D6554">
        <w:rPr>
          <w:rFonts w:ascii="Arial" w:hAnsi="Arial" w:cs="Arial"/>
        </w:rPr>
        <w:t>.</w:t>
      </w:r>
    </w:p>
    <w:p w14:paraId="5A2B986D" w14:textId="77777777" w:rsidR="007D6554" w:rsidRPr="00242B8F" w:rsidRDefault="007D6554" w:rsidP="007A0FF7">
      <w:pPr>
        <w:spacing w:line="256" w:lineRule="auto"/>
        <w:rPr>
          <w:rFonts w:ascii="Arial" w:eastAsia="Times New Roman" w:hAnsi="Arial" w:cs="Times New Roman"/>
        </w:rPr>
      </w:pPr>
    </w:p>
    <w:p w14:paraId="1EC115F0" w14:textId="77777777" w:rsidR="00242B8F" w:rsidRPr="004C29E7" w:rsidRDefault="00242B8F" w:rsidP="00242B8F">
      <w:pPr>
        <w:spacing w:line="256" w:lineRule="auto"/>
        <w:rPr>
          <w:rFonts w:ascii="Arial" w:eastAsia="Times New Roman" w:hAnsi="Arial" w:cs="Times New Roman"/>
          <w:b/>
          <w:bCs/>
        </w:rPr>
      </w:pPr>
      <w:r w:rsidRPr="004C29E7">
        <w:rPr>
          <w:rFonts w:ascii="Arial" w:eastAsia="Times New Roman" w:hAnsi="Arial" w:cs="Times New Roman"/>
          <w:b/>
          <w:bCs/>
        </w:rPr>
        <w:t xml:space="preserve">TRAVEL AND SUBSISTENCE (T&amp;S) ALLOWABLE UNDER </w:t>
      </w:r>
    </w:p>
    <w:p w14:paraId="7073521B" w14:textId="121A3753" w:rsidR="00242B8F" w:rsidRPr="00242B8F" w:rsidRDefault="00242B8F" w:rsidP="00242B8F">
      <w:pPr>
        <w:numPr>
          <w:ilvl w:val="0"/>
          <w:numId w:val="32"/>
        </w:numPr>
        <w:spacing w:after="0" w:line="256" w:lineRule="auto"/>
        <w:contextualSpacing/>
        <w:rPr>
          <w:rFonts w:ascii="Arial" w:eastAsia="Times New Roman" w:hAnsi="Arial" w:cs="Times New Roman"/>
        </w:rPr>
      </w:pPr>
      <w:r w:rsidRPr="02F67222">
        <w:rPr>
          <w:rFonts w:ascii="Arial" w:eastAsia="Times New Roman" w:hAnsi="Arial" w:cs="Times New Roman"/>
        </w:rPr>
        <w:t xml:space="preserve">A distance of </w:t>
      </w:r>
      <w:r w:rsidR="009E546E" w:rsidRPr="02F67222">
        <w:rPr>
          <w:rFonts w:ascii="Arial" w:eastAsia="Times New Roman" w:hAnsi="Arial" w:cs="Times New Roman"/>
        </w:rPr>
        <w:t>25</w:t>
      </w:r>
      <w:r w:rsidRPr="02F67222">
        <w:rPr>
          <w:rFonts w:ascii="Arial" w:eastAsia="Times New Roman" w:hAnsi="Arial" w:cs="Times New Roman"/>
        </w:rPr>
        <w:t xml:space="preserve"> miles commute each way from the </w:t>
      </w:r>
      <w:r w:rsidR="506B71F8" w:rsidRPr="02F67222">
        <w:rPr>
          <w:rFonts w:ascii="Arial" w:eastAsia="Times New Roman" w:hAnsi="Arial" w:cs="Times New Roman"/>
        </w:rPr>
        <w:t>instructor's place of business</w:t>
      </w:r>
      <w:r w:rsidRPr="02F67222">
        <w:rPr>
          <w:rFonts w:ascii="Arial" w:eastAsia="Times New Roman" w:hAnsi="Arial" w:cs="Times New Roman"/>
        </w:rPr>
        <w:t xml:space="preserve"> is deemed achievable on a daily basis and should not incur </w:t>
      </w:r>
      <w:r w:rsidR="0028420F" w:rsidRPr="02F67222">
        <w:rPr>
          <w:rFonts w:ascii="Arial" w:eastAsia="Times New Roman" w:hAnsi="Arial" w:cs="Times New Roman"/>
        </w:rPr>
        <w:t xml:space="preserve">travel/mileage or time </w:t>
      </w:r>
      <w:r w:rsidRPr="02F67222">
        <w:rPr>
          <w:rFonts w:ascii="Arial" w:eastAsia="Times New Roman" w:hAnsi="Arial" w:cs="Times New Roman"/>
        </w:rPr>
        <w:t>cost</w:t>
      </w:r>
      <w:r w:rsidR="0028420F" w:rsidRPr="02F67222">
        <w:rPr>
          <w:rFonts w:ascii="Arial" w:eastAsia="Times New Roman" w:hAnsi="Arial" w:cs="Times New Roman"/>
        </w:rPr>
        <w:t xml:space="preserve">s. </w:t>
      </w:r>
    </w:p>
    <w:p w14:paraId="1321BF50" w14:textId="77777777" w:rsidR="00242B8F" w:rsidRPr="00242B8F" w:rsidRDefault="00242B8F" w:rsidP="00242B8F">
      <w:pPr>
        <w:spacing w:line="256" w:lineRule="auto"/>
        <w:contextualSpacing/>
        <w:rPr>
          <w:rFonts w:ascii="Arial" w:eastAsia="Times New Roman" w:hAnsi="Arial" w:cs="Times New Roman"/>
        </w:rPr>
      </w:pPr>
    </w:p>
    <w:p w14:paraId="10B509F3" w14:textId="77777777" w:rsidR="00242B8F" w:rsidRDefault="00242B8F" w:rsidP="00242B8F">
      <w:pPr>
        <w:numPr>
          <w:ilvl w:val="0"/>
          <w:numId w:val="32"/>
        </w:numPr>
        <w:spacing w:after="0" w:line="256" w:lineRule="auto"/>
        <w:contextualSpacing/>
        <w:rPr>
          <w:rFonts w:ascii="Arial" w:eastAsia="Times New Roman" w:hAnsi="Arial" w:cs="Times New Roman"/>
        </w:rPr>
      </w:pPr>
      <w:r w:rsidRPr="02F67222">
        <w:rPr>
          <w:rFonts w:ascii="Arial" w:eastAsia="Times New Roman" w:hAnsi="Arial" w:cs="Times New Roman"/>
        </w:rPr>
        <w:t>Travel time should be included within the Tasking Form request and shall be borne by the organisation requesting the course. Should travel be required the day before a course is being delivered and this includes driving, it should be calculated at 50 miles per hour (2 hours travelling for a 100-mile trip). If travel is being conducted during course delivery time, (for example: Instructor A delivers the morning lesson, instructor B drives to the course delivery location during the morning lesson in order to deliver the afternoon lessons) the MOD does not pay for travel as it is conducted within the course delivery.</w:t>
      </w:r>
    </w:p>
    <w:p w14:paraId="1526B124" w14:textId="77777777" w:rsidR="005C3954" w:rsidRDefault="005C3954" w:rsidP="005C3954">
      <w:pPr>
        <w:pStyle w:val="ListParagraph"/>
        <w:rPr>
          <w:rFonts w:eastAsia="Times New Roman" w:cs="Times New Roman"/>
        </w:rPr>
      </w:pPr>
    </w:p>
    <w:p w14:paraId="76938A1F" w14:textId="72993F08" w:rsidR="005C3954" w:rsidRPr="00242B8F" w:rsidRDefault="00BA3F57" w:rsidP="00242B8F">
      <w:pPr>
        <w:numPr>
          <w:ilvl w:val="0"/>
          <w:numId w:val="32"/>
        </w:numPr>
        <w:spacing w:after="0" w:line="256" w:lineRule="auto"/>
        <w:contextualSpacing/>
        <w:rPr>
          <w:rFonts w:ascii="Arial" w:eastAsia="Times New Roman" w:hAnsi="Arial" w:cs="Times New Roman"/>
        </w:rPr>
      </w:pPr>
      <w:r w:rsidRPr="02F67222">
        <w:rPr>
          <w:rFonts w:ascii="Arial" w:eastAsia="Times New Roman" w:hAnsi="Arial" w:cs="Times New Roman"/>
        </w:rPr>
        <w:t xml:space="preserve">Travel time outside of core business hours will be charged at </w:t>
      </w:r>
      <w:r w:rsidR="009E3189" w:rsidRPr="02F67222">
        <w:rPr>
          <w:rFonts w:ascii="Arial" w:eastAsia="Times New Roman" w:hAnsi="Arial" w:cs="Times New Roman"/>
        </w:rPr>
        <w:t>£</w:t>
      </w:r>
      <w:r w:rsidR="4DC37575" w:rsidRPr="02F67222">
        <w:rPr>
          <w:rFonts w:ascii="Arial" w:eastAsia="Times New Roman" w:hAnsi="Arial" w:cs="Times New Roman"/>
        </w:rPr>
        <w:t>9</w:t>
      </w:r>
      <w:r w:rsidR="009E3189" w:rsidRPr="02F67222">
        <w:rPr>
          <w:rFonts w:ascii="Arial" w:eastAsia="Times New Roman" w:hAnsi="Arial" w:cs="Times New Roman"/>
        </w:rPr>
        <w:t xml:space="preserve">0 per hour. Travel time at weekends will be </w:t>
      </w:r>
      <w:r w:rsidR="00C4730E" w:rsidRPr="02F67222">
        <w:rPr>
          <w:rFonts w:ascii="Arial" w:eastAsia="Times New Roman" w:hAnsi="Arial" w:cs="Times New Roman"/>
        </w:rPr>
        <w:t xml:space="preserve">Sat = £125 per hour &amp; Sun = £165 per hour. Usage of overtime will be subject to prior approval on Tasking Order Forms </w:t>
      </w:r>
      <w:r w:rsidR="00E61A58" w:rsidRPr="02F67222">
        <w:rPr>
          <w:rFonts w:ascii="Arial" w:eastAsia="Times New Roman" w:hAnsi="Arial" w:cs="Times New Roman"/>
        </w:rPr>
        <w:t>to the sponsor (</w:t>
      </w:r>
      <w:r w:rsidR="00556B62" w:rsidRPr="02F67222">
        <w:rPr>
          <w:rFonts w:ascii="Arial" w:eastAsia="Times New Roman" w:hAnsi="Arial" w:cs="Times New Roman"/>
        </w:rPr>
        <w:t>MOD STEP Project Manager</w:t>
      </w:r>
      <w:r w:rsidR="00E61A58" w:rsidRPr="02F67222">
        <w:rPr>
          <w:rFonts w:ascii="Arial" w:eastAsia="Times New Roman" w:hAnsi="Arial" w:cs="Times New Roman"/>
        </w:rPr>
        <w:t xml:space="preserve">). </w:t>
      </w:r>
    </w:p>
    <w:p w14:paraId="0C4B775D" w14:textId="77777777" w:rsidR="00242B8F" w:rsidRPr="00242B8F" w:rsidRDefault="00242B8F" w:rsidP="00242B8F">
      <w:pPr>
        <w:spacing w:after="0" w:line="256" w:lineRule="auto"/>
        <w:ind w:left="720"/>
        <w:contextualSpacing/>
        <w:rPr>
          <w:rFonts w:ascii="Arial" w:eastAsia="Times New Roman" w:hAnsi="Arial" w:cs="Times New Roman"/>
        </w:rPr>
      </w:pPr>
    </w:p>
    <w:p w14:paraId="462ED438"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b/>
          <w:color w:val="000000"/>
          <w:lang w:val="x-none"/>
        </w:rPr>
      </w:pPr>
      <w:r w:rsidRPr="00242B8F">
        <w:rPr>
          <w:rFonts w:ascii="Arial" w:eastAsia="Times New Roman" w:hAnsi="Arial" w:cs="Arial"/>
          <w:b/>
          <w:color w:val="000000"/>
          <w:lang w:val="x-none"/>
        </w:rPr>
        <w:t>AIR, RAIL HIRE CAR AND TAXI TRAVEL</w:t>
      </w:r>
    </w:p>
    <w:p w14:paraId="0D905358"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bCs/>
          <w:color w:val="000000"/>
          <w:lang w:val="x-none"/>
        </w:rPr>
      </w:pPr>
    </w:p>
    <w:p w14:paraId="74DA1921"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Air, Rail, Car Hire and Taxi Travel will be reimbursed at the cheapest available cost. It should be noted however, that where travel can be arranged using RAF flights it is a requirement that these flights be considered in the first instance. This decision will be taken by the Project Manager.</w:t>
      </w:r>
    </w:p>
    <w:p w14:paraId="6E02EFBC"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01B3FD1B"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 xml:space="preserve">Car journeys using the Contractor /individuals personal vehicles (where deemed best value for money) will be paid at </w:t>
      </w:r>
      <w:r w:rsidRPr="00242B8F">
        <w:rPr>
          <w:rFonts w:ascii="Arial" w:eastAsia="Times New Roman" w:hAnsi="Arial" w:cs="Arial"/>
          <w:color w:val="000000"/>
          <w:highlight w:val="yellow"/>
        </w:rPr>
        <w:t>4</w:t>
      </w:r>
      <w:r w:rsidRPr="00242B8F">
        <w:rPr>
          <w:rFonts w:ascii="Arial" w:eastAsia="Times New Roman" w:hAnsi="Arial" w:cs="Arial"/>
          <w:color w:val="000000"/>
          <w:highlight w:val="yellow"/>
          <w:lang w:val="x-none"/>
        </w:rPr>
        <w:t>5p</w:t>
      </w:r>
      <w:r w:rsidRPr="00242B8F">
        <w:rPr>
          <w:rFonts w:ascii="Arial" w:eastAsia="Times New Roman" w:hAnsi="Arial" w:cs="Arial"/>
          <w:color w:val="000000"/>
          <w:highlight w:val="yellow"/>
          <w:vertAlign w:val="superscript"/>
          <w:lang w:val="x-none"/>
        </w:rPr>
        <w:footnoteReference w:id="19"/>
      </w:r>
      <w:r w:rsidRPr="00242B8F">
        <w:rPr>
          <w:rFonts w:ascii="Arial" w:eastAsia="Times New Roman" w:hAnsi="Arial" w:cs="Arial"/>
          <w:color w:val="000000"/>
          <w:lang w:val="x-none"/>
        </w:rPr>
        <w:t xml:space="preserve"> per mile</w:t>
      </w:r>
      <w:r w:rsidRPr="00242B8F">
        <w:rPr>
          <w:rFonts w:ascii="Arial" w:eastAsia="Times New Roman" w:hAnsi="Arial" w:cs="Arial"/>
          <w:color w:val="000000"/>
        </w:rPr>
        <w:t xml:space="preserve"> for the first 10,000 miles then 25p per mile after that in line with HRMC guidance</w:t>
      </w:r>
      <w:r w:rsidRPr="00242B8F">
        <w:rPr>
          <w:rFonts w:ascii="Arial" w:eastAsia="Times New Roman" w:hAnsi="Arial" w:cs="Arial"/>
          <w:color w:val="000000"/>
          <w:lang w:val="x-none"/>
        </w:rPr>
        <w:t xml:space="preserve">. </w:t>
      </w:r>
      <w:r w:rsidRPr="00242B8F">
        <w:rPr>
          <w:rFonts w:ascii="Arial" w:eastAsia="Times New Roman" w:hAnsi="Arial" w:cs="Arial"/>
          <w:color w:val="000000"/>
        </w:rPr>
        <w:t xml:space="preserve">Motorcycle claims are limited to 24p per mile. </w:t>
      </w:r>
      <w:r w:rsidRPr="00242B8F">
        <w:rPr>
          <w:rFonts w:ascii="Arial" w:eastAsia="Times New Roman" w:hAnsi="Arial" w:cs="Arial"/>
          <w:color w:val="000000"/>
          <w:lang w:val="x-none"/>
        </w:rPr>
        <w:t>Journey</w:t>
      </w:r>
      <w:r w:rsidRPr="00242B8F">
        <w:rPr>
          <w:rFonts w:ascii="Arial" w:eastAsia="Times New Roman" w:hAnsi="Arial" w:cs="Arial"/>
          <w:color w:val="000000"/>
        </w:rPr>
        <w:t xml:space="preserve"> calculation</w:t>
      </w:r>
      <w:r w:rsidRPr="00242B8F">
        <w:rPr>
          <w:rFonts w:ascii="Arial" w:eastAsia="Times New Roman" w:hAnsi="Arial" w:cs="Arial"/>
          <w:color w:val="000000"/>
          <w:lang w:val="x-none"/>
        </w:rPr>
        <w:t>s should be made utilising the shortest route as detailed in the AA route finder</w:t>
      </w:r>
      <w:r w:rsidRPr="00242B8F">
        <w:rPr>
          <w:rFonts w:ascii="Arial" w:eastAsia="Times New Roman" w:hAnsi="Arial" w:cs="Arial"/>
          <w:color w:val="000000"/>
          <w:vertAlign w:val="superscript"/>
          <w:lang w:val="x-none"/>
        </w:rPr>
        <w:footnoteReference w:id="20"/>
      </w:r>
      <w:r w:rsidRPr="00242B8F">
        <w:rPr>
          <w:rFonts w:ascii="Arial" w:eastAsia="Times New Roman" w:hAnsi="Arial" w:cs="Arial"/>
          <w:color w:val="000000"/>
          <w:lang w:val="x-none"/>
        </w:rPr>
        <w:t>. Evidence should verify the number of miles travelled and that the claim relates solely to travel in connection with the performance of the contract. Personnel using their own car must have insurance to cover business travel. Claims relating to vehicle insurance are inadmissible.</w:t>
      </w:r>
    </w:p>
    <w:p w14:paraId="7101A762" w14:textId="77777777" w:rsidR="00242B8F" w:rsidRPr="00242B8F" w:rsidRDefault="00242B8F" w:rsidP="00242B8F">
      <w:pPr>
        <w:autoSpaceDE w:val="0"/>
        <w:autoSpaceDN w:val="0"/>
        <w:adjustRightInd w:val="0"/>
        <w:snapToGrid w:val="0"/>
        <w:spacing w:line="240" w:lineRule="auto"/>
        <w:contextualSpacing/>
        <w:rPr>
          <w:rFonts w:ascii="Arial" w:eastAsia="Times New Roman" w:hAnsi="Arial" w:cs="Arial"/>
          <w:color w:val="000000"/>
          <w:lang w:val="x-none"/>
        </w:rPr>
      </w:pPr>
    </w:p>
    <w:p w14:paraId="677F4BBE"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Where it is in the public interest, the contractor may arrange for short term self-drive car hire for a particular official journey or journeys relating to the performance of the contract. All reasonable vouchered hiring and running costs incurred by the contractor, while using the vehicle on such journey(s) will be met. This will be subject to a monthly summary of hire car charges to be provided to the Project Manager.</w:t>
      </w:r>
    </w:p>
    <w:p w14:paraId="1989B395"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52BB22C2"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Every effort should be made to reduce the need to travel, consider the most sustainable method of travel and where sensible use alternatives to travel.</w:t>
      </w:r>
    </w:p>
    <w:p w14:paraId="70315F30"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512A8FD8" w14:textId="38F594BA" w:rsidR="344DF965" w:rsidRDefault="344DF965" w:rsidP="344DF965">
      <w:pPr>
        <w:spacing w:line="240" w:lineRule="auto"/>
        <w:contextualSpacing/>
        <w:rPr>
          <w:rFonts w:ascii="Arial" w:eastAsia="Times New Roman" w:hAnsi="Arial" w:cs="Arial"/>
          <w:b/>
          <w:bCs/>
          <w:color w:val="000000" w:themeColor="text1"/>
        </w:rPr>
      </w:pPr>
    </w:p>
    <w:p w14:paraId="12EC3C2A" w14:textId="00A7383E" w:rsidR="344DF965" w:rsidRDefault="344DF965" w:rsidP="344DF965">
      <w:pPr>
        <w:spacing w:line="240" w:lineRule="auto"/>
        <w:contextualSpacing/>
        <w:rPr>
          <w:rFonts w:ascii="Arial" w:eastAsia="Times New Roman" w:hAnsi="Arial" w:cs="Arial"/>
          <w:b/>
          <w:bCs/>
          <w:color w:val="000000" w:themeColor="text1"/>
        </w:rPr>
      </w:pPr>
    </w:p>
    <w:p w14:paraId="311DB82A" w14:textId="77777777" w:rsidR="00242B8F" w:rsidRPr="00242B8F" w:rsidRDefault="00242B8F" w:rsidP="00242B8F">
      <w:pPr>
        <w:autoSpaceDE w:val="0"/>
        <w:autoSpaceDN w:val="0"/>
        <w:adjustRightInd w:val="0"/>
        <w:snapToGrid w:val="0"/>
        <w:spacing w:line="240" w:lineRule="auto"/>
        <w:contextualSpacing/>
        <w:rPr>
          <w:rFonts w:ascii="Arial" w:eastAsia="Times New Roman" w:hAnsi="Arial" w:cs="Arial"/>
          <w:b/>
          <w:color w:val="000000"/>
          <w:lang w:val="x-none"/>
        </w:rPr>
      </w:pPr>
      <w:r w:rsidRPr="00242B8F">
        <w:rPr>
          <w:rFonts w:ascii="Arial" w:eastAsia="Times New Roman" w:hAnsi="Arial" w:cs="Arial"/>
          <w:b/>
          <w:color w:val="000000"/>
          <w:lang w:val="x-none"/>
        </w:rPr>
        <w:t>SUBSISTENCE</w:t>
      </w:r>
    </w:p>
    <w:p w14:paraId="5C2EE352"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0DD3A63F" w14:textId="19E897EA"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2F67222">
        <w:rPr>
          <w:rFonts w:ascii="Arial" w:eastAsia="Times New Roman" w:hAnsi="Arial" w:cs="Arial"/>
          <w:color w:val="000000" w:themeColor="text1"/>
        </w:rPr>
        <w:t xml:space="preserve">For UK, general overnight hotel subsistence will be paid up to a maximum of </w:t>
      </w:r>
      <w:r w:rsidRPr="02F67222">
        <w:rPr>
          <w:rFonts w:ascii="Arial" w:eastAsia="Times New Roman" w:hAnsi="Arial" w:cs="Arial"/>
          <w:color w:val="000000" w:themeColor="text1"/>
          <w:highlight w:val="yellow"/>
        </w:rPr>
        <w:t>£1</w:t>
      </w:r>
      <w:r w:rsidR="0038240E" w:rsidRPr="02F67222">
        <w:rPr>
          <w:rFonts w:ascii="Arial" w:eastAsia="Times New Roman" w:hAnsi="Arial" w:cs="Arial"/>
          <w:color w:val="000000" w:themeColor="text1"/>
        </w:rPr>
        <w:t>21</w:t>
      </w:r>
      <w:r w:rsidRPr="02F67222">
        <w:rPr>
          <w:rFonts w:ascii="Arial" w:eastAsia="Times New Roman" w:hAnsi="Arial" w:cs="Arial"/>
          <w:color w:val="000000" w:themeColor="text1"/>
        </w:rPr>
        <w:t xml:space="preserve"> per night on average for an individual visit unless otherwise agreed by the Project Manager. For MOD delivery postcodes starting with any of the following then the maximum is increased to </w:t>
      </w:r>
      <w:r w:rsidRPr="02F67222">
        <w:rPr>
          <w:rFonts w:ascii="Arial" w:eastAsia="Times New Roman" w:hAnsi="Arial" w:cs="Arial"/>
          <w:color w:val="000000" w:themeColor="text1"/>
          <w:highlight w:val="yellow"/>
        </w:rPr>
        <w:t>£1</w:t>
      </w:r>
      <w:r w:rsidR="0038240E" w:rsidRPr="02F67222">
        <w:rPr>
          <w:rFonts w:ascii="Arial" w:eastAsia="Times New Roman" w:hAnsi="Arial" w:cs="Arial"/>
          <w:color w:val="000000" w:themeColor="text1"/>
        </w:rPr>
        <w:t>49</w:t>
      </w:r>
      <w:r w:rsidRPr="02F67222">
        <w:rPr>
          <w:rFonts w:ascii="Arial" w:eastAsia="Times New Roman" w:hAnsi="Arial" w:cs="Arial"/>
          <w:color w:val="000000" w:themeColor="text1"/>
        </w:rPr>
        <w:t xml:space="preserve"> per night: E1, E16, E20, EC1, EC2, EC3, EC4, N1, NW1, NW2, SE1, SE10, SW1, SW5, SW6, SW7, SW8, SW11, SW15, W1, W2, W5, W6, W8 and W11.</w:t>
      </w:r>
    </w:p>
    <w:p w14:paraId="0B9D701E" w14:textId="49DC3308"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rPr>
      </w:pPr>
      <w:r w:rsidRPr="0065412D">
        <w:rPr>
          <w:rFonts w:ascii="Arial" w:eastAsia="Times New Roman" w:hAnsi="Arial" w:cs="Arial"/>
          <w:color w:val="000000"/>
        </w:rPr>
        <w:t xml:space="preserve">(The above is from the </w:t>
      </w:r>
      <w:hyperlink r:id="rId25" w:history="1">
        <w:r w:rsidRPr="0065412D">
          <w:rPr>
            <w:rFonts w:ascii="Arial" w:eastAsia="Times New Roman" w:hAnsi="Arial" w:cs="Arial"/>
            <w:color w:val="0563C1"/>
            <w:u w:val="single"/>
          </w:rPr>
          <w:t>UK Cap Rates guidance</w:t>
        </w:r>
      </w:hyperlink>
      <w:r w:rsidRPr="0065412D">
        <w:rPr>
          <w:rFonts w:ascii="Arial" w:eastAsia="Times New Roman" w:hAnsi="Arial" w:cs="Arial"/>
          <w:color w:val="000000"/>
        </w:rPr>
        <w:t>)</w:t>
      </w:r>
      <w:r w:rsidR="0038240E">
        <w:rPr>
          <w:rFonts w:ascii="Arial" w:eastAsia="Times New Roman" w:hAnsi="Arial" w:cs="Arial"/>
          <w:color w:val="000000"/>
        </w:rPr>
        <w:t xml:space="preserve">. </w:t>
      </w:r>
    </w:p>
    <w:p w14:paraId="31E2EF57" w14:textId="77777777" w:rsidR="00242B8F" w:rsidRPr="00242B8F" w:rsidRDefault="00242B8F" w:rsidP="00242B8F">
      <w:pPr>
        <w:autoSpaceDE w:val="0"/>
        <w:autoSpaceDN w:val="0"/>
        <w:adjustRightInd w:val="0"/>
        <w:snapToGrid w:val="0"/>
        <w:spacing w:line="240" w:lineRule="auto"/>
        <w:contextualSpacing/>
        <w:rPr>
          <w:rFonts w:ascii="Arial" w:eastAsia="Times New Roman" w:hAnsi="Arial" w:cs="Arial"/>
          <w:color w:val="000000"/>
          <w:lang w:val="x-none"/>
        </w:rPr>
      </w:pPr>
    </w:p>
    <w:p w14:paraId="6A04982C" w14:textId="07DCD45E"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2F67222">
        <w:rPr>
          <w:rFonts w:ascii="Arial" w:eastAsia="Times New Roman" w:hAnsi="Arial" w:cs="Arial"/>
          <w:color w:val="000000" w:themeColor="text1"/>
        </w:rPr>
        <w:t xml:space="preserve">For Overseas the overnight hotel subsistence will be paid up to a maximum of </w:t>
      </w:r>
      <w:r w:rsidRPr="02F67222">
        <w:rPr>
          <w:rFonts w:ascii="Arial" w:eastAsia="Times New Roman" w:hAnsi="Arial" w:cs="Arial"/>
          <w:color w:val="000000" w:themeColor="text1"/>
          <w:highlight w:val="yellow"/>
        </w:rPr>
        <w:t>£1</w:t>
      </w:r>
      <w:r w:rsidR="0038240E" w:rsidRPr="02F67222">
        <w:rPr>
          <w:rFonts w:ascii="Arial" w:eastAsia="Times New Roman" w:hAnsi="Arial" w:cs="Arial"/>
          <w:color w:val="000000" w:themeColor="text1"/>
        </w:rPr>
        <w:t>45</w:t>
      </w:r>
      <w:r w:rsidRPr="02F67222">
        <w:rPr>
          <w:rFonts w:ascii="Arial" w:eastAsia="Times New Roman" w:hAnsi="Arial" w:cs="Arial"/>
          <w:color w:val="000000" w:themeColor="text1"/>
        </w:rPr>
        <w:t xml:space="preserve"> per night on average for an individual visit unless otherwise agreed by the Project Manager. The Contractor must maintain evidence reference the actual expenditure incurred.</w:t>
      </w:r>
    </w:p>
    <w:p w14:paraId="4D4EB955"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6028DA8D"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For UK, the Contractor may claim up to a maximum of £10 for lunch and/or £2</w:t>
      </w:r>
      <w:r w:rsidRPr="00242B8F">
        <w:rPr>
          <w:rFonts w:ascii="Arial" w:eastAsia="Times New Roman" w:hAnsi="Arial" w:cs="Arial"/>
          <w:color w:val="000000"/>
        </w:rPr>
        <w:t>5</w:t>
      </w:r>
      <w:r w:rsidRPr="00242B8F">
        <w:rPr>
          <w:rFonts w:ascii="Arial" w:eastAsia="Times New Roman" w:hAnsi="Arial" w:cs="Arial"/>
          <w:color w:val="000000"/>
          <w:lang w:val="x-none"/>
        </w:rPr>
        <w:t xml:space="preserve"> for dinner, for overseas the Contractor may claim up to a maximum of £15 for lunch and/or £30 for dinner. These costs </w:t>
      </w:r>
      <w:r w:rsidRPr="00242B8F">
        <w:rPr>
          <w:rFonts w:ascii="Arial" w:eastAsia="Times New Roman" w:hAnsi="Arial" w:cs="Arial"/>
          <w:color w:val="000000"/>
        </w:rPr>
        <w:t>must not include alcohol and must</w:t>
      </w:r>
      <w:r w:rsidRPr="00242B8F">
        <w:rPr>
          <w:rFonts w:ascii="Arial" w:eastAsia="Times New Roman" w:hAnsi="Arial" w:cs="Arial"/>
          <w:color w:val="000000"/>
          <w:lang w:val="x-none"/>
        </w:rPr>
        <w:t xml:space="preserve"> not be excessive in terms of quantity or cost. The Contractor must </w:t>
      </w:r>
      <w:r w:rsidRPr="00242B8F">
        <w:rPr>
          <w:rFonts w:ascii="Arial" w:eastAsia="Times New Roman" w:hAnsi="Arial" w:cs="Arial"/>
          <w:color w:val="000000"/>
        </w:rPr>
        <w:t>maintain</w:t>
      </w:r>
      <w:r w:rsidRPr="00242B8F">
        <w:rPr>
          <w:rFonts w:ascii="Arial" w:eastAsia="Times New Roman" w:hAnsi="Arial" w:cs="Arial"/>
          <w:color w:val="000000"/>
          <w:lang w:val="x-none"/>
        </w:rPr>
        <w:t xml:space="preserve"> evidence reference the actual expenditure incurred.</w:t>
      </w:r>
    </w:p>
    <w:p w14:paraId="1A5549E9"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55013EB1"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The Contractor can claim T&amp;S while in support of training, specialist support or courseware design, these should be discussed and prior approval received from the Project Manager.</w:t>
      </w:r>
    </w:p>
    <w:p w14:paraId="2BCEFE58" w14:textId="77777777" w:rsidR="00242B8F" w:rsidRPr="00242B8F" w:rsidRDefault="00242B8F" w:rsidP="00242B8F">
      <w:pPr>
        <w:autoSpaceDE w:val="0"/>
        <w:autoSpaceDN w:val="0"/>
        <w:adjustRightInd w:val="0"/>
        <w:snapToGrid w:val="0"/>
        <w:spacing w:after="0" w:line="240" w:lineRule="auto"/>
        <w:rPr>
          <w:rFonts w:ascii="Arial" w:eastAsia="Times New Roman" w:hAnsi="Arial" w:cs="Arial"/>
          <w:color w:val="000000"/>
          <w:lang w:val="x-none"/>
        </w:rPr>
      </w:pPr>
    </w:p>
    <w:p w14:paraId="3F003AFA"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lang w:val="x-none"/>
        </w:rPr>
        <w:t>Claims are to be limited to the duration of the course/support (eg on a 3 day course, a maximum of 3 nights’ accommodation will be authorised).</w:t>
      </w:r>
    </w:p>
    <w:p w14:paraId="06E36DD4" w14:textId="77777777" w:rsidR="00242B8F" w:rsidRPr="00242B8F" w:rsidRDefault="00242B8F" w:rsidP="00242B8F">
      <w:pPr>
        <w:spacing w:after="0" w:line="256" w:lineRule="auto"/>
        <w:ind w:left="720"/>
        <w:contextualSpacing/>
        <w:rPr>
          <w:rFonts w:ascii="Arial" w:eastAsia="Times New Roman" w:hAnsi="Arial" w:cs="Arial"/>
          <w:color w:val="000000"/>
          <w:lang w:val="x-none"/>
        </w:rPr>
      </w:pPr>
    </w:p>
    <w:p w14:paraId="5DF90BCC" w14:textId="77777777" w:rsidR="00242B8F" w:rsidRPr="00242B8F" w:rsidRDefault="00242B8F" w:rsidP="00242B8F">
      <w:pPr>
        <w:numPr>
          <w:ilvl w:val="0"/>
          <w:numId w:val="32"/>
        </w:numPr>
        <w:autoSpaceDE w:val="0"/>
        <w:autoSpaceDN w:val="0"/>
        <w:adjustRightInd w:val="0"/>
        <w:snapToGrid w:val="0"/>
        <w:spacing w:after="0" w:line="240" w:lineRule="auto"/>
        <w:contextualSpacing/>
        <w:rPr>
          <w:rFonts w:ascii="Arial" w:eastAsia="Times New Roman" w:hAnsi="Arial" w:cs="Arial"/>
          <w:color w:val="000000"/>
          <w:lang w:val="x-none"/>
        </w:rPr>
      </w:pPr>
      <w:r w:rsidRPr="00242B8F">
        <w:rPr>
          <w:rFonts w:ascii="Arial" w:eastAsia="Times New Roman" w:hAnsi="Arial" w:cs="Arial"/>
          <w:color w:val="000000"/>
        </w:rPr>
        <w:t>Travel and subsistence rates should be reviewed when the MOD Civil Service Business Travel Guide is updated and changes made as required, to begin the following 06th April.</w:t>
      </w:r>
    </w:p>
    <w:p w14:paraId="4667DF1D"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A121FE8" w14:textId="477AC170" w:rsid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bookmarkStart w:id="31" w:name="_Toc501022446_11_4"/>
      <w:r w:rsidRPr="00242B8F">
        <w:rPr>
          <w:rFonts w:ascii="Arial" w:eastAsia="Times New Roman" w:hAnsi="Arial" w:cs="Arial"/>
          <w:b/>
          <w:bCs/>
          <w:color w:val="000000"/>
          <w:lang w:eastAsia="en-GB"/>
        </w:rPr>
        <w:t>Schedule</w:t>
      </w:r>
      <w:bookmarkEnd w:id="31"/>
      <w:r w:rsidR="000A2471">
        <w:rPr>
          <w:rFonts w:ascii="Arial" w:eastAsia="Times New Roman" w:hAnsi="Arial" w:cs="Arial"/>
          <w:b/>
          <w:bCs/>
          <w:color w:val="000000"/>
          <w:lang w:eastAsia="en-GB"/>
        </w:rPr>
        <w:t xml:space="preserve"> 4 Contract Dat</w:t>
      </w:r>
      <w:r w:rsidR="008E4878">
        <w:rPr>
          <w:rFonts w:ascii="Arial" w:eastAsia="Times New Roman" w:hAnsi="Arial" w:cs="Arial"/>
          <w:b/>
          <w:bCs/>
          <w:color w:val="000000"/>
          <w:lang w:eastAsia="en-GB"/>
        </w:rPr>
        <w:t>a</w:t>
      </w:r>
      <w:r w:rsidR="000A2471">
        <w:rPr>
          <w:rFonts w:ascii="Arial" w:eastAsia="Times New Roman" w:hAnsi="Arial" w:cs="Arial"/>
          <w:b/>
          <w:bCs/>
          <w:color w:val="000000"/>
          <w:lang w:eastAsia="en-GB"/>
        </w:rPr>
        <w:t xml:space="preserve"> Sheet</w:t>
      </w:r>
    </w:p>
    <w:p w14:paraId="46E154D2" w14:textId="77777777" w:rsidR="000A2471" w:rsidRPr="00242B8F" w:rsidRDefault="000A2471"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242B8F" w:rsidRPr="00242B8F" w14:paraId="73BBF8CA"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745ECBC3"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242B8F">
              <w:rPr>
                <w:rFonts w:ascii="Arial" w:eastAsia="Times New Roman" w:hAnsi="Arial" w:cs="Arial"/>
                <w:b/>
                <w:bCs/>
                <w:color w:val="000000"/>
                <w:lang w:eastAsia="en-GB"/>
              </w:rPr>
              <w:t>General Conditions</w:t>
            </w:r>
          </w:p>
        </w:tc>
      </w:tr>
      <w:tr w:rsidR="00242B8F" w:rsidRPr="00242B8F" w14:paraId="4CEE6FE6"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444E74"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 – Duration of Contract:</w:t>
            </w:r>
          </w:p>
          <w:p w14:paraId="10826F5E"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6F7179A" w14:textId="4B5BAFA4"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The Contract expiry date shall be</w:t>
            </w:r>
            <w:r w:rsidR="002F246E">
              <w:rPr>
                <w:rFonts w:ascii="Arial" w:eastAsia="Times New Roman" w:hAnsi="Arial" w:cs="Arial"/>
                <w:color w:val="000000"/>
                <w:lang w:eastAsia="en-GB"/>
              </w:rPr>
              <w:t xml:space="preserve"> for</w:t>
            </w:r>
            <w:r w:rsidRPr="00242B8F">
              <w:rPr>
                <w:rFonts w:ascii="Arial" w:eastAsia="Times New Roman" w:hAnsi="Arial" w:cs="Arial"/>
                <w:color w:val="000000"/>
                <w:lang w:eastAsia="en-GB"/>
              </w:rPr>
              <w:t xml:space="preserve">: </w:t>
            </w:r>
            <w:r w:rsidR="00575047">
              <w:rPr>
                <w:rFonts w:ascii="Arial" w:eastAsia="Times New Roman" w:hAnsi="Arial" w:cs="Arial"/>
                <w:color w:val="000000"/>
                <w:lang w:eastAsia="en-GB"/>
              </w:rPr>
              <w:t xml:space="preserve"> </w:t>
            </w:r>
            <w:r w:rsidR="002F246E">
              <w:rPr>
                <w:rFonts w:ascii="Arial" w:eastAsia="Times New Roman" w:hAnsi="Arial" w:cs="Arial"/>
                <w:color w:val="000000"/>
                <w:lang w:eastAsia="en-GB"/>
              </w:rPr>
              <w:t>5</w:t>
            </w:r>
            <w:r w:rsidR="00575047">
              <w:rPr>
                <w:rFonts w:ascii="Arial" w:eastAsia="Times New Roman" w:hAnsi="Arial" w:cs="Arial"/>
                <w:color w:val="000000"/>
                <w:lang w:eastAsia="en-GB"/>
              </w:rPr>
              <w:t xml:space="preserve"> year</w:t>
            </w:r>
            <w:r w:rsidR="002F246E">
              <w:rPr>
                <w:rFonts w:ascii="Arial" w:eastAsia="Times New Roman" w:hAnsi="Arial" w:cs="Arial"/>
                <w:color w:val="000000"/>
                <w:lang w:eastAsia="en-GB"/>
              </w:rPr>
              <w:t>s</w:t>
            </w:r>
            <w:r w:rsidR="00575047">
              <w:rPr>
                <w:rFonts w:ascii="Arial" w:eastAsia="Times New Roman" w:hAnsi="Arial" w:cs="Arial"/>
                <w:color w:val="000000"/>
                <w:lang w:eastAsia="en-GB"/>
              </w:rPr>
              <w:t xml:space="preserve"> (with 2 </w:t>
            </w:r>
            <w:r w:rsidR="002F246E">
              <w:rPr>
                <w:rFonts w:ascii="Arial" w:eastAsia="Times New Roman" w:hAnsi="Arial" w:cs="Arial"/>
                <w:color w:val="000000"/>
                <w:lang w:eastAsia="en-GB"/>
              </w:rPr>
              <w:t xml:space="preserve">one -year </w:t>
            </w:r>
            <w:r w:rsidR="00575047">
              <w:rPr>
                <w:rFonts w:ascii="Arial" w:eastAsia="Times New Roman" w:hAnsi="Arial" w:cs="Arial"/>
                <w:color w:val="000000"/>
                <w:lang w:eastAsia="en-GB"/>
              </w:rPr>
              <w:t>option years</w:t>
            </w:r>
            <w:r w:rsidR="002F246E">
              <w:rPr>
                <w:rFonts w:ascii="Arial" w:eastAsia="Times New Roman" w:hAnsi="Arial" w:cs="Arial"/>
                <w:color w:val="000000"/>
                <w:lang w:eastAsia="en-GB"/>
              </w:rPr>
              <w:t xml:space="preserve"> thereafter</w:t>
            </w:r>
            <w:r w:rsidR="00575047">
              <w:rPr>
                <w:rFonts w:ascii="Arial" w:eastAsia="Times New Roman" w:hAnsi="Arial" w:cs="Arial"/>
                <w:color w:val="000000"/>
                <w:lang w:eastAsia="en-GB"/>
              </w:rPr>
              <w:t>).</w:t>
            </w:r>
            <w:r w:rsidR="002F246E">
              <w:rPr>
                <w:rFonts w:ascii="Arial" w:eastAsia="Times New Roman" w:hAnsi="Arial" w:cs="Arial"/>
                <w:color w:val="000000"/>
                <w:lang w:eastAsia="en-GB"/>
              </w:rPr>
              <w:t xml:space="preserve"> Potentially therefore a 7 year agreement * if the 2 one year extensions apply.</w:t>
            </w:r>
            <w:r w:rsidR="00575047">
              <w:rPr>
                <w:rFonts w:ascii="Arial" w:eastAsia="Times New Roman" w:hAnsi="Arial" w:cs="Arial"/>
                <w:color w:val="000000"/>
                <w:lang w:eastAsia="en-GB"/>
              </w:rPr>
              <w:t xml:space="preserve"> </w:t>
            </w:r>
            <w:r w:rsidRPr="00242B8F">
              <w:rPr>
                <w:rFonts w:ascii="Arial" w:eastAsia="Times New Roman" w:hAnsi="Arial" w:cs="Arial"/>
                <w:color w:val="000000"/>
                <w:lang w:eastAsia="en-GB"/>
              </w:rPr>
              <w:t xml:space="preserve">                                       </w:t>
            </w:r>
          </w:p>
          <w:p w14:paraId="00516077"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r w:rsidR="00242B8F" w:rsidRPr="00242B8F" w14:paraId="09AAE102"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47AD02"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4 – Governing Law:</w:t>
            </w:r>
          </w:p>
          <w:p w14:paraId="42C527E1"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2097A9D9"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242B8F">
              <w:rPr>
                <w:rFonts w:ascii="Arial" w:eastAsia="Times New Roman" w:hAnsi="Arial" w:cs="Arial"/>
                <w:color w:val="000000"/>
                <w:lang w:eastAsia="en-GB"/>
              </w:rPr>
              <w:t>Contract to be governed and construed in accordance with: (delete as appropriate)</w:t>
            </w:r>
          </w:p>
          <w:p w14:paraId="755BABC4"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0C855D27" w14:textId="5D11FD77" w:rsidR="00242B8F" w:rsidRPr="00242B8F" w:rsidRDefault="00242B8F" w:rsidP="00000D9F">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242B8F">
              <w:rPr>
                <w:rFonts w:ascii="Arial" w:eastAsia="Times New Roman" w:hAnsi="Arial" w:cs="Arial"/>
                <w:color w:val="000000"/>
                <w:lang w:eastAsia="en-GB"/>
              </w:rPr>
              <w:t>English</w:t>
            </w:r>
            <w:r w:rsidR="00000D9F">
              <w:rPr>
                <w:rFonts w:ascii="Arial" w:eastAsia="Times New Roman" w:hAnsi="Arial" w:cs="Arial"/>
                <w:color w:val="000000"/>
                <w:lang w:eastAsia="en-GB"/>
              </w:rPr>
              <w:t xml:space="preserve"> </w:t>
            </w:r>
            <w:r w:rsidRPr="00242B8F">
              <w:rPr>
                <w:rFonts w:ascii="Arial" w:eastAsia="Times New Roman" w:hAnsi="Arial" w:cs="Arial"/>
                <w:color w:val="000000"/>
                <w:lang w:eastAsia="en-GB"/>
              </w:rPr>
              <w:t>Law</w:t>
            </w:r>
          </w:p>
          <w:p w14:paraId="73534D4C"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5DC95C49"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242B8F">
              <w:rPr>
                <w:rFonts w:ascii="Arial" w:eastAsia="Times New Roman" w:hAnsi="Arial" w:cs="Arial"/>
                <w:color w:val="00000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10E64A25"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6DB716F3" w14:textId="73ADE80C"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Solicitors Appointed:                                    </w:t>
            </w:r>
          </w:p>
          <w:p w14:paraId="23F85A3F" w14:textId="77777777" w:rsidR="00242B8F" w:rsidRPr="00242B8F" w:rsidRDefault="00242B8F" w:rsidP="00242B8F">
            <w:pPr>
              <w:widowControl w:val="0"/>
              <w:autoSpaceDE w:val="0"/>
              <w:autoSpaceDN w:val="0"/>
              <w:adjustRightInd w:val="0"/>
              <w:spacing w:after="0" w:line="240" w:lineRule="auto"/>
              <w:ind w:left="838" w:right="10"/>
              <w:rPr>
                <w:rFonts w:ascii="Arial" w:eastAsia="Times New Roman" w:hAnsi="Arial" w:cs="Arial"/>
                <w:sz w:val="24"/>
                <w:szCs w:val="24"/>
                <w:lang w:eastAsia="en-GB"/>
              </w:rPr>
            </w:pPr>
          </w:p>
        </w:tc>
      </w:tr>
      <w:tr w:rsidR="00242B8F" w:rsidRPr="00242B8F" w14:paraId="2DF5A6A8"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86AD17"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7 – Authority’s Representatives:</w:t>
            </w:r>
          </w:p>
          <w:p w14:paraId="78AB415D"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5CF79048"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The Authority’s Representatives for the Contract are as follows:</w:t>
            </w:r>
          </w:p>
          <w:p w14:paraId="206711F8"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D291B94" w14:textId="30D18750"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Commercial: </w:t>
            </w:r>
            <w:r w:rsidR="002A1A9D" w:rsidRPr="002A1A9D">
              <w:rPr>
                <w:rFonts w:ascii="Arial" w:eastAsia="Times New Roman" w:hAnsi="Arial" w:cs="Arial"/>
                <w:color w:val="000000"/>
                <w:highlight w:val="yellow"/>
                <w:lang w:eastAsia="en-GB"/>
              </w:rPr>
              <w:t>XXXXXXXXX</w:t>
            </w:r>
            <w:r w:rsidRPr="00242B8F">
              <w:rPr>
                <w:rFonts w:ascii="Arial" w:eastAsia="Times New Roman" w:hAnsi="Arial" w:cs="Arial"/>
                <w:color w:val="000000"/>
                <w:lang w:eastAsia="en-GB"/>
              </w:rPr>
              <w:t xml:space="preserve"> (as per Annex A to Schedule 3 (DEFFORM 111))</w:t>
            </w:r>
          </w:p>
          <w:p w14:paraId="1D13D75B"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D3988B1" w14:textId="5C6D45F9"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Project Manager: </w:t>
            </w:r>
            <w:r w:rsidR="002A1A9D" w:rsidRPr="002A1A9D">
              <w:rPr>
                <w:rFonts w:ascii="Arial" w:eastAsia="Times New Roman" w:hAnsi="Arial" w:cs="Arial"/>
                <w:color w:val="000000"/>
                <w:highlight w:val="yellow"/>
                <w:lang w:eastAsia="en-GB"/>
              </w:rPr>
              <w:t>XXXXXXXXXX</w:t>
            </w:r>
            <w:r w:rsidRPr="00242B8F">
              <w:rPr>
                <w:rFonts w:ascii="Arial" w:eastAsia="Times New Roman" w:hAnsi="Arial" w:cs="Arial"/>
                <w:color w:val="000000"/>
                <w:lang w:eastAsia="en-GB"/>
              </w:rPr>
              <w:t xml:space="preserve"> (as per Annex A to Schedule 3) (DEFFORM 111))</w:t>
            </w:r>
          </w:p>
          <w:p w14:paraId="433D9E7B"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242B8F" w:rsidRPr="00242B8F" w14:paraId="59A75AE0"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0749EE"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18 – Notices:</w:t>
            </w:r>
          </w:p>
          <w:p w14:paraId="66AC1390"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2776EED"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Notices served under the Contract shall be sent to the following address:</w:t>
            </w:r>
          </w:p>
          <w:p w14:paraId="6AE75E59"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491B7E08" w14:textId="08AA1354"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Authority: </w:t>
            </w:r>
            <w:r w:rsidR="00386417">
              <w:rPr>
                <w:rFonts w:ascii="Arial" w:eastAsia="Times New Roman" w:hAnsi="Arial" w:cs="Arial"/>
                <w:color w:val="000000"/>
                <w:lang w:eastAsia="en-GB"/>
              </w:rPr>
              <w:t xml:space="preserve">MOD HOCS Commercial </w:t>
            </w:r>
          </w:p>
          <w:p w14:paraId="3EBEE2EE"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3C149F20" w14:textId="6FAFE320"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Contractor:  </w:t>
            </w:r>
            <w:r w:rsidR="00386417">
              <w:rPr>
                <w:rFonts w:ascii="Arial" w:eastAsia="Times New Roman" w:hAnsi="Arial" w:cs="Arial"/>
                <w:color w:val="000000"/>
                <w:lang w:eastAsia="en-GB"/>
              </w:rPr>
              <w:t xml:space="preserve">XXXXXXXXXXXX </w:t>
            </w:r>
            <w:r w:rsidR="00602656">
              <w:rPr>
                <w:rFonts w:ascii="Arial" w:eastAsia="Times New Roman" w:hAnsi="Arial" w:cs="Arial"/>
                <w:color w:val="000000"/>
                <w:lang w:eastAsia="en-GB"/>
              </w:rPr>
              <w:t>(Baines Simons Ltd)</w:t>
            </w:r>
            <w:r w:rsidRPr="00242B8F">
              <w:rPr>
                <w:rFonts w:ascii="Arial" w:eastAsia="Times New Roman" w:hAnsi="Arial" w:cs="Arial"/>
                <w:color w:val="000000"/>
                <w:lang w:eastAsia="en-GB"/>
              </w:rPr>
              <w:t xml:space="preserve">           </w:t>
            </w:r>
          </w:p>
          <w:p w14:paraId="7E296038"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145D3D22" w14:textId="197EBBB8"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Notices can be sent by electronic mail? </w:t>
            </w:r>
          </w:p>
          <w:p w14:paraId="57FEED55"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69E3C79E"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Yes </w:t>
            </w:r>
          </w:p>
          <w:p w14:paraId="2E5A4F77" w14:textId="77777777" w:rsidR="00242B8F" w:rsidRPr="00242B8F" w:rsidRDefault="00242B8F" w:rsidP="004E7B76">
            <w:pPr>
              <w:widowControl w:val="0"/>
              <w:autoSpaceDE w:val="0"/>
              <w:autoSpaceDN w:val="0"/>
              <w:adjustRightInd w:val="0"/>
              <w:spacing w:after="60" w:line="240" w:lineRule="auto"/>
              <w:ind w:left="685" w:right="10"/>
              <w:rPr>
                <w:rFonts w:ascii="Arial" w:eastAsia="Times New Roman" w:hAnsi="Arial" w:cs="Arial"/>
                <w:sz w:val="24"/>
                <w:szCs w:val="24"/>
                <w:lang w:eastAsia="en-GB"/>
              </w:rPr>
            </w:pPr>
          </w:p>
        </w:tc>
      </w:tr>
      <w:tr w:rsidR="00242B8F" w:rsidRPr="00242B8F" w14:paraId="210DEE44"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562AA1"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19.a – Progress Meetings:</w:t>
            </w:r>
          </w:p>
          <w:p w14:paraId="78AE2180"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4B48227C" w14:textId="37CC8F48"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The Contractor shall be required to attend the following meetings:</w:t>
            </w:r>
            <w:r w:rsidR="004E7B76">
              <w:rPr>
                <w:rFonts w:ascii="Arial" w:eastAsia="Times New Roman" w:hAnsi="Arial" w:cs="Arial"/>
                <w:color w:val="000000"/>
                <w:lang w:eastAsia="en-GB"/>
              </w:rPr>
              <w:t xml:space="preserve"> As applicable</w:t>
            </w:r>
            <w:r w:rsidR="008E4878">
              <w:rPr>
                <w:rFonts w:ascii="Arial" w:eastAsia="Times New Roman" w:hAnsi="Arial" w:cs="Arial"/>
                <w:color w:val="000000"/>
                <w:lang w:eastAsia="en-GB"/>
              </w:rPr>
              <w:t xml:space="preserve"> (Sponsor Branch, MAA, MOD Abbey Wood, Bristol, BS34 8QW.</w:t>
            </w:r>
          </w:p>
          <w:p w14:paraId="295FD9F9"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5D39E0A6" w14:textId="403CE2C9"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344DF965">
              <w:rPr>
                <w:rFonts w:ascii="Arial" w:eastAsia="Times New Roman" w:hAnsi="Arial" w:cs="Arial"/>
                <w:color w:val="000000" w:themeColor="text1"/>
                <w:lang w:eastAsia="en-GB"/>
              </w:rPr>
              <w:t xml:space="preserve">Progress Meetings Details:     </w:t>
            </w:r>
            <w:r w:rsidR="008E4878" w:rsidRPr="344DF965">
              <w:rPr>
                <w:rFonts w:ascii="Arial" w:eastAsia="Times New Roman" w:hAnsi="Arial" w:cs="Arial"/>
                <w:color w:val="000000" w:themeColor="text1"/>
                <w:lang w:eastAsia="en-GB"/>
              </w:rPr>
              <w:t>As applicable at dates to b</w:t>
            </w:r>
            <w:r w:rsidR="541E7977" w:rsidRPr="344DF965">
              <w:rPr>
                <w:rFonts w:ascii="Arial" w:eastAsia="Times New Roman" w:hAnsi="Arial" w:cs="Arial"/>
                <w:color w:val="000000" w:themeColor="text1"/>
                <w:lang w:eastAsia="en-GB"/>
              </w:rPr>
              <w:t xml:space="preserve">e </w:t>
            </w:r>
            <w:r w:rsidR="008E4878" w:rsidRPr="344DF965">
              <w:rPr>
                <w:rFonts w:ascii="Arial" w:eastAsia="Times New Roman" w:hAnsi="Arial" w:cs="Arial"/>
                <w:color w:val="000000" w:themeColor="text1"/>
                <w:lang w:eastAsia="en-GB"/>
              </w:rPr>
              <w:t xml:space="preserve">agreed. </w:t>
            </w:r>
            <w:r w:rsidRPr="344DF965">
              <w:rPr>
                <w:rFonts w:ascii="Arial" w:eastAsia="Times New Roman" w:hAnsi="Arial" w:cs="Arial"/>
                <w:color w:val="000000" w:themeColor="text1"/>
                <w:lang w:eastAsia="en-GB"/>
              </w:rPr>
              <w:t xml:space="preserve">                                                           </w:t>
            </w:r>
          </w:p>
          <w:p w14:paraId="106C2D2E"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242B8F" w:rsidRPr="00242B8F" w14:paraId="66575ED2" w14:textId="77777777" w:rsidTr="344DF965">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7A7528"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19.b – Progress Reports:</w:t>
            </w:r>
          </w:p>
          <w:p w14:paraId="2AED39D4"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69D039A1"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The Contractor is required to submit the following Reports:</w:t>
            </w:r>
          </w:p>
          <w:p w14:paraId="743FB77E"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4B6F4D17" w14:textId="36521D69"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Progress Reports:  </w:t>
            </w:r>
            <w:r w:rsidR="002F246E">
              <w:rPr>
                <w:rFonts w:ascii="Arial" w:eastAsia="Times New Roman" w:hAnsi="Arial" w:cs="Arial"/>
                <w:color w:val="000000"/>
                <w:lang w:eastAsia="en-GB"/>
              </w:rPr>
              <w:t>As applicable</w:t>
            </w:r>
            <w:r w:rsidRPr="00242B8F">
              <w:rPr>
                <w:rFonts w:ascii="Arial" w:eastAsia="Times New Roman" w:hAnsi="Arial" w:cs="Arial"/>
                <w:color w:val="000000"/>
                <w:lang w:eastAsia="en-GB"/>
              </w:rPr>
              <w:t xml:space="preserve">                                           </w:t>
            </w:r>
          </w:p>
          <w:p w14:paraId="07ED4FFD"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36224E37" w14:textId="5581145A"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Reports shall be Delivered to the following address:</w:t>
            </w:r>
            <w:r w:rsidR="002F246E">
              <w:rPr>
                <w:rFonts w:ascii="Arial" w:eastAsia="Times New Roman" w:hAnsi="Arial" w:cs="Arial"/>
                <w:color w:val="000000"/>
                <w:lang w:eastAsia="en-GB"/>
              </w:rPr>
              <w:t xml:space="preserve"> sponsor </w:t>
            </w:r>
            <w:r w:rsidR="00F143D5">
              <w:rPr>
                <w:rFonts w:ascii="Arial" w:eastAsia="Times New Roman" w:hAnsi="Arial" w:cs="Arial"/>
                <w:color w:val="000000"/>
                <w:lang w:eastAsia="en-GB"/>
              </w:rPr>
              <w:t xml:space="preserve">branch </w:t>
            </w:r>
            <w:r w:rsidR="008E4878">
              <w:rPr>
                <w:rFonts w:ascii="Arial" w:eastAsia="Times New Roman" w:hAnsi="Arial" w:cs="Arial"/>
                <w:color w:val="000000"/>
                <w:lang w:eastAsia="en-GB"/>
              </w:rPr>
              <w:t xml:space="preserve">(details as above). </w:t>
            </w:r>
          </w:p>
          <w:p w14:paraId="5D1F5B63"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701C2C7" w14:textId="4FFD39BB"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                                                                                          </w:t>
            </w:r>
          </w:p>
          <w:p w14:paraId="399A0FA7"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bl>
    <w:p w14:paraId="40DD805F"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2" w:name="#SC3A"/>
      <w:bookmarkEnd w:id="32"/>
    </w:p>
    <w:p w14:paraId="0C928D70"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6D48BBC1"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1A57D28D"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36353361"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b/>
          <w:bCs/>
          <w:color w:val="000000"/>
          <w:lang w:eastAsia="en-GB"/>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242B8F" w:rsidRPr="00242B8F" w14:paraId="67AAF83D"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3200E702"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242B8F">
              <w:rPr>
                <w:rFonts w:ascii="Arial" w:eastAsia="Times New Roman" w:hAnsi="Arial" w:cs="Arial"/>
                <w:b/>
                <w:bCs/>
                <w:color w:val="000000"/>
                <w:lang w:eastAsia="en-GB"/>
              </w:rPr>
              <w:t>Supply of Contractor Deliverables</w:t>
            </w:r>
          </w:p>
        </w:tc>
      </w:tr>
      <w:tr w:rsidR="00242B8F" w:rsidRPr="00242B8F" w14:paraId="0E3AA754"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5022510"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20 – Quality Assurance:</w:t>
            </w:r>
          </w:p>
          <w:p w14:paraId="5E5495AD"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6DFEF6E5"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Is a Deliverable Quality Plan required for this Contract? (delete as appropriate)</w:t>
            </w:r>
          </w:p>
          <w:p w14:paraId="6952A25B"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22B5DF1" w14:textId="7305DDDF"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 </w:t>
            </w:r>
          </w:p>
          <w:p w14:paraId="74BFBB11"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No </w:t>
            </w:r>
          </w:p>
          <w:p w14:paraId="7A78772E"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A811139"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If yes: (delete as appropriate)</w:t>
            </w:r>
          </w:p>
          <w:p w14:paraId="447EBF1A"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4D762AFA"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 Deliverable Quality Plan is required in accordance with DEFCON 602A (SC2) </w:t>
            </w:r>
          </w:p>
          <w:p w14:paraId="495B8D30"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58445882"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Or </w:t>
            </w:r>
          </w:p>
          <w:p w14:paraId="5104468C"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C13421A"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 Deliverable Quality Plan with additional Quality Assurance Information is required in accordance with DEFCON 602C (SC2) </w:t>
            </w:r>
          </w:p>
          <w:p w14:paraId="79DB9FBB"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798BC34A"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If required, the Deliverable Quality Plan and/or Deliverable Quality Plan with Assurance Information must be delivered to the Authority (Quality) within X Business Days of Contract Award.</w:t>
            </w:r>
          </w:p>
          <w:p w14:paraId="01CFDF8E"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1EBFECD5"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Other Quality Requirements:</w:t>
            </w:r>
          </w:p>
          <w:p w14:paraId="43ED5B3B"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03D1CB97"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242B8F">
              <w:rPr>
                <w:rFonts w:ascii="Arial" w:eastAsia="Times New Roman" w:hAnsi="Arial" w:cs="Arial"/>
                <w:color w:val="000000"/>
                <w:lang w:eastAsia="en-GB"/>
              </w:rPr>
              <w:t>(Enter other quality requirements here)</w:t>
            </w:r>
          </w:p>
          <w:p w14:paraId="227C1B93"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242B8F" w:rsidRPr="00242B8F" w14:paraId="571C1161"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31FB95"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21 – Marking of Contractor Deliverables:</w:t>
            </w:r>
          </w:p>
          <w:p w14:paraId="478D7A91"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19A3D4D6"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        Special Marking requirements: </w:t>
            </w:r>
          </w:p>
          <w:p w14:paraId="3D28C625"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60466051" w14:textId="3E7ABDDC"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                                                                       </w:t>
            </w:r>
          </w:p>
          <w:p w14:paraId="06E9EC54"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r w:rsidR="00242B8F" w:rsidRPr="00242B8F" w14:paraId="7808DF1B"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D39F49"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24 - Supply of Data for Hazardous Substances, Mixtures and Articles in Contractor Deliverables:</w:t>
            </w:r>
          </w:p>
          <w:p w14:paraId="5392A6AF"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3C116875"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A completed Schedule 6 (Hazardous and Non-Hazardous Substances, Mixture or Articles Statement), and if applicable, UK REACH compliant Safety Data Sheet(s) are to be provided by e-mail with attachments in Adobe PDF or MS WORD format to:</w:t>
            </w:r>
          </w:p>
          <w:p w14:paraId="02E12507"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12562CD3"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a)  The Authority’s Representative (Commercial)</w:t>
            </w:r>
          </w:p>
          <w:p w14:paraId="0F0265BC"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6A05A7EC"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FF"/>
                <w:u w:val="single"/>
                <w:lang w:eastAsia="en-GB"/>
              </w:rPr>
            </w:pPr>
            <w:r w:rsidRPr="00242B8F">
              <w:rPr>
                <w:rFonts w:ascii="Arial" w:eastAsia="Times New Roman" w:hAnsi="Arial" w:cs="Arial"/>
                <w:color w:val="000000"/>
                <w:lang w:eastAsia="en-GB"/>
              </w:rPr>
              <w:t xml:space="preserve">b)  Defence Safety Authority – </w:t>
            </w:r>
            <w:hyperlink r:id="rId26" w:history="1">
              <w:r w:rsidRPr="00242B8F">
                <w:rPr>
                  <w:rFonts w:ascii="Arial" w:eastAsia="Times New Roman" w:hAnsi="Arial" w:cs="Arial"/>
                  <w:color w:val="0000FF"/>
                  <w:u w:val="single"/>
                  <w:lang w:eastAsia="en-GB"/>
                </w:rPr>
                <w:t>DESTECH-QSEPEnv-HSISMulti@mod.gov.uk</w:t>
              </w:r>
            </w:hyperlink>
          </w:p>
          <w:p w14:paraId="760805A3" w14:textId="77777777"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sz w:val="24"/>
                <w:szCs w:val="24"/>
                <w:lang w:eastAsia="en-GB"/>
              </w:rPr>
            </w:pPr>
          </w:p>
          <w:p w14:paraId="2CCD368D" w14:textId="73E51D3A" w:rsidR="00242B8F" w:rsidRPr="00242B8F" w:rsidRDefault="00242B8F" w:rsidP="00242B8F">
            <w:pPr>
              <w:widowControl w:val="0"/>
              <w:autoSpaceDE w:val="0"/>
              <w:autoSpaceDN w:val="0"/>
              <w:adjustRightInd w:val="0"/>
              <w:spacing w:after="60" w:line="240" w:lineRule="auto"/>
              <w:ind w:left="685"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to be Delivered no later than one (1) month prior to the Delivery Date for the Contract Deliverable or by the following date:                                                                            </w:t>
            </w:r>
          </w:p>
          <w:p w14:paraId="57B28E45" w14:textId="77777777" w:rsidR="00242B8F" w:rsidRPr="00242B8F" w:rsidRDefault="00242B8F" w:rsidP="00242B8F">
            <w:pPr>
              <w:widowControl w:val="0"/>
              <w:autoSpaceDE w:val="0"/>
              <w:autoSpaceDN w:val="0"/>
              <w:adjustRightInd w:val="0"/>
              <w:spacing w:after="0" w:line="240" w:lineRule="auto"/>
              <w:ind w:left="685" w:right="10"/>
              <w:rPr>
                <w:rFonts w:ascii="Arial" w:eastAsia="Times New Roman" w:hAnsi="Arial" w:cs="Arial"/>
                <w:sz w:val="24"/>
                <w:szCs w:val="24"/>
                <w:lang w:eastAsia="en-GB"/>
              </w:rPr>
            </w:pPr>
          </w:p>
        </w:tc>
      </w:tr>
      <w:tr w:rsidR="00242B8F" w:rsidRPr="00242B8F" w14:paraId="01378783"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63FA2F"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25 – Timber and Wood-Derived Products:</w:t>
            </w:r>
          </w:p>
          <w:p w14:paraId="21819BCB"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04426F80"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242B8F">
              <w:rPr>
                <w:rFonts w:ascii="Arial" w:eastAsia="Times New Roman" w:hAnsi="Arial" w:cs="Arial"/>
                <w:color w:val="000000"/>
                <w:lang w:eastAsia="en-GB"/>
              </w:rPr>
              <w:t>A completed Schedule 7 (Timber and Wood-Derived Products Supplied under the Contract: Data Requirements) is to be provided by e-mail with attachments in Adobe PDF or MS WORD format to the Authority’s Representative (Commercial)</w:t>
            </w:r>
          </w:p>
          <w:p w14:paraId="03BC302F" w14:textId="77777777"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sz w:val="24"/>
                <w:szCs w:val="24"/>
                <w:lang w:eastAsia="en-GB"/>
              </w:rPr>
            </w:pPr>
          </w:p>
          <w:p w14:paraId="659134C4" w14:textId="737FB61B" w:rsidR="00242B8F" w:rsidRPr="00242B8F" w:rsidRDefault="00242B8F" w:rsidP="00242B8F">
            <w:pPr>
              <w:widowControl w:val="0"/>
              <w:autoSpaceDE w:val="0"/>
              <w:autoSpaceDN w:val="0"/>
              <w:adjustRightInd w:val="0"/>
              <w:spacing w:after="60" w:line="240" w:lineRule="auto"/>
              <w:ind w:left="838"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to be Delivered by the following date:                                                                                  </w:t>
            </w:r>
          </w:p>
          <w:p w14:paraId="0EA23E2A" w14:textId="77777777" w:rsidR="00242B8F" w:rsidRPr="00242B8F" w:rsidRDefault="00242B8F" w:rsidP="00242B8F">
            <w:pPr>
              <w:widowControl w:val="0"/>
              <w:autoSpaceDE w:val="0"/>
              <w:autoSpaceDN w:val="0"/>
              <w:adjustRightInd w:val="0"/>
              <w:spacing w:after="0" w:line="240" w:lineRule="auto"/>
              <w:ind w:left="838" w:right="10"/>
              <w:rPr>
                <w:rFonts w:ascii="Arial" w:eastAsia="Times New Roman" w:hAnsi="Arial" w:cs="Arial"/>
                <w:sz w:val="24"/>
                <w:szCs w:val="24"/>
                <w:lang w:eastAsia="en-GB"/>
              </w:rPr>
            </w:pPr>
          </w:p>
        </w:tc>
      </w:tr>
      <w:tr w:rsidR="00242B8F" w:rsidRPr="00242B8F" w14:paraId="2B7C97B5"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564D2F"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26 – Certificate of Conformity:</w:t>
            </w:r>
          </w:p>
          <w:p w14:paraId="6BDBDE70"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6CF1563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Is a Certificate of Conformity required for this Contract? (delete as appropriate)</w:t>
            </w:r>
          </w:p>
          <w:p w14:paraId="01863D34"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15E69BAE" w14:textId="5F71A859"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4AEF26FF"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No </w:t>
            </w:r>
          </w:p>
          <w:p w14:paraId="53B7E03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50224CFD" w14:textId="39D8B05A"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Applicable to Line Items:                                                           </w:t>
            </w:r>
          </w:p>
          <w:p w14:paraId="4EF07507"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9C675B1"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If required, does the Contractor Deliverables require traceability throughout the supply chain? (delete as appropriate)</w:t>
            </w:r>
          </w:p>
          <w:p w14:paraId="4D9DF392"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3F961403" w14:textId="59706D3C"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B8A871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No </w:t>
            </w:r>
          </w:p>
          <w:p w14:paraId="0C6E3D14"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C29DE23" w14:textId="3C55738B"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Applicable to Line Items:                                                         </w:t>
            </w:r>
          </w:p>
          <w:p w14:paraId="6D3BD58E"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r w:rsidR="00242B8F" w:rsidRPr="00242B8F" w14:paraId="77E5DE47"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D4BC9D"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28.b – Delivery by the Contractor:</w:t>
            </w:r>
          </w:p>
          <w:p w14:paraId="2D54C647"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28475335"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The following Line Items are to be Delivered by the Contractor:</w:t>
            </w:r>
          </w:p>
          <w:p w14:paraId="534FE1AF"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A91D0B7"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0700C3AB"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435F19AA"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Special Delivery Instructions:</w:t>
            </w:r>
          </w:p>
          <w:p w14:paraId="32685E7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8FD78B6"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5F0CCAC3"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08CB8338"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Each consignment is to be accompanied by a DEFFORM 129J.</w:t>
            </w:r>
          </w:p>
          <w:p w14:paraId="0275AFC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r w:rsidR="00242B8F" w:rsidRPr="00242B8F" w14:paraId="1FD531F2"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8D3A56"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28.c - Collection by the Authority:</w:t>
            </w:r>
          </w:p>
          <w:p w14:paraId="6D03DF6A"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489ECE1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The following Line Items are to be Collected by the Authority:</w:t>
            </w:r>
          </w:p>
          <w:p w14:paraId="0F55D188"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A53FB36"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32D93849"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5251110D"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Special Delivery Instructions:</w:t>
            </w:r>
          </w:p>
          <w:p w14:paraId="0B07F2F9"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4B00E65D"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7C92688E"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17C20992"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Each consignment is to be accompanied by a DEFFORM 129J.</w:t>
            </w:r>
          </w:p>
          <w:p w14:paraId="09F5F4CB"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BBCBF8D"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530D59B7"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Consignor details (in accordance with Condition 28.c.(4)):</w:t>
            </w:r>
          </w:p>
          <w:p w14:paraId="4237A4F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BC139C7"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Line Items:  [                           ]  Address:  [                                         ]</w:t>
            </w:r>
          </w:p>
          <w:p w14:paraId="6ED26626"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18A5BE83"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Line Items:  [                           ]  Address:  [                                         ]</w:t>
            </w:r>
          </w:p>
          <w:p w14:paraId="298A6110"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3CBA6281"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5561B179"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Consignee details (in accordance with condition 22):</w:t>
            </w:r>
          </w:p>
          <w:p w14:paraId="1FE25B28"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49CFCC19"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Line Items:  [                           ]  Address:  [                                         ]</w:t>
            </w:r>
          </w:p>
          <w:p w14:paraId="43D5A842"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6A4C942"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Line Items:  [                           ]  Address:  [                                         ]</w:t>
            </w:r>
          </w:p>
          <w:p w14:paraId="2AC9EEA6"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tc>
      </w:tr>
      <w:tr w:rsidR="00242B8F" w:rsidRPr="00242B8F" w14:paraId="4940C198"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0E9CA02"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30 – Rejection:</w:t>
            </w:r>
          </w:p>
          <w:p w14:paraId="33F7984D"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3C9A9931"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The default time limit for rejection of the Contractor Deliverables is thirty (30) days unless otherwise specified here:</w:t>
            </w:r>
          </w:p>
          <w:p w14:paraId="11F3B0C4"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4CD0F903"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The time limit for rejection shall be [             ] Business Days.</w:t>
            </w:r>
          </w:p>
          <w:p w14:paraId="07EDCF92"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r w:rsidR="00242B8F" w:rsidRPr="00242B8F" w14:paraId="6ED1E958"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4FCED7"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32 – Self-to-Self Delivery:</w:t>
            </w:r>
          </w:p>
          <w:p w14:paraId="14BEFA28"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D8F8128"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Self-to-Self Delivery required?  (delete as appropriate)</w:t>
            </w:r>
          </w:p>
          <w:p w14:paraId="055AD751"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0902F49A" w14:textId="194E8F7E"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 </w:t>
            </w:r>
          </w:p>
          <w:p w14:paraId="516E77EF"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No </w:t>
            </w:r>
          </w:p>
          <w:p w14:paraId="15FBEA50"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7C58B468"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If required, Delivery address applicable:</w:t>
            </w:r>
          </w:p>
          <w:p w14:paraId="720E0692"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1F1EF492"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w:t>
            </w:r>
          </w:p>
          <w:p w14:paraId="01993D50"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r w:rsidR="00242B8F" w:rsidRPr="00242B8F" w14:paraId="2A328EC5"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05F1D986"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242B8F">
              <w:rPr>
                <w:rFonts w:ascii="Arial" w:eastAsia="Times New Roman" w:hAnsi="Arial" w:cs="Arial"/>
                <w:b/>
                <w:bCs/>
                <w:color w:val="000000"/>
                <w:lang w:eastAsia="en-GB"/>
              </w:rPr>
              <w:t>Pricing and Payment</w:t>
            </w:r>
          </w:p>
        </w:tc>
      </w:tr>
      <w:tr w:rsidR="00242B8F" w:rsidRPr="00242B8F" w14:paraId="76648648"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9BF208"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35 – Contract Price:</w:t>
            </w:r>
          </w:p>
          <w:p w14:paraId="29A10E46"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22AD6687" w14:textId="34C9729B"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All Schedule </w:t>
            </w:r>
            <w:r w:rsidR="008E4878">
              <w:rPr>
                <w:rFonts w:ascii="Arial" w:eastAsia="Times New Roman" w:hAnsi="Arial" w:cs="Arial"/>
                <w:color w:val="000000"/>
                <w:lang w:eastAsia="en-GB"/>
              </w:rPr>
              <w:t>3</w:t>
            </w:r>
            <w:r w:rsidRPr="00242B8F">
              <w:rPr>
                <w:rFonts w:ascii="Arial" w:eastAsia="Times New Roman" w:hAnsi="Arial" w:cs="Arial"/>
                <w:color w:val="000000"/>
                <w:lang w:eastAsia="en-GB"/>
              </w:rPr>
              <w:t xml:space="preserve"> line items shall be FIRM Price other than those stated below:</w:t>
            </w:r>
          </w:p>
          <w:p w14:paraId="71430D60"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34650EE4"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Line Items  [                                          ]</w:t>
            </w:r>
          </w:p>
          <w:p w14:paraId="23F913C7"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25786FB1"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Clause 46. [                                          ] refers</w:t>
            </w:r>
          </w:p>
          <w:p w14:paraId="1861AE33"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bl>
    <w:p w14:paraId="09807B5C" w14:textId="77777777" w:rsidR="00242B8F" w:rsidRPr="00242B8F" w:rsidRDefault="00242B8F" w:rsidP="00242B8F">
      <w:pPr>
        <w:widowControl w:val="0"/>
        <w:autoSpaceDE w:val="0"/>
        <w:autoSpaceDN w:val="0"/>
        <w:adjustRightInd w:val="0"/>
        <w:spacing w:after="2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242B8F" w:rsidRPr="00242B8F" w14:paraId="7836649A"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21092DFF"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242B8F">
              <w:rPr>
                <w:rFonts w:ascii="Arial" w:eastAsia="Times New Roman" w:hAnsi="Arial" w:cs="Arial"/>
                <w:b/>
                <w:bCs/>
                <w:color w:val="000000"/>
                <w:lang w:eastAsia="en-GB"/>
              </w:rPr>
              <w:t>Termination</w:t>
            </w:r>
          </w:p>
        </w:tc>
      </w:tr>
      <w:tr w:rsidR="00242B8F" w:rsidRPr="00242B8F" w14:paraId="04D14D9F"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BE6766"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242B8F">
              <w:rPr>
                <w:rFonts w:ascii="Arial" w:eastAsia="Times New Roman" w:hAnsi="Arial" w:cs="Arial"/>
                <w:b/>
                <w:bCs/>
                <w:color w:val="000000"/>
                <w:lang w:eastAsia="en-GB"/>
              </w:rPr>
              <w:t>Condition 42 – Termination for Convenience:</w:t>
            </w:r>
          </w:p>
          <w:p w14:paraId="78918CD7"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02D51DAE"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The Notice period for terminating the Contract shall be twenty (20) days unless otherwise specified here:</w:t>
            </w:r>
          </w:p>
          <w:p w14:paraId="44E03C35"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p>
          <w:p w14:paraId="6972863C" w14:textId="50A8EA69" w:rsidR="00242B8F" w:rsidRDefault="00242B8F"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The Notice period for termination shall be </w:t>
            </w:r>
            <w:r w:rsidR="007A02AD">
              <w:rPr>
                <w:rFonts w:ascii="Arial" w:eastAsia="Times New Roman" w:hAnsi="Arial" w:cs="Arial"/>
                <w:color w:val="000000"/>
                <w:lang w:eastAsia="en-GB"/>
              </w:rPr>
              <w:t xml:space="preserve">20 </w:t>
            </w:r>
            <w:r w:rsidRPr="00242B8F">
              <w:rPr>
                <w:rFonts w:ascii="Arial" w:eastAsia="Times New Roman" w:hAnsi="Arial" w:cs="Arial"/>
                <w:color w:val="000000"/>
                <w:lang w:eastAsia="en-GB"/>
              </w:rPr>
              <w:t>Business Days</w:t>
            </w:r>
          </w:p>
          <w:p w14:paraId="502F94E3" w14:textId="77777777" w:rsidR="00A32599" w:rsidRDefault="00A32599"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741C6033" w14:textId="77777777" w:rsidR="00A32599" w:rsidRDefault="00A32599"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06ADD762" w14:textId="77777777" w:rsidR="0096036E" w:rsidRDefault="0096036E"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0374DC60" w14:textId="77777777" w:rsidR="0096036E" w:rsidRPr="00242B8F" w:rsidRDefault="0096036E" w:rsidP="00242B8F">
            <w:pPr>
              <w:widowControl w:val="0"/>
              <w:autoSpaceDE w:val="0"/>
              <w:autoSpaceDN w:val="0"/>
              <w:adjustRightInd w:val="0"/>
              <w:spacing w:after="60" w:line="240" w:lineRule="auto"/>
              <w:ind w:left="827" w:right="10"/>
              <w:rPr>
                <w:rFonts w:ascii="Arial" w:eastAsia="Times New Roman" w:hAnsi="Arial" w:cs="Arial"/>
                <w:color w:val="000000"/>
                <w:lang w:eastAsia="en-GB"/>
              </w:rPr>
            </w:pPr>
          </w:p>
          <w:p w14:paraId="6994997D" w14:textId="77777777" w:rsidR="00242B8F" w:rsidRPr="00242B8F" w:rsidRDefault="00242B8F" w:rsidP="00242B8F">
            <w:pPr>
              <w:widowControl w:val="0"/>
              <w:autoSpaceDE w:val="0"/>
              <w:autoSpaceDN w:val="0"/>
              <w:adjustRightInd w:val="0"/>
              <w:spacing w:after="0" w:line="240" w:lineRule="auto"/>
              <w:ind w:left="827" w:right="10"/>
              <w:rPr>
                <w:rFonts w:ascii="Arial" w:eastAsia="Times New Roman" w:hAnsi="Arial" w:cs="Arial"/>
                <w:sz w:val="24"/>
                <w:szCs w:val="24"/>
                <w:lang w:eastAsia="en-GB"/>
              </w:rPr>
            </w:pPr>
          </w:p>
        </w:tc>
      </w:tr>
      <w:tr w:rsidR="00242B8F" w:rsidRPr="00242B8F" w14:paraId="3EB8EEA2" w14:textId="77777777" w:rsidTr="00242B8F">
        <w:tc>
          <w:tcPr>
            <w:tcW w:w="10000" w:type="dxa"/>
            <w:tcBorders>
              <w:top w:val="single" w:sz="8" w:space="0" w:color="000000"/>
              <w:left w:val="nil"/>
              <w:bottom w:val="single" w:sz="8" w:space="0" w:color="000000"/>
              <w:right w:val="nil"/>
            </w:tcBorders>
            <w:shd w:val="clear" w:color="auto" w:fill="FFFFFF"/>
          </w:tcPr>
          <w:p w14:paraId="6C9B6DE1" w14:textId="77777777" w:rsidR="00242B8F" w:rsidRPr="00242B8F" w:rsidRDefault="00242B8F" w:rsidP="00242B8F">
            <w:pPr>
              <w:widowControl w:val="0"/>
              <w:autoSpaceDE w:val="0"/>
              <w:autoSpaceDN w:val="0"/>
              <w:adjustRightInd w:val="0"/>
              <w:spacing w:after="60" w:line="240" w:lineRule="auto"/>
              <w:ind w:left="108"/>
              <w:rPr>
                <w:rFonts w:ascii="Arial" w:eastAsia="Times New Roman" w:hAnsi="Arial" w:cs="Arial"/>
                <w:sz w:val="24"/>
                <w:szCs w:val="24"/>
                <w:lang w:eastAsia="en-GB"/>
              </w:rPr>
            </w:pPr>
          </w:p>
          <w:p w14:paraId="21D33585" w14:textId="77777777" w:rsidR="00242B8F" w:rsidRPr="00242B8F" w:rsidRDefault="00242B8F" w:rsidP="00242B8F">
            <w:pPr>
              <w:widowControl w:val="0"/>
              <w:autoSpaceDE w:val="0"/>
              <w:autoSpaceDN w:val="0"/>
              <w:adjustRightInd w:val="0"/>
              <w:spacing w:after="0" w:line="240" w:lineRule="auto"/>
              <w:ind w:left="108"/>
              <w:rPr>
                <w:rFonts w:ascii="Arial" w:eastAsia="Times New Roman" w:hAnsi="Arial" w:cs="Arial"/>
                <w:sz w:val="24"/>
                <w:szCs w:val="24"/>
                <w:lang w:eastAsia="en-GB"/>
              </w:rPr>
            </w:pPr>
          </w:p>
        </w:tc>
      </w:tr>
      <w:tr w:rsidR="00242B8F" w:rsidRPr="00242B8F" w14:paraId="16AA0FBC"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A782FC"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14:paraId="5058D7FC" w14:textId="77777777" w:rsidR="00242B8F" w:rsidRPr="00242B8F" w:rsidRDefault="00242B8F" w:rsidP="00242B8F">
            <w:pPr>
              <w:widowControl w:val="0"/>
              <w:autoSpaceDE w:val="0"/>
              <w:autoSpaceDN w:val="0"/>
              <w:adjustRightInd w:val="0"/>
              <w:spacing w:after="60" w:line="240" w:lineRule="auto"/>
              <w:ind w:left="118" w:right="10"/>
              <w:rPr>
                <w:rFonts w:ascii="Arial" w:eastAsia="Times New Roman" w:hAnsi="Arial" w:cs="Arial"/>
                <w:i/>
                <w:iCs/>
                <w:color w:val="000000"/>
                <w:lang w:eastAsia="en-GB"/>
              </w:rPr>
            </w:pPr>
            <w:r w:rsidRPr="00242B8F">
              <w:rPr>
                <w:rFonts w:ascii="Arial" w:eastAsia="Times New Roman" w:hAnsi="Arial" w:cs="Arial"/>
                <w:b/>
                <w:bCs/>
                <w:color w:val="000000"/>
                <w:lang w:eastAsia="en-GB"/>
              </w:rPr>
              <w:t xml:space="preserve">Other Addresses and Other Information </w:t>
            </w:r>
            <w:r w:rsidRPr="00242B8F">
              <w:rPr>
                <w:rFonts w:ascii="Arial" w:eastAsia="Times New Roman" w:hAnsi="Arial" w:cs="Arial"/>
                <w:i/>
                <w:iCs/>
                <w:color w:val="000000"/>
                <w:lang w:eastAsia="en-GB"/>
              </w:rPr>
              <w:t>(forms and publications addresses and official use information)</w:t>
            </w:r>
          </w:p>
          <w:p w14:paraId="7B62C199" w14:textId="77777777" w:rsidR="00242B8F" w:rsidRPr="00242B8F" w:rsidRDefault="00242B8F" w:rsidP="00242B8F">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242B8F" w:rsidRPr="00242B8F" w14:paraId="126E9659"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152A4A3C" w14:textId="77777777" w:rsidR="00242B8F" w:rsidRPr="00242B8F" w:rsidRDefault="00242B8F" w:rsidP="00242B8F">
            <w:pPr>
              <w:widowControl w:val="0"/>
              <w:autoSpaceDE w:val="0"/>
              <w:autoSpaceDN w:val="0"/>
              <w:adjustRightInd w:val="0"/>
              <w:spacing w:after="60" w:line="240" w:lineRule="auto"/>
              <w:ind w:left="827" w:right="10"/>
              <w:rPr>
                <w:rFonts w:ascii="Arial" w:eastAsia="Times New Roman" w:hAnsi="Arial" w:cs="Arial"/>
                <w:sz w:val="24"/>
                <w:szCs w:val="24"/>
                <w:lang w:eastAsia="en-GB"/>
              </w:rPr>
            </w:pPr>
            <w:r w:rsidRPr="00242B8F">
              <w:rPr>
                <w:rFonts w:ascii="Arial" w:eastAsia="Times New Roman" w:hAnsi="Arial" w:cs="Arial"/>
                <w:color w:val="000000"/>
                <w:lang w:eastAsia="en-GB"/>
              </w:rPr>
              <w:t>See Annex A to Schedule 3 (DEFFORM 111)</w:t>
            </w:r>
          </w:p>
        </w:tc>
      </w:tr>
    </w:tbl>
    <w:p w14:paraId="378A90CD"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59E1D25A"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474FA448" w14:textId="77777777" w:rsidR="00242B8F" w:rsidRPr="00242B8F" w:rsidRDefault="00242B8F" w:rsidP="00242B8F">
      <w:pPr>
        <w:widowControl w:val="0"/>
        <w:autoSpaceDE w:val="0"/>
        <w:autoSpaceDN w:val="0"/>
        <w:adjustRightInd w:val="0"/>
        <w:spacing w:after="260" w:line="240" w:lineRule="auto"/>
        <w:ind w:left="120"/>
        <w:rPr>
          <w:rFonts w:ascii="Arial" w:eastAsia="Times New Roman" w:hAnsi="Arial" w:cs="Arial"/>
          <w:b/>
          <w:bCs/>
          <w:color w:val="000000"/>
          <w:lang w:eastAsia="en-GB"/>
        </w:rPr>
      </w:pPr>
    </w:p>
    <w:p w14:paraId="555E32F9"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19D66BFA" w14:textId="06FB82C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bookmarkStart w:id="33" w:name="_Toc501022446_11_5"/>
      <w:r w:rsidRPr="00242B8F">
        <w:rPr>
          <w:rFonts w:ascii="Arial" w:eastAsia="Times New Roman" w:hAnsi="Arial" w:cs="Arial"/>
          <w:b/>
          <w:bCs/>
          <w:color w:val="000000"/>
          <w:lang w:eastAsia="en-GB"/>
        </w:rPr>
        <w:t xml:space="preserve">Schedule </w:t>
      </w:r>
      <w:r w:rsidR="00354B9C">
        <w:rPr>
          <w:rFonts w:ascii="Arial" w:eastAsia="Times New Roman" w:hAnsi="Arial" w:cs="Arial"/>
          <w:b/>
          <w:bCs/>
          <w:color w:val="000000"/>
          <w:lang w:eastAsia="en-GB"/>
        </w:rPr>
        <w:t xml:space="preserve">5 </w:t>
      </w:r>
      <w:r w:rsidRPr="00242B8F">
        <w:rPr>
          <w:rFonts w:ascii="Arial" w:eastAsia="Times New Roman" w:hAnsi="Arial" w:cs="Arial"/>
          <w:b/>
          <w:bCs/>
          <w:color w:val="000000"/>
          <w:lang w:eastAsia="en-GB"/>
        </w:rPr>
        <w:t>- Contract Change Control Procedure (</w:t>
      </w:r>
      <w:proofErr w:type="spellStart"/>
      <w:r w:rsidRPr="00242B8F">
        <w:rPr>
          <w:rFonts w:ascii="Arial" w:eastAsia="Times New Roman" w:hAnsi="Arial" w:cs="Arial"/>
          <w:b/>
          <w:bCs/>
          <w:color w:val="000000"/>
          <w:lang w:eastAsia="en-GB"/>
        </w:rPr>
        <w:t>i.a.w</w:t>
      </w:r>
      <w:proofErr w:type="spellEnd"/>
      <w:r w:rsidRPr="00242B8F">
        <w:rPr>
          <w:rFonts w:ascii="Arial" w:eastAsia="Times New Roman" w:hAnsi="Arial" w:cs="Arial"/>
          <w:b/>
          <w:bCs/>
          <w:color w:val="000000"/>
          <w:lang w:eastAsia="en-GB"/>
        </w:rPr>
        <w:t>. Clause 6b)</w:t>
      </w:r>
      <w:bookmarkEnd w:id="33"/>
    </w:p>
    <w:p w14:paraId="51F9106A"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b/>
          <w:bCs/>
          <w:color w:val="000000"/>
          <w:lang w:eastAsia="en-GB"/>
        </w:rPr>
        <w:t>Contract Change Control Procedure (</w:t>
      </w:r>
      <w:proofErr w:type="spellStart"/>
      <w:r w:rsidRPr="00242B8F">
        <w:rPr>
          <w:rFonts w:ascii="Arial" w:eastAsia="Times New Roman" w:hAnsi="Arial" w:cs="Arial"/>
          <w:b/>
          <w:bCs/>
          <w:color w:val="000000"/>
          <w:lang w:eastAsia="en-GB"/>
        </w:rPr>
        <w:t>i.a.w</w:t>
      </w:r>
      <w:proofErr w:type="spellEnd"/>
      <w:r w:rsidRPr="00242B8F">
        <w:rPr>
          <w:rFonts w:ascii="Arial" w:eastAsia="Times New Roman" w:hAnsi="Arial" w:cs="Arial"/>
          <w:b/>
          <w:bCs/>
          <w:color w:val="000000"/>
          <w:lang w:eastAsia="en-GB"/>
        </w:rPr>
        <w:t>. clause 6.d) for Contract No:</w:t>
      </w:r>
    </w:p>
    <w:p w14:paraId="5AF78DFE"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color w:val="000000"/>
          <w:lang w:eastAsia="en-GB"/>
        </w:rPr>
      </w:pPr>
    </w:p>
    <w:p w14:paraId="660F412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b/>
          <w:bCs/>
          <w:color w:val="000000"/>
          <w:lang w:eastAsia="en-GB"/>
        </w:rPr>
        <w:t>Authority Changes</w:t>
      </w:r>
    </w:p>
    <w:p w14:paraId="72438D58"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color w:val="000000"/>
          <w:lang w:eastAsia="en-GB"/>
        </w:rPr>
      </w:pPr>
    </w:p>
    <w:p w14:paraId="249265CD" w14:textId="07F3B21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The Authority shall be entitled to propose any change to the Contract (a " Change") or (subject to Clause 2) Changes in accordance with this Schedule.  </w:t>
      </w:r>
    </w:p>
    <w:p w14:paraId="1F5834A1"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2.      Nothing in this Schedule shall operate to prevent the Authority from specifying more than one Change in any single proposal, provided that such changes are related to the same or similar matter or matters.</w:t>
      </w:r>
    </w:p>
    <w:p w14:paraId="15E7BF16"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color w:val="000000"/>
          <w:lang w:eastAsia="en-GB"/>
        </w:rPr>
      </w:pPr>
    </w:p>
    <w:p w14:paraId="769A641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b/>
          <w:bCs/>
          <w:color w:val="000000"/>
          <w:lang w:eastAsia="en-GB"/>
        </w:rPr>
        <w:t>Notice of Change</w:t>
      </w:r>
    </w:p>
    <w:p w14:paraId="1BFFA46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color w:val="000000"/>
          <w:lang w:eastAsia="en-GB"/>
        </w:rPr>
      </w:pPr>
    </w:p>
    <w:p w14:paraId="39538EB0"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3.      If the Authority wishes to propose a Change or Changes, it shall serve a written notice (an "Authority Notice of Change") on the Contractor.</w:t>
      </w:r>
    </w:p>
    <w:p w14:paraId="5595CC67"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6ECF7CC8"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5.      The Contractor may only refuse to implement a Change or Changes proposed by the Authority, if such change(s): </w:t>
      </w:r>
    </w:p>
    <w:p w14:paraId="28F2FE0B"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would, if implemented, require the Contractor to deliver any Contractor Deliverables under the Contract in a manner that infringes any applicable law relevant to such delivery; and/or</w:t>
      </w:r>
    </w:p>
    <w:p w14:paraId="0D08A95E"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056258F" w14:textId="5A905B0F"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      would, if implemented, materially change the nature and scope of the requirement (including its risk profile) under the </w:t>
      </w:r>
      <w:r w:rsidR="00F84E00" w:rsidRPr="00242B8F">
        <w:rPr>
          <w:rFonts w:ascii="Arial" w:eastAsia="Times New Roman" w:hAnsi="Arial" w:cs="Arial"/>
          <w:color w:val="000000"/>
          <w:lang w:eastAsia="en-GB"/>
        </w:rPr>
        <w:t>Contract.</w:t>
      </w:r>
      <w:r w:rsidRPr="00242B8F">
        <w:rPr>
          <w:rFonts w:ascii="Arial" w:eastAsia="Times New Roman" w:hAnsi="Arial" w:cs="Arial"/>
          <w:color w:val="000000"/>
          <w:lang w:eastAsia="en-GB"/>
        </w:rPr>
        <w:t xml:space="preserve">   </w:t>
      </w:r>
    </w:p>
    <w:p w14:paraId="23EBB173"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u w:val="single"/>
          <w:lang w:eastAsia="en-GB"/>
        </w:rPr>
        <w:t>and</w:t>
      </w:r>
      <w:r w:rsidRPr="00242B8F">
        <w:rPr>
          <w:rFonts w:ascii="Arial" w:eastAsia="Times New Roman" w:hAnsi="Arial" w:cs="Arial"/>
          <w:color w:val="000000"/>
          <w:lang w:eastAsia="en-GB"/>
        </w:rPr>
        <w:t>:</w:t>
      </w:r>
    </w:p>
    <w:p w14:paraId="24033BBB"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2B173C31"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      further to such notification: </w:t>
      </w:r>
    </w:p>
    <w:p w14:paraId="356CF3AD" w14:textId="77777777" w:rsidR="00242B8F" w:rsidRPr="00242B8F" w:rsidRDefault="00242B8F" w:rsidP="00242B8F">
      <w:pPr>
        <w:widowControl w:val="0"/>
        <w:autoSpaceDE w:val="0"/>
        <w:autoSpaceDN w:val="0"/>
        <w:adjustRightInd w:val="0"/>
        <w:spacing w:before="120" w:after="180" w:line="240" w:lineRule="auto"/>
        <w:ind w:left="829"/>
        <w:rPr>
          <w:rFonts w:ascii="Arial" w:eastAsia="Times New Roman" w:hAnsi="Arial" w:cs="Arial"/>
          <w:sz w:val="24"/>
          <w:szCs w:val="24"/>
          <w:lang w:eastAsia="en-GB"/>
        </w:rPr>
      </w:pPr>
      <w:r w:rsidRPr="00242B8F">
        <w:rPr>
          <w:rFonts w:ascii="Arial" w:eastAsia="Times New Roman" w:hAnsi="Arial" w:cs="Arial"/>
          <w:color w:val="000000"/>
          <w:lang w:eastAsia="en-GB"/>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FCCFF74" w14:textId="77777777" w:rsidR="00242B8F" w:rsidRPr="00242B8F" w:rsidRDefault="00242B8F" w:rsidP="00242B8F">
      <w:pPr>
        <w:widowControl w:val="0"/>
        <w:autoSpaceDE w:val="0"/>
        <w:autoSpaceDN w:val="0"/>
        <w:adjustRightInd w:val="0"/>
        <w:spacing w:before="120" w:after="180" w:line="240" w:lineRule="auto"/>
        <w:ind w:left="829"/>
        <w:rPr>
          <w:rFonts w:ascii="Arial" w:eastAsia="Times New Roman" w:hAnsi="Arial" w:cs="Arial"/>
          <w:sz w:val="24"/>
          <w:szCs w:val="24"/>
          <w:lang w:eastAsia="en-GB"/>
        </w:rPr>
      </w:pPr>
      <w:r w:rsidRPr="00242B8F">
        <w:rPr>
          <w:rFonts w:ascii="Arial" w:eastAsia="Times New Roman" w:hAnsi="Arial" w:cs="Arial"/>
          <w:color w:val="000000"/>
          <w:lang w:eastAsia="en-GB"/>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670C32E" w14:textId="77777777" w:rsidR="00242B8F" w:rsidRPr="00242B8F" w:rsidRDefault="00242B8F" w:rsidP="00242B8F">
      <w:pPr>
        <w:widowControl w:val="0"/>
        <w:autoSpaceDE w:val="0"/>
        <w:autoSpaceDN w:val="0"/>
        <w:adjustRightInd w:val="0"/>
        <w:spacing w:before="120" w:after="18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      the date on which the Authority notifies in writing the Contractor that the Authority agrees that the relevant Change(s) is/are a Change(s) falling within the scope of Clauses 5.a, 5.b and/or 5.c); or </w:t>
      </w:r>
    </w:p>
    <w:p w14:paraId="0EFCA4D7" w14:textId="77777777" w:rsidR="00242B8F" w:rsidRPr="00242B8F" w:rsidRDefault="00242B8F" w:rsidP="00242B8F">
      <w:pPr>
        <w:widowControl w:val="0"/>
        <w:autoSpaceDE w:val="0"/>
        <w:autoSpaceDN w:val="0"/>
        <w:adjustRightInd w:val="0"/>
        <w:spacing w:before="120" w:after="180" w:line="240" w:lineRule="auto"/>
        <w:ind w:left="1396"/>
        <w:rPr>
          <w:rFonts w:ascii="Arial" w:eastAsia="Times New Roman" w:hAnsi="Arial" w:cs="Arial"/>
          <w:sz w:val="24"/>
          <w:szCs w:val="24"/>
          <w:lang w:eastAsia="en-GB"/>
        </w:rPr>
      </w:pPr>
      <w:r w:rsidRPr="00242B8F">
        <w:rPr>
          <w:rFonts w:ascii="Arial" w:eastAsia="Times New Roman" w:hAnsi="Arial" w:cs="Arial"/>
          <w:color w:val="000000"/>
          <w:lang w:eastAsia="en-GB"/>
        </w:rPr>
        <w:t xml:space="preserve">ii)      the date of such determination. </w:t>
      </w:r>
    </w:p>
    <w:p w14:paraId="0D4C7984"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6.        The Contractor shall at all times act reasonably, and shall not seek to raise unreasonable objections, in respect of any such adjustment. </w:t>
      </w:r>
    </w:p>
    <w:p w14:paraId="49DE7347"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color w:val="000000"/>
          <w:lang w:eastAsia="en-GB"/>
        </w:rPr>
      </w:pPr>
    </w:p>
    <w:p w14:paraId="75F938B7"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b/>
          <w:bCs/>
          <w:color w:val="000000"/>
          <w:lang w:eastAsia="en-GB"/>
        </w:rPr>
        <w:t>Contractor Change Proposal</w:t>
      </w:r>
    </w:p>
    <w:p w14:paraId="7501C11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7.As soon as practicable, and in any event within:</w:t>
      </w:r>
    </w:p>
    <w:p w14:paraId="5F594587"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(where the Contractor has not notified the Authority that the relevant Change or Changes is/are a Change(s) falling within the scope of Clauses 5.a, 5.b and/or 5.c in accordance with </w:t>
      </w:r>
    </w:p>
    <w:p w14:paraId="7ECD3277"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1160B0D"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65B2A319"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Clause 5) fifteen (15) Business Days (or such other period as the Parties agree (acting reasonably) having regard to the nature of the Change(s)) after the date on which the Contract shall have received the Authority Notice of Change; or </w:t>
      </w:r>
    </w:p>
    <w:p w14:paraId="1127EAD3" w14:textId="77777777" w:rsidR="00242B8F" w:rsidRPr="00242B8F" w:rsidRDefault="00242B8F" w:rsidP="00242B8F">
      <w:pPr>
        <w:widowControl w:val="0"/>
        <w:autoSpaceDE w:val="0"/>
        <w:autoSpaceDN w:val="0"/>
        <w:adjustRightInd w:val="0"/>
        <w:spacing w:after="6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(where the Contractor has notified the Authority that the relevant Change or Changes is/are a Change(s) falling within the scope of Clauses 5.a, 5.b and/or 5.c in accordance with Clause 5 and:</w:t>
      </w:r>
    </w:p>
    <w:p w14:paraId="436853FA" w14:textId="77777777" w:rsidR="00242B8F" w:rsidRPr="00242B8F" w:rsidRDefault="00242B8F" w:rsidP="00242B8F">
      <w:pPr>
        <w:widowControl w:val="0"/>
        <w:autoSpaceDE w:val="0"/>
        <w:autoSpaceDN w:val="0"/>
        <w:adjustRightInd w:val="0"/>
        <w:spacing w:before="120" w:after="18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46A87EC" w14:textId="77777777" w:rsidR="00242B8F" w:rsidRPr="00242B8F" w:rsidRDefault="00242B8F" w:rsidP="00242B8F">
      <w:pPr>
        <w:widowControl w:val="0"/>
        <w:autoSpaceDE w:val="0"/>
        <w:autoSpaceDN w:val="0"/>
        <w:adjustRightInd w:val="0"/>
        <w:spacing w:after="6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55ED2400" w14:textId="77777777" w:rsidR="00242B8F" w:rsidRPr="00242B8F" w:rsidRDefault="00242B8F" w:rsidP="00242B8F">
      <w:pPr>
        <w:widowControl w:val="0"/>
        <w:autoSpaceDE w:val="0"/>
        <w:autoSpaceDN w:val="0"/>
        <w:adjustRightInd w:val="0"/>
        <w:spacing w:before="120" w:after="180" w:line="240" w:lineRule="auto"/>
        <w:ind w:left="971"/>
        <w:rPr>
          <w:rFonts w:ascii="Arial" w:eastAsia="Times New Roman" w:hAnsi="Arial" w:cs="Arial"/>
          <w:sz w:val="24"/>
          <w:szCs w:val="24"/>
          <w:lang w:eastAsia="en-GB"/>
        </w:rPr>
      </w:pPr>
      <w:r w:rsidRPr="00242B8F">
        <w:rPr>
          <w:rFonts w:ascii="Arial" w:eastAsia="Times New Roman" w:hAnsi="Arial" w:cs="Arial"/>
          <w:color w:val="000000"/>
          <w:lang w:eastAsia="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58B07D8"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8.      The Contractor Change Proposal shall comprise in respect of each and all Change(s) proposed:</w:t>
      </w:r>
    </w:p>
    <w:p w14:paraId="41B895E7"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the effect of the Change(s) on the Contractor’s obligations under the Contract;</w:t>
      </w:r>
    </w:p>
    <w:p w14:paraId="615B8DBE"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a detailed breakdown of any costs which result from the Change(s);</w:t>
      </w:r>
    </w:p>
    <w:p w14:paraId="10598F2A"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c.      the programme for implementing the Change(s);</w:t>
      </w:r>
    </w:p>
    <w:p w14:paraId="56D5E944"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d.      any amendment required to this Contract as a result of the Change(s), including, where appropriate, to the Contract Price; and </w:t>
      </w:r>
    </w:p>
    <w:p w14:paraId="6762B995"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e.      such other information as the Authority may reasonably require.</w:t>
      </w:r>
    </w:p>
    <w:p w14:paraId="517667D6"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9.      The price for any Change(s) shall be based on the prices (including rates) already agreed for the Contract and shall include, without double recovery, only such charges that are fairly and properly attributable to the Change(s).</w:t>
      </w:r>
    </w:p>
    <w:p w14:paraId="467A6D5C"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p>
    <w:p w14:paraId="61C23C7C"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b/>
          <w:bCs/>
          <w:color w:val="000000"/>
          <w:lang w:eastAsia="en-GB"/>
        </w:rPr>
      </w:pPr>
    </w:p>
    <w:p w14:paraId="7397479F" w14:textId="2B03C50B" w:rsidR="00242B8F" w:rsidRDefault="00242B8F" w:rsidP="00242B8F">
      <w:pPr>
        <w:widowControl w:val="0"/>
        <w:autoSpaceDE w:val="0"/>
        <w:autoSpaceDN w:val="0"/>
        <w:adjustRightInd w:val="0"/>
        <w:spacing w:before="120" w:after="180" w:line="240" w:lineRule="auto"/>
        <w:ind w:left="-164"/>
        <w:rPr>
          <w:rFonts w:ascii="Arial" w:eastAsia="Times New Roman" w:hAnsi="Arial" w:cs="Arial"/>
          <w:b/>
          <w:bCs/>
          <w:color w:val="000000"/>
          <w:lang w:eastAsia="en-GB"/>
        </w:rPr>
      </w:pPr>
    </w:p>
    <w:p w14:paraId="4AAB02AC" w14:textId="1D926BDC" w:rsidR="008E4878" w:rsidRDefault="008E4878" w:rsidP="00242B8F">
      <w:pPr>
        <w:widowControl w:val="0"/>
        <w:autoSpaceDE w:val="0"/>
        <w:autoSpaceDN w:val="0"/>
        <w:adjustRightInd w:val="0"/>
        <w:spacing w:before="120" w:after="180" w:line="240" w:lineRule="auto"/>
        <w:ind w:left="-164"/>
        <w:rPr>
          <w:rFonts w:ascii="Arial" w:eastAsia="Times New Roman" w:hAnsi="Arial" w:cs="Arial"/>
          <w:b/>
          <w:bCs/>
          <w:color w:val="000000"/>
          <w:lang w:eastAsia="en-GB"/>
        </w:rPr>
      </w:pPr>
    </w:p>
    <w:p w14:paraId="15409591" w14:textId="77777777" w:rsidR="008E4878" w:rsidRPr="00242B8F" w:rsidRDefault="008E4878" w:rsidP="00242B8F">
      <w:pPr>
        <w:widowControl w:val="0"/>
        <w:autoSpaceDE w:val="0"/>
        <w:autoSpaceDN w:val="0"/>
        <w:adjustRightInd w:val="0"/>
        <w:spacing w:before="120" w:after="180" w:line="240" w:lineRule="auto"/>
        <w:ind w:left="-164"/>
        <w:rPr>
          <w:rFonts w:ascii="Arial" w:eastAsia="Times New Roman" w:hAnsi="Arial" w:cs="Arial"/>
          <w:b/>
          <w:bCs/>
          <w:color w:val="000000"/>
          <w:lang w:eastAsia="en-GB"/>
        </w:rPr>
      </w:pPr>
    </w:p>
    <w:p w14:paraId="0DA39228"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b/>
          <w:bCs/>
          <w:color w:val="000000"/>
          <w:lang w:eastAsia="en-GB"/>
        </w:rPr>
        <w:t>Contractor Change Proposal – Process and Implementation</w:t>
      </w:r>
    </w:p>
    <w:p w14:paraId="572AB184"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10.     As soon as practicable after the Authority receives a Contractor Change Proposal, the Authority shall: </w:t>
      </w:r>
    </w:p>
    <w:p w14:paraId="1BE8FC82"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a.      evaluate the Contractor Change Proposal; and</w:t>
      </w:r>
    </w:p>
    <w:p w14:paraId="542BBBC0"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CCE9B41"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11.     As soon as practicable after the Authority has evaluated the Contractor Change Proposal (amended as necessary) the Authority shall:</w:t>
      </w:r>
    </w:p>
    <w:p w14:paraId="0D26D2AD"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242B8F">
        <w:rPr>
          <w:rFonts w:ascii="Arial" w:eastAsia="Times New Roman" w:hAnsi="Arial" w:cs="Arial"/>
          <w:color w:val="000000"/>
          <w:u w:val="single"/>
          <w:lang w:eastAsia="en-GB"/>
        </w:rPr>
        <w:t>or</w:t>
      </w:r>
    </w:p>
    <w:p w14:paraId="256CE3F5" w14:textId="77777777" w:rsidR="00242B8F" w:rsidRPr="00242B8F" w:rsidRDefault="00242B8F" w:rsidP="00242B8F">
      <w:pPr>
        <w:widowControl w:val="0"/>
        <w:autoSpaceDE w:val="0"/>
        <w:autoSpaceDN w:val="0"/>
        <w:adjustRightInd w:val="0"/>
        <w:spacing w:before="120" w:after="180" w:line="240" w:lineRule="auto"/>
        <w:ind w:left="404"/>
        <w:rPr>
          <w:rFonts w:ascii="Arial" w:eastAsia="Times New Roman" w:hAnsi="Arial" w:cs="Arial"/>
          <w:sz w:val="24"/>
          <w:szCs w:val="24"/>
          <w:lang w:eastAsia="en-GB"/>
        </w:rPr>
      </w:pPr>
      <w:r w:rsidRPr="00242B8F">
        <w:rPr>
          <w:rFonts w:ascii="Arial" w:eastAsia="Times New Roman" w:hAnsi="Arial" w:cs="Arial"/>
          <w:color w:val="000000"/>
          <w:lang w:eastAsia="en-GB"/>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5D71EED1"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12.     If the Authority rejects the Contractor Change Proposal, it shall not be obliged to give its reasons for such rejection.</w:t>
      </w:r>
    </w:p>
    <w:p w14:paraId="76E3A655"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167105FD"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b/>
          <w:bCs/>
          <w:color w:val="000000"/>
          <w:lang w:eastAsia="en-GB"/>
        </w:rPr>
      </w:pPr>
    </w:p>
    <w:p w14:paraId="08FF7F2C"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sz w:val="24"/>
          <w:szCs w:val="24"/>
          <w:lang w:eastAsia="en-GB"/>
        </w:rPr>
      </w:pPr>
      <w:r w:rsidRPr="00242B8F">
        <w:rPr>
          <w:rFonts w:ascii="Arial" w:eastAsia="Times New Roman" w:hAnsi="Arial" w:cs="Arial"/>
          <w:b/>
          <w:bCs/>
          <w:color w:val="000000"/>
          <w:lang w:eastAsia="en-GB"/>
        </w:rPr>
        <w:t>Contractor Changes</w:t>
      </w:r>
    </w:p>
    <w:p w14:paraId="4CBE80AB" w14:textId="77777777" w:rsidR="00242B8F" w:rsidRPr="00242B8F" w:rsidRDefault="00242B8F" w:rsidP="00242B8F">
      <w:pPr>
        <w:widowControl w:val="0"/>
        <w:autoSpaceDE w:val="0"/>
        <w:autoSpaceDN w:val="0"/>
        <w:adjustRightInd w:val="0"/>
        <w:spacing w:after="0" w:line="240" w:lineRule="auto"/>
        <w:ind w:left="-164"/>
        <w:rPr>
          <w:rFonts w:ascii="Arial" w:eastAsia="Times New Roman" w:hAnsi="Arial" w:cs="Arial"/>
          <w:sz w:val="24"/>
          <w:szCs w:val="24"/>
          <w:lang w:eastAsia="en-GB"/>
        </w:rPr>
      </w:pPr>
      <w:bookmarkStart w:id="34" w:name="#SC5"/>
      <w:bookmarkStart w:id="35" w:name="#_Toc422462859"/>
      <w:bookmarkStart w:id="36" w:name="#_Toc402273356"/>
      <w:bookmarkStart w:id="37" w:name="#_Toc375205560"/>
      <w:bookmarkStart w:id="38" w:name="#_Toc367107581"/>
      <w:bookmarkEnd w:id="34"/>
      <w:bookmarkEnd w:id="35"/>
      <w:bookmarkEnd w:id="36"/>
      <w:bookmarkEnd w:id="37"/>
      <w:bookmarkEnd w:id="38"/>
    </w:p>
    <w:p w14:paraId="435AF71D" w14:textId="77777777" w:rsidR="00242B8F" w:rsidRPr="00242B8F" w:rsidRDefault="00242B8F" w:rsidP="00242B8F">
      <w:pPr>
        <w:widowControl w:val="0"/>
        <w:autoSpaceDE w:val="0"/>
        <w:autoSpaceDN w:val="0"/>
        <w:adjustRightInd w:val="0"/>
        <w:spacing w:before="120" w:after="180" w:line="240" w:lineRule="auto"/>
        <w:ind w:left="-164"/>
        <w:rPr>
          <w:rFonts w:ascii="Arial" w:eastAsia="Times New Roman" w:hAnsi="Arial" w:cs="Arial"/>
          <w:sz w:val="24"/>
          <w:szCs w:val="24"/>
          <w:lang w:eastAsia="en-GB"/>
        </w:rPr>
      </w:pPr>
      <w:r w:rsidRPr="00242B8F">
        <w:rPr>
          <w:rFonts w:ascii="Arial" w:eastAsia="Times New Roman" w:hAnsi="Arial" w:cs="Arial"/>
          <w:color w:val="000000"/>
          <w:lang w:eastAsia="en-GB"/>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13C6E8F5" w14:textId="77777777" w:rsidR="00242B8F" w:rsidRPr="00242B8F" w:rsidRDefault="00242B8F" w:rsidP="00242B8F">
      <w:pPr>
        <w:widowControl w:val="0"/>
        <w:autoSpaceDE w:val="0"/>
        <w:autoSpaceDN w:val="0"/>
        <w:adjustRightInd w:val="0"/>
        <w:spacing w:after="60" w:line="240" w:lineRule="auto"/>
        <w:ind w:left="-164"/>
        <w:rPr>
          <w:rFonts w:ascii="Arial" w:eastAsia="Times New Roman" w:hAnsi="Arial" w:cs="Arial"/>
          <w:color w:val="000000"/>
          <w:lang w:eastAsia="en-GB"/>
        </w:rPr>
      </w:pPr>
    </w:p>
    <w:p w14:paraId="50E3B52D"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AAA65B3"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060C628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42C174E" w14:textId="74461DC9"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39" w:name="_Toc501022446_11_6"/>
      <w:r w:rsidRPr="00242B8F">
        <w:rPr>
          <w:rFonts w:ascii="Arial" w:eastAsia="Times New Roman" w:hAnsi="Arial" w:cs="Arial"/>
          <w:b/>
          <w:bCs/>
          <w:color w:val="000000"/>
          <w:lang w:eastAsia="en-GB"/>
        </w:rPr>
        <w:t xml:space="preserve">Schedule </w:t>
      </w:r>
      <w:r w:rsidR="00354B9C">
        <w:rPr>
          <w:rFonts w:ascii="Arial" w:eastAsia="Times New Roman" w:hAnsi="Arial" w:cs="Arial"/>
          <w:b/>
          <w:bCs/>
          <w:color w:val="000000"/>
          <w:lang w:eastAsia="en-GB"/>
        </w:rPr>
        <w:t>6</w:t>
      </w:r>
      <w:r w:rsidRPr="00242B8F">
        <w:rPr>
          <w:rFonts w:ascii="Arial" w:eastAsia="Times New Roman" w:hAnsi="Arial" w:cs="Arial"/>
          <w:b/>
          <w:bCs/>
          <w:color w:val="000000"/>
          <w:lang w:eastAsia="en-GB"/>
        </w:rPr>
        <w:t xml:space="preserve"> - Contractor's Commercial Sensitive Information Form (</w:t>
      </w:r>
      <w:proofErr w:type="spellStart"/>
      <w:r w:rsidRPr="00242B8F">
        <w:rPr>
          <w:rFonts w:ascii="Arial" w:eastAsia="Times New Roman" w:hAnsi="Arial" w:cs="Arial"/>
          <w:b/>
          <w:bCs/>
          <w:color w:val="000000"/>
          <w:lang w:eastAsia="en-GB"/>
        </w:rPr>
        <w:t>i.a.w</w:t>
      </w:r>
      <w:proofErr w:type="spellEnd"/>
      <w:r w:rsidRPr="00242B8F">
        <w:rPr>
          <w:rFonts w:ascii="Arial" w:eastAsia="Times New Roman" w:hAnsi="Arial" w:cs="Arial"/>
          <w:b/>
          <w:bCs/>
          <w:color w:val="000000"/>
          <w:lang w:eastAsia="en-GB"/>
        </w:rPr>
        <w:t>. condition 12)</w:t>
      </w:r>
      <w:bookmarkEnd w:id="39"/>
    </w:p>
    <w:p w14:paraId="4A86CB66" w14:textId="2FA831A7" w:rsidR="00242B8F" w:rsidRPr="00242B8F" w:rsidRDefault="00242B8F" w:rsidP="00242B8F">
      <w:pPr>
        <w:keepNext/>
        <w:widowControl w:val="0"/>
        <w:autoSpaceDE w:val="0"/>
        <w:autoSpaceDN w:val="0"/>
        <w:adjustRightInd w:val="0"/>
        <w:spacing w:before="200" w:after="20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sz w:val="20"/>
          <w:szCs w:val="20"/>
          <w:lang w:eastAsia="en-GB"/>
        </w:rPr>
        <w:t xml:space="preserve">Contract No: </w:t>
      </w:r>
      <w:r w:rsidR="00AD209E">
        <w:rPr>
          <w:rFonts w:ascii="Arial" w:eastAsia="Times New Roman" w:hAnsi="Arial" w:cs="Arial"/>
          <w:b/>
          <w:bCs/>
          <w:color w:val="000000"/>
          <w:sz w:val="20"/>
          <w:szCs w:val="20"/>
          <w:lang w:eastAsia="en-GB"/>
        </w:rPr>
        <w:t>708695459</w:t>
      </w:r>
      <w:r w:rsidRPr="00242B8F">
        <w:rPr>
          <w:rFonts w:ascii="Arial" w:eastAsia="Times New Roman" w:hAnsi="Arial" w:cs="Arial"/>
          <w:b/>
          <w:bCs/>
          <w:color w:val="000000"/>
          <w:sz w:val="20"/>
          <w:szCs w:val="20"/>
          <w:lang w:eastAsia="en-GB"/>
        </w:rPr>
        <w:t> </w:t>
      </w:r>
      <w:r w:rsidR="00E804F3">
        <w:rPr>
          <w:rFonts w:ascii="Arial" w:eastAsia="Times New Roman" w:hAnsi="Arial" w:cs="Arial"/>
          <w:b/>
          <w:bCs/>
          <w:color w:val="000000"/>
          <w:sz w:val="20"/>
          <w:szCs w:val="20"/>
          <w:lang w:eastAsia="en-GB"/>
        </w:rPr>
        <w:t>STEP Renewal Contract</w:t>
      </w:r>
    </w:p>
    <w:p w14:paraId="3035ED82"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4A0" w:firstRow="1" w:lastRow="0" w:firstColumn="1" w:lastColumn="0" w:noHBand="0" w:noVBand="1"/>
      </w:tblPr>
      <w:tblGrid>
        <w:gridCol w:w="10000"/>
      </w:tblGrid>
      <w:tr w:rsidR="00242B8F" w:rsidRPr="00242B8F" w14:paraId="3F6617BA"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1FE56BD2" w14:textId="2D4C8135"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Contract  No: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00AD209E">
              <w:rPr>
                <w:rFonts w:ascii="Arial" w:eastAsia="Times New Roman" w:hAnsi="Arial" w:cs="Arial"/>
                <w:color w:val="000000"/>
                <w:lang w:eastAsia="en-GB"/>
              </w:rPr>
              <w:t>708695459</w:t>
            </w:r>
            <w:r w:rsidRPr="00242B8F">
              <w:rPr>
                <w:rFonts w:ascii="Arial" w:eastAsia="Times New Roman" w:hAnsi="Arial" w:cs="Arial"/>
                <w:color w:val="000000"/>
                <w:lang w:eastAsia="en-GB"/>
              </w:rPr>
              <w:t xml:space="preserve"> </w:t>
            </w:r>
          </w:p>
        </w:tc>
      </w:tr>
      <w:tr w:rsidR="00242B8F" w:rsidRPr="00242B8F" w14:paraId="15B2C482"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4AA91C80"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Description of Contractor’s Sensitive Information:</w:t>
            </w:r>
          </w:p>
          <w:p w14:paraId="54B743D9"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xml:space="preserve"> </w:t>
            </w:r>
          </w:p>
        </w:tc>
      </w:tr>
      <w:tr w:rsidR="00242B8F" w:rsidRPr="00242B8F" w14:paraId="3A63301C"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06297F8E"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Cross Reference(s) to location of Sensitive Information:</w:t>
            </w:r>
          </w:p>
          <w:p w14:paraId="010F1347"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xml:space="preserve"> </w:t>
            </w:r>
          </w:p>
        </w:tc>
      </w:tr>
      <w:tr w:rsidR="00242B8F" w:rsidRPr="00242B8F" w14:paraId="2402F0D7"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0A396730"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Explanation of Sensitivity:</w:t>
            </w:r>
          </w:p>
          <w:p w14:paraId="5738402D"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xml:space="preserve">  </w:t>
            </w:r>
          </w:p>
        </w:tc>
      </w:tr>
      <w:tr w:rsidR="00242B8F" w:rsidRPr="00242B8F" w14:paraId="6FC4073F"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1FDE3090"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Details of potential harm resulting from disclosure:</w:t>
            </w:r>
          </w:p>
          <w:p w14:paraId="29F9D097"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xml:space="preserve"> </w:t>
            </w:r>
          </w:p>
        </w:tc>
      </w:tr>
      <w:tr w:rsidR="00242B8F" w:rsidRPr="00242B8F" w14:paraId="76CD55A8"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4E56E649"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Period of Confidence (if applicable):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p>
        </w:tc>
      </w:tr>
      <w:tr w:rsidR="00242B8F" w:rsidRPr="00242B8F" w14:paraId="6A3DA5F0" w14:textId="77777777" w:rsidTr="00242B8F">
        <w:tc>
          <w:tcPr>
            <w:tcW w:w="10000" w:type="dxa"/>
            <w:tcBorders>
              <w:top w:val="single" w:sz="8" w:space="0" w:color="000000"/>
              <w:left w:val="single" w:sz="8" w:space="0" w:color="000000"/>
              <w:bottom w:val="single" w:sz="8" w:space="0" w:color="000000"/>
              <w:right w:val="single" w:sz="8" w:space="0" w:color="000000"/>
            </w:tcBorders>
            <w:shd w:val="clear" w:color="auto" w:fill="FFFFFF"/>
            <w:hideMark/>
          </w:tcPr>
          <w:p w14:paraId="3E5C17C0"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Contact Details for Transparency / Freedom of Information matters:</w:t>
            </w:r>
          </w:p>
          <w:p w14:paraId="6E07F531"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Name: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p>
          <w:p w14:paraId="42564DD7"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Position: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p>
          <w:p w14:paraId="03F50075"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Address: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p>
          <w:p w14:paraId="691F49B0"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color w:val="000000"/>
                <w:lang w:eastAsia="en-GB"/>
              </w:rPr>
            </w:pPr>
            <w:r w:rsidRPr="00242B8F">
              <w:rPr>
                <w:rFonts w:ascii="Arial" w:eastAsia="Times New Roman" w:hAnsi="Arial" w:cs="Arial"/>
                <w:color w:val="000000"/>
                <w:lang w:eastAsia="en-GB"/>
              </w:rPr>
              <w:t xml:space="preserve">Telephone Number: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p>
          <w:p w14:paraId="705AE630" w14:textId="77777777" w:rsidR="00242B8F" w:rsidRPr="00242B8F" w:rsidRDefault="00242B8F" w:rsidP="00242B8F">
            <w:pPr>
              <w:widowControl w:val="0"/>
              <w:autoSpaceDE w:val="0"/>
              <w:autoSpaceDN w:val="0"/>
              <w:adjustRightInd w:val="0"/>
              <w:spacing w:before="120" w:after="180" w:line="240" w:lineRule="auto"/>
              <w:ind w:left="152" w:right="1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Email Address: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r w:rsidRPr="00242B8F">
              <w:rPr>
                <w:rFonts w:ascii="Arial" w:eastAsia="Times New Roman" w:hAnsi="Arial" w:cs="Arial"/>
                <w:color w:val="000000"/>
                <w:lang w:eastAsia="en-GB"/>
              </w:rPr>
              <w:t> </w:t>
            </w:r>
          </w:p>
        </w:tc>
      </w:tr>
    </w:tbl>
    <w:p w14:paraId="5A13D49C"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45D03824"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6006A441" w14:textId="77777777" w:rsidR="00242B8F" w:rsidRPr="00242B8F" w:rsidRDefault="00242B8F" w:rsidP="00242B8F">
      <w:pPr>
        <w:widowControl w:val="0"/>
        <w:autoSpaceDE w:val="0"/>
        <w:autoSpaceDN w:val="0"/>
        <w:adjustRightInd w:val="0"/>
        <w:spacing w:after="0" w:line="240" w:lineRule="auto"/>
        <w:ind w:left="120"/>
        <w:rPr>
          <w:rFonts w:ascii="Arial" w:eastAsia="Times New Roman" w:hAnsi="Arial" w:cs="Arial"/>
          <w:color w:val="000000"/>
          <w:lang w:eastAsia="en-GB"/>
        </w:rPr>
      </w:pPr>
      <w:r w:rsidRPr="00242B8F">
        <w:rPr>
          <w:rFonts w:ascii="Arial" w:eastAsia="Times New Roman" w:hAnsi="Arial" w:cs="Arial"/>
          <w:sz w:val="24"/>
          <w:szCs w:val="24"/>
          <w:lang w:eastAsia="en-GB"/>
        </w:rPr>
        <w:br w:type="page"/>
      </w:r>
    </w:p>
    <w:p w14:paraId="79D83005"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45CEB860"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6840AD3"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2A9AAA40" w14:textId="501FB69F"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0A8235B7" w14:textId="09E3B376"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40" w:name="_Toc501022446_11_10"/>
      <w:r w:rsidRPr="00242B8F">
        <w:rPr>
          <w:rFonts w:ascii="Arial" w:eastAsia="Times New Roman" w:hAnsi="Arial" w:cs="Arial"/>
          <w:b/>
          <w:bCs/>
          <w:color w:val="000000"/>
          <w:lang w:eastAsia="en-GB"/>
        </w:rPr>
        <w:t xml:space="preserve">SC2 – Schedule </w:t>
      </w:r>
      <w:r w:rsidR="00305C22">
        <w:rPr>
          <w:rFonts w:ascii="Arial" w:eastAsia="Times New Roman" w:hAnsi="Arial" w:cs="Arial"/>
          <w:b/>
          <w:bCs/>
          <w:color w:val="000000"/>
          <w:lang w:eastAsia="en-GB"/>
        </w:rPr>
        <w:t>7</w:t>
      </w:r>
      <w:r w:rsidRPr="00242B8F">
        <w:rPr>
          <w:rFonts w:ascii="Arial" w:eastAsia="Times New Roman" w:hAnsi="Arial" w:cs="Arial"/>
          <w:b/>
          <w:bCs/>
          <w:color w:val="000000"/>
          <w:lang w:eastAsia="en-GB"/>
        </w:rPr>
        <w:t xml:space="preserve"> – Publishable Performance Information</w:t>
      </w:r>
      <w:bookmarkEnd w:id="40"/>
    </w:p>
    <w:p w14:paraId="40536680" w14:textId="74644A3B"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b/>
          <w:bCs/>
          <w:color w:val="000000"/>
          <w:lang w:eastAsia="en-GB"/>
        </w:rPr>
        <w:t>Schedule 9 - Publishable Performance Information - Key Performance Indicator Data Report (</w:t>
      </w:r>
      <w:proofErr w:type="spellStart"/>
      <w:r w:rsidRPr="00242B8F">
        <w:rPr>
          <w:rFonts w:ascii="Arial" w:eastAsia="Times New Roman" w:hAnsi="Arial" w:cs="Arial"/>
          <w:b/>
          <w:bCs/>
          <w:color w:val="000000"/>
          <w:lang w:eastAsia="en-GB"/>
        </w:rPr>
        <w:t>i.a.w</w:t>
      </w:r>
      <w:proofErr w:type="spellEnd"/>
      <w:r w:rsidRPr="00242B8F">
        <w:rPr>
          <w:rFonts w:ascii="Arial" w:eastAsia="Times New Roman" w:hAnsi="Arial" w:cs="Arial"/>
          <w:b/>
          <w:bCs/>
          <w:color w:val="000000"/>
          <w:lang w:eastAsia="en-GB"/>
        </w:rPr>
        <w:t>. Condition 12) for Contract No</w:t>
      </w:r>
      <w:r w:rsidRPr="00242B8F">
        <w:rPr>
          <w:rFonts w:ascii="Arial" w:eastAsia="Times New Roman" w:hAnsi="Arial" w:cs="Arial"/>
          <w:color w:val="000000"/>
          <w:lang w:eastAsia="en-GB"/>
        </w:rPr>
        <w:t xml:space="preserve">:  </w:t>
      </w:r>
      <w:r w:rsidR="00C40CC3">
        <w:rPr>
          <w:rFonts w:ascii="Arial" w:eastAsia="Times New Roman" w:hAnsi="Arial" w:cs="Arial"/>
          <w:color w:val="000000"/>
          <w:lang w:eastAsia="en-GB"/>
        </w:rPr>
        <w:t>70869459</w:t>
      </w:r>
    </w:p>
    <w:p w14:paraId="5A901F1B"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4A0" w:firstRow="1" w:lastRow="0" w:firstColumn="1" w:lastColumn="0" w:noHBand="0" w:noVBand="1"/>
      </w:tblPr>
      <w:tblGrid>
        <w:gridCol w:w="1413"/>
        <w:gridCol w:w="2125"/>
        <w:gridCol w:w="1559"/>
        <w:gridCol w:w="1277"/>
        <w:gridCol w:w="1701"/>
        <w:gridCol w:w="992"/>
        <w:gridCol w:w="1418"/>
      </w:tblGrid>
      <w:tr w:rsidR="00242B8F" w:rsidRPr="00242B8F" w14:paraId="6D2E58C7" w14:textId="77777777" w:rsidTr="00242B8F">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66062A25" w14:textId="77777777" w:rsidR="00242B8F" w:rsidRPr="00242B8F" w:rsidRDefault="00242B8F" w:rsidP="00242B8F">
            <w:pPr>
              <w:widowControl w:val="0"/>
              <w:autoSpaceDE w:val="0"/>
              <w:autoSpaceDN w:val="0"/>
              <w:adjustRightInd w:val="0"/>
              <w:spacing w:after="0" w:line="240" w:lineRule="auto"/>
              <w:ind w:left="118"/>
              <w:rPr>
                <w:rFonts w:ascii="Arial" w:eastAsia="Times New Roman" w:hAnsi="Arial" w:cs="Arial"/>
                <w:color w:val="000000"/>
                <w:lang w:eastAsia="en-GB"/>
              </w:rPr>
            </w:pPr>
            <w:bookmarkStart w:id="41" w:name="#_Hlk133920205"/>
            <w:bookmarkEnd w:id="41"/>
          </w:p>
          <w:p w14:paraId="158BB765" w14:textId="77777777" w:rsidR="00242B8F" w:rsidRPr="00242B8F" w:rsidRDefault="00242B8F" w:rsidP="00242B8F">
            <w:pPr>
              <w:widowControl w:val="0"/>
              <w:autoSpaceDE w:val="0"/>
              <w:autoSpaceDN w:val="0"/>
              <w:adjustRightInd w:val="0"/>
              <w:spacing w:after="180" w:line="240" w:lineRule="auto"/>
              <w:ind w:left="118"/>
              <w:rPr>
                <w:rFonts w:ascii="Arial" w:eastAsia="Times New Roman" w:hAnsi="Arial" w:cs="Arial"/>
                <w:sz w:val="24"/>
                <w:szCs w:val="24"/>
                <w:lang w:eastAsia="en-GB"/>
              </w:rPr>
            </w:pPr>
            <w:r w:rsidRPr="00242B8F">
              <w:rPr>
                <w:rFonts w:ascii="Arial" w:eastAsia="Times New Roman" w:hAnsi="Arial" w:cs="Arial"/>
                <w:b/>
                <w:bCs/>
                <w:color w:val="000000"/>
                <w:lang w:eastAsia="en-GB"/>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hideMark/>
          </w:tcPr>
          <w:p w14:paraId="2C074B06" w14:textId="77777777" w:rsidR="00242B8F" w:rsidRPr="00242B8F" w:rsidRDefault="00242B8F" w:rsidP="00242B8F">
            <w:pPr>
              <w:widowControl w:val="0"/>
              <w:autoSpaceDE w:val="0"/>
              <w:autoSpaceDN w:val="0"/>
              <w:adjustRightInd w:val="0"/>
              <w:spacing w:after="180" w:line="240" w:lineRule="auto"/>
              <w:ind w:left="131"/>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hideMark/>
          </w:tcPr>
          <w:p w14:paraId="2ED5FAE6" w14:textId="77777777" w:rsidR="00242B8F" w:rsidRPr="00242B8F" w:rsidRDefault="00242B8F" w:rsidP="00242B8F">
            <w:pPr>
              <w:widowControl w:val="0"/>
              <w:autoSpaceDE w:val="0"/>
              <w:autoSpaceDN w:val="0"/>
              <w:adjustRightInd w:val="0"/>
              <w:spacing w:after="180" w:line="240" w:lineRule="auto"/>
              <w:ind w:left="136"/>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hideMark/>
          </w:tcPr>
          <w:p w14:paraId="62071B99" w14:textId="77777777" w:rsidR="00242B8F" w:rsidRPr="00242B8F" w:rsidRDefault="00242B8F" w:rsidP="00242B8F">
            <w:pPr>
              <w:widowControl w:val="0"/>
              <w:autoSpaceDE w:val="0"/>
              <w:autoSpaceDN w:val="0"/>
              <w:adjustRightInd w:val="0"/>
              <w:spacing w:after="180" w:line="240" w:lineRule="auto"/>
              <w:ind w:left="135"/>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hideMark/>
          </w:tcPr>
          <w:p w14:paraId="45BAB8D0" w14:textId="77777777" w:rsidR="00242B8F" w:rsidRPr="00242B8F" w:rsidRDefault="00242B8F" w:rsidP="00242B8F">
            <w:pPr>
              <w:widowControl w:val="0"/>
              <w:autoSpaceDE w:val="0"/>
              <w:autoSpaceDN w:val="0"/>
              <w:adjustRightInd w:val="0"/>
              <w:spacing w:after="180" w:line="240" w:lineRule="auto"/>
              <w:ind w:left="132"/>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hideMark/>
          </w:tcPr>
          <w:p w14:paraId="2750E38C" w14:textId="77777777" w:rsidR="00242B8F" w:rsidRPr="00242B8F" w:rsidRDefault="00242B8F" w:rsidP="00242B8F">
            <w:pPr>
              <w:widowControl w:val="0"/>
              <w:autoSpaceDE w:val="0"/>
              <w:autoSpaceDN w:val="0"/>
              <w:adjustRightInd w:val="0"/>
              <w:spacing w:after="180" w:line="240" w:lineRule="auto"/>
              <w:ind w:left="133"/>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hideMark/>
          </w:tcPr>
          <w:p w14:paraId="65363F7C" w14:textId="77777777" w:rsidR="00242B8F" w:rsidRPr="00242B8F" w:rsidRDefault="00242B8F" w:rsidP="00242B8F">
            <w:pPr>
              <w:widowControl w:val="0"/>
              <w:autoSpaceDE w:val="0"/>
              <w:autoSpaceDN w:val="0"/>
              <w:adjustRightInd w:val="0"/>
              <w:spacing w:after="180" w:line="240" w:lineRule="auto"/>
              <w:ind w:left="125"/>
              <w:jc w:val="center"/>
              <w:rPr>
                <w:rFonts w:ascii="Arial" w:eastAsia="Times New Roman" w:hAnsi="Arial" w:cs="Arial"/>
                <w:sz w:val="24"/>
                <w:szCs w:val="24"/>
                <w:lang w:eastAsia="en-GB"/>
              </w:rPr>
            </w:pPr>
            <w:r w:rsidRPr="00242B8F">
              <w:rPr>
                <w:rFonts w:ascii="Arial" w:eastAsia="Times New Roman" w:hAnsi="Arial" w:cs="Arial"/>
                <w:b/>
                <w:bCs/>
                <w:color w:val="000000"/>
                <w:lang w:eastAsia="en-GB"/>
              </w:rPr>
              <w:t>Comment*</w:t>
            </w:r>
          </w:p>
        </w:tc>
      </w:tr>
      <w:tr w:rsidR="00242B8F" w:rsidRPr="00242B8F" w14:paraId="5D073219" w14:textId="77777777" w:rsidTr="00242B8F">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610B73E" w14:textId="77777777" w:rsidR="00242B8F" w:rsidRPr="00242B8F" w:rsidRDefault="00242B8F" w:rsidP="00242B8F">
            <w:pPr>
              <w:widowControl w:val="0"/>
              <w:autoSpaceDE w:val="0"/>
              <w:autoSpaceDN w:val="0"/>
              <w:adjustRightInd w:val="0"/>
              <w:spacing w:after="180" w:line="240" w:lineRule="auto"/>
              <w:ind w:left="118"/>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6A527D31"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999BF6D" w14:textId="77777777" w:rsidR="00242B8F" w:rsidRPr="00242B8F" w:rsidRDefault="00242B8F" w:rsidP="00242B8F">
            <w:pPr>
              <w:widowControl w:val="0"/>
              <w:autoSpaceDE w:val="0"/>
              <w:autoSpaceDN w:val="0"/>
              <w:adjustRightInd w:val="0"/>
              <w:spacing w:after="180" w:line="240" w:lineRule="auto"/>
              <w:ind w:left="136"/>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A51B7C1" w14:textId="77777777" w:rsidR="00242B8F" w:rsidRPr="00242B8F" w:rsidRDefault="00242B8F" w:rsidP="00242B8F">
            <w:pPr>
              <w:widowControl w:val="0"/>
              <w:autoSpaceDE w:val="0"/>
              <w:autoSpaceDN w:val="0"/>
              <w:adjustRightInd w:val="0"/>
              <w:spacing w:after="180" w:line="240" w:lineRule="auto"/>
              <w:ind w:left="135"/>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4C032408" w14:textId="77777777" w:rsidR="00242B8F" w:rsidRPr="00242B8F" w:rsidRDefault="00242B8F" w:rsidP="00242B8F">
            <w:pPr>
              <w:widowControl w:val="0"/>
              <w:autoSpaceDE w:val="0"/>
              <w:autoSpaceDN w:val="0"/>
              <w:adjustRightInd w:val="0"/>
              <w:spacing w:after="180" w:line="240" w:lineRule="auto"/>
              <w:ind w:left="132"/>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F8A143C" w14:textId="77777777" w:rsidR="00242B8F" w:rsidRPr="00242B8F" w:rsidRDefault="00242B8F" w:rsidP="00242B8F">
            <w:pPr>
              <w:widowControl w:val="0"/>
              <w:autoSpaceDE w:val="0"/>
              <w:autoSpaceDN w:val="0"/>
              <w:adjustRightInd w:val="0"/>
              <w:spacing w:after="180" w:line="240" w:lineRule="auto"/>
              <w:ind w:left="133"/>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F3706A8" w14:textId="77777777" w:rsidR="00242B8F" w:rsidRPr="00242B8F" w:rsidRDefault="00242B8F" w:rsidP="00242B8F">
            <w:pPr>
              <w:widowControl w:val="0"/>
              <w:autoSpaceDE w:val="0"/>
              <w:autoSpaceDN w:val="0"/>
              <w:adjustRightInd w:val="0"/>
              <w:spacing w:after="180" w:line="240" w:lineRule="auto"/>
              <w:ind w:left="125"/>
              <w:rPr>
                <w:rFonts w:ascii="Arial" w:eastAsia="Times New Roman" w:hAnsi="Arial" w:cs="Arial"/>
                <w:sz w:val="24"/>
                <w:szCs w:val="24"/>
                <w:lang w:eastAsia="en-GB"/>
              </w:rPr>
            </w:pPr>
            <w:r w:rsidRPr="00242B8F">
              <w:rPr>
                <w:rFonts w:ascii="Arial" w:eastAsia="Times New Roman" w:hAnsi="Arial" w:cs="Arial"/>
                <w:color w:val="000000"/>
                <w:lang w:eastAsia="en-GB"/>
              </w:rPr>
              <w:t>[        ]</w:t>
            </w:r>
          </w:p>
        </w:tc>
      </w:tr>
      <w:tr w:rsidR="00242B8F" w:rsidRPr="00242B8F" w14:paraId="4F8F600A"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7819C577"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FB96503"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Approaching Target:[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5664E474"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779D111A"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FA5FFEA"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E579C61"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217366B"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70D55673"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A64502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564B873"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404CF0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4787CCD6"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FCA008A"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43837CF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65DA024"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77A4E2FF"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3625DA8"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2FAFD4D1"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Inadequate:[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7842727"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73DEB2BF"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17C3057"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4574342"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2BC2A05"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4F06A144" w14:textId="77777777" w:rsidTr="00242B8F">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BA54108" w14:textId="77777777" w:rsidR="00242B8F" w:rsidRPr="00242B8F" w:rsidRDefault="00242B8F" w:rsidP="00242B8F">
            <w:pPr>
              <w:widowControl w:val="0"/>
              <w:autoSpaceDE w:val="0"/>
              <w:autoSpaceDN w:val="0"/>
              <w:adjustRightInd w:val="0"/>
              <w:spacing w:after="180" w:line="240" w:lineRule="auto"/>
              <w:ind w:left="118"/>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5DBC9510"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6AF79C1" w14:textId="77777777" w:rsidR="00242B8F" w:rsidRPr="00242B8F" w:rsidRDefault="00242B8F" w:rsidP="00242B8F">
            <w:pPr>
              <w:widowControl w:val="0"/>
              <w:autoSpaceDE w:val="0"/>
              <w:autoSpaceDN w:val="0"/>
              <w:adjustRightInd w:val="0"/>
              <w:spacing w:after="180" w:line="240" w:lineRule="auto"/>
              <w:ind w:left="136"/>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4DEAD04" w14:textId="77777777" w:rsidR="00242B8F" w:rsidRPr="00242B8F" w:rsidRDefault="00242B8F" w:rsidP="00242B8F">
            <w:pPr>
              <w:widowControl w:val="0"/>
              <w:autoSpaceDE w:val="0"/>
              <w:autoSpaceDN w:val="0"/>
              <w:adjustRightInd w:val="0"/>
              <w:spacing w:after="180" w:line="240" w:lineRule="auto"/>
              <w:ind w:left="135"/>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DA04C5E" w14:textId="77777777" w:rsidR="00242B8F" w:rsidRPr="00242B8F" w:rsidRDefault="00242B8F" w:rsidP="00242B8F">
            <w:pPr>
              <w:widowControl w:val="0"/>
              <w:autoSpaceDE w:val="0"/>
              <w:autoSpaceDN w:val="0"/>
              <w:adjustRightInd w:val="0"/>
              <w:spacing w:after="180" w:line="240" w:lineRule="auto"/>
              <w:ind w:left="132"/>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99E8AC9" w14:textId="77777777" w:rsidR="00242B8F" w:rsidRPr="00242B8F" w:rsidRDefault="00242B8F" w:rsidP="00242B8F">
            <w:pPr>
              <w:widowControl w:val="0"/>
              <w:autoSpaceDE w:val="0"/>
              <w:autoSpaceDN w:val="0"/>
              <w:adjustRightInd w:val="0"/>
              <w:spacing w:after="180" w:line="240" w:lineRule="auto"/>
              <w:ind w:left="133"/>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23F3CA8" w14:textId="77777777" w:rsidR="00242B8F" w:rsidRPr="00242B8F" w:rsidRDefault="00242B8F" w:rsidP="00242B8F">
            <w:pPr>
              <w:widowControl w:val="0"/>
              <w:autoSpaceDE w:val="0"/>
              <w:autoSpaceDN w:val="0"/>
              <w:adjustRightInd w:val="0"/>
              <w:spacing w:after="180" w:line="240" w:lineRule="auto"/>
              <w:ind w:left="125"/>
              <w:rPr>
                <w:rFonts w:ascii="Arial" w:eastAsia="Times New Roman" w:hAnsi="Arial" w:cs="Arial"/>
                <w:sz w:val="24"/>
                <w:szCs w:val="24"/>
                <w:lang w:eastAsia="en-GB"/>
              </w:rPr>
            </w:pPr>
            <w:r w:rsidRPr="00242B8F">
              <w:rPr>
                <w:rFonts w:ascii="Arial" w:eastAsia="Times New Roman" w:hAnsi="Arial" w:cs="Arial"/>
                <w:color w:val="000000"/>
                <w:lang w:eastAsia="en-GB"/>
              </w:rPr>
              <w:t>[        ]</w:t>
            </w:r>
          </w:p>
        </w:tc>
      </w:tr>
      <w:tr w:rsidR="00242B8F" w:rsidRPr="00242B8F" w14:paraId="575DE37F"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C659C4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712A0458"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Approaching Target: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73F5A40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31A23DFE"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830FB96"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4A3079D1"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0BE15FA"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28D56729"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7ED6A82"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7A1BE23A"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1AC2C59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3D229801"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32E4503"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11A7E72"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0071CD16"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7817100F"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1DE3632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375F39DA"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Inadequate: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5B3B3341"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092A18B0"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F01C3C6"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1C0405E"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7725440"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6AC10B4B" w14:textId="77777777" w:rsidTr="00242B8F">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7D0168C" w14:textId="77777777" w:rsidR="00242B8F" w:rsidRPr="00242B8F" w:rsidRDefault="00242B8F" w:rsidP="00242B8F">
            <w:pPr>
              <w:widowControl w:val="0"/>
              <w:autoSpaceDE w:val="0"/>
              <w:autoSpaceDN w:val="0"/>
              <w:adjustRightInd w:val="0"/>
              <w:spacing w:after="180" w:line="240" w:lineRule="auto"/>
              <w:ind w:left="118"/>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74FDBF84"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45A90FCE" w14:textId="77777777" w:rsidR="00242B8F" w:rsidRPr="00242B8F" w:rsidRDefault="00242B8F" w:rsidP="00242B8F">
            <w:pPr>
              <w:widowControl w:val="0"/>
              <w:autoSpaceDE w:val="0"/>
              <w:autoSpaceDN w:val="0"/>
              <w:adjustRightInd w:val="0"/>
              <w:spacing w:after="180" w:line="240" w:lineRule="auto"/>
              <w:ind w:left="136"/>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1D03E90" w14:textId="77777777" w:rsidR="00242B8F" w:rsidRPr="00242B8F" w:rsidRDefault="00242B8F" w:rsidP="00242B8F">
            <w:pPr>
              <w:widowControl w:val="0"/>
              <w:autoSpaceDE w:val="0"/>
              <w:autoSpaceDN w:val="0"/>
              <w:adjustRightInd w:val="0"/>
              <w:spacing w:after="180" w:line="240" w:lineRule="auto"/>
              <w:ind w:left="135"/>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CFCBCEE" w14:textId="77777777" w:rsidR="00242B8F" w:rsidRPr="00242B8F" w:rsidRDefault="00242B8F" w:rsidP="00242B8F">
            <w:pPr>
              <w:widowControl w:val="0"/>
              <w:autoSpaceDE w:val="0"/>
              <w:autoSpaceDN w:val="0"/>
              <w:adjustRightInd w:val="0"/>
              <w:spacing w:after="180" w:line="240" w:lineRule="auto"/>
              <w:ind w:left="132"/>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6E8CD27" w14:textId="77777777" w:rsidR="00242B8F" w:rsidRPr="00242B8F" w:rsidRDefault="00242B8F" w:rsidP="00242B8F">
            <w:pPr>
              <w:widowControl w:val="0"/>
              <w:autoSpaceDE w:val="0"/>
              <w:autoSpaceDN w:val="0"/>
              <w:adjustRightInd w:val="0"/>
              <w:spacing w:after="180" w:line="240" w:lineRule="auto"/>
              <w:ind w:left="133"/>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C134814" w14:textId="77777777" w:rsidR="00242B8F" w:rsidRPr="00242B8F" w:rsidRDefault="00242B8F" w:rsidP="00242B8F">
            <w:pPr>
              <w:widowControl w:val="0"/>
              <w:autoSpaceDE w:val="0"/>
              <w:autoSpaceDN w:val="0"/>
              <w:adjustRightInd w:val="0"/>
              <w:spacing w:after="180" w:line="240" w:lineRule="auto"/>
              <w:ind w:left="125"/>
              <w:rPr>
                <w:rFonts w:ascii="Arial" w:eastAsia="Times New Roman" w:hAnsi="Arial" w:cs="Arial"/>
                <w:sz w:val="24"/>
                <w:szCs w:val="24"/>
                <w:lang w:eastAsia="en-GB"/>
              </w:rPr>
            </w:pPr>
            <w:r w:rsidRPr="00242B8F">
              <w:rPr>
                <w:rFonts w:ascii="Arial" w:eastAsia="Times New Roman" w:hAnsi="Arial" w:cs="Arial"/>
                <w:color w:val="000000"/>
                <w:lang w:eastAsia="en-GB"/>
              </w:rPr>
              <w:t>[        ]</w:t>
            </w:r>
          </w:p>
        </w:tc>
      </w:tr>
      <w:tr w:rsidR="00242B8F" w:rsidRPr="00242B8F" w14:paraId="03185E61"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0ADB28E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14BC9B35"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Approaching Target: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229AF4B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2DAA7CE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0875A48"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639F28E3"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BF07729"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036EE314"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58E953BA"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A3DF206"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57A866F"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4883F0EB"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8BE41B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05ECA563"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2918381"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6358DB60"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500A295E"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30E1D058"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Inadequate: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62028799"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1618EB4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5079FF8"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090D360"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F09BB07"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4B594ABD" w14:textId="77777777" w:rsidTr="00242B8F">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2E4D800" w14:textId="77777777" w:rsidR="00242B8F" w:rsidRPr="00242B8F" w:rsidRDefault="00242B8F" w:rsidP="00242B8F">
            <w:pPr>
              <w:widowControl w:val="0"/>
              <w:autoSpaceDE w:val="0"/>
              <w:autoSpaceDN w:val="0"/>
              <w:adjustRightInd w:val="0"/>
              <w:spacing w:after="180" w:line="240" w:lineRule="auto"/>
              <w:ind w:left="118"/>
              <w:rPr>
                <w:rFonts w:ascii="Arial" w:eastAsia="Times New Roman" w:hAnsi="Arial" w:cs="Arial"/>
                <w:sz w:val="24"/>
                <w:szCs w:val="24"/>
                <w:lang w:eastAsia="en-GB"/>
              </w:rPr>
            </w:pPr>
            <w:r w:rsidRPr="00242B8F">
              <w:rPr>
                <w:rFonts w:ascii="Arial" w:eastAsia="Times New Roman" w:hAnsi="Arial" w:cs="Arial"/>
                <w:color w:val="000000"/>
                <w:lang w:eastAsia="en-GB"/>
              </w:rPr>
              <w:t>Social Value KPI (if applicable) [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03F67F2"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B8370A1" w14:textId="77777777" w:rsidR="00242B8F" w:rsidRPr="00242B8F" w:rsidRDefault="00242B8F" w:rsidP="00242B8F">
            <w:pPr>
              <w:widowControl w:val="0"/>
              <w:autoSpaceDE w:val="0"/>
              <w:autoSpaceDN w:val="0"/>
              <w:adjustRightInd w:val="0"/>
              <w:spacing w:after="180" w:line="240" w:lineRule="auto"/>
              <w:ind w:left="136"/>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C848F6F" w14:textId="77777777" w:rsidR="00242B8F" w:rsidRPr="00242B8F" w:rsidRDefault="00242B8F" w:rsidP="00242B8F">
            <w:pPr>
              <w:widowControl w:val="0"/>
              <w:autoSpaceDE w:val="0"/>
              <w:autoSpaceDN w:val="0"/>
              <w:adjustRightInd w:val="0"/>
              <w:spacing w:after="180" w:line="240" w:lineRule="auto"/>
              <w:ind w:left="135"/>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47F4701" w14:textId="77777777" w:rsidR="00242B8F" w:rsidRPr="00242B8F" w:rsidRDefault="00242B8F" w:rsidP="00242B8F">
            <w:pPr>
              <w:widowControl w:val="0"/>
              <w:autoSpaceDE w:val="0"/>
              <w:autoSpaceDN w:val="0"/>
              <w:adjustRightInd w:val="0"/>
              <w:spacing w:after="180" w:line="240" w:lineRule="auto"/>
              <w:ind w:left="132"/>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41D3B540" w14:textId="77777777" w:rsidR="00242B8F" w:rsidRPr="00242B8F" w:rsidRDefault="00242B8F" w:rsidP="00242B8F">
            <w:pPr>
              <w:widowControl w:val="0"/>
              <w:autoSpaceDE w:val="0"/>
              <w:autoSpaceDN w:val="0"/>
              <w:adjustRightInd w:val="0"/>
              <w:spacing w:after="180" w:line="240" w:lineRule="auto"/>
              <w:ind w:left="133"/>
              <w:jc w:val="center"/>
              <w:rPr>
                <w:rFonts w:ascii="Arial" w:eastAsia="Times New Roman" w:hAnsi="Arial" w:cs="Arial"/>
                <w:sz w:val="24"/>
                <w:szCs w:val="24"/>
                <w:lang w:eastAsia="en-GB"/>
              </w:rPr>
            </w:pPr>
            <w:r w:rsidRPr="00242B8F">
              <w:rPr>
                <w:rFonts w:ascii="Arial" w:eastAsia="Times New Roman" w:hAnsi="Arial" w:cs="Arial"/>
                <w:color w:val="000000"/>
                <w:lang w:eastAsia="en-GB"/>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1DD2174" w14:textId="77777777" w:rsidR="00242B8F" w:rsidRPr="00242B8F" w:rsidRDefault="00242B8F" w:rsidP="00242B8F">
            <w:pPr>
              <w:widowControl w:val="0"/>
              <w:autoSpaceDE w:val="0"/>
              <w:autoSpaceDN w:val="0"/>
              <w:adjustRightInd w:val="0"/>
              <w:spacing w:after="180" w:line="240" w:lineRule="auto"/>
              <w:ind w:left="125"/>
              <w:rPr>
                <w:rFonts w:ascii="Arial" w:eastAsia="Times New Roman" w:hAnsi="Arial" w:cs="Arial"/>
                <w:sz w:val="24"/>
                <w:szCs w:val="24"/>
                <w:lang w:eastAsia="en-GB"/>
              </w:rPr>
            </w:pPr>
            <w:r w:rsidRPr="00242B8F">
              <w:rPr>
                <w:rFonts w:ascii="Arial" w:eastAsia="Times New Roman" w:hAnsi="Arial" w:cs="Arial"/>
                <w:color w:val="000000"/>
                <w:lang w:eastAsia="en-GB"/>
              </w:rPr>
              <w:t>[        ]</w:t>
            </w:r>
          </w:p>
        </w:tc>
      </w:tr>
      <w:tr w:rsidR="00242B8F" w:rsidRPr="00242B8F" w14:paraId="5B7F205D"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3B950835"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5F68A109"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Approaching Target: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4BF6B08F"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51E03311"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113FA34"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16726D5E"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EDA65C6"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178C1911"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37097BE8"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1E3513F"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8B088D3"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777DBD33"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DD0475A"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A4E1FBD"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224598C" w14:textId="77777777" w:rsidR="00242B8F" w:rsidRPr="00242B8F" w:rsidRDefault="00242B8F" w:rsidP="00242B8F">
            <w:pPr>
              <w:spacing w:after="0" w:line="256" w:lineRule="auto"/>
              <w:rPr>
                <w:rFonts w:ascii="Arial" w:eastAsia="Times New Roman" w:hAnsi="Arial" w:cs="Arial"/>
                <w:sz w:val="24"/>
                <w:szCs w:val="24"/>
                <w:lang w:eastAsia="en-GB"/>
              </w:rPr>
            </w:pPr>
          </w:p>
        </w:tc>
      </w:tr>
      <w:tr w:rsidR="00242B8F" w:rsidRPr="00242B8F" w14:paraId="547201DC" w14:textId="77777777" w:rsidTr="00242B8F">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74AA6668"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48279DB0" w14:textId="77777777" w:rsidR="00242B8F" w:rsidRPr="00242B8F" w:rsidRDefault="00242B8F" w:rsidP="00242B8F">
            <w:pPr>
              <w:widowControl w:val="0"/>
              <w:autoSpaceDE w:val="0"/>
              <w:autoSpaceDN w:val="0"/>
              <w:adjustRightInd w:val="0"/>
              <w:spacing w:after="180" w:line="240" w:lineRule="auto"/>
              <w:ind w:left="131"/>
              <w:rPr>
                <w:rFonts w:ascii="Arial" w:eastAsia="Times New Roman" w:hAnsi="Arial" w:cs="Arial"/>
                <w:sz w:val="24"/>
                <w:szCs w:val="24"/>
                <w:lang w:eastAsia="en-GB"/>
              </w:rPr>
            </w:pPr>
            <w:r w:rsidRPr="00242B8F">
              <w:rPr>
                <w:rFonts w:ascii="Arial" w:eastAsia="Times New Roman" w:hAnsi="Arial" w:cs="Arial"/>
                <w:color w:val="000000"/>
                <w:lang w:eastAsia="en-GB"/>
              </w:rPr>
              <w:t>Inadequate: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2D95728"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56F17AC9"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9006862"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6FB138A3" w14:textId="77777777" w:rsidR="00242B8F" w:rsidRPr="00242B8F" w:rsidRDefault="00242B8F" w:rsidP="00242B8F">
            <w:pPr>
              <w:spacing w:after="0" w:line="256" w:lineRule="auto"/>
              <w:rPr>
                <w:rFonts w:ascii="Arial" w:eastAsia="Times New Roman" w:hAnsi="Arial" w:cs="Arial"/>
                <w:sz w:val="24"/>
                <w:szCs w:val="24"/>
                <w:lang w:eastAsia="en-GB"/>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7CD6B887" w14:textId="77777777" w:rsidR="00242B8F" w:rsidRPr="00242B8F" w:rsidRDefault="00242B8F" w:rsidP="00242B8F">
            <w:pPr>
              <w:spacing w:after="0" w:line="256" w:lineRule="auto"/>
              <w:rPr>
                <w:rFonts w:ascii="Arial" w:eastAsia="Times New Roman" w:hAnsi="Arial" w:cs="Arial"/>
                <w:sz w:val="24"/>
                <w:szCs w:val="24"/>
                <w:lang w:eastAsia="en-GB"/>
              </w:rPr>
            </w:pPr>
          </w:p>
        </w:tc>
      </w:tr>
    </w:tbl>
    <w:p w14:paraId="34BE47A3"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p>
    <w:p w14:paraId="02CF1594"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*Publishable fields. Please note, of the four Rating Thresholds, only the ‘Good’ threshold is published. </w:t>
      </w:r>
    </w:p>
    <w:p w14:paraId="5D7B8EAE" w14:textId="77777777" w:rsidR="00242B8F" w:rsidRPr="00242B8F" w:rsidRDefault="00242B8F" w:rsidP="00242B8F">
      <w:pPr>
        <w:widowControl w:val="0"/>
        <w:autoSpaceDE w:val="0"/>
        <w:autoSpaceDN w:val="0"/>
        <w:adjustRightInd w:val="0"/>
        <w:spacing w:after="60" w:line="240" w:lineRule="auto"/>
        <w:ind w:left="120"/>
        <w:rPr>
          <w:rFonts w:ascii="Arial" w:eastAsia="Times New Roman" w:hAnsi="Arial" w:cs="Arial"/>
          <w:sz w:val="24"/>
          <w:szCs w:val="24"/>
          <w:lang w:eastAsia="en-GB"/>
        </w:rPr>
      </w:pPr>
      <w:r w:rsidRPr="00242B8F">
        <w:rPr>
          <w:rFonts w:ascii="Arial" w:eastAsia="Times New Roman" w:hAnsi="Arial" w:cs="Arial"/>
          <w:color w:val="000000"/>
          <w:lang w:eastAsia="en-GB"/>
        </w:rPr>
        <w:t xml:space="preserve">Please see the </w:t>
      </w:r>
      <w:hyperlink r:id="rId27" w:history="1">
        <w:r w:rsidRPr="00242B8F">
          <w:rPr>
            <w:rFonts w:ascii="Arial" w:eastAsia="Times New Roman" w:hAnsi="Arial" w:cs="Arial"/>
            <w:color w:val="0000FF"/>
            <w:u w:val="single"/>
            <w:lang w:eastAsia="en-GB"/>
          </w:rPr>
          <w:t>DEFFORM 539B Explanatory Notes</w:t>
        </w:r>
      </w:hyperlink>
      <w:r w:rsidRPr="00242B8F">
        <w:rPr>
          <w:rFonts w:ascii="Arial" w:eastAsia="Times New Roman" w:hAnsi="Arial" w:cs="Arial"/>
          <w:color w:val="000000"/>
          <w:lang w:eastAsia="en-GB"/>
        </w:rPr>
        <w:t xml:space="preserve"> for guidance on completing the KPI Data Report.</w:t>
      </w:r>
    </w:p>
    <w:p w14:paraId="681D80BA"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14:paraId="26C2443B" w14:textId="26A33A2E" w:rsidR="00242B8F" w:rsidRPr="00242B8F" w:rsidRDefault="00242B8F" w:rsidP="003F257C">
      <w:pPr>
        <w:widowControl w:val="0"/>
        <w:autoSpaceDE w:val="0"/>
        <w:autoSpaceDN w:val="0"/>
        <w:adjustRightInd w:val="0"/>
        <w:spacing w:after="0" w:line="240" w:lineRule="auto"/>
        <w:rPr>
          <w:rFonts w:ascii="Arial" w:eastAsia="Times New Roman" w:hAnsi="Arial" w:cs="Arial"/>
          <w:sz w:val="24"/>
          <w:szCs w:val="24"/>
          <w:lang w:eastAsia="en-GB"/>
        </w:rPr>
      </w:pPr>
      <w:r w:rsidRPr="00242B8F">
        <w:rPr>
          <w:rFonts w:ascii="Arial" w:eastAsia="Times New Roman" w:hAnsi="Arial" w:cs="Arial"/>
          <w:sz w:val="24"/>
          <w:szCs w:val="24"/>
          <w:lang w:eastAsia="en-GB"/>
        </w:rPr>
        <w:br w:type="page"/>
      </w:r>
      <w:bookmarkStart w:id="42" w:name="_Toc501022445_12"/>
      <w:r w:rsidRPr="60FAFE36">
        <w:rPr>
          <w:rFonts w:ascii="Arial" w:eastAsia="Times New Roman" w:hAnsi="Arial" w:cs="Arial"/>
          <w:b/>
          <w:color w:val="000000" w:themeColor="text1"/>
          <w:sz w:val="28"/>
          <w:szCs w:val="28"/>
          <w:lang w:eastAsia="en-GB"/>
        </w:rPr>
        <w:t>Offer and Acceptance</w:t>
      </w:r>
      <w:bookmarkEnd w:id="42"/>
      <w:r w:rsidR="0001190E">
        <w:tab/>
      </w:r>
      <w:r w:rsidR="0001190E">
        <w:tab/>
      </w:r>
      <w:r w:rsidR="0001190E">
        <w:tab/>
      </w:r>
      <w:r w:rsidR="0001190E">
        <w:tab/>
      </w:r>
      <w:r w:rsidR="0001190E">
        <w:tab/>
      </w:r>
      <w:r w:rsidR="0001190E">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D3584B">
        <w:rPr>
          <w:rFonts w:ascii="Arial" w:eastAsia="Times New Roman" w:hAnsi="Arial" w:cs="Arial"/>
          <w:b/>
          <w:bCs/>
          <w:color w:val="000000"/>
          <w:sz w:val="28"/>
          <w:szCs w:val="28"/>
          <w:lang w:eastAsia="en-GB"/>
        </w:rPr>
        <w:tab/>
      </w:r>
      <w:r w:rsidR="007F0EEC">
        <w:rPr>
          <w:rFonts w:ascii="Arial" w:eastAsia="Times New Roman" w:hAnsi="Arial" w:cs="Arial"/>
          <w:b/>
          <w:bCs/>
          <w:color w:val="000000"/>
          <w:sz w:val="28"/>
          <w:szCs w:val="28"/>
          <w:lang w:eastAsia="en-GB"/>
        </w:rPr>
        <w:t>DEFFORM</w:t>
      </w:r>
      <w:r w:rsidR="00D14704">
        <w:rPr>
          <w:rFonts w:ascii="Arial" w:eastAsia="Times New Roman" w:hAnsi="Arial" w:cs="Arial"/>
          <w:b/>
          <w:bCs/>
          <w:color w:val="000000"/>
          <w:sz w:val="28"/>
          <w:szCs w:val="28"/>
          <w:lang w:eastAsia="en-GB"/>
        </w:rPr>
        <w:t xml:space="preserve"> </w:t>
      </w:r>
      <w:r w:rsidR="007F0EEC">
        <w:rPr>
          <w:rFonts w:ascii="Arial" w:eastAsia="Times New Roman" w:hAnsi="Arial" w:cs="Arial"/>
          <w:b/>
          <w:bCs/>
          <w:color w:val="000000"/>
          <w:sz w:val="28"/>
          <w:szCs w:val="28"/>
          <w:lang w:eastAsia="en-GB"/>
        </w:rPr>
        <w:t>111</w:t>
      </w:r>
    </w:p>
    <w:p w14:paraId="05C0631B" w14:textId="77777777" w:rsidR="00242B8F" w:rsidRPr="00242B8F" w:rsidRDefault="00242B8F" w:rsidP="00242B8F">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242B8F">
        <w:rPr>
          <w:rFonts w:ascii="Arial" w:eastAsia="Times New Roman" w:hAnsi="Arial" w:cs="Arial"/>
          <w:color w:val="000000"/>
          <w:lang w:eastAsia="en-GB"/>
        </w:rPr>
        <w:t xml:space="preserve"> </w:t>
      </w:r>
    </w:p>
    <w:p w14:paraId="40A6A3DA" w14:textId="77777777" w:rsidR="00242B8F" w:rsidRPr="00242B8F" w:rsidRDefault="00242B8F" w:rsidP="00242B8F">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43" w:name="_Toc501022446_12_1"/>
      <w:bookmarkEnd w:id="43"/>
    </w:p>
    <w:p w14:paraId="55BC0DC0" w14:textId="77777777" w:rsidR="00D31DDD" w:rsidRDefault="00242B8F" w:rsidP="00242B8F">
      <w:pPr>
        <w:widowControl w:val="0"/>
        <w:autoSpaceDE w:val="0"/>
        <w:autoSpaceDN w:val="0"/>
        <w:adjustRightInd w:val="0"/>
        <w:spacing w:after="0" w:line="276" w:lineRule="auto"/>
        <w:ind w:left="120" w:right="114"/>
        <w:rPr>
          <w:rFonts w:ascii="Arial" w:eastAsia="Times New Roman" w:hAnsi="Arial" w:cs="Arial"/>
          <w:b/>
          <w:bCs/>
          <w:color w:val="000000"/>
          <w:lang w:eastAsia="en-GB"/>
        </w:rPr>
      </w:pP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color w:val="000000"/>
          <w:lang w:eastAsia="en-GB"/>
        </w:rPr>
        <w:tab/>
      </w:r>
      <w:r w:rsidRPr="00242B8F">
        <w:rPr>
          <w:rFonts w:ascii="Arial" w:eastAsia="Times New Roman" w:hAnsi="Arial" w:cs="Arial"/>
          <w:b/>
          <w:bCs/>
          <w:color w:val="000000"/>
          <w:lang w:eastAsia="en-GB"/>
        </w:rPr>
        <w:t xml:space="preserve">Schedule </w:t>
      </w:r>
      <w:r w:rsidR="00C76245">
        <w:rPr>
          <w:rFonts w:ascii="Arial" w:eastAsia="Times New Roman" w:hAnsi="Arial" w:cs="Arial"/>
          <w:b/>
          <w:bCs/>
          <w:color w:val="000000"/>
          <w:lang w:eastAsia="en-GB"/>
        </w:rPr>
        <w:t>8</w:t>
      </w:r>
    </w:p>
    <w:p w14:paraId="53E8C001" w14:textId="4DC33B05" w:rsidR="00242B8F" w:rsidRPr="00242B8F" w:rsidRDefault="00F27051" w:rsidP="00242B8F">
      <w:pPr>
        <w:widowControl w:val="0"/>
        <w:autoSpaceDE w:val="0"/>
        <w:autoSpaceDN w:val="0"/>
        <w:adjustRightInd w:val="0"/>
        <w:spacing w:after="0" w:line="276" w:lineRule="auto"/>
        <w:ind w:left="120" w:right="114"/>
        <w:rPr>
          <w:rFonts w:ascii="Arial" w:eastAsia="Times New Roman" w:hAnsi="Arial" w:cs="Arial"/>
          <w:b/>
          <w:bCs/>
          <w:sz w:val="24"/>
          <w:szCs w:val="24"/>
          <w:lang w:eastAsia="en-GB"/>
        </w:rPr>
      </w:pPr>
      <w:r>
        <w:rPr>
          <w:rFonts w:ascii="Arial" w:eastAsia="Times New Roman" w:hAnsi="Arial" w:cs="Arial"/>
          <w:b/>
          <w:bCs/>
          <w:color w:val="000000"/>
          <w:lang w:eastAsia="en-GB"/>
        </w:rPr>
        <w:t xml:space="preserve"> Contract </w:t>
      </w:r>
      <w:r w:rsidR="00D43850">
        <w:rPr>
          <w:rFonts w:ascii="Arial" w:eastAsia="Times New Roman" w:hAnsi="Arial" w:cs="Arial"/>
          <w:b/>
          <w:bCs/>
          <w:color w:val="000000"/>
          <w:lang w:eastAsia="en-GB"/>
        </w:rPr>
        <w:t>708</w:t>
      </w:r>
      <w:r w:rsidR="0026414E">
        <w:rPr>
          <w:rFonts w:ascii="Arial" w:eastAsia="Times New Roman" w:hAnsi="Arial" w:cs="Arial"/>
          <w:b/>
          <w:bCs/>
          <w:color w:val="000000"/>
          <w:lang w:eastAsia="en-GB"/>
        </w:rPr>
        <w:t>695</w:t>
      </w:r>
      <w:r w:rsidR="005F53E1">
        <w:rPr>
          <w:rFonts w:ascii="Arial" w:eastAsia="Times New Roman" w:hAnsi="Arial" w:cs="Arial"/>
          <w:b/>
          <w:bCs/>
          <w:color w:val="000000"/>
          <w:lang w:eastAsia="en-GB"/>
        </w:rPr>
        <w:t>459</w:t>
      </w:r>
      <w:r w:rsidR="00242B8F" w:rsidRPr="00242B8F">
        <w:rPr>
          <w:rFonts w:ascii="Arial" w:eastAsia="Times New Roman" w:hAnsi="Arial" w:cs="Arial"/>
          <w:b/>
          <w:bCs/>
          <w:color w:val="000000"/>
          <w:lang w:eastAsia="en-GB"/>
        </w:rPr>
        <w:t xml:space="preserve"> </w:t>
      </w:r>
    </w:p>
    <w:p w14:paraId="07CCEA44" w14:textId="14ED7CAB" w:rsidR="00242B8F" w:rsidRDefault="00242B8F" w:rsidP="00242B8F">
      <w:pPr>
        <w:widowControl w:val="0"/>
        <w:autoSpaceDE w:val="0"/>
        <w:autoSpaceDN w:val="0"/>
        <w:adjustRightInd w:val="0"/>
        <w:spacing w:after="0" w:line="276" w:lineRule="auto"/>
        <w:ind w:left="120" w:right="114"/>
        <w:rPr>
          <w:rFonts w:ascii="Arial" w:eastAsia="Times New Roman" w:hAnsi="Arial" w:cs="Arial"/>
          <w:sz w:val="24"/>
          <w:szCs w:val="24"/>
          <w:lang w:eastAsia="en-GB"/>
        </w:rPr>
      </w:pPr>
    </w:p>
    <w:tbl>
      <w:tblPr>
        <w:tblW w:w="11343" w:type="dxa"/>
        <w:tblInd w:w="-1452" w:type="dxa"/>
        <w:tblLayout w:type="fixed"/>
        <w:tblLook w:val="0000" w:firstRow="0" w:lastRow="0" w:firstColumn="0" w:lastColumn="0" w:noHBand="0" w:noVBand="0"/>
      </w:tblPr>
      <w:tblGrid>
        <w:gridCol w:w="389"/>
        <w:gridCol w:w="5262"/>
        <w:gridCol w:w="306"/>
        <w:gridCol w:w="5101"/>
        <w:gridCol w:w="285"/>
      </w:tblGrid>
      <w:tr w:rsidR="00BE4696" w:rsidRPr="00C84CBC" w14:paraId="371F319D" w14:textId="77777777">
        <w:trPr>
          <w:trHeight w:val="836"/>
        </w:trPr>
        <w:tc>
          <w:tcPr>
            <w:tcW w:w="11343" w:type="dxa"/>
            <w:gridSpan w:val="5"/>
            <w:tcBorders>
              <w:top w:val="single" w:sz="6" w:space="0" w:color="auto"/>
              <w:left w:val="single" w:sz="6" w:space="0" w:color="auto"/>
              <w:right w:val="single" w:sz="6" w:space="0" w:color="auto"/>
            </w:tcBorders>
            <w:shd w:val="pct12" w:color="auto" w:fill="auto"/>
          </w:tcPr>
          <w:p w14:paraId="5E0E296C" w14:textId="77777777" w:rsidR="00BE4696" w:rsidRPr="00C84CBC" w:rsidRDefault="00BE4696">
            <w:pPr>
              <w:spacing w:after="0" w:line="240" w:lineRule="auto"/>
              <w:jc w:val="right"/>
              <w:rPr>
                <w:rFonts w:ascii="Arial" w:eastAsia="Times New Roman" w:hAnsi="Arial" w:cs="Arial"/>
                <w:b/>
                <w:sz w:val="20"/>
                <w:szCs w:val="20"/>
                <w:lang w:eastAsia="en-GB"/>
              </w:rPr>
            </w:pPr>
            <w:r w:rsidRPr="00C84CBC">
              <w:rPr>
                <w:rFonts w:ascii="Arial" w:eastAsia="Times New Roman" w:hAnsi="Arial" w:cs="Arial"/>
                <w:b/>
                <w:sz w:val="20"/>
                <w:szCs w:val="20"/>
                <w:lang w:eastAsia="en-GB"/>
              </w:rPr>
              <w:t>DEFFORM 111</w:t>
            </w:r>
          </w:p>
          <w:p w14:paraId="6057FDF5" w14:textId="77777777" w:rsidR="00BE4696" w:rsidRPr="00C84CBC" w:rsidRDefault="00BE4696">
            <w:pPr>
              <w:spacing w:after="0" w:line="240" w:lineRule="auto"/>
              <w:jc w:val="right"/>
              <w:rPr>
                <w:rFonts w:ascii="Times New Roman" w:eastAsia="Times New Roman" w:hAnsi="Times New Roman" w:cs="Times New Roman"/>
                <w:sz w:val="20"/>
                <w:szCs w:val="20"/>
                <w:shd w:val="clear" w:color="auto" w:fill="FFFF99"/>
                <w:lang w:eastAsia="en-GB"/>
              </w:rPr>
            </w:pPr>
            <w:r w:rsidRPr="00C84CBC">
              <w:rPr>
                <w:rFonts w:ascii="Arial" w:eastAsia="Times New Roman" w:hAnsi="Arial" w:cs="Arial"/>
                <w:b/>
                <w:sz w:val="20"/>
                <w:szCs w:val="20"/>
                <w:lang w:eastAsia="en-GB"/>
              </w:rPr>
              <w:t>(</w:t>
            </w:r>
            <w:proofErr w:type="spellStart"/>
            <w:r w:rsidRPr="00C84CBC">
              <w:rPr>
                <w:rFonts w:ascii="Arial" w:eastAsia="Times New Roman" w:hAnsi="Arial" w:cs="Arial"/>
                <w:b/>
                <w:sz w:val="20"/>
                <w:szCs w:val="20"/>
                <w:lang w:eastAsia="en-GB"/>
              </w:rPr>
              <w:t>Edn</w:t>
            </w:r>
            <w:proofErr w:type="spellEnd"/>
            <w:r w:rsidRPr="00C84CBC">
              <w:rPr>
                <w:rFonts w:ascii="Arial" w:eastAsia="Times New Roman" w:hAnsi="Arial" w:cs="Arial"/>
                <w:b/>
                <w:sz w:val="20"/>
                <w:szCs w:val="20"/>
                <w:lang w:eastAsia="en-GB"/>
              </w:rPr>
              <w:t xml:space="preserve"> 10/22)</w:t>
            </w:r>
          </w:p>
          <w:p w14:paraId="2AB68529" w14:textId="77777777" w:rsidR="00BE4696" w:rsidRPr="00C84CBC" w:rsidRDefault="00BE4696">
            <w:pPr>
              <w:spacing w:after="0" w:line="240" w:lineRule="auto"/>
              <w:jc w:val="center"/>
              <w:rPr>
                <w:rFonts w:ascii="Arial" w:eastAsia="Times New Roman" w:hAnsi="Arial" w:cs="Arial"/>
                <w:sz w:val="24"/>
                <w:szCs w:val="24"/>
                <w:lang w:eastAsia="en-GB"/>
              </w:rPr>
            </w:pPr>
            <w:r w:rsidRPr="00C84CBC">
              <w:rPr>
                <w:rFonts w:ascii="Arial" w:eastAsia="Times New Roman" w:hAnsi="Arial" w:cs="Arial"/>
                <w:b/>
                <w:sz w:val="24"/>
                <w:szCs w:val="24"/>
                <w:lang w:eastAsia="en-GB"/>
              </w:rPr>
              <w:t>Appendix - Addresses and Other Information</w:t>
            </w:r>
          </w:p>
        </w:tc>
      </w:tr>
      <w:tr w:rsidR="00BE4696" w:rsidRPr="00C84CBC" w14:paraId="382E6B80" w14:textId="77777777">
        <w:trPr>
          <w:trHeight w:val="1094"/>
        </w:trPr>
        <w:tc>
          <w:tcPr>
            <w:tcW w:w="389" w:type="dxa"/>
            <w:tcBorders>
              <w:left w:val="single" w:sz="6" w:space="0" w:color="auto"/>
            </w:tcBorders>
            <w:shd w:val="pct12" w:color="auto" w:fill="auto"/>
          </w:tcPr>
          <w:p w14:paraId="42BF24F5"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9F9AB70" w14:textId="77777777" w:rsidR="00BE4696" w:rsidRPr="00C84CBC" w:rsidRDefault="00BE4696">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1. Commercial Officer</w:t>
            </w:r>
          </w:p>
          <w:p w14:paraId="3A32B8C3" w14:textId="5F5596A1"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Name: </w:t>
            </w:r>
            <w:r w:rsidR="00F84E00">
              <w:rPr>
                <w:rFonts w:ascii="Arial" w:eastAsia="Times New Roman" w:hAnsi="Arial" w:cs="Arial"/>
                <w:sz w:val="18"/>
                <w:szCs w:val="18"/>
                <w:lang w:eastAsia="en-GB"/>
              </w:rPr>
              <w:t>XXXXXXXXXXXXXX</w:t>
            </w:r>
          </w:p>
          <w:p w14:paraId="46E6D8D9" w14:textId="77777777" w:rsidR="00BE4696" w:rsidRPr="00C84CBC" w:rsidRDefault="00BE4696">
            <w:pPr>
              <w:spacing w:after="0" w:line="240" w:lineRule="auto"/>
              <w:rPr>
                <w:rFonts w:ascii="Arial" w:eastAsia="Times New Roman" w:hAnsi="Arial" w:cs="Arial"/>
                <w:sz w:val="18"/>
                <w:szCs w:val="18"/>
                <w:lang w:eastAsia="en-GB"/>
              </w:rPr>
            </w:pPr>
          </w:p>
          <w:p w14:paraId="2119C5AA"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Address: </w:t>
            </w:r>
            <w:r>
              <w:rPr>
                <w:rFonts w:ascii="Arial" w:eastAsia="Times New Roman" w:hAnsi="Arial" w:cs="Arial"/>
                <w:sz w:val="18"/>
                <w:szCs w:val="18"/>
                <w:lang w:eastAsia="en-GB"/>
              </w:rPr>
              <w:t>Kentigern House, 65 Brown St, Glasgow, G2 8EX</w:t>
            </w:r>
          </w:p>
          <w:p w14:paraId="74C0D383" w14:textId="77777777" w:rsidR="00BE4696" w:rsidRPr="00C84CBC" w:rsidRDefault="00BE4696">
            <w:pPr>
              <w:spacing w:after="0" w:line="240" w:lineRule="auto"/>
              <w:rPr>
                <w:rFonts w:ascii="Arial" w:eastAsia="Times New Roman" w:hAnsi="Arial" w:cs="Arial"/>
                <w:sz w:val="18"/>
                <w:szCs w:val="18"/>
                <w:lang w:eastAsia="en-GB"/>
              </w:rPr>
            </w:pPr>
          </w:p>
          <w:p w14:paraId="247F30BE" w14:textId="77777777" w:rsidR="00BE4696" w:rsidRPr="00C84CBC" w:rsidRDefault="00BE4696">
            <w:pPr>
              <w:spacing w:after="0" w:line="240" w:lineRule="auto"/>
              <w:rPr>
                <w:rFonts w:ascii="Arial" w:eastAsia="Times New Roman" w:hAnsi="Arial" w:cs="Arial"/>
                <w:sz w:val="18"/>
                <w:szCs w:val="18"/>
                <w:lang w:eastAsia="en-GB"/>
              </w:rPr>
            </w:pPr>
          </w:p>
          <w:p w14:paraId="3E7DAF15" w14:textId="10237468" w:rsidR="00BE4696" w:rsidRPr="0097130A" w:rsidRDefault="00BE4696">
            <w:pPr>
              <w:spacing w:after="0" w:line="240" w:lineRule="auto"/>
              <w:rPr>
                <w:rFonts w:ascii="Arial" w:eastAsia="Times New Roman" w:hAnsi="Arial" w:cs="Arial"/>
                <w:sz w:val="18"/>
                <w:szCs w:val="18"/>
                <w:lang w:val="fr-FR" w:eastAsia="en-GB"/>
              </w:rPr>
            </w:pPr>
            <w:r w:rsidRPr="0097130A">
              <w:rPr>
                <w:rFonts w:ascii="Arial" w:eastAsia="Times New Roman" w:hAnsi="Arial" w:cs="Arial"/>
                <w:sz w:val="18"/>
                <w:szCs w:val="18"/>
                <w:lang w:val="fr-FR" w:eastAsia="en-GB"/>
              </w:rPr>
              <w:t xml:space="preserve">Email:  </w:t>
            </w:r>
            <w:r w:rsidR="00031923" w:rsidRPr="00031923">
              <w:rPr>
                <w:rFonts w:ascii="Arial" w:eastAsia="Times New Roman" w:hAnsi="Arial" w:cs="Arial"/>
                <w:sz w:val="18"/>
                <w:szCs w:val="18"/>
                <w:highlight w:val="yellow"/>
                <w:lang w:val="fr-FR" w:eastAsia="en-GB"/>
              </w:rPr>
              <w:t>XXXXXXXXXXXXXX</w:t>
            </w:r>
          </w:p>
          <w:p w14:paraId="76B28C19" w14:textId="77777777" w:rsidR="00BE4696" w:rsidRPr="0097130A" w:rsidRDefault="00BE4696">
            <w:pPr>
              <w:spacing w:after="0" w:line="240" w:lineRule="auto"/>
              <w:rPr>
                <w:rFonts w:ascii="Arial" w:eastAsia="Times New Roman" w:hAnsi="Arial" w:cs="Arial"/>
                <w:sz w:val="18"/>
                <w:szCs w:val="18"/>
                <w:lang w:val="fr-FR" w:eastAsia="en-GB"/>
              </w:rPr>
            </w:pPr>
            <w:r w:rsidRPr="0097130A">
              <w:rPr>
                <w:rFonts w:ascii="Arial" w:eastAsia="Times New Roman" w:hAnsi="Arial" w:cs="Arial"/>
                <w:sz w:val="18"/>
                <w:szCs w:val="18"/>
                <w:lang w:val="fr-FR" w:eastAsia="en-GB"/>
              </w:rPr>
              <w:t xml:space="preserve">    </w:t>
            </w:r>
          </w:p>
          <w:p w14:paraId="3AB58242" w14:textId="06242F4A" w:rsidR="00BE4696" w:rsidRPr="00C84CBC" w:rsidRDefault="00BE4696">
            <w:pPr>
              <w:spacing w:after="0" w:line="240" w:lineRule="auto"/>
              <w:rPr>
                <w:rFonts w:ascii="Arial" w:eastAsia="Times New Roman" w:hAnsi="Arial" w:cs="Arial"/>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w:t>
            </w:r>
            <w:r w:rsidR="00816AD9">
              <w:rPr>
                <w:rFonts w:ascii="Arial" w:eastAsia="Times New Roman" w:hAnsi="Arial" w:cs="Arial"/>
                <w:sz w:val="18"/>
                <w:szCs w:val="18"/>
                <w:lang w:eastAsia="en-GB"/>
              </w:rPr>
              <w:t>N/A</w:t>
            </w:r>
          </w:p>
        </w:tc>
        <w:tc>
          <w:tcPr>
            <w:tcW w:w="306" w:type="dxa"/>
            <w:shd w:val="pct12" w:color="auto" w:fill="auto"/>
          </w:tcPr>
          <w:p w14:paraId="6052FC76"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6AAC1694"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8. Public Accounting Authority</w:t>
            </w:r>
          </w:p>
          <w:p w14:paraId="66EB1231" w14:textId="77777777" w:rsidR="00BE4696" w:rsidRPr="00C84CBC" w:rsidRDefault="00BE4696">
            <w:pPr>
              <w:spacing w:after="0" w:line="240" w:lineRule="auto"/>
              <w:rPr>
                <w:rFonts w:ascii="Arial" w:eastAsia="Times New Roman" w:hAnsi="Arial" w:cs="Arial"/>
                <w:sz w:val="18"/>
                <w:szCs w:val="18"/>
                <w:lang w:eastAsia="en-GB"/>
              </w:rPr>
            </w:pPr>
          </w:p>
          <w:p w14:paraId="6325C740"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1.  Returns under DEFCON 694 (or SC equivalent) should be sent to DBS Finance ADMT – Assets In Industry 1, Level 4 Piccadilly Gate, Store Street, Manchester, M1 2WD</w:t>
            </w:r>
            <w:r w:rsidRPr="00C84CBC">
              <w:rPr>
                <w:rFonts w:ascii="Arial" w:eastAsia="Times New Roman" w:hAnsi="Arial" w:cs="Arial"/>
                <w:sz w:val="18"/>
                <w:szCs w:val="18"/>
                <w:lang w:eastAsia="en-GB"/>
              </w:rPr>
              <w:tab/>
            </w:r>
          </w:p>
          <w:p w14:paraId="3B59E034"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44 (0) 161 233 5397</w:t>
            </w:r>
          </w:p>
          <w:p w14:paraId="01FB11B2" w14:textId="77777777" w:rsidR="00BE4696" w:rsidRPr="00C84CBC" w:rsidRDefault="00BE4696">
            <w:pPr>
              <w:spacing w:after="0" w:line="240" w:lineRule="auto"/>
              <w:rPr>
                <w:rFonts w:ascii="Arial" w:eastAsia="Times New Roman" w:hAnsi="Arial" w:cs="Arial"/>
                <w:sz w:val="18"/>
                <w:szCs w:val="18"/>
                <w:lang w:eastAsia="en-GB"/>
              </w:rPr>
            </w:pPr>
          </w:p>
          <w:p w14:paraId="17E2953C"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2.  For all other enquiries contact DES Fin FA-AMET Policy, Level 4 Piccadilly Gate, Store Street, Manchester, M1 2WD  </w:t>
            </w:r>
          </w:p>
          <w:p w14:paraId="6A83E1C8" w14:textId="77777777" w:rsidR="00BE4696" w:rsidRPr="00C84CBC" w:rsidRDefault="00BE4696">
            <w:pPr>
              <w:spacing w:after="0" w:line="240" w:lineRule="auto"/>
              <w:rPr>
                <w:rFonts w:ascii="Times New Roman" w:eastAsia="Times New Roman" w:hAnsi="Times New Roman" w:cs="Times New Roman"/>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44 (0) 161 233 5394</w:t>
            </w:r>
          </w:p>
        </w:tc>
        <w:tc>
          <w:tcPr>
            <w:tcW w:w="285" w:type="dxa"/>
            <w:tcBorders>
              <w:right w:val="single" w:sz="6" w:space="0" w:color="auto"/>
            </w:tcBorders>
            <w:shd w:val="pct12" w:color="auto" w:fill="auto"/>
          </w:tcPr>
          <w:p w14:paraId="6079B555"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r>
      <w:tr w:rsidR="00BE4696" w:rsidRPr="00C84CBC" w14:paraId="6BDF777A" w14:textId="77777777">
        <w:trPr>
          <w:trHeight w:val="129"/>
        </w:trPr>
        <w:tc>
          <w:tcPr>
            <w:tcW w:w="11343" w:type="dxa"/>
            <w:gridSpan w:val="5"/>
            <w:tcBorders>
              <w:left w:val="single" w:sz="6" w:space="0" w:color="auto"/>
              <w:right w:val="single" w:sz="6" w:space="0" w:color="auto"/>
            </w:tcBorders>
            <w:shd w:val="pct12" w:color="auto" w:fill="auto"/>
          </w:tcPr>
          <w:p w14:paraId="67DEDD5F"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r>
      <w:tr w:rsidR="00BE4696" w:rsidRPr="00C84CBC" w14:paraId="43D87FEC" w14:textId="77777777">
        <w:trPr>
          <w:trHeight w:val="1919"/>
        </w:trPr>
        <w:tc>
          <w:tcPr>
            <w:tcW w:w="389" w:type="dxa"/>
            <w:tcBorders>
              <w:left w:val="single" w:sz="6" w:space="0" w:color="auto"/>
            </w:tcBorders>
            <w:shd w:val="pct12" w:color="auto" w:fill="auto"/>
          </w:tcPr>
          <w:p w14:paraId="76F767B9"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0C530D56"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2. Project Manager, Equipment Support Manager or PT Leader</w:t>
            </w:r>
            <w:r w:rsidRPr="00C84CBC">
              <w:rPr>
                <w:rFonts w:ascii="Arial" w:eastAsia="Times New Roman" w:hAnsi="Arial" w:cs="Arial"/>
                <w:sz w:val="18"/>
                <w:szCs w:val="18"/>
                <w:lang w:eastAsia="en-GB"/>
              </w:rPr>
              <w:t xml:space="preserve"> (from whom technical information is available)</w:t>
            </w:r>
          </w:p>
          <w:p w14:paraId="693349B9" w14:textId="718FFCD0"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Name: </w:t>
            </w:r>
            <w:r w:rsidR="00031923">
              <w:rPr>
                <w:rFonts w:ascii="Arial" w:eastAsia="Times New Roman" w:hAnsi="Arial" w:cs="Arial"/>
                <w:sz w:val="18"/>
                <w:szCs w:val="18"/>
                <w:lang w:eastAsia="en-GB"/>
              </w:rPr>
              <w:t>XXXXXXXXXXXXX</w:t>
            </w:r>
          </w:p>
          <w:p w14:paraId="6FA021DC" w14:textId="77777777" w:rsidR="00BE4696" w:rsidRPr="00C84CBC" w:rsidRDefault="00BE4696">
            <w:pPr>
              <w:spacing w:after="0" w:line="240" w:lineRule="auto"/>
              <w:rPr>
                <w:rFonts w:ascii="Arial" w:eastAsia="Times New Roman" w:hAnsi="Arial" w:cs="Arial"/>
                <w:sz w:val="18"/>
                <w:szCs w:val="18"/>
                <w:lang w:eastAsia="en-GB"/>
              </w:rPr>
            </w:pPr>
          </w:p>
          <w:p w14:paraId="1673A433" w14:textId="55B224EA" w:rsidR="0004152D" w:rsidRDefault="00BE4696" w:rsidP="0004152D">
            <w:pPr>
              <w:rPr>
                <w:rFonts w:ascii="Arial" w:hAnsi="Arial" w:cs="Arial"/>
                <w:color w:val="595959"/>
                <w:sz w:val="18"/>
                <w:szCs w:val="18"/>
                <w:lang w:eastAsia="en-GB"/>
              </w:rPr>
            </w:pPr>
            <w:r w:rsidRPr="00C84CBC">
              <w:rPr>
                <w:rFonts w:ascii="Arial" w:eastAsia="Times New Roman" w:hAnsi="Arial" w:cs="Arial"/>
                <w:sz w:val="18"/>
                <w:szCs w:val="18"/>
                <w:lang w:eastAsia="en-GB"/>
              </w:rPr>
              <w:t>Address</w:t>
            </w:r>
            <w:r w:rsidR="0004152D">
              <w:rPr>
                <w:rFonts w:ascii="Arial" w:eastAsia="Times New Roman" w:hAnsi="Arial" w:cs="Arial"/>
                <w:sz w:val="18"/>
                <w:szCs w:val="18"/>
                <w:lang w:eastAsia="en-GB"/>
              </w:rPr>
              <w:t xml:space="preserve">: </w:t>
            </w:r>
            <w:r w:rsidR="0004152D" w:rsidRPr="0004152D">
              <w:rPr>
                <w:rFonts w:ascii="Arial" w:hAnsi="Arial" w:cs="Arial"/>
                <w:color w:val="595959"/>
                <w:sz w:val="18"/>
                <w:szCs w:val="18"/>
                <w:lang w:eastAsia="en-GB"/>
              </w:rPr>
              <w:t>MAA Air Safety Training Team, Military Aviation Authority</w:t>
            </w:r>
            <w:r w:rsidR="0004152D">
              <w:rPr>
                <w:rFonts w:ascii="Arial" w:hAnsi="Arial" w:cs="Arial"/>
                <w:color w:val="595959"/>
                <w:sz w:val="18"/>
                <w:szCs w:val="18"/>
                <w:lang w:eastAsia="en-GB"/>
              </w:rPr>
              <w:t xml:space="preserve">, </w:t>
            </w:r>
            <w:r w:rsidR="0004152D" w:rsidRPr="0004152D">
              <w:rPr>
                <w:rFonts w:ascii="Arial" w:hAnsi="Arial" w:cs="Arial"/>
                <w:color w:val="595959"/>
                <w:sz w:val="18"/>
                <w:szCs w:val="18"/>
                <w:lang w:eastAsia="en-GB"/>
              </w:rPr>
              <w:t>Juniper level 0, wing 2</w:t>
            </w:r>
            <w:r w:rsidR="00185800">
              <w:rPr>
                <w:rFonts w:ascii="Arial" w:hAnsi="Arial" w:cs="Arial"/>
                <w:color w:val="595959"/>
                <w:sz w:val="18"/>
                <w:szCs w:val="18"/>
                <w:lang w:eastAsia="en-GB"/>
              </w:rPr>
              <w:t xml:space="preserve">. MOD </w:t>
            </w:r>
            <w:r w:rsidR="00AD1149">
              <w:rPr>
                <w:rFonts w:ascii="Arial" w:hAnsi="Arial" w:cs="Arial"/>
                <w:color w:val="595959"/>
                <w:sz w:val="18"/>
                <w:szCs w:val="18"/>
                <w:lang w:eastAsia="en-GB"/>
              </w:rPr>
              <w:t>Abbey Wood</w:t>
            </w:r>
            <w:r w:rsidR="001A1DDA">
              <w:rPr>
                <w:rFonts w:ascii="Arial" w:hAnsi="Arial" w:cs="Arial"/>
                <w:color w:val="595959"/>
                <w:sz w:val="18"/>
                <w:szCs w:val="18"/>
                <w:lang w:eastAsia="en-GB"/>
              </w:rPr>
              <w:t>, Bristol, BS</w:t>
            </w:r>
            <w:r w:rsidR="00EA61AF">
              <w:rPr>
                <w:rFonts w:ascii="Arial" w:hAnsi="Arial" w:cs="Arial"/>
                <w:color w:val="595959"/>
                <w:sz w:val="18"/>
                <w:szCs w:val="18"/>
                <w:lang w:eastAsia="en-GB"/>
              </w:rPr>
              <w:t>34 8QW</w:t>
            </w:r>
          </w:p>
          <w:p w14:paraId="25CC4399" w14:textId="2CD48A9A" w:rsidR="00BE4696" w:rsidRPr="00C84CBC" w:rsidRDefault="00BE4696">
            <w:pPr>
              <w:spacing w:after="100" w:afterAutospacing="1"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Email: </w:t>
            </w:r>
            <w:r w:rsidR="00031923" w:rsidRPr="00031923">
              <w:rPr>
                <w:rFonts w:ascii="Arial" w:eastAsia="Times New Roman" w:hAnsi="Arial" w:cs="Arial"/>
                <w:sz w:val="18"/>
                <w:szCs w:val="18"/>
                <w:highlight w:val="yellow"/>
                <w:lang w:eastAsia="en-GB"/>
              </w:rPr>
              <w:t>XXXXXXXXXXXXX</w:t>
            </w:r>
          </w:p>
          <w:p w14:paraId="2849FEF4" w14:textId="165A9821" w:rsidR="00BE4696" w:rsidRPr="00C84CBC" w:rsidRDefault="00BE4696">
            <w:pPr>
              <w:spacing w:after="100" w:afterAutospacing="1" w:line="240" w:lineRule="auto"/>
              <w:rPr>
                <w:rFonts w:ascii="Arial" w:eastAsia="Times New Roman" w:hAnsi="Arial" w:cs="Arial"/>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w:t>
            </w:r>
            <w:r w:rsidR="00136463">
              <w:rPr>
                <w:rFonts w:ascii="Arial" w:eastAsia="Times New Roman" w:hAnsi="Arial" w:cs="Arial"/>
                <w:sz w:val="18"/>
                <w:szCs w:val="18"/>
                <w:lang w:eastAsia="en-GB"/>
              </w:rPr>
              <w:t>N/A</w:t>
            </w:r>
            <w:r w:rsidRPr="00C84CBC">
              <w:rPr>
                <w:rFonts w:ascii="Arial" w:eastAsia="Times New Roman" w:hAnsi="Arial" w:cs="Arial"/>
                <w:sz w:val="18"/>
                <w:szCs w:val="18"/>
                <w:lang w:eastAsia="en-GB"/>
              </w:rPr>
              <w:t xml:space="preserve"> </w:t>
            </w:r>
          </w:p>
        </w:tc>
        <w:tc>
          <w:tcPr>
            <w:tcW w:w="306" w:type="dxa"/>
            <w:shd w:val="pct12" w:color="auto" w:fill="auto"/>
          </w:tcPr>
          <w:p w14:paraId="39C69D39"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138A7198"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9.  Consignment Instructions</w:t>
            </w:r>
          </w:p>
          <w:p w14:paraId="41349E8C"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The items are to be consigned as follows:</w:t>
            </w:r>
          </w:p>
          <w:p w14:paraId="1AB341E5"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fldChar w:fldCharType="begin">
                <w:ffData>
                  <w:name w:val="Text5"/>
                  <w:enabled/>
                  <w:calcOnExit w:val="0"/>
                  <w:textInput/>
                </w:ffData>
              </w:fldChar>
            </w:r>
            <w:bookmarkStart w:id="44" w:name="Text5"/>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bookmarkEnd w:id="44"/>
          </w:p>
        </w:tc>
        <w:tc>
          <w:tcPr>
            <w:tcW w:w="285" w:type="dxa"/>
            <w:tcBorders>
              <w:right w:val="single" w:sz="6" w:space="0" w:color="auto"/>
            </w:tcBorders>
            <w:shd w:val="pct12" w:color="auto" w:fill="auto"/>
          </w:tcPr>
          <w:p w14:paraId="69F3AA48"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r>
      <w:tr w:rsidR="00BE4696" w:rsidRPr="00C84CBC" w14:paraId="7D760341" w14:textId="77777777">
        <w:trPr>
          <w:trHeight w:val="128"/>
        </w:trPr>
        <w:tc>
          <w:tcPr>
            <w:tcW w:w="11343" w:type="dxa"/>
            <w:gridSpan w:val="5"/>
            <w:tcBorders>
              <w:left w:val="single" w:sz="6" w:space="0" w:color="auto"/>
              <w:right w:val="single" w:sz="6" w:space="0" w:color="auto"/>
            </w:tcBorders>
            <w:shd w:val="pct12" w:color="auto" w:fill="auto"/>
          </w:tcPr>
          <w:p w14:paraId="63B04C8F"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r>
      <w:tr w:rsidR="00BE4696" w:rsidRPr="00C84CBC" w14:paraId="5EDAA99C" w14:textId="77777777">
        <w:trPr>
          <w:trHeight w:val="2190"/>
        </w:trPr>
        <w:tc>
          <w:tcPr>
            <w:tcW w:w="389" w:type="dxa"/>
            <w:tcBorders>
              <w:left w:val="single" w:sz="6" w:space="0" w:color="auto"/>
            </w:tcBorders>
            <w:shd w:val="pct12" w:color="auto" w:fill="auto"/>
          </w:tcPr>
          <w:p w14:paraId="3367D7BD"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31CC42B4" w14:textId="77777777" w:rsidR="00BE4696" w:rsidRPr="00C84CBC" w:rsidRDefault="00BE4696">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3. Packaging Design Authority</w:t>
            </w:r>
          </w:p>
          <w:p w14:paraId="0427D374" w14:textId="77777777" w:rsidR="00BE4696" w:rsidRPr="00C84CBC" w:rsidRDefault="00BE4696">
            <w:pPr>
              <w:spacing w:after="0" w:line="240" w:lineRule="auto"/>
              <w:rPr>
                <w:rFonts w:ascii="Arial" w:eastAsia="Times New Roman" w:hAnsi="Arial" w:cs="Arial"/>
                <w:sz w:val="18"/>
                <w:szCs w:val="18"/>
                <w:shd w:val="clear" w:color="auto" w:fill="FFFF99"/>
                <w:lang w:eastAsia="en-GB"/>
              </w:rPr>
            </w:pPr>
            <w:r w:rsidRPr="00C84CBC">
              <w:rPr>
                <w:rFonts w:ascii="Arial" w:eastAsia="Times New Roman" w:hAnsi="Arial" w:cs="Arial"/>
                <w:sz w:val="18"/>
                <w:szCs w:val="18"/>
                <w:lang w:eastAsia="en-GB"/>
              </w:rPr>
              <w:t>Organisation &amp; point of contact:</w:t>
            </w:r>
          </w:p>
          <w:p w14:paraId="06E7B760"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fldChar w:fldCharType="begin">
                <w:ffData>
                  <w:name w:val="Text6"/>
                  <w:enabled/>
                  <w:calcOnExit w:val="0"/>
                  <w:textInput/>
                </w:ffData>
              </w:fldChar>
            </w:r>
            <w:bookmarkStart w:id="45" w:name="Text6"/>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bookmarkEnd w:id="45"/>
          </w:p>
          <w:p w14:paraId="02729421" w14:textId="77777777" w:rsidR="00BE4696" w:rsidRPr="00C84CBC" w:rsidRDefault="00BE4696">
            <w:pPr>
              <w:spacing w:after="0" w:line="240" w:lineRule="auto"/>
              <w:rPr>
                <w:rFonts w:ascii="Arial" w:eastAsia="Times New Roman" w:hAnsi="Arial" w:cs="Arial"/>
                <w:sz w:val="18"/>
                <w:szCs w:val="18"/>
                <w:lang w:eastAsia="en-GB"/>
              </w:rPr>
            </w:pPr>
          </w:p>
          <w:p w14:paraId="00A95696"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(Where no address is shown please contact the Project Team in Box 2) </w:t>
            </w:r>
          </w:p>
          <w:p w14:paraId="7B6B6C7E" w14:textId="77777777" w:rsidR="00BE4696" w:rsidRPr="00C84CBC" w:rsidRDefault="00BE4696">
            <w:pPr>
              <w:spacing w:after="0" w:line="240" w:lineRule="auto"/>
              <w:rPr>
                <w:rFonts w:ascii="Arial" w:eastAsia="Times New Roman" w:hAnsi="Arial" w:cs="Arial"/>
                <w:sz w:val="18"/>
                <w:szCs w:val="18"/>
                <w:lang w:eastAsia="en-GB"/>
              </w:rPr>
            </w:pPr>
          </w:p>
          <w:p w14:paraId="632E10DB"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w:t>
            </w:r>
            <w:r w:rsidRPr="00C84CBC">
              <w:rPr>
                <w:rFonts w:ascii="Arial" w:eastAsia="Times New Roman" w:hAnsi="Arial" w:cs="Arial"/>
                <w:sz w:val="18"/>
                <w:szCs w:val="18"/>
                <w:lang w:eastAsia="en-GB"/>
              </w:rPr>
              <w:fldChar w:fldCharType="begin">
                <w:ffData>
                  <w:name w:val="Text2"/>
                  <w:enabled/>
                  <w:calcOnExit w:val="0"/>
                  <w:textInput/>
                </w:ffData>
              </w:fldChar>
            </w:r>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p>
        </w:tc>
        <w:tc>
          <w:tcPr>
            <w:tcW w:w="306" w:type="dxa"/>
            <w:shd w:val="pct12" w:color="auto" w:fill="auto"/>
          </w:tcPr>
          <w:p w14:paraId="79498EBA"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vMerge w:val="restart"/>
            <w:tcBorders>
              <w:top w:val="single" w:sz="6" w:space="0" w:color="auto"/>
              <w:left w:val="single" w:sz="6" w:space="0" w:color="auto"/>
              <w:right w:val="single" w:sz="6" w:space="0" w:color="auto"/>
            </w:tcBorders>
          </w:tcPr>
          <w:p w14:paraId="15F5685D"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10.  Transport.</w:t>
            </w:r>
            <w:r w:rsidRPr="00C84CBC">
              <w:rPr>
                <w:rFonts w:ascii="Arial" w:eastAsia="Times New Roman" w:hAnsi="Arial" w:cs="Arial"/>
                <w:sz w:val="18"/>
                <w:szCs w:val="18"/>
                <w:lang w:eastAsia="en-GB"/>
              </w:rPr>
              <w:t xml:space="preserve"> The appropriate Ministry of Defence Transport Offices are:</w:t>
            </w:r>
          </w:p>
          <w:p w14:paraId="02B175C1"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 xml:space="preserve">A. </w:t>
            </w:r>
            <w:r w:rsidRPr="00C84CBC">
              <w:rPr>
                <w:rFonts w:ascii="Arial" w:eastAsia="Times New Roman" w:hAnsi="Arial" w:cs="Arial"/>
                <w:b/>
                <w:sz w:val="18"/>
                <w:szCs w:val="18"/>
                <w:u w:val="single"/>
                <w:lang w:eastAsia="en-GB"/>
              </w:rPr>
              <w:t>DSCOM</w:t>
            </w:r>
            <w:r w:rsidRPr="00C84CBC">
              <w:rPr>
                <w:rFonts w:ascii="Arial" w:eastAsia="Times New Roman" w:hAnsi="Arial" w:cs="Arial"/>
                <w:sz w:val="18"/>
                <w:szCs w:val="18"/>
                <w:lang w:eastAsia="en-GB"/>
              </w:rPr>
              <w:t xml:space="preserve">, DE&amp;S, DSCOM, MoD Abbey Wood, Cedar 3c, Mail Point 3351, BRISTOL BS34 8JH                      </w:t>
            </w:r>
          </w:p>
          <w:p w14:paraId="6CFF28E7" w14:textId="77777777" w:rsidR="00BE4696" w:rsidRPr="00C84CBC" w:rsidRDefault="00BE4696">
            <w:pPr>
              <w:spacing w:after="0" w:line="240" w:lineRule="auto"/>
              <w:rPr>
                <w:rFonts w:ascii="Arial" w:eastAsia="Times New Roman" w:hAnsi="Arial" w:cs="Arial"/>
                <w:sz w:val="18"/>
                <w:szCs w:val="18"/>
                <w:u w:val="single"/>
                <w:lang w:eastAsia="en-GB"/>
              </w:rPr>
            </w:pPr>
            <w:r w:rsidRPr="00C84CBC">
              <w:rPr>
                <w:rFonts w:ascii="Arial" w:eastAsia="Times New Roman" w:hAnsi="Arial" w:cs="Arial"/>
                <w:sz w:val="18"/>
                <w:szCs w:val="18"/>
                <w:u w:val="single"/>
                <w:lang w:eastAsia="en-GB"/>
              </w:rPr>
              <w:t>Air Freight Centre</w:t>
            </w:r>
          </w:p>
          <w:p w14:paraId="13D1242D"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IMPORTS </w:t>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030 679 81113 / 81114   Fax 0117 913 8943</w:t>
            </w:r>
          </w:p>
          <w:p w14:paraId="59659F4C"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EXPORTS </w:t>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030 679 81113 / 81114   Fax 0117 913 8943</w:t>
            </w:r>
          </w:p>
          <w:p w14:paraId="2A9D155B" w14:textId="77777777" w:rsidR="00BE4696" w:rsidRPr="00C84CBC" w:rsidRDefault="00BE4696">
            <w:pPr>
              <w:spacing w:after="0" w:line="240" w:lineRule="auto"/>
              <w:rPr>
                <w:rFonts w:ascii="Arial" w:eastAsia="Times New Roman" w:hAnsi="Arial" w:cs="Arial"/>
                <w:sz w:val="18"/>
                <w:szCs w:val="18"/>
                <w:u w:val="single"/>
                <w:lang w:eastAsia="en-GB"/>
              </w:rPr>
            </w:pPr>
            <w:r w:rsidRPr="00C84CBC">
              <w:rPr>
                <w:rFonts w:ascii="Arial" w:eastAsia="Times New Roman" w:hAnsi="Arial" w:cs="Arial"/>
                <w:sz w:val="18"/>
                <w:szCs w:val="18"/>
                <w:u w:val="single"/>
                <w:lang w:eastAsia="en-GB"/>
              </w:rPr>
              <w:t>Surface Freight Centre</w:t>
            </w:r>
          </w:p>
          <w:p w14:paraId="6749095D" w14:textId="77777777" w:rsidR="00BE4696" w:rsidRPr="00C84CBC" w:rsidRDefault="00BE4696">
            <w:pPr>
              <w:autoSpaceDE w:val="0"/>
              <w:autoSpaceDN w:val="0"/>
              <w:adjustRightInd w:val="0"/>
              <w:spacing w:after="0" w:line="240" w:lineRule="auto"/>
              <w:rPr>
                <w:rFonts w:ascii="Arial" w:eastAsia="Times New Roman" w:hAnsi="Arial" w:cs="Arial"/>
                <w:color w:val="000000"/>
                <w:sz w:val="18"/>
                <w:szCs w:val="18"/>
                <w:lang w:eastAsia="en-GB"/>
              </w:rPr>
            </w:pPr>
            <w:r w:rsidRPr="00C84CBC">
              <w:rPr>
                <w:rFonts w:ascii="Arial" w:eastAsia="Times New Roman" w:hAnsi="Arial" w:cs="Arial"/>
                <w:color w:val="000000"/>
                <w:sz w:val="18"/>
                <w:szCs w:val="18"/>
                <w:lang w:eastAsia="en-GB"/>
              </w:rPr>
              <w:t xml:space="preserve">IMPORTS </w:t>
            </w:r>
            <w:r w:rsidRPr="00C84CBC">
              <w:rPr>
                <w:rFonts w:ascii="Wingdings" w:eastAsia="Wingdings" w:hAnsi="Wingdings" w:cs="Wingdings"/>
                <w:color w:val="000000"/>
                <w:sz w:val="18"/>
                <w:szCs w:val="18"/>
                <w:lang w:eastAsia="en-GB"/>
              </w:rPr>
              <w:t></w:t>
            </w:r>
            <w:r w:rsidRPr="00C84CBC">
              <w:rPr>
                <w:rFonts w:ascii="Arial" w:eastAsia="Times New Roman" w:hAnsi="Arial" w:cs="Arial"/>
                <w:color w:val="000000"/>
                <w:sz w:val="18"/>
                <w:szCs w:val="18"/>
                <w:lang w:eastAsia="en-GB"/>
              </w:rPr>
              <w:t xml:space="preserve"> 030 679 81129 / 81133 / 81138   Fax 0117 913 8946</w:t>
            </w:r>
          </w:p>
          <w:p w14:paraId="77F935A9"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EXPORTS </w:t>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030 679 81129 / 81133 / 81138   Fax 0117 913 8946</w:t>
            </w:r>
          </w:p>
        </w:tc>
        <w:tc>
          <w:tcPr>
            <w:tcW w:w="285" w:type="dxa"/>
            <w:tcBorders>
              <w:right w:val="single" w:sz="6" w:space="0" w:color="auto"/>
            </w:tcBorders>
            <w:shd w:val="pct12" w:color="auto" w:fill="auto"/>
          </w:tcPr>
          <w:p w14:paraId="2E8C7E6B"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r>
      <w:tr w:rsidR="00BE4696" w:rsidRPr="00C84CBC" w14:paraId="5C035DB6" w14:textId="77777777">
        <w:trPr>
          <w:trHeight w:val="268"/>
        </w:trPr>
        <w:tc>
          <w:tcPr>
            <w:tcW w:w="5957" w:type="dxa"/>
            <w:gridSpan w:val="3"/>
            <w:tcBorders>
              <w:left w:val="single" w:sz="6" w:space="0" w:color="auto"/>
            </w:tcBorders>
            <w:shd w:val="pct12" w:color="auto" w:fill="auto"/>
          </w:tcPr>
          <w:p w14:paraId="05A99E3E"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vMerge/>
            <w:tcBorders>
              <w:left w:val="single" w:sz="6" w:space="0" w:color="auto"/>
              <w:right w:val="single" w:sz="6" w:space="0" w:color="auto"/>
            </w:tcBorders>
          </w:tcPr>
          <w:p w14:paraId="57285876"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285" w:type="dxa"/>
            <w:tcBorders>
              <w:right w:val="single" w:sz="6" w:space="0" w:color="auto"/>
            </w:tcBorders>
            <w:shd w:val="pct12" w:color="auto" w:fill="auto"/>
          </w:tcPr>
          <w:p w14:paraId="41D67997" w14:textId="77777777" w:rsidR="00BE4696" w:rsidRPr="00C84CBC" w:rsidRDefault="00BE4696">
            <w:pPr>
              <w:spacing w:after="0" w:line="240" w:lineRule="auto"/>
              <w:rPr>
                <w:rFonts w:ascii="Times New Roman" w:eastAsia="Times New Roman" w:hAnsi="Times New Roman" w:cs="Times New Roman"/>
                <w:sz w:val="20"/>
                <w:szCs w:val="20"/>
                <w:lang w:eastAsia="en-GB"/>
              </w:rPr>
            </w:pPr>
          </w:p>
        </w:tc>
      </w:tr>
      <w:tr w:rsidR="00BE4696" w:rsidRPr="00C84CBC" w14:paraId="08371284" w14:textId="77777777">
        <w:tc>
          <w:tcPr>
            <w:tcW w:w="389" w:type="dxa"/>
            <w:tcBorders>
              <w:left w:val="single" w:sz="6" w:space="0" w:color="auto"/>
            </w:tcBorders>
            <w:shd w:val="pct12" w:color="auto" w:fill="auto"/>
          </w:tcPr>
          <w:p w14:paraId="082EF061"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0BC863E0" w14:textId="77777777" w:rsidR="00BE4696" w:rsidRPr="00C84CBC" w:rsidRDefault="00BE4696">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4. (a) Supply / Support Management Branch or Order Manager:</w:t>
            </w:r>
          </w:p>
          <w:p w14:paraId="21AC496A" w14:textId="77777777" w:rsidR="00BE4696" w:rsidRPr="0097130A" w:rsidRDefault="00BE4696">
            <w:pPr>
              <w:spacing w:after="0" w:line="240" w:lineRule="auto"/>
              <w:rPr>
                <w:rFonts w:ascii="Arial" w:eastAsia="Times New Roman" w:hAnsi="Arial" w:cs="Arial"/>
                <w:b/>
                <w:sz w:val="18"/>
                <w:szCs w:val="18"/>
                <w:lang w:val="de-DE" w:eastAsia="en-GB"/>
              </w:rPr>
            </w:pPr>
            <w:r w:rsidRPr="0097130A">
              <w:rPr>
                <w:rFonts w:ascii="Arial" w:eastAsia="Times New Roman" w:hAnsi="Arial" w:cs="Arial"/>
                <w:b/>
                <w:sz w:val="18"/>
                <w:szCs w:val="18"/>
                <w:lang w:val="de-DE" w:eastAsia="en-GB"/>
              </w:rPr>
              <w:t xml:space="preserve">Branch/Name: </w:t>
            </w:r>
            <w:r w:rsidRPr="00C84CBC">
              <w:rPr>
                <w:rFonts w:ascii="Arial" w:eastAsia="Times New Roman" w:hAnsi="Arial" w:cs="Arial"/>
                <w:b/>
                <w:sz w:val="18"/>
                <w:szCs w:val="18"/>
                <w:lang w:eastAsia="en-GB"/>
              </w:rPr>
              <w:fldChar w:fldCharType="begin">
                <w:ffData>
                  <w:name w:val="Text7"/>
                  <w:enabled/>
                  <w:calcOnExit w:val="0"/>
                  <w:textInput/>
                </w:ffData>
              </w:fldChar>
            </w:r>
            <w:r w:rsidRPr="0097130A">
              <w:rPr>
                <w:rFonts w:ascii="Arial" w:eastAsia="Times New Roman" w:hAnsi="Arial" w:cs="Arial"/>
                <w:b/>
                <w:sz w:val="18"/>
                <w:szCs w:val="18"/>
                <w:lang w:val="de-DE" w:eastAsia="en-GB"/>
              </w:rPr>
              <w:instrText xml:space="preserve"> FORMTEXT </w:instrText>
            </w:r>
            <w:r w:rsidRPr="00C84CBC">
              <w:rPr>
                <w:rFonts w:ascii="Arial" w:eastAsia="Times New Roman" w:hAnsi="Arial" w:cs="Arial"/>
                <w:b/>
                <w:sz w:val="18"/>
                <w:szCs w:val="18"/>
                <w:lang w:eastAsia="en-GB"/>
              </w:rPr>
            </w:r>
            <w:r w:rsidRPr="00C84CBC">
              <w:rPr>
                <w:rFonts w:ascii="Arial" w:eastAsia="Times New Roman" w:hAnsi="Arial" w:cs="Arial"/>
                <w:b/>
                <w:sz w:val="18"/>
                <w:szCs w:val="18"/>
                <w:lang w:eastAsia="en-GB"/>
              </w:rPr>
              <w:fldChar w:fldCharType="separate"/>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sz w:val="18"/>
                <w:szCs w:val="18"/>
                <w:lang w:eastAsia="en-GB"/>
              </w:rPr>
              <w:fldChar w:fldCharType="end"/>
            </w:r>
          </w:p>
          <w:p w14:paraId="69893475" w14:textId="77777777" w:rsidR="00BE4696" w:rsidRPr="0097130A" w:rsidRDefault="00BE4696">
            <w:pPr>
              <w:spacing w:after="0" w:line="240" w:lineRule="auto"/>
              <w:rPr>
                <w:rFonts w:ascii="Arial" w:eastAsia="Times New Roman" w:hAnsi="Arial" w:cs="Arial"/>
                <w:b/>
                <w:sz w:val="18"/>
                <w:szCs w:val="18"/>
                <w:lang w:val="de-DE" w:eastAsia="en-GB"/>
              </w:rPr>
            </w:pPr>
          </w:p>
          <w:p w14:paraId="4FAE5B3F" w14:textId="77777777" w:rsidR="00BE4696" w:rsidRPr="0097130A" w:rsidRDefault="00BE4696">
            <w:pPr>
              <w:spacing w:after="0" w:line="240" w:lineRule="auto"/>
              <w:rPr>
                <w:rFonts w:ascii="Arial" w:eastAsia="Times New Roman" w:hAnsi="Arial" w:cs="Arial"/>
                <w:b/>
                <w:sz w:val="18"/>
                <w:szCs w:val="18"/>
                <w:lang w:val="de-DE" w:eastAsia="en-GB"/>
              </w:rPr>
            </w:pPr>
          </w:p>
          <w:p w14:paraId="6EEF6B8E" w14:textId="77777777" w:rsidR="00BE4696" w:rsidRPr="0097130A" w:rsidRDefault="00BE4696">
            <w:pPr>
              <w:spacing w:after="0" w:line="240" w:lineRule="auto"/>
              <w:rPr>
                <w:rFonts w:ascii="Arial" w:eastAsia="Times New Roman" w:hAnsi="Arial" w:cs="Arial"/>
                <w:b/>
                <w:sz w:val="18"/>
                <w:szCs w:val="18"/>
                <w:lang w:val="de-DE" w:eastAsia="en-GB"/>
              </w:rPr>
            </w:pPr>
            <w:r w:rsidRPr="00C84CBC">
              <w:rPr>
                <w:rFonts w:ascii="Wingdings" w:eastAsia="Wingdings" w:hAnsi="Wingdings" w:cs="Wingdings"/>
                <w:sz w:val="18"/>
                <w:szCs w:val="18"/>
                <w:lang w:eastAsia="en-GB"/>
              </w:rPr>
              <w:t></w:t>
            </w:r>
            <w:r w:rsidRPr="0097130A">
              <w:rPr>
                <w:rFonts w:ascii="Arial" w:eastAsia="Times New Roman" w:hAnsi="Arial" w:cs="Arial"/>
                <w:b/>
                <w:sz w:val="18"/>
                <w:szCs w:val="18"/>
                <w:lang w:val="de-DE" w:eastAsia="en-GB"/>
              </w:rPr>
              <w:t xml:space="preserve">  </w:t>
            </w:r>
            <w:r w:rsidRPr="00C84CBC">
              <w:rPr>
                <w:rFonts w:ascii="Arial" w:eastAsia="Times New Roman" w:hAnsi="Arial" w:cs="Arial"/>
                <w:b/>
                <w:sz w:val="18"/>
                <w:szCs w:val="18"/>
                <w:lang w:eastAsia="en-GB"/>
              </w:rPr>
              <w:fldChar w:fldCharType="begin">
                <w:ffData>
                  <w:name w:val="Text8"/>
                  <w:enabled/>
                  <w:calcOnExit w:val="0"/>
                  <w:textInput/>
                </w:ffData>
              </w:fldChar>
            </w:r>
            <w:bookmarkStart w:id="46" w:name="Text8"/>
            <w:r w:rsidRPr="0097130A">
              <w:rPr>
                <w:rFonts w:ascii="Arial" w:eastAsia="Times New Roman" w:hAnsi="Arial" w:cs="Arial"/>
                <w:b/>
                <w:sz w:val="18"/>
                <w:szCs w:val="18"/>
                <w:lang w:val="de-DE" w:eastAsia="en-GB"/>
              </w:rPr>
              <w:instrText xml:space="preserve"> FORMTEXT </w:instrText>
            </w:r>
            <w:r w:rsidRPr="00C84CBC">
              <w:rPr>
                <w:rFonts w:ascii="Arial" w:eastAsia="Times New Roman" w:hAnsi="Arial" w:cs="Arial"/>
                <w:b/>
                <w:sz w:val="18"/>
                <w:szCs w:val="18"/>
                <w:lang w:eastAsia="en-GB"/>
              </w:rPr>
            </w:r>
            <w:r w:rsidRPr="00C84CBC">
              <w:rPr>
                <w:rFonts w:ascii="Arial" w:eastAsia="Times New Roman" w:hAnsi="Arial" w:cs="Arial"/>
                <w:b/>
                <w:sz w:val="18"/>
                <w:szCs w:val="18"/>
                <w:lang w:eastAsia="en-GB"/>
              </w:rPr>
              <w:fldChar w:fldCharType="separate"/>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sz w:val="18"/>
                <w:szCs w:val="18"/>
                <w:lang w:eastAsia="en-GB"/>
              </w:rPr>
              <w:fldChar w:fldCharType="end"/>
            </w:r>
            <w:bookmarkEnd w:id="46"/>
          </w:p>
          <w:p w14:paraId="71FE2776" w14:textId="77777777" w:rsidR="00BE4696" w:rsidRPr="0097130A" w:rsidRDefault="00BE4696">
            <w:pPr>
              <w:spacing w:after="0" w:line="240" w:lineRule="auto"/>
              <w:rPr>
                <w:rFonts w:ascii="Arial" w:eastAsia="Times New Roman" w:hAnsi="Arial" w:cs="Arial"/>
                <w:b/>
                <w:sz w:val="18"/>
                <w:szCs w:val="18"/>
                <w:lang w:val="de-DE" w:eastAsia="en-GB"/>
              </w:rPr>
            </w:pPr>
          </w:p>
          <w:p w14:paraId="3E3CC3E4" w14:textId="77777777" w:rsidR="00BE4696" w:rsidRPr="0097130A" w:rsidRDefault="00BE4696">
            <w:pPr>
              <w:spacing w:after="0" w:line="240" w:lineRule="auto"/>
              <w:rPr>
                <w:rFonts w:ascii="Arial" w:eastAsia="Times New Roman" w:hAnsi="Arial" w:cs="Arial"/>
                <w:sz w:val="18"/>
                <w:szCs w:val="18"/>
                <w:lang w:val="de-DE" w:eastAsia="en-GB"/>
              </w:rPr>
            </w:pPr>
            <w:r w:rsidRPr="0097130A">
              <w:rPr>
                <w:rFonts w:ascii="Arial" w:eastAsia="Times New Roman" w:hAnsi="Arial" w:cs="Arial"/>
                <w:b/>
                <w:sz w:val="18"/>
                <w:szCs w:val="18"/>
                <w:lang w:val="de-DE" w:eastAsia="en-GB"/>
              </w:rPr>
              <w:t xml:space="preserve">   (b) U.I.N.   </w:t>
            </w:r>
            <w:r w:rsidRPr="00C84CBC">
              <w:rPr>
                <w:rFonts w:ascii="Arial" w:eastAsia="Times New Roman" w:hAnsi="Arial" w:cs="Arial"/>
                <w:b/>
                <w:sz w:val="18"/>
                <w:szCs w:val="18"/>
                <w:lang w:eastAsia="en-GB"/>
              </w:rPr>
              <w:fldChar w:fldCharType="begin">
                <w:ffData>
                  <w:name w:val="Text9"/>
                  <w:enabled/>
                  <w:calcOnExit w:val="0"/>
                  <w:textInput/>
                </w:ffData>
              </w:fldChar>
            </w:r>
            <w:bookmarkStart w:id="47" w:name="Text9"/>
            <w:r w:rsidRPr="0097130A">
              <w:rPr>
                <w:rFonts w:ascii="Arial" w:eastAsia="Times New Roman" w:hAnsi="Arial" w:cs="Arial"/>
                <w:b/>
                <w:sz w:val="18"/>
                <w:szCs w:val="18"/>
                <w:lang w:val="de-DE" w:eastAsia="en-GB"/>
              </w:rPr>
              <w:instrText xml:space="preserve"> FORMTEXT </w:instrText>
            </w:r>
            <w:r w:rsidRPr="00C84CBC">
              <w:rPr>
                <w:rFonts w:ascii="Arial" w:eastAsia="Times New Roman" w:hAnsi="Arial" w:cs="Arial"/>
                <w:b/>
                <w:sz w:val="18"/>
                <w:szCs w:val="18"/>
                <w:lang w:eastAsia="en-GB"/>
              </w:rPr>
            </w:r>
            <w:r w:rsidRPr="00C84CBC">
              <w:rPr>
                <w:rFonts w:ascii="Arial" w:eastAsia="Times New Roman" w:hAnsi="Arial" w:cs="Arial"/>
                <w:b/>
                <w:sz w:val="18"/>
                <w:szCs w:val="18"/>
                <w:lang w:eastAsia="en-GB"/>
              </w:rPr>
              <w:fldChar w:fldCharType="separate"/>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noProof/>
                <w:sz w:val="18"/>
                <w:szCs w:val="18"/>
                <w:lang w:eastAsia="en-GB"/>
              </w:rPr>
              <w:t> </w:t>
            </w:r>
            <w:r w:rsidRPr="00C84CBC">
              <w:rPr>
                <w:rFonts w:ascii="Arial" w:eastAsia="Times New Roman" w:hAnsi="Arial" w:cs="Arial"/>
                <w:b/>
                <w:sz w:val="18"/>
                <w:szCs w:val="18"/>
                <w:lang w:eastAsia="en-GB"/>
              </w:rPr>
              <w:fldChar w:fldCharType="end"/>
            </w:r>
            <w:bookmarkEnd w:id="47"/>
          </w:p>
        </w:tc>
        <w:tc>
          <w:tcPr>
            <w:tcW w:w="306" w:type="dxa"/>
            <w:shd w:val="pct12" w:color="auto" w:fill="auto"/>
          </w:tcPr>
          <w:p w14:paraId="3C33DC91" w14:textId="77777777" w:rsidR="00BE4696" w:rsidRPr="0097130A" w:rsidRDefault="00BE4696">
            <w:pPr>
              <w:spacing w:after="0" w:line="240" w:lineRule="auto"/>
              <w:rPr>
                <w:rFonts w:ascii="Times New Roman" w:eastAsia="Times New Roman" w:hAnsi="Times New Roman" w:cs="Times New Roman"/>
                <w:sz w:val="18"/>
                <w:szCs w:val="18"/>
                <w:lang w:val="de-DE" w:eastAsia="en-GB"/>
              </w:rPr>
            </w:pPr>
          </w:p>
        </w:tc>
        <w:tc>
          <w:tcPr>
            <w:tcW w:w="5101" w:type="dxa"/>
            <w:tcBorders>
              <w:left w:val="single" w:sz="6" w:space="0" w:color="auto"/>
              <w:bottom w:val="single" w:sz="6" w:space="0" w:color="auto"/>
              <w:right w:val="single" w:sz="6" w:space="0" w:color="auto"/>
            </w:tcBorders>
          </w:tcPr>
          <w:p w14:paraId="2CA17F3E"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B.</w:t>
            </w:r>
            <w:r w:rsidRPr="00C84CBC">
              <w:rPr>
                <w:rFonts w:ascii="Arial" w:eastAsia="Times New Roman" w:hAnsi="Arial" w:cs="Arial"/>
                <w:sz w:val="18"/>
                <w:szCs w:val="18"/>
                <w:lang w:eastAsia="en-GB"/>
              </w:rPr>
              <w:t xml:space="preserve"> </w:t>
            </w:r>
            <w:r w:rsidRPr="00C84CBC">
              <w:rPr>
                <w:rFonts w:ascii="Arial" w:eastAsia="Times New Roman" w:hAnsi="Arial" w:cs="Arial"/>
                <w:b/>
                <w:bCs/>
                <w:sz w:val="18"/>
                <w:szCs w:val="18"/>
                <w:u w:val="single"/>
                <w:lang w:eastAsia="en-GB"/>
              </w:rPr>
              <w:t>JSCS</w:t>
            </w:r>
          </w:p>
          <w:p w14:paraId="4A9B3BD3" w14:textId="77777777" w:rsidR="00BE4696" w:rsidRPr="00C84CBC" w:rsidRDefault="00BE4696">
            <w:pPr>
              <w:spacing w:after="0" w:line="240" w:lineRule="auto"/>
              <w:rPr>
                <w:rFonts w:ascii="Arial" w:eastAsia="Times New Roman" w:hAnsi="Arial" w:cs="Arial"/>
                <w:sz w:val="18"/>
                <w:szCs w:val="18"/>
                <w:lang w:eastAsia="en-GB"/>
              </w:rPr>
            </w:pPr>
          </w:p>
          <w:p w14:paraId="4052E060"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JSCS Helpdesk No. 01869 256052 (select option 2, then option 3)</w:t>
            </w:r>
          </w:p>
          <w:p w14:paraId="46768ABB"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JSCS Fax No. 01869 256837</w:t>
            </w:r>
          </w:p>
          <w:p w14:paraId="4CB50931" w14:textId="77777777" w:rsidR="00BE4696" w:rsidRPr="00C84CBC" w:rsidRDefault="00BE4696">
            <w:pPr>
              <w:spacing w:after="6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Users requiring an account to use the MOD Freight Collection Service should contact </w:t>
            </w:r>
            <w:hyperlink r:id="rId28" w:history="1">
              <w:r w:rsidRPr="00C84CBC">
                <w:rPr>
                  <w:rFonts w:ascii="Arial" w:eastAsia="Times New Roman" w:hAnsi="Arial" w:cs="Arial"/>
                  <w:color w:val="0000FF"/>
                  <w:sz w:val="18"/>
                  <w:szCs w:val="18"/>
                  <w:highlight w:val="white"/>
                  <w:u w:val="single"/>
                  <w:shd w:val="clear" w:color="auto" w:fill="FFFFFF"/>
                  <w:lang w:eastAsia="en-GB"/>
                </w:rPr>
                <w:t>UKStratCom-DefSp-RAMP@mod.gov.uk</w:t>
              </w:r>
            </w:hyperlink>
            <w:r w:rsidRPr="00C84CBC">
              <w:rPr>
                <w:rFonts w:ascii="Arial" w:eastAsia="Times New Roman" w:hAnsi="Arial" w:cs="Arial"/>
                <w:sz w:val="20"/>
                <w:szCs w:val="20"/>
                <w:highlight w:val="white"/>
                <w:shd w:val="clear" w:color="auto" w:fill="FFFFFF"/>
                <w:lang w:eastAsia="en-GB"/>
              </w:rPr>
              <w:t xml:space="preserve"> </w:t>
            </w:r>
            <w:r w:rsidRPr="00C84CBC">
              <w:rPr>
                <w:rFonts w:ascii="Arial" w:eastAsia="Times New Roman" w:hAnsi="Arial" w:cs="Arial"/>
                <w:sz w:val="18"/>
                <w:szCs w:val="18"/>
                <w:lang w:eastAsia="en-GB"/>
              </w:rPr>
              <w:t>in the first instance.</w:t>
            </w:r>
          </w:p>
        </w:tc>
        <w:tc>
          <w:tcPr>
            <w:tcW w:w="285" w:type="dxa"/>
            <w:tcBorders>
              <w:right w:val="single" w:sz="6" w:space="0" w:color="auto"/>
            </w:tcBorders>
            <w:shd w:val="pct12" w:color="auto" w:fill="auto"/>
          </w:tcPr>
          <w:p w14:paraId="582E6DCC"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r>
      <w:tr w:rsidR="00BE4696" w:rsidRPr="00C84CBC" w14:paraId="4FC4B4E0" w14:textId="77777777">
        <w:tc>
          <w:tcPr>
            <w:tcW w:w="11343" w:type="dxa"/>
            <w:gridSpan w:val="5"/>
            <w:tcBorders>
              <w:left w:val="single" w:sz="6" w:space="0" w:color="auto"/>
              <w:right w:val="single" w:sz="6" w:space="0" w:color="auto"/>
            </w:tcBorders>
            <w:shd w:val="pct12" w:color="auto" w:fill="auto"/>
          </w:tcPr>
          <w:p w14:paraId="43CDF88B"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r>
      <w:tr w:rsidR="00BE4696" w:rsidRPr="00C84CBC" w14:paraId="5C6884E2" w14:textId="77777777">
        <w:tc>
          <w:tcPr>
            <w:tcW w:w="389" w:type="dxa"/>
            <w:tcBorders>
              <w:left w:val="single" w:sz="6" w:space="0" w:color="auto"/>
            </w:tcBorders>
            <w:shd w:val="pct12" w:color="auto" w:fill="auto"/>
          </w:tcPr>
          <w:p w14:paraId="485BE10C"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07D563E0"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5. Drawings/Specifications are available from</w:t>
            </w:r>
          </w:p>
          <w:p w14:paraId="20654C0A"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fldChar w:fldCharType="begin">
                <w:ffData>
                  <w:name w:val="Text10"/>
                  <w:enabled/>
                  <w:calcOnExit w:val="0"/>
                  <w:textInput/>
                </w:ffData>
              </w:fldChar>
            </w:r>
            <w:bookmarkStart w:id="48" w:name="Text10"/>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bookmarkEnd w:id="48"/>
          </w:p>
          <w:p w14:paraId="6922CFEE" w14:textId="77777777" w:rsidR="00BE4696" w:rsidRPr="00C84CBC" w:rsidRDefault="00BE4696">
            <w:pPr>
              <w:spacing w:after="0" w:line="240" w:lineRule="auto"/>
              <w:rPr>
                <w:rFonts w:ascii="Arial" w:eastAsia="Times New Roman" w:hAnsi="Arial" w:cs="Arial"/>
                <w:sz w:val="18"/>
                <w:szCs w:val="18"/>
                <w:lang w:eastAsia="en-GB"/>
              </w:rPr>
            </w:pPr>
          </w:p>
        </w:tc>
        <w:tc>
          <w:tcPr>
            <w:tcW w:w="306" w:type="dxa"/>
            <w:shd w:val="pct12" w:color="auto" w:fill="auto"/>
          </w:tcPr>
          <w:p w14:paraId="778FD56B"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63FB62A7"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11. The Invoice Paying Authority</w:t>
            </w:r>
          </w:p>
          <w:p w14:paraId="3E049961"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Ministry of Defence</w:t>
            </w:r>
            <w:r w:rsidRPr="00C84CBC">
              <w:rPr>
                <w:rFonts w:ascii="Arial" w:eastAsia="Times New Roman" w:hAnsi="Arial" w:cs="Arial"/>
                <w:sz w:val="18"/>
                <w:szCs w:val="18"/>
                <w:lang w:eastAsia="en-GB"/>
              </w:rPr>
              <w:tab/>
            </w:r>
            <w:r w:rsidRPr="00C84CBC">
              <w:rPr>
                <w:rFonts w:ascii="Arial" w:eastAsia="Times New Roman" w:hAnsi="Arial" w:cs="Arial"/>
                <w:sz w:val="18"/>
                <w:szCs w:val="18"/>
                <w:lang w:eastAsia="en-GB"/>
              </w:rPr>
              <w:tab/>
            </w:r>
            <w:r w:rsidRPr="00C84CBC">
              <w:rPr>
                <w:rFonts w:ascii="Wingdings" w:eastAsia="Wingdings" w:hAnsi="Wingdings" w:cs="Wingdings"/>
                <w:sz w:val="18"/>
                <w:szCs w:val="18"/>
                <w:lang w:eastAsia="en-GB"/>
              </w:rPr>
              <w:t></w:t>
            </w:r>
            <w:r w:rsidRPr="00C84CBC">
              <w:rPr>
                <w:rFonts w:ascii="Arial" w:eastAsia="Times New Roman" w:hAnsi="Arial" w:cs="Arial"/>
                <w:sz w:val="18"/>
                <w:szCs w:val="18"/>
                <w:lang w:eastAsia="en-GB"/>
              </w:rPr>
              <w:t xml:space="preserve"> 0151-242-2000</w:t>
            </w:r>
          </w:p>
          <w:p w14:paraId="517CE99E"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DBS Finance</w:t>
            </w:r>
          </w:p>
          <w:p w14:paraId="401B21E6"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Walker House, Exchange Flags</w:t>
            </w:r>
            <w:r w:rsidRPr="00C84CBC">
              <w:rPr>
                <w:rFonts w:ascii="Arial" w:eastAsia="Times New Roman" w:hAnsi="Arial" w:cs="Arial"/>
                <w:sz w:val="18"/>
                <w:szCs w:val="18"/>
                <w:lang w:eastAsia="en-GB"/>
              </w:rPr>
              <w:tab/>
              <w:t>Fax:  0151-242-2809</w:t>
            </w:r>
          </w:p>
          <w:p w14:paraId="6BF043AD"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Liverpool, L2 3YL                    </w:t>
            </w:r>
            <w:r w:rsidRPr="00C84CBC">
              <w:rPr>
                <w:rFonts w:ascii="Arial" w:eastAsia="Times New Roman" w:hAnsi="Arial" w:cs="Arial"/>
                <w:sz w:val="18"/>
                <w:szCs w:val="18"/>
                <w:lang w:eastAsia="en-GB"/>
              </w:rPr>
              <w:tab/>
            </w:r>
            <w:r w:rsidRPr="00C84CBC">
              <w:rPr>
                <w:rFonts w:ascii="Arial" w:eastAsia="Times New Roman" w:hAnsi="Arial" w:cs="Arial"/>
                <w:b/>
                <w:sz w:val="18"/>
                <w:szCs w:val="18"/>
                <w:lang w:eastAsia="en-GB"/>
              </w:rPr>
              <w:t xml:space="preserve">Website is: </w:t>
            </w:r>
            <w:hyperlink r:id="rId29" w:history="1">
              <w:r w:rsidRPr="00C84CBC">
                <w:rPr>
                  <w:rFonts w:ascii="Arial" w:eastAsia="Times New Roman" w:hAnsi="Arial" w:cs="Arial"/>
                  <w:color w:val="0000FF"/>
                  <w:sz w:val="18"/>
                  <w:szCs w:val="18"/>
                  <w:u w:val="single"/>
                  <w:lang w:eastAsia="en-GB"/>
                </w:rPr>
                <w:t>https://www.gov.uk/government/organisations/ministry-of-defence/about/procurement</w:t>
              </w:r>
            </w:hyperlink>
          </w:p>
        </w:tc>
        <w:tc>
          <w:tcPr>
            <w:tcW w:w="285" w:type="dxa"/>
            <w:tcBorders>
              <w:right w:val="single" w:sz="6" w:space="0" w:color="auto"/>
            </w:tcBorders>
            <w:shd w:val="pct12" w:color="auto" w:fill="auto"/>
          </w:tcPr>
          <w:p w14:paraId="7B613CDB"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r>
      <w:tr w:rsidR="00BE4696" w:rsidRPr="00C84CBC" w14:paraId="209FEE27" w14:textId="77777777">
        <w:tc>
          <w:tcPr>
            <w:tcW w:w="11343" w:type="dxa"/>
            <w:gridSpan w:val="5"/>
            <w:tcBorders>
              <w:left w:val="single" w:sz="6" w:space="0" w:color="auto"/>
              <w:right w:val="single" w:sz="6" w:space="0" w:color="auto"/>
            </w:tcBorders>
            <w:shd w:val="pct12" w:color="auto" w:fill="auto"/>
          </w:tcPr>
          <w:p w14:paraId="30BEBE86"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r>
      <w:tr w:rsidR="00BE4696" w:rsidRPr="00C84CBC" w14:paraId="0FD29C45" w14:textId="77777777">
        <w:tc>
          <w:tcPr>
            <w:tcW w:w="389" w:type="dxa"/>
            <w:tcBorders>
              <w:left w:val="single" w:sz="6" w:space="0" w:color="auto"/>
            </w:tcBorders>
            <w:shd w:val="pct12" w:color="auto" w:fill="auto"/>
          </w:tcPr>
          <w:p w14:paraId="32800EFB"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75CB9197"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6.  Intentionally Blank</w:t>
            </w:r>
          </w:p>
        </w:tc>
        <w:tc>
          <w:tcPr>
            <w:tcW w:w="306" w:type="dxa"/>
            <w:shd w:val="pct12" w:color="auto" w:fill="auto"/>
          </w:tcPr>
          <w:p w14:paraId="1D9D48F7"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3604EFFE"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12.  Forms and Documentation are available through *:</w:t>
            </w:r>
          </w:p>
          <w:p w14:paraId="7677A8F4"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Ministry of Defence, Forms and Pubs Commodity Management </w:t>
            </w:r>
          </w:p>
          <w:p w14:paraId="679995FE"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PO Box 2, Building C16, C Site</w:t>
            </w:r>
          </w:p>
          <w:p w14:paraId="0A1C2D22"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Lower </w:t>
            </w:r>
            <w:proofErr w:type="spellStart"/>
            <w:r w:rsidRPr="00C84CBC">
              <w:rPr>
                <w:rFonts w:ascii="Arial" w:eastAsia="Times New Roman" w:hAnsi="Arial" w:cs="Arial"/>
                <w:sz w:val="18"/>
                <w:szCs w:val="18"/>
                <w:lang w:eastAsia="en-GB"/>
              </w:rPr>
              <w:t>Arncott</w:t>
            </w:r>
            <w:proofErr w:type="spellEnd"/>
          </w:p>
          <w:p w14:paraId="75FC2E7D"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Bicester, OX25 1LP (Tel. 01869 256197 Fax: 01869 256824)</w:t>
            </w:r>
          </w:p>
          <w:p w14:paraId="66907A01" w14:textId="77777777" w:rsidR="00BE4696" w:rsidRPr="00C84CBC" w:rsidRDefault="00BE4696">
            <w:pPr>
              <w:spacing w:after="0" w:line="240" w:lineRule="auto"/>
              <w:rPr>
                <w:rFonts w:ascii="Arial" w:eastAsia="Times New Roman" w:hAnsi="Arial" w:cs="Arial"/>
                <w:b/>
                <w:sz w:val="18"/>
                <w:szCs w:val="18"/>
                <w:shd w:val="clear" w:color="auto" w:fill="FFFF99"/>
                <w:lang w:eastAsia="en-GB"/>
              </w:rPr>
            </w:pPr>
            <w:r w:rsidRPr="00C84CBC">
              <w:rPr>
                <w:rFonts w:ascii="Arial" w:eastAsia="Times New Roman" w:hAnsi="Arial" w:cs="Arial"/>
                <w:b/>
                <w:sz w:val="18"/>
                <w:szCs w:val="18"/>
                <w:lang w:eastAsia="en-GB"/>
              </w:rPr>
              <w:t>Applications via fax or email:</w:t>
            </w:r>
            <w:r w:rsidRPr="00C84CBC">
              <w:rPr>
                <w:rFonts w:ascii="Arial" w:eastAsia="Times New Roman" w:hAnsi="Arial" w:cs="Arial"/>
                <w:b/>
                <w:sz w:val="18"/>
                <w:szCs w:val="18"/>
                <w:shd w:val="clear" w:color="auto" w:fill="FFFF99"/>
                <w:lang w:eastAsia="en-GB"/>
              </w:rPr>
              <w:t xml:space="preserve"> </w:t>
            </w:r>
          </w:p>
          <w:p w14:paraId="4FA5574C" w14:textId="77777777" w:rsidR="00BE4696" w:rsidRPr="00C84CBC" w:rsidRDefault="00000000">
            <w:pPr>
              <w:spacing w:after="0" w:line="240" w:lineRule="auto"/>
              <w:rPr>
                <w:rFonts w:ascii="Arial" w:eastAsia="Times New Roman" w:hAnsi="Arial" w:cs="Arial"/>
                <w:b/>
                <w:sz w:val="18"/>
                <w:szCs w:val="18"/>
                <w:lang w:eastAsia="en-GB"/>
              </w:rPr>
            </w:pPr>
            <w:hyperlink r:id="rId30" w:history="1">
              <w:r w:rsidR="00BE4696" w:rsidRPr="00C84CBC">
                <w:rPr>
                  <w:rFonts w:ascii="Arial" w:eastAsia="Times New Roman" w:hAnsi="Arial" w:cs="Arial"/>
                  <w:color w:val="0000FF"/>
                  <w:sz w:val="18"/>
                  <w:szCs w:val="18"/>
                  <w:u w:val="single"/>
                  <w:lang w:eastAsia="en-GB"/>
                </w:rPr>
                <w:t>Leidos-FormsPublications@teamleidos.mod.uk</w:t>
              </w:r>
            </w:hyperlink>
          </w:p>
        </w:tc>
        <w:tc>
          <w:tcPr>
            <w:tcW w:w="285" w:type="dxa"/>
            <w:tcBorders>
              <w:right w:val="single" w:sz="6" w:space="0" w:color="auto"/>
            </w:tcBorders>
            <w:shd w:val="pct12" w:color="auto" w:fill="auto"/>
          </w:tcPr>
          <w:p w14:paraId="1512DDC5"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r>
      <w:tr w:rsidR="00BE4696" w:rsidRPr="00C84CBC" w14:paraId="2D988C3E" w14:textId="77777777">
        <w:tc>
          <w:tcPr>
            <w:tcW w:w="11343" w:type="dxa"/>
            <w:gridSpan w:val="5"/>
            <w:tcBorders>
              <w:left w:val="single" w:sz="6" w:space="0" w:color="auto"/>
              <w:right w:val="single" w:sz="6" w:space="0" w:color="auto"/>
            </w:tcBorders>
            <w:shd w:val="pct12" w:color="auto" w:fill="auto"/>
          </w:tcPr>
          <w:p w14:paraId="1DC1C468"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r>
      <w:tr w:rsidR="00BE4696" w:rsidRPr="00C84CBC" w14:paraId="2E23ABCD" w14:textId="77777777">
        <w:tc>
          <w:tcPr>
            <w:tcW w:w="389" w:type="dxa"/>
            <w:tcBorders>
              <w:left w:val="single" w:sz="6" w:space="0" w:color="auto"/>
            </w:tcBorders>
            <w:shd w:val="pct12" w:color="auto" w:fill="auto"/>
          </w:tcPr>
          <w:p w14:paraId="504904C8"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c>
          <w:tcPr>
            <w:tcW w:w="5262" w:type="dxa"/>
            <w:tcBorders>
              <w:top w:val="single" w:sz="6" w:space="0" w:color="auto"/>
              <w:left w:val="single" w:sz="6" w:space="0" w:color="auto"/>
              <w:bottom w:val="single" w:sz="6" w:space="0" w:color="auto"/>
              <w:right w:val="single" w:sz="6" w:space="0" w:color="auto"/>
            </w:tcBorders>
          </w:tcPr>
          <w:p w14:paraId="1C4959D4" w14:textId="77777777" w:rsidR="00BE4696" w:rsidRPr="00C84CBC" w:rsidRDefault="00BE4696" w:rsidP="00BE4696">
            <w:pPr>
              <w:numPr>
                <w:ilvl w:val="0"/>
                <w:numId w:val="33"/>
              </w:num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Quality Assurance Representative:</w:t>
            </w:r>
          </w:p>
          <w:p w14:paraId="4507E671"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fldChar w:fldCharType="begin">
                <w:ffData>
                  <w:name w:val="Text12"/>
                  <w:enabled/>
                  <w:calcOnExit w:val="0"/>
                  <w:textInput/>
                </w:ffData>
              </w:fldChar>
            </w:r>
            <w:bookmarkStart w:id="49" w:name="Text12"/>
            <w:r w:rsidRPr="00C84CBC">
              <w:rPr>
                <w:rFonts w:ascii="Arial" w:eastAsia="Times New Roman" w:hAnsi="Arial" w:cs="Arial"/>
                <w:sz w:val="18"/>
                <w:szCs w:val="18"/>
                <w:lang w:eastAsia="en-GB"/>
              </w:rPr>
              <w:instrText xml:space="preserve"> FORMTEXT </w:instrText>
            </w:r>
            <w:r w:rsidRPr="00C84CBC">
              <w:rPr>
                <w:rFonts w:ascii="Arial" w:eastAsia="Times New Roman" w:hAnsi="Arial" w:cs="Arial"/>
                <w:sz w:val="18"/>
                <w:szCs w:val="18"/>
                <w:lang w:eastAsia="en-GB"/>
              </w:rPr>
            </w:r>
            <w:r w:rsidRPr="00C84CBC">
              <w:rPr>
                <w:rFonts w:ascii="Arial" w:eastAsia="Times New Roman" w:hAnsi="Arial" w:cs="Arial"/>
                <w:sz w:val="18"/>
                <w:szCs w:val="18"/>
                <w:lang w:eastAsia="en-GB"/>
              </w:rPr>
              <w:fldChar w:fldCharType="separate"/>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noProof/>
                <w:sz w:val="18"/>
                <w:szCs w:val="18"/>
                <w:lang w:eastAsia="en-GB"/>
              </w:rPr>
              <w:t> </w:t>
            </w:r>
            <w:r w:rsidRPr="00C84CBC">
              <w:rPr>
                <w:rFonts w:ascii="Arial" w:eastAsia="Times New Roman" w:hAnsi="Arial" w:cs="Arial"/>
                <w:sz w:val="18"/>
                <w:szCs w:val="18"/>
                <w:lang w:eastAsia="en-GB"/>
              </w:rPr>
              <w:fldChar w:fldCharType="end"/>
            </w:r>
            <w:bookmarkEnd w:id="49"/>
          </w:p>
          <w:p w14:paraId="5B206161"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sz w:val="18"/>
                <w:szCs w:val="18"/>
                <w:lang w:eastAsia="en-GB"/>
              </w:rPr>
              <w:t xml:space="preserve">Commercial staff are reminded that all Quality Assurance requirements should be listed under the General Contract Conditions. </w:t>
            </w:r>
          </w:p>
          <w:p w14:paraId="0444A866" w14:textId="77777777" w:rsidR="00BE4696" w:rsidRPr="00C84CBC" w:rsidRDefault="00BE4696">
            <w:pPr>
              <w:spacing w:after="0" w:line="240" w:lineRule="auto"/>
              <w:rPr>
                <w:rFonts w:ascii="Arial" w:eastAsia="Times New Roman" w:hAnsi="Arial" w:cs="Arial"/>
                <w:sz w:val="18"/>
                <w:szCs w:val="18"/>
                <w:lang w:eastAsia="en-GB"/>
              </w:rPr>
            </w:pPr>
          </w:p>
          <w:p w14:paraId="58FD0295"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AQAPS</w:t>
            </w:r>
            <w:r w:rsidRPr="00C84CBC">
              <w:rPr>
                <w:rFonts w:ascii="Arial" w:eastAsia="Times New Roman" w:hAnsi="Arial" w:cs="Arial"/>
                <w:sz w:val="18"/>
                <w:szCs w:val="18"/>
                <w:lang w:eastAsia="en-GB"/>
              </w:rPr>
              <w:t xml:space="preserve"> and </w:t>
            </w:r>
            <w:r w:rsidRPr="00C84CBC">
              <w:rPr>
                <w:rFonts w:ascii="Arial" w:eastAsia="Times New Roman" w:hAnsi="Arial" w:cs="Arial"/>
                <w:b/>
                <w:sz w:val="18"/>
                <w:szCs w:val="18"/>
                <w:lang w:eastAsia="en-GB"/>
              </w:rPr>
              <w:t>DEF STANs</w:t>
            </w:r>
            <w:r w:rsidRPr="00C84CBC">
              <w:rPr>
                <w:rFonts w:ascii="Arial" w:eastAsia="Times New Roman" w:hAnsi="Arial" w:cs="Arial"/>
                <w:sz w:val="18"/>
                <w:szCs w:val="18"/>
                <w:lang w:eastAsia="en-GB"/>
              </w:rPr>
              <w:t xml:space="preserve"> are available from UK Defence Standardization, for access to the documents and details of the helpdesk visit </w:t>
            </w:r>
            <w:hyperlink r:id="rId31" w:history="1">
              <w:r w:rsidRPr="00C84CBC">
                <w:rPr>
                  <w:rFonts w:ascii="Arial" w:eastAsia="Times New Roman" w:hAnsi="Arial" w:cs="Arial"/>
                  <w:color w:val="0000FF"/>
                  <w:sz w:val="18"/>
                  <w:szCs w:val="18"/>
                  <w:u w:val="single"/>
                  <w:lang w:eastAsia="en-GB"/>
                </w:rPr>
                <w:t>http://dstan.gateway.isg-r.r.mil.uk/index.html</w:t>
              </w:r>
            </w:hyperlink>
            <w:r w:rsidRPr="00C84CBC">
              <w:rPr>
                <w:rFonts w:ascii="Arial" w:eastAsia="Times New Roman" w:hAnsi="Arial" w:cs="Arial"/>
                <w:sz w:val="18"/>
                <w:szCs w:val="18"/>
                <w:lang w:eastAsia="en-GB"/>
              </w:rPr>
              <w:t xml:space="preserve">  [intranet] or </w:t>
            </w:r>
            <w:hyperlink r:id="rId32" w:tooltip="https://www.dstan.mod.uk/" w:history="1">
              <w:r w:rsidRPr="00C84CBC">
                <w:rPr>
                  <w:rFonts w:ascii="Arial" w:eastAsia="Times New Roman" w:hAnsi="Arial" w:cs="Arial"/>
                  <w:color w:val="0000FF"/>
                  <w:sz w:val="18"/>
                  <w:szCs w:val="18"/>
                  <w:u w:val="single"/>
                  <w:lang w:eastAsia="en-GB"/>
                </w:rPr>
                <w:t>https://www.dstan.mod.uk/</w:t>
              </w:r>
            </w:hyperlink>
            <w:r w:rsidRPr="00C84CBC">
              <w:rPr>
                <w:rFonts w:ascii="Arial" w:eastAsia="Times New Roman" w:hAnsi="Arial" w:cs="Arial"/>
                <w:sz w:val="18"/>
                <w:szCs w:val="18"/>
                <w:lang w:eastAsia="en-GB"/>
              </w:rPr>
              <w:t xml:space="preserve"> [extranet, registration needed]. </w:t>
            </w:r>
          </w:p>
        </w:tc>
        <w:tc>
          <w:tcPr>
            <w:tcW w:w="306" w:type="dxa"/>
            <w:shd w:val="pct12" w:color="auto" w:fill="auto"/>
          </w:tcPr>
          <w:p w14:paraId="7D58EA70" w14:textId="77777777" w:rsidR="00BE4696" w:rsidRPr="00C84CBC" w:rsidRDefault="00BE4696">
            <w:pPr>
              <w:spacing w:after="0" w:line="240" w:lineRule="auto"/>
              <w:rPr>
                <w:rFonts w:ascii="Times New Roman" w:eastAsia="Times New Roman" w:hAnsi="Times New Roman" w:cs="Times New Roman"/>
                <w:sz w:val="18"/>
                <w:szCs w:val="18"/>
                <w:lang w:eastAsia="en-GB"/>
              </w:rPr>
            </w:pPr>
          </w:p>
        </w:tc>
        <w:tc>
          <w:tcPr>
            <w:tcW w:w="5101" w:type="dxa"/>
            <w:tcBorders>
              <w:top w:val="single" w:sz="6" w:space="0" w:color="auto"/>
              <w:left w:val="single" w:sz="6" w:space="0" w:color="auto"/>
              <w:bottom w:val="single" w:sz="6" w:space="0" w:color="auto"/>
              <w:right w:val="single" w:sz="6" w:space="0" w:color="auto"/>
            </w:tcBorders>
          </w:tcPr>
          <w:p w14:paraId="5726C27F" w14:textId="77777777" w:rsidR="00BE4696" w:rsidRPr="00C84CBC" w:rsidRDefault="00BE4696">
            <w:pPr>
              <w:spacing w:after="0" w:line="240" w:lineRule="auto"/>
              <w:rPr>
                <w:rFonts w:ascii="Arial" w:eastAsia="Times New Roman" w:hAnsi="Arial" w:cs="Arial"/>
                <w:sz w:val="18"/>
                <w:szCs w:val="18"/>
                <w:lang w:eastAsia="en-GB"/>
              </w:rPr>
            </w:pPr>
            <w:r w:rsidRPr="00C84CBC">
              <w:rPr>
                <w:rFonts w:ascii="Arial" w:eastAsia="Times New Roman" w:hAnsi="Arial" w:cs="Arial"/>
                <w:b/>
                <w:sz w:val="18"/>
                <w:szCs w:val="18"/>
                <w:lang w:eastAsia="en-GB"/>
              </w:rPr>
              <w:t>* NOTE</w:t>
            </w:r>
          </w:p>
          <w:p w14:paraId="05006D10" w14:textId="77777777" w:rsidR="00BE4696" w:rsidRPr="00C84CBC" w:rsidRDefault="00BE4696">
            <w:pPr>
              <w:spacing w:after="0" w:line="240" w:lineRule="auto"/>
              <w:rPr>
                <w:rFonts w:ascii="Arial" w:eastAsia="Times New Roman" w:hAnsi="Arial" w:cs="Arial"/>
                <w:color w:val="0000FF"/>
                <w:sz w:val="18"/>
                <w:szCs w:val="18"/>
                <w:u w:val="single"/>
                <w:lang w:eastAsia="en-GB"/>
              </w:rPr>
            </w:pPr>
            <w:r w:rsidRPr="00C84CBC">
              <w:rPr>
                <w:rFonts w:ascii="Arial" w:eastAsia="Times New Roman" w:hAnsi="Arial" w:cs="Arial"/>
                <w:b/>
                <w:sz w:val="18"/>
                <w:szCs w:val="18"/>
                <w:lang w:eastAsia="en-GB"/>
              </w:rPr>
              <w:t xml:space="preserve">1. </w:t>
            </w:r>
            <w:r w:rsidRPr="00C84CBC">
              <w:rPr>
                <w:rFonts w:ascii="Arial" w:eastAsia="Times New Roman" w:hAnsi="Arial" w:cs="Arial"/>
                <w:sz w:val="18"/>
                <w:szCs w:val="18"/>
                <w:lang w:eastAsia="en-GB"/>
              </w:rPr>
              <w:t xml:space="preserve">Many </w:t>
            </w:r>
            <w:r w:rsidRPr="00C84CBC">
              <w:rPr>
                <w:rFonts w:ascii="Arial" w:eastAsia="Times New Roman" w:hAnsi="Arial" w:cs="Arial"/>
                <w:b/>
                <w:sz w:val="18"/>
                <w:szCs w:val="18"/>
                <w:lang w:eastAsia="en-GB"/>
              </w:rPr>
              <w:t xml:space="preserve">DEFCONs </w:t>
            </w:r>
            <w:r w:rsidRPr="00C84CBC">
              <w:rPr>
                <w:rFonts w:ascii="Arial" w:eastAsia="Times New Roman" w:hAnsi="Arial" w:cs="Arial"/>
                <w:sz w:val="18"/>
                <w:szCs w:val="18"/>
                <w:lang w:eastAsia="en-GB"/>
              </w:rPr>
              <w:t xml:space="preserve">and </w:t>
            </w:r>
            <w:r w:rsidRPr="00C84CBC">
              <w:rPr>
                <w:rFonts w:ascii="Arial" w:eastAsia="Times New Roman" w:hAnsi="Arial" w:cs="Arial"/>
                <w:b/>
                <w:sz w:val="18"/>
                <w:szCs w:val="18"/>
                <w:lang w:eastAsia="en-GB"/>
              </w:rPr>
              <w:t>DEFFORMs</w:t>
            </w:r>
            <w:r w:rsidRPr="00C84CBC">
              <w:rPr>
                <w:rFonts w:ascii="Arial" w:eastAsia="Times New Roman" w:hAnsi="Arial" w:cs="Arial"/>
                <w:sz w:val="18"/>
                <w:szCs w:val="18"/>
                <w:lang w:eastAsia="en-GB"/>
              </w:rPr>
              <w:t xml:space="preserve"> can be obtained from the MOD Internet Site:  </w:t>
            </w:r>
            <w:hyperlink r:id="rId33" w:history="1">
              <w:r w:rsidRPr="00C84CBC">
                <w:rPr>
                  <w:rFonts w:ascii="Arial" w:eastAsia="Times New Roman" w:hAnsi="Arial" w:cs="Arial"/>
                  <w:color w:val="0000FF"/>
                  <w:sz w:val="18"/>
                  <w:szCs w:val="18"/>
                  <w:highlight w:val="white"/>
                  <w:u w:val="single"/>
                  <w:shd w:val="clear" w:color="auto" w:fill="FFFFFF"/>
                  <w:lang w:eastAsia="en-GB"/>
                </w:rPr>
                <w:t>https://www.kid.mod.uk/maincontent/business/commercial/index.htm</w:t>
              </w:r>
            </w:hyperlink>
          </w:p>
          <w:p w14:paraId="7C64BA01" w14:textId="77777777" w:rsidR="00BE4696" w:rsidRPr="00C84CBC" w:rsidRDefault="00BE4696">
            <w:pPr>
              <w:spacing w:after="0" w:line="240" w:lineRule="auto"/>
              <w:rPr>
                <w:rFonts w:ascii="Arial" w:eastAsia="Times New Roman" w:hAnsi="Arial" w:cs="Arial"/>
                <w:color w:val="0000FF"/>
                <w:sz w:val="18"/>
                <w:szCs w:val="18"/>
                <w:u w:val="single"/>
                <w:lang w:eastAsia="en-GB"/>
              </w:rPr>
            </w:pPr>
          </w:p>
          <w:p w14:paraId="3F40A53C" w14:textId="77777777" w:rsidR="00BE4696" w:rsidRPr="00C84CBC" w:rsidRDefault="00BE4696">
            <w:pPr>
              <w:spacing w:after="0" w:line="240" w:lineRule="auto"/>
              <w:rPr>
                <w:rFonts w:ascii="Arial" w:eastAsia="Times New Roman" w:hAnsi="Arial" w:cs="Arial"/>
                <w:b/>
                <w:sz w:val="18"/>
                <w:szCs w:val="18"/>
                <w:lang w:eastAsia="en-GB"/>
              </w:rPr>
            </w:pPr>
            <w:r w:rsidRPr="00C84CBC">
              <w:rPr>
                <w:rFonts w:ascii="Arial" w:eastAsia="Times New Roman" w:hAnsi="Arial" w:cs="Arial"/>
                <w:b/>
                <w:sz w:val="18"/>
                <w:szCs w:val="18"/>
                <w:lang w:eastAsia="en-GB"/>
              </w:rPr>
              <w:t>2.</w:t>
            </w:r>
            <w:r w:rsidRPr="00C84CBC">
              <w:rPr>
                <w:rFonts w:ascii="Arial" w:eastAsia="Times New Roman" w:hAnsi="Arial" w:cs="Arial"/>
                <w:sz w:val="18"/>
                <w:szCs w:val="18"/>
                <w:lang w:eastAsia="en-GB"/>
              </w:rPr>
              <w:t xml:space="preserve"> If the required forms or documentation are not available on the MOD Internet site requests should be submitted through the Commercial Officer named in Section 1.  </w:t>
            </w:r>
          </w:p>
        </w:tc>
        <w:tc>
          <w:tcPr>
            <w:tcW w:w="285" w:type="dxa"/>
            <w:tcBorders>
              <w:right w:val="single" w:sz="6" w:space="0" w:color="auto"/>
            </w:tcBorders>
            <w:shd w:val="pct12" w:color="auto" w:fill="auto"/>
          </w:tcPr>
          <w:p w14:paraId="2E0FC5CA"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r>
      <w:tr w:rsidR="00BE4696" w:rsidRPr="00C84CBC" w14:paraId="16409715" w14:textId="77777777">
        <w:tc>
          <w:tcPr>
            <w:tcW w:w="11343" w:type="dxa"/>
            <w:gridSpan w:val="5"/>
            <w:tcBorders>
              <w:left w:val="single" w:sz="6" w:space="0" w:color="auto"/>
              <w:right w:val="single" w:sz="6" w:space="0" w:color="auto"/>
            </w:tcBorders>
            <w:shd w:val="pct12" w:color="auto" w:fill="auto"/>
          </w:tcPr>
          <w:p w14:paraId="2982B403" w14:textId="77777777" w:rsidR="00BE4696" w:rsidRPr="00C84CBC" w:rsidRDefault="00BE4696">
            <w:pPr>
              <w:spacing w:after="0" w:line="240" w:lineRule="auto"/>
              <w:rPr>
                <w:rFonts w:ascii="Times New Roman" w:eastAsia="Times New Roman" w:hAnsi="Times New Roman" w:cs="Times New Roman"/>
                <w:sz w:val="16"/>
                <w:szCs w:val="20"/>
                <w:lang w:eastAsia="en-GB"/>
              </w:rPr>
            </w:pPr>
          </w:p>
        </w:tc>
      </w:tr>
      <w:tr w:rsidR="00BE4696" w:rsidRPr="00C84CBC" w14:paraId="1BEC7977" w14:textId="77777777">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46F0B8C0" w14:textId="77777777" w:rsidR="00BE4696" w:rsidRPr="00C84CBC" w:rsidRDefault="00BE4696">
            <w:pPr>
              <w:spacing w:after="0" w:line="240" w:lineRule="auto"/>
              <w:rPr>
                <w:rFonts w:ascii="Arial" w:eastAsia="Times New Roman" w:hAnsi="Arial" w:cs="Arial"/>
                <w:sz w:val="16"/>
                <w:szCs w:val="20"/>
                <w:lang w:eastAsia="en-GB"/>
              </w:rPr>
            </w:pPr>
          </w:p>
        </w:tc>
      </w:tr>
    </w:tbl>
    <w:p w14:paraId="431402B7" w14:textId="77777777" w:rsidR="00CF3635" w:rsidRDefault="00CF3635">
      <w:pPr>
        <w:sectPr w:rsidR="00CF3635" w:rsidSect="00AD212A">
          <w:pgSz w:w="11906" w:h="16838" w:code="9"/>
          <w:pgMar w:top="1440" w:right="1440" w:bottom="1440" w:left="1440" w:header="708" w:footer="708" w:gutter="0"/>
          <w:cols w:space="708"/>
          <w:docGrid w:linePitch="360"/>
        </w:sectPr>
      </w:pPr>
    </w:p>
    <w:p w14:paraId="4390CBF3" w14:textId="77777777" w:rsidR="00633D92" w:rsidRDefault="00633D92" w:rsidP="00970A0E">
      <w:pPr>
        <w:spacing w:after="0"/>
      </w:pPr>
    </w:p>
    <w:p w14:paraId="32784BC4" w14:textId="77777777" w:rsidR="00633D92" w:rsidRDefault="00633D92" w:rsidP="00970A0E">
      <w:pPr>
        <w:spacing w:after="0"/>
      </w:pPr>
    </w:p>
    <w:p w14:paraId="6138E624" w14:textId="4B2F25F3" w:rsidR="00A848AA" w:rsidRPr="00242B8F" w:rsidRDefault="00633D92" w:rsidP="00633D92">
      <w:pPr>
        <w:tabs>
          <w:tab w:val="left" w:pos="2130"/>
        </w:tabs>
        <w:spacing w:after="0"/>
        <w:rPr>
          <w:rFonts w:ascii="Arial" w:eastAsia="Times New Roman" w:hAnsi="Arial" w:cs="Arial"/>
          <w:sz w:val="24"/>
          <w:szCs w:val="24"/>
          <w:lang w:eastAsia="en-GB"/>
        </w:rPr>
      </w:pPr>
      <w:r>
        <w:tab/>
      </w:r>
    </w:p>
    <w:sectPr w:rsidR="00A848AA" w:rsidRPr="00242B8F" w:rsidSect="00AD212A">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5F20" w14:textId="77777777" w:rsidR="009C014C" w:rsidRDefault="009C014C" w:rsidP="00242B8F">
      <w:pPr>
        <w:spacing w:after="0" w:line="240" w:lineRule="auto"/>
      </w:pPr>
      <w:r>
        <w:separator/>
      </w:r>
    </w:p>
  </w:endnote>
  <w:endnote w:type="continuationSeparator" w:id="0">
    <w:p w14:paraId="104DAC87" w14:textId="77777777" w:rsidR="009C014C" w:rsidRDefault="009C014C" w:rsidP="00242B8F">
      <w:pPr>
        <w:spacing w:after="0" w:line="240" w:lineRule="auto"/>
      </w:pPr>
      <w:r>
        <w:continuationSeparator/>
      </w:r>
    </w:p>
  </w:endnote>
  <w:endnote w:type="continuationNotice" w:id="1">
    <w:p w14:paraId="507D77D8" w14:textId="77777777" w:rsidR="009C014C" w:rsidRDefault="009C0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7986" w14:textId="5017CD11" w:rsidR="00242B8F" w:rsidRDefault="00242B8F">
    <w:pPr>
      <w:pStyle w:val="Footer"/>
    </w:pPr>
    <w:r>
      <w:rPr>
        <w:noProof/>
      </w:rPr>
      <mc:AlternateContent>
        <mc:Choice Requires="wps">
          <w:drawing>
            <wp:anchor distT="0" distB="0" distL="0" distR="0" simplePos="0" relativeHeight="251658244" behindDoc="0" locked="0" layoutInCell="1" allowOverlap="1" wp14:anchorId="3C22E0AA" wp14:editId="7EE5A17A">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F19B25" w14:textId="14D97F16"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2E0AA"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F19B25" w14:textId="14D97F16"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839B" w14:textId="62CF5D6E" w:rsidR="00242B8F" w:rsidRDefault="00242B8F">
    <w:pPr>
      <w:pStyle w:val="Footer"/>
    </w:pPr>
    <w:r>
      <w:rPr>
        <w:noProof/>
      </w:rPr>
      <mc:AlternateContent>
        <mc:Choice Requires="wps">
          <w:drawing>
            <wp:anchor distT="0" distB="0" distL="0" distR="0" simplePos="0" relativeHeight="251658245" behindDoc="0" locked="0" layoutInCell="1" allowOverlap="1" wp14:anchorId="48402039" wp14:editId="429643CE">
              <wp:simplePos x="723900" y="1031875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EF176" w14:textId="03937F6F" w:rsidR="00242B8F" w:rsidRPr="00242B8F" w:rsidRDefault="00242B8F" w:rsidP="00242B8F">
                          <w:pPr>
                            <w:spacing w:after="0"/>
                            <w:rPr>
                              <w:rFonts w:ascii="Arial" w:eastAsia="Arial" w:hAnsi="Arial" w:cs="Arial"/>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02039"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51EF176" w14:textId="03937F6F" w:rsidR="00242B8F" w:rsidRPr="00242B8F" w:rsidRDefault="00242B8F" w:rsidP="00242B8F">
                    <w:pPr>
                      <w:spacing w:after="0"/>
                      <w:rPr>
                        <w:rFonts w:ascii="Arial" w:eastAsia="Arial" w:hAnsi="Arial" w:cs="Arial"/>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E4B4" w14:textId="01F17F3F" w:rsidR="00242B8F" w:rsidRDefault="00242B8F">
    <w:pPr>
      <w:pStyle w:val="Footer"/>
    </w:pPr>
    <w:r>
      <w:rPr>
        <w:noProof/>
      </w:rPr>
      <mc:AlternateContent>
        <mc:Choice Requires="wps">
          <w:drawing>
            <wp:anchor distT="0" distB="0" distL="0" distR="0" simplePos="0" relativeHeight="251658243" behindDoc="0" locked="0" layoutInCell="1" allowOverlap="1" wp14:anchorId="28AB52FA" wp14:editId="41C551E9">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45025" w14:textId="51D35F40"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B52FA"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1945025" w14:textId="51D35F40"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75DE" w14:textId="77777777" w:rsidR="009C014C" w:rsidRDefault="009C014C" w:rsidP="00242B8F">
      <w:pPr>
        <w:spacing w:after="0" w:line="240" w:lineRule="auto"/>
      </w:pPr>
      <w:r>
        <w:separator/>
      </w:r>
    </w:p>
  </w:footnote>
  <w:footnote w:type="continuationSeparator" w:id="0">
    <w:p w14:paraId="1F608F8B" w14:textId="77777777" w:rsidR="009C014C" w:rsidRDefault="009C014C" w:rsidP="00242B8F">
      <w:pPr>
        <w:spacing w:after="0" w:line="240" w:lineRule="auto"/>
      </w:pPr>
      <w:r>
        <w:continuationSeparator/>
      </w:r>
    </w:p>
  </w:footnote>
  <w:footnote w:type="continuationNotice" w:id="1">
    <w:p w14:paraId="0E0F9128" w14:textId="77777777" w:rsidR="009C014C" w:rsidRDefault="009C014C">
      <w:pPr>
        <w:spacing w:after="0" w:line="240" w:lineRule="auto"/>
      </w:pPr>
    </w:p>
  </w:footnote>
  <w:footnote w:id="2">
    <w:p w14:paraId="691452B5" w14:textId="77777777" w:rsidR="00242B8F" w:rsidRDefault="00242B8F" w:rsidP="00242B8F">
      <w:pPr>
        <w:pStyle w:val="FootnoteText"/>
      </w:pPr>
      <w:r>
        <w:rPr>
          <w:rStyle w:val="FootnoteReference"/>
          <w:rFonts w:ascii="Arial" w:hAnsi="Arial" w:cs="Arial"/>
          <w:sz w:val="16"/>
        </w:rPr>
        <w:footnoteRef/>
      </w:r>
      <w:r>
        <w:rPr>
          <w:rFonts w:ascii="Arial" w:hAnsi="Arial" w:cs="Arial"/>
          <w:sz w:val="16"/>
        </w:rPr>
        <w:t xml:space="preserve"> The original DAEMS contract was let in 2011, DAEMS II ran from 2014 with the successor STEP running from 15 Jan 2018 to 31 March 2024.</w:t>
      </w:r>
    </w:p>
  </w:footnote>
  <w:footnote w:id="3">
    <w:p w14:paraId="4BB5D0DB"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Foundation level training on Human Factors and Error Management has been embedded within certain MOD training regimes. More advanced concepts of SMS related training are not currently provided in house by the MOD. </w:t>
      </w:r>
    </w:p>
  </w:footnote>
  <w:footnote w:id="4">
    <w:p w14:paraId="191A3901"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Policies and processes have been implemented to support these cultures.</w:t>
      </w:r>
    </w:p>
  </w:footnote>
  <w:footnote w:id="5">
    <w:p w14:paraId="1E098DDE"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Or subsequent replacement systems</w:t>
      </w:r>
    </w:p>
  </w:footnote>
  <w:footnote w:id="6">
    <w:p w14:paraId="6F944175" w14:textId="77777777" w:rsidR="00242B8F" w:rsidRDefault="00242B8F" w:rsidP="00242B8F">
      <w:pPr>
        <w:pStyle w:val="FootnoteText"/>
      </w:pPr>
      <w:r>
        <w:rPr>
          <w:rStyle w:val="FootnoteReference"/>
        </w:rPr>
        <w:footnoteRef/>
      </w:r>
      <w:r>
        <w:t xml:space="preserve"> </w:t>
      </w:r>
      <w:hyperlink r:id="rId1" w:history="1">
        <w:r>
          <w:rPr>
            <w:rStyle w:val="Hyperlink"/>
            <w:rFonts w:ascii="Arial" w:hAnsi="Arial" w:cs="Arial"/>
            <w:sz w:val="16"/>
          </w:rPr>
          <w:t>JSP 822</w:t>
        </w:r>
      </w:hyperlink>
      <w:r>
        <w:rPr>
          <w:rFonts w:ascii="Arial" w:hAnsi="Arial" w:cs="Arial"/>
          <w:sz w:val="16"/>
        </w:rPr>
        <w:t xml:space="preserve"> - Defence direction and guidance for training and education</w:t>
      </w:r>
    </w:p>
  </w:footnote>
  <w:footnote w:id="7">
    <w:p w14:paraId="25A00E1B" w14:textId="77777777" w:rsidR="00242B8F" w:rsidRDefault="00242B8F" w:rsidP="00242B8F">
      <w:pPr>
        <w:pStyle w:val="FootnoteText"/>
      </w:pPr>
      <w:r>
        <w:rPr>
          <w:rStyle w:val="FootnoteReference"/>
          <w:rFonts w:ascii="Arial" w:hAnsi="Arial" w:cs="Arial"/>
          <w:sz w:val="16"/>
        </w:rPr>
        <w:footnoteRef/>
      </w:r>
      <w:r>
        <w:rPr>
          <w:rFonts w:ascii="Arial" w:hAnsi="Arial" w:cs="Arial"/>
          <w:sz w:val="16"/>
        </w:rPr>
        <w:t xml:space="preserve"> For example, providing design input on certain modules delivered by MAA personnel, to ensure that the course is informed by the latest good practice. </w:t>
      </w:r>
    </w:p>
  </w:footnote>
  <w:footnote w:id="8">
    <w:p w14:paraId="0849EB2B"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Defence Contractors providing specialist or technical support to a Delivery Team or Unit </w:t>
      </w:r>
    </w:p>
  </w:footnote>
  <w:footnote w:id="9">
    <w:p w14:paraId="16CF7D6E" w14:textId="77777777" w:rsidR="00242B8F" w:rsidRDefault="00242B8F" w:rsidP="00242B8F">
      <w:pPr>
        <w:pStyle w:val="FootnoteText"/>
      </w:pPr>
      <w:r>
        <w:rPr>
          <w:rStyle w:val="FootnoteReference"/>
          <w:rFonts w:ascii="Arial" w:hAnsi="Arial" w:cs="Arial"/>
        </w:rPr>
        <w:footnoteRef/>
      </w:r>
      <w:r>
        <w:rPr>
          <w:rFonts w:ascii="Arial" w:hAnsi="Arial" w:cs="Arial"/>
        </w:rPr>
        <w:t xml:space="preserve"> </w:t>
      </w:r>
      <w:r>
        <w:rPr>
          <w:rFonts w:ascii="Arial" w:hAnsi="Arial" w:cs="Arial"/>
          <w:sz w:val="16"/>
        </w:rPr>
        <w:t xml:space="preserve">The MOD has a dedicated Project Manager to oversee STEP. Although this will be the primary liaison for the project, the contractor Project Manager and admin role/team will also need to liaise with a variety of Points of Contact (POCs)/organisations within the MOD to arrange and deliver STEP activity.   </w:t>
      </w:r>
    </w:p>
  </w:footnote>
  <w:footnote w:id="10">
    <w:p w14:paraId="310BB044" w14:textId="77777777" w:rsidR="00242B8F" w:rsidRDefault="00242B8F" w:rsidP="00242B8F">
      <w:pPr>
        <w:pStyle w:val="FootnoteText"/>
      </w:pPr>
      <w:r>
        <w:rPr>
          <w:rStyle w:val="FootnoteReference"/>
          <w:rFonts w:ascii="Arial" w:hAnsi="Arial" w:cs="Arial"/>
          <w:sz w:val="16"/>
        </w:rPr>
        <w:footnoteRef/>
      </w:r>
      <w:r>
        <w:rPr>
          <w:rFonts w:ascii="Arial" w:hAnsi="Arial" w:cs="Arial"/>
          <w:sz w:val="16"/>
        </w:rPr>
        <w:t xml:space="preserve"> Use of the DLE for pre-course activities may also allow generation of certificates and statistics after attending the classroom activity.</w:t>
      </w:r>
    </w:p>
  </w:footnote>
  <w:footnote w:id="11">
    <w:p w14:paraId="2875E93C" w14:textId="77777777" w:rsidR="00242B8F" w:rsidRDefault="00242B8F" w:rsidP="00242B8F">
      <w:pPr>
        <w:pStyle w:val="FootnoteText"/>
      </w:pPr>
      <w:r>
        <w:rPr>
          <w:rStyle w:val="FootnoteReference"/>
          <w:rFonts w:ascii="Arial" w:hAnsi="Arial" w:cs="Arial"/>
          <w:sz w:val="16"/>
        </w:rPr>
        <w:footnoteRef/>
      </w:r>
      <w:r>
        <w:rPr>
          <w:rFonts w:ascii="Arial" w:hAnsi="Arial" w:cs="Arial"/>
          <w:sz w:val="16"/>
        </w:rPr>
        <w:t xml:space="preserve"> Where stated in the SOR, the MAA/</w:t>
      </w:r>
      <w:r>
        <w:rPr>
          <w:rFonts w:ascii="Arial" w:hAnsi="Arial" w:cs="Arial"/>
          <w:sz w:val="16"/>
          <w:szCs w:val="16"/>
        </w:rPr>
        <w:t>DAE intends to fund major design activity.</w:t>
      </w:r>
      <w:r>
        <w:rPr>
          <w:rFonts w:ascii="Arial" w:hAnsi="Arial" w:cs="Arial"/>
          <w:sz w:val="16"/>
          <w:szCs w:val="16"/>
          <w:highlight w:val="yellow"/>
        </w:rPr>
        <w:t xml:space="preserve"> </w:t>
      </w:r>
    </w:p>
  </w:footnote>
  <w:footnote w:id="12">
    <w:p w14:paraId="4E81760B"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Defined as amendments to existing paragraphs, images or tables within courseware and supporting documents that do not change the scope or overall intent of the content, including typographical, formatting and grammatical errors and would not require review, validation or ‘sign off’ by the SMEs or MOD PM.</w:t>
      </w:r>
    </w:p>
  </w:footnote>
  <w:footnote w:id="13">
    <w:p w14:paraId="579A5644"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Course titles relate directly to JPA competences and as such are unlikely to change</w:t>
      </w:r>
    </w:p>
  </w:footnote>
  <w:footnote w:id="14">
    <w:p w14:paraId="56EC597A"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A Level 3 Education and Training qualification is the minimum employment standard for contractor personnel (examples of Level 3 qualifications and above include Cert Ed, </w:t>
      </w:r>
      <w:proofErr w:type="spellStart"/>
      <w:r>
        <w:rPr>
          <w:rFonts w:ascii="Arial" w:hAnsi="Arial" w:cs="Arial"/>
          <w:sz w:val="16"/>
          <w:szCs w:val="16"/>
        </w:rPr>
        <w:t>BEd</w:t>
      </w:r>
      <w:proofErr w:type="spellEnd"/>
      <w:r>
        <w:rPr>
          <w:rFonts w:ascii="Arial" w:hAnsi="Arial" w:cs="Arial"/>
          <w:sz w:val="16"/>
          <w:szCs w:val="16"/>
        </w:rPr>
        <w:t>, PGCE, PTLLS, CTLLS, DTLLS, FE Teachers). Ex-Military personnel having completed DIT, DTTTv1, DTTTv2, DTTT Phase 1 and 3, DTTT Phase 3 or an AIC (all post 2002) also meet the employment standard.</w:t>
      </w:r>
    </w:p>
  </w:footnote>
  <w:footnote w:id="15">
    <w:p w14:paraId="443170F1" w14:textId="77777777" w:rsidR="00242B8F" w:rsidRDefault="00242B8F" w:rsidP="00242B8F">
      <w:pPr>
        <w:pStyle w:val="FootnoteText"/>
      </w:pPr>
      <w:r>
        <w:rPr>
          <w:rStyle w:val="FootnoteReference"/>
          <w:rFonts w:ascii="Arial" w:hAnsi="Arial" w:cs="Arial"/>
          <w:sz w:val="16"/>
          <w:szCs w:val="16"/>
        </w:rPr>
        <w:footnoteRef/>
      </w:r>
      <w:r>
        <w:rPr>
          <w:rFonts w:ascii="Arial" w:hAnsi="Arial" w:cs="Arial"/>
          <w:sz w:val="16"/>
          <w:szCs w:val="16"/>
        </w:rPr>
        <w:t xml:space="preserve"> As well as meeting those minimum standards in the footnote above, all contractor instructors should be monitored 6 monthly by either a Training Branch officer (from any service) or a Defence Training Supervisor (including legacy DIAD or DIME qualifications (post-2002)) to ensure compliance with JSP 822. </w:t>
      </w:r>
    </w:p>
  </w:footnote>
  <w:footnote w:id="16">
    <w:p w14:paraId="37C69C4D" w14:textId="77777777" w:rsidR="00242B8F" w:rsidRDefault="00242B8F" w:rsidP="00242B8F">
      <w:pPr>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Practice scenarios/Case Studies used on training courses should aim to use engineering, aircrew and operator examples.</w:t>
      </w:r>
    </w:p>
    <w:p w14:paraId="59670C24" w14:textId="77777777" w:rsidR="00242B8F" w:rsidRDefault="00242B8F" w:rsidP="00242B8F">
      <w:pPr>
        <w:rPr>
          <w:rFonts w:ascii="Calibri" w:hAnsi="Calibri" w:cs="Times New Roman"/>
        </w:rPr>
      </w:pPr>
    </w:p>
  </w:footnote>
  <w:footnote w:id="17">
    <w:p w14:paraId="61499692" w14:textId="77777777" w:rsidR="00242B8F" w:rsidRDefault="00242B8F" w:rsidP="00242B8F">
      <w:pPr>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Practice scenarios/Case Studies used on training courses should aim to use engineering, aircrew and operator examples.</w:t>
      </w:r>
    </w:p>
    <w:p w14:paraId="5F22428B" w14:textId="77777777" w:rsidR="00242B8F" w:rsidRDefault="00242B8F" w:rsidP="00242B8F">
      <w:pPr>
        <w:rPr>
          <w:rFonts w:ascii="Calibri" w:hAnsi="Calibri" w:cs="Times New Roman"/>
        </w:rPr>
      </w:pPr>
    </w:p>
  </w:footnote>
  <w:footnote w:id="18">
    <w:p w14:paraId="405FB0BA" w14:textId="77777777" w:rsidR="00242B8F" w:rsidRDefault="00242B8F" w:rsidP="00242B8F">
      <w:pPr>
        <w:pStyle w:val="FootnoteText"/>
      </w:pPr>
      <w:r>
        <w:rPr>
          <w:rStyle w:val="FootnoteReference"/>
          <w:rFonts w:ascii="Arial" w:hAnsi="Arial" w:cs="Arial"/>
          <w:sz w:val="16"/>
        </w:rPr>
        <w:footnoteRef/>
      </w:r>
      <w:r>
        <w:rPr>
          <w:rFonts w:ascii="Arial" w:hAnsi="Arial" w:cs="Arial"/>
          <w:sz w:val="16"/>
        </w:rPr>
        <w:t xml:space="preserve"> This is for actual contact with the organisation and when delivery occurs (either off or on-site). </w:t>
      </w:r>
    </w:p>
  </w:footnote>
  <w:footnote w:id="19">
    <w:p w14:paraId="320BAE6E" w14:textId="77777777" w:rsidR="00242B8F" w:rsidRDefault="00242B8F" w:rsidP="00242B8F">
      <w:pPr>
        <w:pStyle w:val="FootnoteText"/>
      </w:pPr>
      <w:r>
        <w:rPr>
          <w:rStyle w:val="FootnoteReference"/>
        </w:rPr>
        <w:footnoteRef/>
      </w:r>
      <w:r>
        <w:t xml:space="preserve"> </w:t>
      </w:r>
      <w:hyperlink r:id="rId2" w:history="1">
        <w:r>
          <w:rPr>
            <w:rStyle w:val="Hyperlink"/>
          </w:rPr>
          <w:t>2022DIN01-085-Civilian Travel Changes September 2022 .docx (sharepoint.com)</w:t>
        </w:r>
      </w:hyperlink>
    </w:p>
  </w:footnote>
  <w:footnote w:id="20">
    <w:p w14:paraId="052F8A28" w14:textId="77777777" w:rsidR="00242B8F" w:rsidRDefault="00242B8F" w:rsidP="00242B8F">
      <w:pPr>
        <w:pStyle w:val="FootnoteText"/>
      </w:pPr>
      <w:r>
        <w:rPr>
          <w:rStyle w:val="FootnoteReference"/>
        </w:rPr>
        <w:footnoteRef/>
      </w:r>
      <w:r>
        <w:t xml:space="preserve"> </w:t>
      </w:r>
      <w:hyperlink r:id="rId3" w:history="1">
        <w:r>
          <w:rPr>
            <w:rStyle w:val="Hyperlink"/>
          </w:rPr>
          <w:t>https://www.theaa.com/route-planner/route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C8C" w14:textId="5F01F300" w:rsidR="00242B8F" w:rsidRDefault="00242B8F">
    <w:pPr>
      <w:pStyle w:val="Header"/>
    </w:pPr>
    <w:r>
      <w:rPr>
        <w:noProof/>
      </w:rPr>
      <mc:AlternateContent>
        <mc:Choice Requires="wps">
          <w:drawing>
            <wp:anchor distT="0" distB="0" distL="0" distR="0" simplePos="0" relativeHeight="251658241" behindDoc="0" locked="0" layoutInCell="1" allowOverlap="1" wp14:anchorId="68D42974" wp14:editId="7EA173C0">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76DF1E" w14:textId="375A5EBC"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42974"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76DF1E" w14:textId="375A5EBC"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C978" w14:textId="14CB267B" w:rsidR="00242B8F" w:rsidRDefault="00242B8F">
    <w:pPr>
      <w:pStyle w:val="Header"/>
    </w:pPr>
    <w:r>
      <w:rPr>
        <w:noProof/>
      </w:rPr>
      <mc:AlternateContent>
        <mc:Choice Requires="wps">
          <w:drawing>
            <wp:anchor distT="0" distB="0" distL="0" distR="0" simplePos="0" relativeHeight="251658242" behindDoc="0" locked="0" layoutInCell="1" allowOverlap="1" wp14:anchorId="50900237" wp14:editId="613FA8B4">
              <wp:simplePos x="723900" y="450850"/>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F7544" w14:textId="66BE3833" w:rsidR="00242B8F" w:rsidRPr="00242B8F" w:rsidRDefault="00242B8F" w:rsidP="00242B8F">
                          <w:pPr>
                            <w:spacing w:after="0"/>
                            <w:rPr>
                              <w:rFonts w:ascii="Arial" w:eastAsia="Arial" w:hAnsi="Arial" w:cs="Arial"/>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900237"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53F7544" w14:textId="66BE3833" w:rsidR="00242B8F" w:rsidRPr="00242B8F" w:rsidRDefault="00242B8F" w:rsidP="00242B8F">
                    <w:pPr>
                      <w:spacing w:after="0"/>
                      <w:rPr>
                        <w:rFonts w:ascii="Arial" w:eastAsia="Arial" w:hAnsi="Arial" w:cs="Arial"/>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CD46A" w14:textId="2CBC54D6" w:rsidR="00242B8F" w:rsidRDefault="00242B8F">
    <w:pPr>
      <w:pStyle w:val="Header"/>
    </w:pPr>
    <w:r>
      <w:rPr>
        <w:noProof/>
      </w:rPr>
      <mc:AlternateContent>
        <mc:Choice Requires="wps">
          <w:drawing>
            <wp:anchor distT="0" distB="0" distL="0" distR="0" simplePos="0" relativeHeight="251658240" behindDoc="0" locked="0" layoutInCell="1" allowOverlap="1" wp14:anchorId="500F61DE" wp14:editId="28D9F7D4">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87C8F" w14:textId="2AFF25A2"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0F61DE"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DE87C8F" w14:textId="2AFF25A2" w:rsidR="00242B8F" w:rsidRPr="00242B8F" w:rsidRDefault="00242B8F" w:rsidP="00242B8F">
                    <w:pPr>
                      <w:spacing w:after="0"/>
                      <w:rPr>
                        <w:rFonts w:ascii="Arial" w:eastAsia="Arial" w:hAnsi="Arial" w:cs="Arial"/>
                        <w:noProof/>
                        <w:color w:val="000000"/>
                      </w:rPr>
                    </w:pPr>
                    <w:r w:rsidRPr="00242B8F">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A36"/>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4365E6"/>
    <w:multiLevelType w:val="hybridMultilevel"/>
    <w:tmpl w:val="08CA84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9B40C3"/>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941A4A"/>
    <w:multiLevelType w:val="hybridMultilevel"/>
    <w:tmpl w:val="FFFFFFFF"/>
    <w:lvl w:ilvl="0" w:tplc="08090001">
      <w:start w:val="1"/>
      <w:numFmt w:val="bullet"/>
      <w:pStyle w:val="ListBulle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BB0E27"/>
    <w:multiLevelType w:val="hybridMultilevel"/>
    <w:tmpl w:val="FFFFFFFF"/>
    <w:lvl w:ilvl="0" w:tplc="2C32DD52">
      <w:start w:val="1"/>
      <w:numFmt w:val="lowerLetter"/>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61F63DE"/>
    <w:multiLevelType w:val="hybridMultilevel"/>
    <w:tmpl w:val="25E63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894D8B"/>
    <w:multiLevelType w:val="hybridMultilevel"/>
    <w:tmpl w:val="FFFFFFFF"/>
    <w:lvl w:ilvl="0" w:tplc="0D5E3284">
      <w:start w:val="31"/>
      <w:numFmt w:val="decimal"/>
      <w:lvlText w:val="%1."/>
      <w:lvlJc w:val="left"/>
      <w:pPr>
        <w:ind w:left="5037" w:hanging="360"/>
      </w:pPr>
      <w:rPr>
        <w:rFonts w:cs="Times New Roman"/>
        <w:b w:val="0"/>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6A1453C"/>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8BE65B1"/>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9243A45"/>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6BE01A6"/>
    <w:multiLevelType w:val="hybridMultilevel"/>
    <w:tmpl w:val="FFFFFFFF"/>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Times New Roman"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Times New Roman"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Times New Roman" w:hint="default"/>
      </w:rPr>
    </w:lvl>
    <w:lvl w:ilvl="8" w:tplc="08090005">
      <w:start w:val="1"/>
      <w:numFmt w:val="bullet"/>
      <w:lvlText w:val=""/>
      <w:lvlJc w:val="left"/>
      <w:pPr>
        <w:ind w:left="6154" w:hanging="360"/>
      </w:pPr>
      <w:rPr>
        <w:rFonts w:ascii="Wingdings" w:hAnsi="Wingdings" w:hint="default"/>
      </w:rPr>
    </w:lvl>
  </w:abstractNum>
  <w:abstractNum w:abstractNumId="11" w15:restartNumberingAfterBreak="0">
    <w:nsid w:val="297A55F8"/>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BD660AC"/>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9A2DD4"/>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2FE6798"/>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3586AEC"/>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35F81A6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5C4734"/>
    <w:multiLevelType w:val="hybridMultilevel"/>
    <w:tmpl w:val="FFFFFFFF"/>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Times New Roman"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Times New Roman"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Times New Roman" w:hint="default"/>
      </w:rPr>
    </w:lvl>
    <w:lvl w:ilvl="8" w:tplc="08090005">
      <w:start w:val="1"/>
      <w:numFmt w:val="bullet"/>
      <w:lvlText w:val=""/>
      <w:lvlJc w:val="left"/>
      <w:pPr>
        <w:ind w:left="6154" w:hanging="360"/>
      </w:pPr>
      <w:rPr>
        <w:rFonts w:ascii="Wingdings" w:hAnsi="Wingdings" w:hint="default"/>
      </w:rPr>
    </w:lvl>
  </w:abstractNum>
  <w:abstractNum w:abstractNumId="18" w15:restartNumberingAfterBreak="0">
    <w:nsid w:val="399D70D7"/>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792431"/>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408626CD"/>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1C7346F"/>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54827D3"/>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5D95974"/>
    <w:multiLevelType w:val="hybridMultilevel"/>
    <w:tmpl w:val="FFFFFFFF"/>
    <w:lvl w:ilvl="0" w:tplc="F0DCE7FC">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4B3F7ACF"/>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8656523"/>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B353DAC"/>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DC93B9A"/>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66836F51"/>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15:restartNumberingAfterBreak="0">
    <w:nsid w:val="6A9243E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B4FC653"/>
    <w:multiLevelType w:val="hybridMultilevel"/>
    <w:tmpl w:val="FFFFFFFF"/>
    <w:lvl w:ilvl="0" w:tplc="31BC55C4">
      <w:start w:val="1"/>
      <w:numFmt w:val="bullet"/>
      <w:lvlText w:val=""/>
      <w:lvlJc w:val="left"/>
      <w:pPr>
        <w:ind w:left="720" w:hanging="360"/>
      </w:pPr>
      <w:rPr>
        <w:rFonts w:ascii="Symbol" w:hAnsi="Symbol" w:hint="default"/>
      </w:rPr>
    </w:lvl>
    <w:lvl w:ilvl="1" w:tplc="C1686EF8">
      <w:start w:val="1"/>
      <w:numFmt w:val="bullet"/>
      <w:lvlText w:val="o"/>
      <w:lvlJc w:val="left"/>
      <w:pPr>
        <w:ind w:left="1440" w:hanging="360"/>
      </w:pPr>
      <w:rPr>
        <w:rFonts w:ascii="Courier New" w:hAnsi="Courier New" w:hint="default"/>
      </w:rPr>
    </w:lvl>
    <w:lvl w:ilvl="2" w:tplc="894A4354">
      <w:start w:val="1"/>
      <w:numFmt w:val="bullet"/>
      <w:lvlText w:val=""/>
      <w:lvlJc w:val="left"/>
      <w:pPr>
        <w:ind w:left="2160" w:hanging="360"/>
      </w:pPr>
      <w:rPr>
        <w:rFonts w:ascii="Wingdings" w:hAnsi="Wingdings" w:hint="default"/>
      </w:rPr>
    </w:lvl>
    <w:lvl w:ilvl="3" w:tplc="3FE22482">
      <w:start w:val="1"/>
      <w:numFmt w:val="bullet"/>
      <w:lvlText w:val=""/>
      <w:lvlJc w:val="left"/>
      <w:pPr>
        <w:ind w:left="2880" w:hanging="360"/>
      </w:pPr>
      <w:rPr>
        <w:rFonts w:ascii="Symbol" w:hAnsi="Symbol" w:hint="default"/>
      </w:rPr>
    </w:lvl>
    <w:lvl w:ilvl="4" w:tplc="F0DE1148">
      <w:start w:val="1"/>
      <w:numFmt w:val="bullet"/>
      <w:lvlText w:val="o"/>
      <w:lvlJc w:val="left"/>
      <w:pPr>
        <w:ind w:left="3600" w:hanging="360"/>
      </w:pPr>
      <w:rPr>
        <w:rFonts w:ascii="Courier New" w:hAnsi="Courier New" w:hint="default"/>
      </w:rPr>
    </w:lvl>
    <w:lvl w:ilvl="5" w:tplc="63AE8760">
      <w:start w:val="1"/>
      <w:numFmt w:val="bullet"/>
      <w:lvlText w:val=""/>
      <w:lvlJc w:val="left"/>
      <w:pPr>
        <w:ind w:left="4320" w:hanging="360"/>
      </w:pPr>
      <w:rPr>
        <w:rFonts w:ascii="Wingdings" w:hAnsi="Wingdings" w:hint="default"/>
      </w:rPr>
    </w:lvl>
    <w:lvl w:ilvl="6" w:tplc="DC0A0740">
      <w:start w:val="1"/>
      <w:numFmt w:val="bullet"/>
      <w:lvlText w:val=""/>
      <w:lvlJc w:val="left"/>
      <w:pPr>
        <w:ind w:left="5040" w:hanging="360"/>
      </w:pPr>
      <w:rPr>
        <w:rFonts w:ascii="Symbol" w:hAnsi="Symbol" w:hint="default"/>
      </w:rPr>
    </w:lvl>
    <w:lvl w:ilvl="7" w:tplc="723010B6">
      <w:start w:val="1"/>
      <w:numFmt w:val="bullet"/>
      <w:lvlText w:val="o"/>
      <w:lvlJc w:val="left"/>
      <w:pPr>
        <w:ind w:left="5760" w:hanging="360"/>
      </w:pPr>
      <w:rPr>
        <w:rFonts w:ascii="Courier New" w:hAnsi="Courier New" w:hint="default"/>
      </w:rPr>
    </w:lvl>
    <w:lvl w:ilvl="8" w:tplc="8B861006">
      <w:start w:val="1"/>
      <w:numFmt w:val="bullet"/>
      <w:lvlText w:val=""/>
      <w:lvlJc w:val="left"/>
      <w:pPr>
        <w:ind w:left="6480" w:hanging="360"/>
      </w:pPr>
      <w:rPr>
        <w:rFonts w:ascii="Wingdings" w:hAnsi="Wingdings" w:hint="default"/>
      </w:rPr>
    </w:lvl>
  </w:abstractNum>
  <w:abstractNum w:abstractNumId="31" w15:restartNumberingAfterBreak="0">
    <w:nsid w:val="6F52710A"/>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FA14507"/>
    <w:multiLevelType w:val="hybridMultilevel"/>
    <w:tmpl w:val="FFFFFFFF"/>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15:restartNumberingAfterBreak="0">
    <w:nsid w:val="714375A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E650D4"/>
    <w:multiLevelType w:val="hybridMultilevel"/>
    <w:tmpl w:val="3CA4E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16cid:durableId="361327712">
    <w:abstractNumId w:val="30"/>
  </w:num>
  <w:num w:numId="2" w16cid:durableId="1562860543">
    <w:abstractNumId w:val="3"/>
  </w:num>
  <w:num w:numId="3" w16cid:durableId="10982849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8822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30076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8994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388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652796">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763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873628">
    <w:abstractNumId w:val="14"/>
  </w:num>
  <w:num w:numId="11" w16cid:durableId="733360796">
    <w:abstractNumId w:val="18"/>
  </w:num>
  <w:num w:numId="12" w16cid:durableId="956333103">
    <w:abstractNumId w:val="7"/>
  </w:num>
  <w:num w:numId="13" w16cid:durableId="13465284">
    <w:abstractNumId w:val="0"/>
  </w:num>
  <w:num w:numId="14" w16cid:durableId="1121074516">
    <w:abstractNumId w:val="12"/>
  </w:num>
  <w:num w:numId="15" w16cid:durableId="1558904867">
    <w:abstractNumId w:val="16"/>
  </w:num>
  <w:num w:numId="16" w16cid:durableId="1313094312">
    <w:abstractNumId w:val="21"/>
  </w:num>
  <w:num w:numId="17" w16cid:durableId="1184901408">
    <w:abstractNumId w:val="24"/>
  </w:num>
  <w:num w:numId="18" w16cid:durableId="1446390504">
    <w:abstractNumId w:val="11"/>
  </w:num>
  <w:num w:numId="19" w16cid:durableId="629670955">
    <w:abstractNumId w:val="26"/>
  </w:num>
  <w:num w:numId="20" w16cid:durableId="19477151">
    <w:abstractNumId w:val="2"/>
  </w:num>
  <w:num w:numId="21" w16cid:durableId="206526320">
    <w:abstractNumId w:val="22"/>
  </w:num>
  <w:num w:numId="22" w16cid:durableId="1013338924">
    <w:abstractNumId w:val="33"/>
  </w:num>
  <w:num w:numId="23" w16cid:durableId="2001688587">
    <w:abstractNumId w:val="25"/>
  </w:num>
  <w:num w:numId="24" w16cid:durableId="1372996908">
    <w:abstractNumId w:val="8"/>
  </w:num>
  <w:num w:numId="25" w16cid:durableId="232282283">
    <w:abstractNumId w:val="9"/>
  </w:num>
  <w:num w:numId="26" w16cid:durableId="290479164">
    <w:abstractNumId w:val="13"/>
  </w:num>
  <w:num w:numId="27" w16cid:durableId="792557940">
    <w:abstractNumId w:val="20"/>
  </w:num>
  <w:num w:numId="28" w16cid:durableId="1318875044">
    <w:abstractNumId w:val="31"/>
  </w:num>
  <w:num w:numId="29" w16cid:durableId="1923100823">
    <w:abstractNumId w:val="10"/>
  </w:num>
  <w:num w:numId="30" w16cid:durableId="1737168542">
    <w:abstractNumId w:val="17"/>
  </w:num>
  <w:num w:numId="31" w16cid:durableId="1362510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5071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493842">
    <w:abstractNumId w:val="35"/>
  </w:num>
  <w:num w:numId="34" w16cid:durableId="211867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3864207">
    <w:abstractNumId w:val="34"/>
  </w:num>
  <w:num w:numId="36" w16cid:durableId="667709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8F"/>
    <w:rsid w:val="00000D9F"/>
    <w:rsid w:val="0001190E"/>
    <w:rsid w:val="00031923"/>
    <w:rsid w:val="000373A2"/>
    <w:rsid w:val="0004152D"/>
    <w:rsid w:val="00047D98"/>
    <w:rsid w:val="00051444"/>
    <w:rsid w:val="00076079"/>
    <w:rsid w:val="00085B8A"/>
    <w:rsid w:val="000960DE"/>
    <w:rsid w:val="000A2471"/>
    <w:rsid w:val="000D3DD5"/>
    <w:rsid w:val="000F2633"/>
    <w:rsid w:val="000F2C62"/>
    <w:rsid w:val="0011369C"/>
    <w:rsid w:val="00114A56"/>
    <w:rsid w:val="0012094A"/>
    <w:rsid w:val="00124953"/>
    <w:rsid w:val="00136463"/>
    <w:rsid w:val="00154393"/>
    <w:rsid w:val="00174B1A"/>
    <w:rsid w:val="00185800"/>
    <w:rsid w:val="0019190B"/>
    <w:rsid w:val="001965D0"/>
    <w:rsid w:val="001A0833"/>
    <w:rsid w:val="001A1BF5"/>
    <w:rsid w:val="001A1DDA"/>
    <w:rsid w:val="001A6BDF"/>
    <w:rsid w:val="001A7C97"/>
    <w:rsid w:val="001B3FEB"/>
    <w:rsid w:val="001B418C"/>
    <w:rsid w:val="001B4522"/>
    <w:rsid w:val="001E3B9E"/>
    <w:rsid w:val="00204AFB"/>
    <w:rsid w:val="00204B1B"/>
    <w:rsid w:val="00232682"/>
    <w:rsid w:val="002343F1"/>
    <w:rsid w:val="002359F8"/>
    <w:rsid w:val="00242B8F"/>
    <w:rsid w:val="00243234"/>
    <w:rsid w:val="002509BA"/>
    <w:rsid w:val="00257D71"/>
    <w:rsid w:val="0026414E"/>
    <w:rsid w:val="00276518"/>
    <w:rsid w:val="00276DCA"/>
    <w:rsid w:val="0028420F"/>
    <w:rsid w:val="00287F0C"/>
    <w:rsid w:val="002A1A9D"/>
    <w:rsid w:val="002B654A"/>
    <w:rsid w:val="002C199C"/>
    <w:rsid w:val="002C63BC"/>
    <w:rsid w:val="002D6C85"/>
    <w:rsid w:val="002E5A79"/>
    <w:rsid w:val="002F246E"/>
    <w:rsid w:val="002F2643"/>
    <w:rsid w:val="002F5A5D"/>
    <w:rsid w:val="002F5C3A"/>
    <w:rsid w:val="00305C22"/>
    <w:rsid w:val="00311FC8"/>
    <w:rsid w:val="0031371C"/>
    <w:rsid w:val="00343AF6"/>
    <w:rsid w:val="00345B38"/>
    <w:rsid w:val="00354B9C"/>
    <w:rsid w:val="00362B87"/>
    <w:rsid w:val="003648C6"/>
    <w:rsid w:val="0038240E"/>
    <w:rsid w:val="003830F4"/>
    <w:rsid w:val="00386417"/>
    <w:rsid w:val="00391BDC"/>
    <w:rsid w:val="003C4DA2"/>
    <w:rsid w:val="003D4077"/>
    <w:rsid w:val="003F257C"/>
    <w:rsid w:val="003F5885"/>
    <w:rsid w:val="003F6EBA"/>
    <w:rsid w:val="0041633B"/>
    <w:rsid w:val="004209C4"/>
    <w:rsid w:val="00442ED1"/>
    <w:rsid w:val="0047298B"/>
    <w:rsid w:val="00483FD2"/>
    <w:rsid w:val="0048711A"/>
    <w:rsid w:val="0049258E"/>
    <w:rsid w:val="0049311C"/>
    <w:rsid w:val="00495A9F"/>
    <w:rsid w:val="0049791B"/>
    <w:rsid w:val="004C1411"/>
    <w:rsid w:val="004C29E7"/>
    <w:rsid w:val="004C58FB"/>
    <w:rsid w:val="004D6E82"/>
    <w:rsid w:val="004E2908"/>
    <w:rsid w:val="004E7B76"/>
    <w:rsid w:val="004F10DA"/>
    <w:rsid w:val="004F6C31"/>
    <w:rsid w:val="0050243D"/>
    <w:rsid w:val="00505049"/>
    <w:rsid w:val="00533E00"/>
    <w:rsid w:val="00545924"/>
    <w:rsid w:val="00546930"/>
    <w:rsid w:val="00547371"/>
    <w:rsid w:val="005529D2"/>
    <w:rsid w:val="00556B62"/>
    <w:rsid w:val="00565004"/>
    <w:rsid w:val="00575047"/>
    <w:rsid w:val="005760B1"/>
    <w:rsid w:val="005938A5"/>
    <w:rsid w:val="005A1451"/>
    <w:rsid w:val="005C3954"/>
    <w:rsid w:val="005C6089"/>
    <w:rsid w:val="005E1192"/>
    <w:rsid w:val="005F53E1"/>
    <w:rsid w:val="00602656"/>
    <w:rsid w:val="00633D92"/>
    <w:rsid w:val="00636205"/>
    <w:rsid w:val="00640BD0"/>
    <w:rsid w:val="00642FDD"/>
    <w:rsid w:val="0065412D"/>
    <w:rsid w:val="006562FF"/>
    <w:rsid w:val="00661EC5"/>
    <w:rsid w:val="006700C4"/>
    <w:rsid w:val="006861B1"/>
    <w:rsid w:val="00686887"/>
    <w:rsid w:val="00690F47"/>
    <w:rsid w:val="00693CD0"/>
    <w:rsid w:val="0069477D"/>
    <w:rsid w:val="006A5C33"/>
    <w:rsid w:val="006B17E5"/>
    <w:rsid w:val="006B5E71"/>
    <w:rsid w:val="006D4749"/>
    <w:rsid w:val="006E2302"/>
    <w:rsid w:val="006F3736"/>
    <w:rsid w:val="006F6651"/>
    <w:rsid w:val="006F7996"/>
    <w:rsid w:val="00700386"/>
    <w:rsid w:val="00702607"/>
    <w:rsid w:val="00704276"/>
    <w:rsid w:val="00715083"/>
    <w:rsid w:val="007155C3"/>
    <w:rsid w:val="007158CC"/>
    <w:rsid w:val="00746F79"/>
    <w:rsid w:val="00753E96"/>
    <w:rsid w:val="00775DEC"/>
    <w:rsid w:val="00784368"/>
    <w:rsid w:val="007A02AD"/>
    <w:rsid w:val="007A0FF7"/>
    <w:rsid w:val="007A6900"/>
    <w:rsid w:val="007C5364"/>
    <w:rsid w:val="007D6554"/>
    <w:rsid w:val="007D6805"/>
    <w:rsid w:val="007F0EEC"/>
    <w:rsid w:val="007F1110"/>
    <w:rsid w:val="007F3AF2"/>
    <w:rsid w:val="008078D1"/>
    <w:rsid w:val="008115B0"/>
    <w:rsid w:val="00812C65"/>
    <w:rsid w:val="00813890"/>
    <w:rsid w:val="00816AD9"/>
    <w:rsid w:val="00821BAF"/>
    <w:rsid w:val="00851E24"/>
    <w:rsid w:val="00883BA1"/>
    <w:rsid w:val="0088619F"/>
    <w:rsid w:val="008948F8"/>
    <w:rsid w:val="0089512F"/>
    <w:rsid w:val="00896230"/>
    <w:rsid w:val="008B5245"/>
    <w:rsid w:val="008E172F"/>
    <w:rsid w:val="008E4878"/>
    <w:rsid w:val="00903003"/>
    <w:rsid w:val="00904910"/>
    <w:rsid w:val="009222DA"/>
    <w:rsid w:val="00936811"/>
    <w:rsid w:val="00944074"/>
    <w:rsid w:val="0096036E"/>
    <w:rsid w:val="00962C2C"/>
    <w:rsid w:val="00970A0E"/>
    <w:rsid w:val="0097130A"/>
    <w:rsid w:val="009B30D1"/>
    <w:rsid w:val="009C014C"/>
    <w:rsid w:val="009C6A84"/>
    <w:rsid w:val="009E3189"/>
    <w:rsid w:val="009E546E"/>
    <w:rsid w:val="009F09D2"/>
    <w:rsid w:val="00A06FA9"/>
    <w:rsid w:val="00A11783"/>
    <w:rsid w:val="00A16D95"/>
    <w:rsid w:val="00A32599"/>
    <w:rsid w:val="00A47A6D"/>
    <w:rsid w:val="00A51E60"/>
    <w:rsid w:val="00A648BE"/>
    <w:rsid w:val="00A848AA"/>
    <w:rsid w:val="00AA3311"/>
    <w:rsid w:val="00AA7308"/>
    <w:rsid w:val="00AA79D2"/>
    <w:rsid w:val="00AB2E47"/>
    <w:rsid w:val="00AD1149"/>
    <w:rsid w:val="00AD209E"/>
    <w:rsid w:val="00AD212A"/>
    <w:rsid w:val="00AD6AA6"/>
    <w:rsid w:val="00AF5EDA"/>
    <w:rsid w:val="00B00135"/>
    <w:rsid w:val="00B135EA"/>
    <w:rsid w:val="00B15997"/>
    <w:rsid w:val="00B24640"/>
    <w:rsid w:val="00B35DA9"/>
    <w:rsid w:val="00B434E9"/>
    <w:rsid w:val="00B50701"/>
    <w:rsid w:val="00B52C9E"/>
    <w:rsid w:val="00B557D1"/>
    <w:rsid w:val="00B569F1"/>
    <w:rsid w:val="00B62A84"/>
    <w:rsid w:val="00B752EB"/>
    <w:rsid w:val="00B815C0"/>
    <w:rsid w:val="00B8195B"/>
    <w:rsid w:val="00B8236A"/>
    <w:rsid w:val="00B9519A"/>
    <w:rsid w:val="00B95F58"/>
    <w:rsid w:val="00BA3F57"/>
    <w:rsid w:val="00BB509C"/>
    <w:rsid w:val="00BC1B45"/>
    <w:rsid w:val="00BC661B"/>
    <w:rsid w:val="00BE20E9"/>
    <w:rsid w:val="00BE229B"/>
    <w:rsid w:val="00BE4696"/>
    <w:rsid w:val="00BF4019"/>
    <w:rsid w:val="00C01629"/>
    <w:rsid w:val="00C01E0B"/>
    <w:rsid w:val="00C040EC"/>
    <w:rsid w:val="00C1684C"/>
    <w:rsid w:val="00C40CC3"/>
    <w:rsid w:val="00C4730E"/>
    <w:rsid w:val="00C67F9D"/>
    <w:rsid w:val="00C705FD"/>
    <w:rsid w:val="00C70C77"/>
    <w:rsid w:val="00C72627"/>
    <w:rsid w:val="00C76245"/>
    <w:rsid w:val="00C82028"/>
    <w:rsid w:val="00C847CC"/>
    <w:rsid w:val="00C93A1B"/>
    <w:rsid w:val="00CB616C"/>
    <w:rsid w:val="00CC3EED"/>
    <w:rsid w:val="00CC44B4"/>
    <w:rsid w:val="00CD4699"/>
    <w:rsid w:val="00CE5BAC"/>
    <w:rsid w:val="00CF3635"/>
    <w:rsid w:val="00D0453F"/>
    <w:rsid w:val="00D07683"/>
    <w:rsid w:val="00D07DA6"/>
    <w:rsid w:val="00D14704"/>
    <w:rsid w:val="00D3056A"/>
    <w:rsid w:val="00D31DDD"/>
    <w:rsid w:val="00D3584B"/>
    <w:rsid w:val="00D43850"/>
    <w:rsid w:val="00D4573F"/>
    <w:rsid w:val="00D46E15"/>
    <w:rsid w:val="00D4758A"/>
    <w:rsid w:val="00D567F6"/>
    <w:rsid w:val="00D7204D"/>
    <w:rsid w:val="00D8604E"/>
    <w:rsid w:val="00D94C1E"/>
    <w:rsid w:val="00D94F6A"/>
    <w:rsid w:val="00D9565A"/>
    <w:rsid w:val="00DC688E"/>
    <w:rsid w:val="00DF1A2D"/>
    <w:rsid w:val="00E02FFF"/>
    <w:rsid w:val="00E04266"/>
    <w:rsid w:val="00E07C1B"/>
    <w:rsid w:val="00E14F27"/>
    <w:rsid w:val="00E20943"/>
    <w:rsid w:val="00E329D5"/>
    <w:rsid w:val="00E330C4"/>
    <w:rsid w:val="00E40427"/>
    <w:rsid w:val="00E44B57"/>
    <w:rsid w:val="00E61A58"/>
    <w:rsid w:val="00E72288"/>
    <w:rsid w:val="00E804F3"/>
    <w:rsid w:val="00E91311"/>
    <w:rsid w:val="00E92AC6"/>
    <w:rsid w:val="00EA05CB"/>
    <w:rsid w:val="00EA4766"/>
    <w:rsid w:val="00EA61AF"/>
    <w:rsid w:val="00ED261C"/>
    <w:rsid w:val="00ED4963"/>
    <w:rsid w:val="00F143D5"/>
    <w:rsid w:val="00F2623A"/>
    <w:rsid w:val="00F27051"/>
    <w:rsid w:val="00F3588E"/>
    <w:rsid w:val="00F56211"/>
    <w:rsid w:val="00F66D78"/>
    <w:rsid w:val="00F72C3A"/>
    <w:rsid w:val="00F80383"/>
    <w:rsid w:val="00F84E00"/>
    <w:rsid w:val="00F92049"/>
    <w:rsid w:val="00F93F21"/>
    <w:rsid w:val="00F941BF"/>
    <w:rsid w:val="00FA270F"/>
    <w:rsid w:val="00FA6F7B"/>
    <w:rsid w:val="00FB5D87"/>
    <w:rsid w:val="00FC5DFF"/>
    <w:rsid w:val="00FC6FA5"/>
    <w:rsid w:val="00FD27B6"/>
    <w:rsid w:val="00FD3CC0"/>
    <w:rsid w:val="00FE7A88"/>
    <w:rsid w:val="00FF3DA9"/>
    <w:rsid w:val="00FF787A"/>
    <w:rsid w:val="02F67222"/>
    <w:rsid w:val="0B6C553B"/>
    <w:rsid w:val="0F47A3B0"/>
    <w:rsid w:val="17398D38"/>
    <w:rsid w:val="19E28821"/>
    <w:rsid w:val="1EC2074D"/>
    <w:rsid w:val="25BB18FC"/>
    <w:rsid w:val="28654EF4"/>
    <w:rsid w:val="28E2361D"/>
    <w:rsid w:val="29C61BF9"/>
    <w:rsid w:val="344DF965"/>
    <w:rsid w:val="368E9ECD"/>
    <w:rsid w:val="39C63F8F"/>
    <w:rsid w:val="3B1E9CDF"/>
    <w:rsid w:val="4051DB36"/>
    <w:rsid w:val="490C4F9C"/>
    <w:rsid w:val="4DC37575"/>
    <w:rsid w:val="4F857264"/>
    <w:rsid w:val="506B71F8"/>
    <w:rsid w:val="541E7977"/>
    <w:rsid w:val="54A1438D"/>
    <w:rsid w:val="5AEB0F73"/>
    <w:rsid w:val="60FAFE36"/>
    <w:rsid w:val="69F81A4C"/>
    <w:rsid w:val="6F136E95"/>
    <w:rsid w:val="6F38E433"/>
    <w:rsid w:val="7320E490"/>
    <w:rsid w:val="7323B9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A838"/>
  <w15:chartTrackingRefBased/>
  <w15:docId w15:val="{0F420A1E-3C88-4E5B-AABC-15F72901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42B8F"/>
  </w:style>
  <w:style w:type="character" w:styleId="Hyperlink">
    <w:name w:val="Hyperlink"/>
    <w:basedOn w:val="DefaultParagraphFont"/>
    <w:uiPriority w:val="99"/>
    <w:unhideWhenUsed/>
    <w:rsid w:val="00242B8F"/>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42B8F"/>
    <w:rPr>
      <w:rFonts w:ascii="Times New Roman" w:hAnsi="Times New Roman" w:cs="Times New Roman" w:hint="default"/>
      <w:color w:val="800080"/>
      <w:u w:val="single"/>
    </w:rPr>
  </w:style>
  <w:style w:type="paragraph" w:customStyle="1" w:styleId="msonormal0">
    <w:name w:val="msonormal"/>
    <w:basedOn w:val="Normal"/>
    <w:uiPriority w:val="99"/>
    <w:rsid w:val="00242B8F"/>
    <w:pPr>
      <w:spacing w:before="100" w:beforeAutospacing="1" w:after="100" w:afterAutospacing="1" w:line="240" w:lineRule="auto"/>
    </w:pPr>
    <w:rPr>
      <w:rFonts w:ascii="Arial" w:eastAsia="Times New Roman" w:hAnsi="Arial" w:cs="Arial"/>
      <w:lang w:eastAsia="en-GB"/>
    </w:rPr>
  </w:style>
  <w:style w:type="paragraph" w:styleId="NormalWeb">
    <w:name w:val="Normal (Web)"/>
    <w:basedOn w:val="Normal"/>
    <w:uiPriority w:val="99"/>
    <w:semiHidden/>
    <w:unhideWhenUsed/>
    <w:rsid w:val="00242B8F"/>
    <w:pPr>
      <w:spacing w:before="100" w:beforeAutospacing="1" w:after="100" w:afterAutospacing="1" w:line="240" w:lineRule="auto"/>
    </w:pPr>
    <w:rPr>
      <w:rFonts w:ascii="Arial" w:eastAsia="Times New Roman" w:hAnsi="Arial" w:cs="Arial"/>
      <w:lang w:eastAsia="en-GB"/>
    </w:rPr>
  </w:style>
  <w:style w:type="paragraph" w:styleId="FootnoteText">
    <w:name w:val="footnote text"/>
    <w:basedOn w:val="Normal"/>
    <w:link w:val="FootnoteTextChar"/>
    <w:uiPriority w:val="99"/>
    <w:semiHidden/>
    <w:unhideWhenUsed/>
    <w:rsid w:val="00242B8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42B8F"/>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unhideWhenUsed/>
    <w:rsid w:val="00242B8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42B8F"/>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242B8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242B8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B8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B8F"/>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242B8F"/>
    <w:pPr>
      <w:spacing w:line="256" w:lineRule="auto"/>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semiHidden/>
    <w:rsid w:val="00242B8F"/>
    <w:rPr>
      <w:rFonts w:ascii="Calibri" w:eastAsia="Times New Roman" w:hAnsi="Calibri" w:cs="Times New Roman"/>
      <w:sz w:val="20"/>
      <w:szCs w:val="20"/>
      <w:lang w:eastAsia="en-GB"/>
    </w:rPr>
  </w:style>
  <w:style w:type="paragraph" w:styleId="ListBullet2">
    <w:name w:val="List Bullet 2"/>
    <w:basedOn w:val="Normal"/>
    <w:uiPriority w:val="99"/>
    <w:semiHidden/>
    <w:unhideWhenUsed/>
    <w:rsid w:val="00242B8F"/>
    <w:pPr>
      <w:numPr>
        <w:numId w:val="2"/>
      </w:numPr>
      <w:tabs>
        <w:tab w:val="num" w:pos="643"/>
      </w:tabs>
      <w:autoSpaceDE w:val="0"/>
      <w:autoSpaceDN w:val="0"/>
      <w:adjustRightInd w:val="0"/>
      <w:spacing w:before="120" w:after="120" w:line="240" w:lineRule="auto"/>
      <w:ind w:left="643"/>
      <w:contextualSpacing/>
    </w:pPr>
    <w:rPr>
      <w:rFonts w:ascii="Arial" w:eastAsia="Times New Roman" w:hAnsi="Arial" w:cs="Arial"/>
      <w:color w:val="000000"/>
      <w:lang w:eastAsia="en-GB"/>
    </w:rPr>
  </w:style>
  <w:style w:type="paragraph" w:styleId="DocumentMap">
    <w:name w:val="Document Map"/>
    <w:basedOn w:val="Normal"/>
    <w:link w:val="DocumentMapChar"/>
    <w:uiPriority w:val="99"/>
    <w:semiHidden/>
    <w:unhideWhenUsed/>
    <w:rsid w:val="00242B8F"/>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uiPriority w:val="99"/>
    <w:semiHidden/>
    <w:rsid w:val="00242B8F"/>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uiPriority w:val="99"/>
    <w:semiHidden/>
    <w:unhideWhenUsed/>
    <w:rsid w:val="00242B8F"/>
    <w:rPr>
      <w:b/>
      <w:bCs/>
    </w:rPr>
  </w:style>
  <w:style w:type="character" w:customStyle="1" w:styleId="CommentSubjectChar">
    <w:name w:val="Comment Subject Char"/>
    <w:basedOn w:val="CommentTextChar"/>
    <w:link w:val="CommentSubject"/>
    <w:uiPriority w:val="99"/>
    <w:semiHidden/>
    <w:rsid w:val="00242B8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42B8F"/>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242B8F"/>
    <w:rPr>
      <w:rFonts w:ascii="Tahoma" w:eastAsia="Times New Roman" w:hAnsi="Tahoma" w:cs="Tahoma"/>
      <w:sz w:val="16"/>
      <w:szCs w:val="16"/>
      <w:lang w:eastAsia="en-GB"/>
    </w:rPr>
  </w:style>
  <w:style w:type="paragraph" w:styleId="Revision">
    <w:name w:val="Revision"/>
    <w:uiPriority w:val="99"/>
    <w:semiHidden/>
    <w:rsid w:val="00242B8F"/>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locked/>
    <w:rsid w:val="00242B8F"/>
    <w:rPr>
      <w:rFonts w:ascii="Arial" w:hAnsi="Arial" w:cs="Arial"/>
    </w:rPr>
  </w:style>
  <w:style w:type="paragraph" w:styleId="ListParagraph">
    <w:name w:val="List Paragraph"/>
    <w:basedOn w:val="Normal"/>
    <w:link w:val="ListParagraphChar"/>
    <w:uiPriority w:val="34"/>
    <w:qFormat/>
    <w:rsid w:val="00242B8F"/>
    <w:pPr>
      <w:spacing w:after="200" w:line="276" w:lineRule="auto"/>
      <w:ind w:left="720"/>
      <w:contextualSpacing/>
    </w:pPr>
    <w:rPr>
      <w:rFonts w:ascii="Arial" w:hAnsi="Arial" w:cs="Arial"/>
    </w:rPr>
  </w:style>
  <w:style w:type="paragraph" w:customStyle="1" w:styleId="Default">
    <w:name w:val="Default"/>
    <w:uiPriority w:val="99"/>
    <w:rsid w:val="00242B8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unhideWhenUsed/>
    <w:rsid w:val="00242B8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242B8F"/>
    <w:rPr>
      <w:rFonts w:ascii="Times New Roman" w:hAnsi="Times New Roman" w:cs="Times New Roman" w:hint="default"/>
      <w:sz w:val="16"/>
    </w:rPr>
  </w:style>
  <w:style w:type="character" w:styleId="PageNumber">
    <w:name w:val="page number"/>
    <w:basedOn w:val="DefaultParagraphFont"/>
    <w:uiPriority w:val="99"/>
    <w:semiHidden/>
    <w:unhideWhenUsed/>
    <w:rsid w:val="00242B8F"/>
    <w:rPr>
      <w:rFonts w:ascii="Times New Roman" w:hAnsi="Times New Roman" w:cs="Times New Roman" w:hint="default"/>
    </w:rPr>
  </w:style>
  <w:style w:type="character" w:styleId="EndnoteReference">
    <w:name w:val="endnote reference"/>
    <w:basedOn w:val="DefaultParagraphFont"/>
    <w:uiPriority w:val="99"/>
    <w:semiHidden/>
    <w:unhideWhenUsed/>
    <w:rsid w:val="00242B8F"/>
    <w:rPr>
      <w:rFonts w:ascii="Times New Roman" w:hAnsi="Times New Roman" w:cs="Times New Roman" w:hint="default"/>
      <w:vertAlign w:val="superscript"/>
    </w:rPr>
  </w:style>
  <w:style w:type="table" w:styleId="TableGrid">
    <w:name w:val="Table Grid"/>
    <w:basedOn w:val="TableNormal"/>
    <w:uiPriority w:val="39"/>
    <w:rsid w:val="00242B8F"/>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42B8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42B8F"/>
    <w:pPr>
      <w:spacing w:after="0" w:line="240" w:lineRule="auto"/>
    </w:pPr>
    <w:rPr>
      <w:rFonts w:ascii="Arial" w:eastAsia="Times New Roman"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05FD"/>
    <w:rPr>
      <w:color w:val="605E5C"/>
      <w:shd w:val="clear" w:color="auto" w:fill="E1DFDD"/>
    </w:rPr>
  </w:style>
  <w:style w:type="paragraph" w:customStyle="1" w:styleId="paragraph">
    <w:name w:val="paragraph"/>
    <w:basedOn w:val="Normal"/>
    <w:rsid w:val="009222D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9222DA"/>
  </w:style>
  <w:style w:type="character" w:customStyle="1" w:styleId="eop">
    <w:name w:val="eop"/>
    <w:basedOn w:val="DefaultParagraphFont"/>
    <w:rsid w:val="00922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4110">
      <w:bodyDiv w:val="1"/>
      <w:marLeft w:val="0"/>
      <w:marRight w:val="0"/>
      <w:marTop w:val="0"/>
      <w:marBottom w:val="0"/>
      <w:divBdr>
        <w:top w:val="none" w:sz="0" w:space="0" w:color="auto"/>
        <w:left w:val="none" w:sz="0" w:space="0" w:color="auto"/>
        <w:bottom w:val="none" w:sz="0" w:space="0" w:color="auto"/>
        <w:right w:val="none" w:sz="0" w:space="0" w:color="auto"/>
      </w:divBdr>
    </w:div>
    <w:div w:id="603653644">
      <w:bodyDiv w:val="1"/>
      <w:marLeft w:val="0"/>
      <w:marRight w:val="0"/>
      <w:marTop w:val="0"/>
      <w:marBottom w:val="0"/>
      <w:divBdr>
        <w:top w:val="none" w:sz="0" w:space="0" w:color="auto"/>
        <w:left w:val="none" w:sz="0" w:space="0" w:color="auto"/>
        <w:bottom w:val="none" w:sz="0" w:space="0" w:color="auto"/>
        <w:right w:val="none" w:sz="0" w:space="0" w:color="auto"/>
      </w:divBdr>
    </w:div>
    <w:div w:id="922183383">
      <w:bodyDiv w:val="1"/>
      <w:marLeft w:val="0"/>
      <w:marRight w:val="0"/>
      <w:marTop w:val="0"/>
      <w:marBottom w:val="0"/>
      <w:divBdr>
        <w:top w:val="none" w:sz="0" w:space="0" w:color="auto"/>
        <w:left w:val="none" w:sz="0" w:space="0" w:color="auto"/>
        <w:bottom w:val="none" w:sz="0" w:space="0" w:color="auto"/>
        <w:right w:val="none" w:sz="0" w:space="0" w:color="auto"/>
      </w:divBdr>
    </w:div>
    <w:div w:id="1504248311">
      <w:bodyDiv w:val="1"/>
      <w:marLeft w:val="0"/>
      <w:marRight w:val="0"/>
      <w:marTop w:val="0"/>
      <w:marBottom w:val="0"/>
      <w:divBdr>
        <w:top w:val="none" w:sz="0" w:space="0" w:color="auto"/>
        <w:left w:val="none" w:sz="0" w:space="0" w:color="auto"/>
        <w:bottom w:val="none" w:sz="0" w:space="0" w:color="auto"/>
        <w:right w:val="none" w:sz="0" w:space="0" w:color="auto"/>
      </w:divBdr>
    </w:div>
    <w:div w:id="1582761008">
      <w:bodyDiv w:val="1"/>
      <w:marLeft w:val="0"/>
      <w:marRight w:val="0"/>
      <w:marTop w:val="0"/>
      <w:marBottom w:val="0"/>
      <w:divBdr>
        <w:top w:val="none" w:sz="0" w:space="0" w:color="auto"/>
        <w:left w:val="none" w:sz="0" w:space="0" w:color="auto"/>
        <w:bottom w:val="none" w:sz="0" w:space="0" w:color="auto"/>
        <w:right w:val="none" w:sz="0" w:space="0" w:color="auto"/>
      </w:divBdr>
    </w:div>
    <w:div w:id="17377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efComrclSSM-MergersandAcq@mod.gov.uk" TargetMode="External"/><Relationship Id="rId26" Type="http://schemas.openxmlformats.org/officeDocument/2006/relationships/hyperlink" Target="mailto:DESTECH-QSEPEnv-HSISMulti@mod.gov.uk"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modgovuk.sharepoint.com/sites/defnet/HOCS/Official%20Sensitive%20Documents/Forms/AllItems.aspx?id=%2Fsites%2Fdefnet%2FHOCS%2FOfficial%20Sensitive%20Documents%2FCAP%20Rate%20Update%5FSEP%2022%20%2D%20UK%2Epdf&amp;parent=%2Fsites%2Fdefnet%2FHOCS%2FOfficial%20Sensitive%20Documents" TargetMode="External"/><Relationship Id="rId33" Type="http://schemas.openxmlformats.org/officeDocument/2006/relationships/hyperlink" Target="https://www.kid.mod.uk/maincontent/business/commercial/index.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ESEngSfty-QSEPSEP-HSISMulti@mod.gov.uk" TargetMode="Externa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gulatory-article-ra-1020-roles-and-responsibilities-aviation-duty-holder-adh-and-adh-facing-organisations" TargetMode="External"/><Relationship Id="rId24" Type="http://schemas.openxmlformats.org/officeDocument/2006/relationships/hyperlink" Target="http://www.dstan.mod.uk/faqs.html" TargetMode="External"/><Relationship Id="rId32" Type="http://schemas.openxmlformats.org/officeDocument/2006/relationships/hyperlink" Target="https://www.dstan.mod.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stan.mod.uk" TargetMode="External"/><Relationship Id="rId28" Type="http://schemas.openxmlformats.org/officeDocument/2006/relationships/hyperlink" Target="mailto:UKStratCom-DefSp-RAMP@mod.gov.uk" TargetMode="External"/><Relationship Id="rId10" Type="http://schemas.openxmlformats.org/officeDocument/2006/relationships/endnotes" Target="endnotes.xml"/><Relationship Id="rId19" Type="http://schemas.openxmlformats.org/officeDocument/2006/relationships/hyperlink" Target="mailto:DESLSOC-SpSvcs-SptEng-Pkg1@mod.gov.uk" TargetMode="External"/><Relationship Id="rId31" Type="http://schemas.openxmlformats.org/officeDocument/2006/relationships/hyperlink" Target="http://dstan.gateway.isg-r.r.mil.uk/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id.mod.uk" TargetMode="External"/><Relationship Id="rId27" Type="http://schemas.openxmlformats.org/officeDocument/2006/relationships/hyperlink" Target="https://www.kid.mod.uk/maincontent/business/commercial/downloads/defforms/expl_not/539B_expln.pdf" TargetMode="External"/><Relationship Id="rId30" Type="http://schemas.openxmlformats.org/officeDocument/2006/relationships/hyperlink" Target="mailto:Leidos-FormsPublications@teamleidos.mod.uk"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aa.com/route-planner/route" TargetMode="External"/><Relationship Id="rId2" Type="http://schemas.openxmlformats.org/officeDocument/2006/relationships/hyperlink" Target="https://modgovuk.sharepoint.com/:w:/r/sites/DINs/_layouts/15/Doc.aspx?sourcedoc=%7BE2B95D8A-FD2F-4B11-B6BD-58130F19941E%7D&amp;file=2022DIN01-085-Civilian%20Travel%20Changes%20September%202022%20.docx&amp;action=default&amp;mobileredirect=true&amp;DefaultItemOpen=1" TargetMode="External"/><Relationship Id="rId1" Type="http://schemas.openxmlformats.org/officeDocument/2006/relationships/hyperlink" Target="https://www.gov.uk/government/publications/jsp-822-governance-and-management-of-defence-individual-training-education-and-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4" ma:contentTypeDescription="Create a new document." ma:contentTypeScope="" ma:versionID="e558bada4b8ad1f1270fa607221de01d">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a7909397b078976595abf1d0045805f7" ns3:_="" ns4:_="">
    <xsd:import namespace="96e6118b-7dec-4d3c-9221-fe19a99a00a0"/>
    <xsd:import namespace="5f265b28-0f82-437b-91c3-80b170d4e2da"/>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6e6118b-7dec-4d3c-9221-fe19a99a00a0" xsi:nil="true"/>
    <Source_x0020_Folder_x0020_Path xmlns="96e6118b-7dec-4d3c-9221-fe19a99a00a0" xsi:nil="true"/>
    <File_x0020_System_x0020_Path xmlns="96e6118b-7dec-4d3c-9221-fe19a99a00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50915-20F7-4BBC-B578-7399CDE709BA}">
  <ds:schemaRefs>
    <ds:schemaRef ds:uri="http://schemas.microsoft.com/sharepoint/v3/contenttype/forms"/>
  </ds:schemaRefs>
</ds:datastoreItem>
</file>

<file path=customXml/itemProps2.xml><?xml version="1.0" encoding="utf-8"?>
<ds:datastoreItem xmlns:ds="http://schemas.openxmlformats.org/officeDocument/2006/customXml" ds:itemID="{8673E5C7-3848-4597-A847-B279B9A88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AB02E-3903-4024-BA8D-1A2D7F17BB0B}">
  <ds:schemaRefs>
    <ds:schemaRef ds:uri="http://schemas.microsoft.com/office/2006/metadata/properties"/>
    <ds:schemaRef ds:uri="http://schemas.microsoft.com/office/infopath/2007/PartnerControls"/>
    <ds:schemaRef ds:uri="96e6118b-7dec-4d3c-9221-fe19a99a00a0"/>
  </ds:schemaRefs>
</ds:datastoreItem>
</file>

<file path=customXml/itemProps4.xml><?xml version="1.0" encoding="utf-8"?>
<ds:datastoreItem xmlns:ds="http://schemas.openxmlformats.org/officeDocument/2006/customXml" ds:itemID="{9998ECB2-D9E2-40CC-993C-1A865DDA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37565</Words>
  <Characters>214126</Characters>
  <Application>Microsoft Office Word</Application>
  <DocSecurity>0</DocSecurity>
  <Lines>1784</Lines>
  <Paragraphs>502</Paragraphs>
  <ScaleCrop>false</ScaleCrop>
  <Company/>
  <LinksUpToDate>false</LinksUpToDate>
  <CharactersWithSpaces>251189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Ewen Mr (Def Comrcl-HO BP3-1a1)</dc:creator>
  <cp:keywords/>
  <dc:description/>
  <cp:lastModifiedBy>Burton, Ewen Mr (Def Comrcl-HO BP3-1a1)</cp:lastModifiedBy>
  <cp:revision>2</cp:revision>
  <cp:lastPrinted>2024-01-12T04:26:00Z</cp:lastPrinted>
  <dcterms:created xsi:type="dcterms:W3CDTF">2024-04-25T15:06:00Z</dcterms:created>
  <dcterms:modified xsi:type="dcterms:W3CDTF">2024-04-25T15:06:00Z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2024-01-11T11:56:44Z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989b179a-61fe-46e6-b7d6-dba2e7b60387</vt:lpwstr>
  </property>
  <property fmtid="{D5CDD505-2E9C-101B-9397-08002B2CF9AE}" pid="15" name="MSIP_Label_5e992740-1f89-4ed6-b51b-95a6d0136ac8_ContentBits">
    <vt:lpwstr>3</vt:lpwstr>
  </property>
</Properties>
</file>