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798" w:rsidRPr="00CA2798" w:rsidRDefault="00CA2798" w:rsidP="00CA2798">
      <w:pPr>
        <w:rPr>
          <w:rFonts w:ascii="Arial" w:hAnsi="Arial" w:cs="Arial"/>
          <w:b/>
        </w:rPr>
      </w:pPr>
      <w:r w:rsidRPr="00CA2798">
        <w:rPr>
          <w:rFonts w:ascii="Arial" w:hAnsi="Arial" w:cs="Arial"/>
          <w:b/>
        </w:rPr>
        <w:t>Annex B</w:t>
      </w:r>
    </w:p>
    <w:p w:rsidR="00CA2798" w:rsidRPr="00CA2798" w:rsidRDefault="00CA2798" w:rsidP="00CA2798">
      <w:pPr>
        <w:jc w:val="center"/>
        <w:rPr>
          <w:rFonts w:ascii="Arial" w:hAnsi="Arial" w:cs="Arial"/>
          <w:b/>
          <w:sz w:val="28"/>
        </w:rPr>
      </w:pPr>
      <w:r w:rsidRPr="00CA2798">
        <w:rPr>
          <w:rFonts w:ascii="Arial" w:hAnsi="Arial" w:cs="Arial"/>
          <w:b/>
          <w:sz w:val="28"/>
        </w:rPr>
        <w:t>Estimated Procurement Timescales Template</w:t>
      </w:r>
    </w:p>
    <w:p w:rsidR="00CA2798" w:rsidRPr="00CA2798" w:rsidRDefault="00CA2798" w:rsidP="00CA2798">
      <w:pPr>
        <w:rPr>
          <w:rFonts w:ascii="Arial" w:hAnsi="Arial" w:cs="Arial"/>
        </w:rPr>
      </w:pPr>
    </w:p>
    <w:tbl>
      <w:tblPr>
        <w:tblW w:w="9229" w:type="dxa"/>
        <w:tblInd w:w="93" w:type="dxa"/>
        <w:tblLook w:val="04A0" w:firstRow="1" w:lastRow="0" w:firstColumn="1" w:lastColumn="0" w:noHBand="0" w:noVBand="1"/>
      </w:tblPr>
      <w:tblGrid>
        <w:gridCol w:w="4551"/>
        <w:gridCol w:w="4678"/>
      </w:tblGrid>
      <w:tr w:rsidR="00CA2798" w:rsidRPr="00CA2798" w:rsidTr="00CA2798">
        <w:trPr>
          <w:trHeight w:val="870"/>
        </w:trPr>
        <w:tc>
          <w:tcPr>
            <w:tcW w:w="9229" w:type="dxa"/>
            <w:gridSpan w:val="2"/>
            <w:tcBorders>
              <w:top w:val="single" w:sz="8" w:space="0" w:color="auto"/>
              <w:left w:val="single" w:sz="8" w:space="0" w:color="auto"/>
              <w:bottom w:val="single" w:sz="8" w:space="0" w:color="auto"/>
              <w:right w:val="single" w:sz="8" w:space="0" w:color="auto"/>
            </w:tcBorders>
            <w:shd w:val="clear" w:color="000000" w:fill="8DB4E2"/>
            <w:noWrap/>
            <w:vAlign w:val="center"/>
            <w:hideMark/>
          </w:tcPr>
          <w:p w:rsidR="00CA2798" w:rsidRPr="00CA2798" w:rsidRDefault="00CA2798" w:rsidP="00CA2798">
            <w:pPr>
              <w:spacing w:after="0" w:line="240" w:lineRule="auto"/>
              <w:jc w:val="center"/>
              <w:rPr>
                <w:rFonts w:ascii="Arial" w:eastAsia="Times New Roman" w:hAnsi="Arial" w:cs="Arial"/>
                <w:b/>
                <w:bCs/>
                <w:color w:val="000000"/>
                <w:lang w:eastAsia="en-GB"/>
              </w:rPr>
            </w:pPr>
            <w:r w:rsidRPr="00CA2798">
              <w:rPr>
                <w:rFonts w:ascii="Arial" w:eastAsia="Times New Roman" w:hAnsi="Arial" w:cs="Arial"/>
                <w:b/>
                <w:bCs/>
                <w:color w:val="000000"/>
                <w:lang w:eastAsia="en-GB"/>
              </w:rPr>
              <w:t>Estimated Procurement Timescales</w:t>
            </w:r>
          </w:p>
        </w:tc>
      </w:tr>
      <w:tr w:rsidR="00CA2798" w:rsidRPr="00CA2798" w:rsidTr="00CA2798">
        <w:trPr>
          <w:trHeight w:val="600"/>
        </w:trPr>
        <w:tc>
          <w:tcPr>
            <w:tcW w:w="4551" w:type="dxa"/>
            <w:tcBorders>
              <w:top w:val="nil"/>
              <w:left w:val="single" w:sz="8" w:space="0" w:color="auto"/>
              <w:bottom w:val="single" w:sz="8" w:space="0" w:color="auto"/>
              <w:right w:val="single" w:sz="8" w:space="0" w:color="auto"/>
            </w:tcBorders>
            <w:shd w:val="clear" w:color="auto" w:fill="auto"/>
            <w:noWrap/>
            <w:vAlign w:val="center"/>
            <w:hideMark/>
          </w:tcPr>
          <w:p w:rsidR="00CA2798" w:rsidRPr="00CA2798" w:rsidRDefault="00CA2798" w:rsidP="00CA2798">
            <w:pPr>
              <w:spacing w:after="0" w:line="240" w:lineRule="auto"/>
              <w:jc w:val="center"/>
              <w:rPr>
                <w:rFonts w:ascii="Arial" w:eastAsia="Times New Roman" w:hAnsi="Arial" w:cs="Arial"/>
                <w:color w:val="000000"/>
                <w:lang w:eastAsia="en-GB"/>
              </w:rPr>
            </w:pPr>
            <w:r w:rsidRPr="00CA2798">
              <w:rPr>
                <w:rFonts w:ascii="Arial" w:eastAsia="Times New Roman" w:hAnsi="Arial" w:cs="Arial"/>
                <w:color w:val="000000"/>
                <w:lang w:eastAsia="en-GB"/>
              </w:rPr>
              <w:t>Department / organisation</w:t>
            </w:r>
          </w:p>
        </w:tc>
        <w:tc>
          <w:tcPr>
            <w:tcW w:w="4678" w:type="dxa"/>
            <w:tcBorders>
              <w:top w:val="nil"/>
              <w:left w:val="nil"/>
              <w:bottom w:val="single" w:sz="8" w:space="0" w:color="auto"/>
              <w:right w:val="single" w:sz="8" w:space="0" w:color="auto"/>
            </w:tcBorders>
            <w:shd w:val="clear" w:color="auto" w:fill="auto"/>
            <w:noWrap/>
            <w:vAlign w:val="center"/>
            <w:hideMark/>
          </w:tcPr>
          <w:p w:rsidR="00CA2798" w:rsidRPr="00CA2798" w:rsidRDefault="00CA2798" w:rsidP="00CA2798">
            <w:pPr>
              <w:spacing w:after="0" w:line="240" w:lineRule="auto"/>
              <w:jc w:val="center"/>
              <w:rPr>
                <w:rFonts w:ascii="Arial" w:eastAsia="Times New Roman" w:hAnsi="Arial" w:cs="Arial"/>
                <w:color w:val="000000"/>
                <w:lang w:eastAsia="en-GB"/>
              </w:rPr>
            </w:pPr>
            <w:r w:rsidRPr="00CA2798">
              <w:rPr>
                <w:rFonts w:ascii="Arial" w:eastAsia="Times New Roman" w:hAnsi="Arial" w:cs="Arial"/>
                <w:color w:val="000000"/>
                <w:lang w:eastAsia="en-GB"/>
              </w:rPr>
              <w:t>CSS Boats / DE&amp;S</w:t>
            </w:r>
          </w:p>
        </w:tc>
      </w:tr>
      <w:tr w:rsidR="00CA2798" w:rsidRPr="00CA2798" w:rsidTr="00CA2798">
        <w:trPr>
          <w:trHeight w:val="600"/>
        </w:trPr>
        <w:tc>
          <w:tcPr>
            <w:tcW w:w="4551" w:type="dxa"/>
            <w:tcBorders>
              <w:top w:val="nil"/>
              <w:left w:val="single" w:sz="8" w:space="0" w:color="auto"/>
              <w:bottom w:val="single" w:sz="8" w:space="0" w:color="auto"/>
              <w:right w:val="single" w:sz="8" w:space="0" w:color="auto"/>
            </w:tcBorders>
            <w:shd w:val="clear" w:color="auto" w:fill="auto"/>
            <w:noWrap/>
            <w:vAlign w:val="center"/>
            <w:hideMark/>
          </w:tcPr>
          <w:p w:rsidR="00CA2798" w:rsidRPr="00CA2798" w:rsidRDefault="00CA2798" w:rsidP="00CA2798">
            <w:pPr>
              <w:spacing w:after="0" w:line="240" w:lineRule="auto"/>
              <w:jc w:val="center"/>
              <w:rPr>
                <w:rFonts w:ascii="Arial" w:eastAsia="Times New Roman" w:hAnsi="Arial" w:cs="Arial"/>
                <w:color w:val="000000"/>
                <w:lang w:eastAsia="en-GB"/>
              </w:rPr>
            </w:pPr>
            <w:r w:rsidRPr="00CA2798">
              <w:rPr>
                <w:rFonts w:ascii="Arial" w:eastAsia="Times New Roman" w:hAnsi="Arial" w:cs="Arial"/>
                <w:color w:val="000000"/>
                <w:lang w:eastAsia="en-GB"/>
              </w:rPr>
              <w:t>Title of procurement</w:t>
            </w:r>
          </w:p>
        </w:tc>
        <w:tc>
          <w:tcPr>
            <w:tcW w:w="4678" w:type="dxa"/>
            <w:tcBorders>
              <w:top w:val="nil"/>
              <w:left w:val="nil"/>
              <w:bottom w:val="single" w:sz="8" w:space="0" w:color="auto"/>
              <w:right w:val="single" w:sz="8" w:space="0" w:color="auto"/>
            </w:tcBorders>
            <w:shd w:val="clear" w:color="auto" w:fill="auto"/>
            <w:noWrap/>
            <w:vAlign w:val="center"/>
            <w:hideMark/>
          </w:tcPr>
          <w:p w:rsidR="00CA2798" w:rsidRPr="00CA2798" w:rsidRDefault="00CA2798" w:rsidP="00CA2798">
            <w:pPr>
              <w:spacing w:after="0" w:line="240" w:lineRule="auto"/>
              <w:jc w:val="center"/>
              <w:rPr>
                <w:rFonts w:ascii="Arial" w:eastAsia="Times New Roman" w:hAnsi="Arial" w:cs="Arial"/>
                <w:color w:val="000000"/>
                <w:lang w:eastAsia="en-GB"/>
              </w:rPr>
            </w:pPr>
            <w:r w:rsidRPr="00CA2798">
              <w:rPr>
                <w:rFonts w:ascii="Arial" w:eastAsia="Times New Roman" w:hAnsi="Arial" w:cs="Arial"/>
                <w:color w:val="000000"/>
                <w:lang w:eastAsia="en-GB"/>
              </w:rPr>
              <w:t>Provision of Upkeep Management Services for the CSS Team</w:t>
            </w:r>
          </w:p>
        </w:tc>
      </w:tr>
      <w:tr w:rsidR="00CA2798" w:rsidRPr="00CA2798" w:rsidTr="00CA2798">
        <w:trPr>
          <w:trHeight w:val="600"/>
        </w:trPr>
        <w:tc>
          <w:tcPr>
            <w:tcW w:w="4551" w:type="dxa"/>
            <w:tcBorders>
              <w:top w:val="nil"/>
              <w:left w:val="single" w:sz="8" w:space="0" w:color="auto"/>
              <w:bottom w:val="single" w:sz="8" w:space="0" w:color="auto"/>
              <w:right w:val="single" w:sz="8" w:space="0" w:color="auto"/>
            </w:tcBorders>
            <w:shd w:val="clear" w:color="auto" w:fill="auto"/>
            <w:noWrap/>
            <w:vAlign w:val="center"/>
            <w:hideMark/>
          </w:tcPr>
          <w:p w:rsidR="00CA2798" w:rsidRPr="00CA2798" w:rsidRDefault="00CA2798" w:rsidP="00CA2798">
            <w:pPr>
              <w:spacing w:after="0" w:line="240" w:lineRule="auto"/>
              <w:jc w:val="center"/>
              <w:rPr>
                <w:rFonts w:ascii="Arial" w:eastAsia="Times New Roman" w:hAnsi="Arial" w:cs="Arial"/>
                <w:color w:val="000000"/>
                <w:lang w:eastAsia="en-GB"/>
              </w:rPr>
            </w:pPr>
            <w:r w:rsidRPr="00CA2798">
              <w:rPr>
                <w:rFonts w:ascii="Arial" w:eastAsia="Times New Roman" w:hAnsi="Arial" w:cs="Arial"/>
                <w:color w:val="000000"/>
                <w:lang w:eastAsia="en-GB"/>
              </w:rPr>
              <w:t>Start date</w:t>
            </w:r>
          </w:p>
        </w:tc>
        <w:tc>
          <w:tcPr>
            <w:tcW w:w="4678" w:type="dxa"/>
            <w:tcBorders>
              <w:top w:val="nil"/>
              <w:left w:val="nil"/>
              <w:bottom w:val="single" w:sz="8" w:space="0" w:color="auto"/>
              <w:right w:val="single" w:sz="8" w:space="0" w:color="auto"/>
            </w:tcBorders>
            <w:shd w:val="clear" w:color="auto" w:fill="auto"/>
            <w:noWrap/>
            <w:vAlign w:val="center"/>
            <w:hideMark/>
          </w:tcPr>
          <w:p w:rsidR="00CA2798" w:rsidRPr="00CA2798" w:rsidRDefault="00CA2798" w:rsidP="00CA2798">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19/02/2016</w:t>
            </w:r>
          </w:p>
        </w:tc>
      </w:tr>
      <w:tr w:rsidR="00CA2798" w:rsidRPr="00CA2798" w:rsidTr="00CA2798">
        <w:trPr>
          <w:trHeight w:val="600"/>
        </w:trPr>
        <w:tc>
          <w:tcPr>
            <w:tcW w:w="4551" w:type="dxa"/>
            <w:tcBorders>
              <w:top w:val="nil"/>
              <w:left w:val="single" w:sz="8" w:space="0" w:color="auto"/>
              <w:bottom w:val="single" w:sz="8" w:space="0" w:color="auto"/>
              <w:right w:val="single" w:sz="8" w:space="0" w:color="auto"/>
            </w:tcBorders>
            <w:shd w:val="clear" w:color="auto" w:fill="auto"/>
            <w:noWrap/>
            <w:vAlign w:val="center"/>
            <w:hideMark/>
          </w:tcPr>
          <w:p w:rsidR="00CA2798" w:rsidRPr="00CA2798" w:rsidRDefault="00CA2798" w:rsidP="00CA2798">
            <w:pPr>
              <w:spacing w:after="0" w:line="240" w:lineRule="auto"/>
              <w:jc w:val="center"/>
              <w:rPr>
                <w:rFonts w:ascii="Arial" w:eastAsia="Times New Roman" w:hAnsi="Arial" w:cs="Arial"/>
                <w:color w:val="000000"/>
                <w:lang w:eastAsia="en-GB"/>
              </w:rPr>
            </w:pPr>
            <w:r w:rsidRPr="00CA2798">
              <w:rPr>
                <w:rFonts w:ascii="Arial" w:eastAsia="Times New Roman" w:hAnsi="Arial" w:cs="Arial"/>
                <w:color w:val="000000"/>
                <w:lang w:eastAsia="en-GB"/>
              </w:rPr>
              <w:t>Planned date of contract award</w:t>
            </w:r>
          </w:p>
        </w:tc>
        <w:tc>
          <w:tcPr>
            <w:tcW w:w="4678" w:type="dxa"/>
            <w:tcBorders>
              <w:top w:val="nil"/>
              <w:left w:val="nil"/>
              <w:bottom w:val="single" w:sz="8" w:space="0" w:color="auto"/>
              <w:right w:val="single" w:sz="8" w:space="0" w:color="auto"/>
            </w:tcBorders>
            <w:shd w:val="clear" w:color="auto" w:fill="auto"/>
            <w:noWrap/>
            <w:vAlign w:val="center"/>
            <w:hideMark/>
          </w:tcPr>
          <w:p w:rsidR="00CA2798" w:rsidRPr="00CA2798" w:rsidRDefault="00CA2798" w:rsidP="00CA2798">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01/09/2016</w:t>
            </w:r>
            <w:bookmarkStart w:id="0" w:name="_GoBack"/>
            <w:bookmarkEnd w:id="0"/>
          </w:p>
        </w:tc>
      </w:tr>
    </w:tbl>
    <w:p w:rsidR="00CA2798" w:rsidRDefault="00CA2798" w:rsidP="00CA2798">
      <w:pPr>
        <w:rPr>
          <w:rFonts w:ascii="Arial" w:hAnsi="Arial" w:cs="Arial"/>
        </w:rPr>
      </w:pPr>
    </w:p>
    <w:p w:rsidR="00CA2798" w:rsidRDefault="00CA2798" w:rsidP="00CA2798">
      <w:pPr>
        <w:rPr>
          <w:rFonts w:ascii="Arial" w:hAnsi="Arial" w:cs="Arial"/>
        </w:rPr>
      </w:pPr>
    </w:p>
    <w:p w:rsidR="00CA2798" w:rsidRPr="00CA2798" w:rsidRDefault="00CA2798" w:rsidP="00CA2798">
      <w:pPr>
        <w:rPr>
          <w:rFonts w:ascii="Arial" w:hAnsi="Arial" w:cs="Arial"/>
        </w:rPr>
      </w:pPr>
      <w:r w:rsidRPr="00CA2798">
        <w:rPr>
          <w:rFonts w:ascii="Arial" w:hAnsi="Arial" w:cs="Arial"/>
        </w:rPr>
        <w:t>Notes:</w:t>
      </w:r>
    </w:p>
    <w:p w:rsidR="00CA2798" w:rsidRPr="00CA2798" w:rsidRDefault="00CA2798" w:rsidP="00CA2798">
      <w:pPr>
        <w:rPr>
          <w:rFonts w:ascii="Arial" w:hAnsi="Arial" w:cs="Arial"/>
        </w:rPr>
      </w:pPr>
      <w:r w:rsidRPr="00CA2798">
        <w:rPr>
          <w:rFonts w:ascii="Arial" w:hAnsi="Arial" w:cs="Arial"/>
        </w:rPr>
        <w:t>1. Start Date – This is the date of the OJEU or other Advertisement where used or the date of issue of the ITT or other document used for that purpose.</w:t>
      </w:r>
    </w:p>
    <w:p w:rsidR="00424A9D" w:rsidRPr="00CA2798" w:rsidRDefault="00CA2798" w:rsidP="00CA2798">
      <w:pPr>
        <w:rPr>
          <w:rFonts w:ascii="Arial" w:hAnsi="Arial" w:cs="Arial"/>
        </w:rPr>
      </w:pPr>
      <w:r w:rsidRPr="00CA2798">
        <w:rPr>
          <w:rFonts w:ascii="Arial" w:hAnsi="Arial" w:cs="Arial"/>
        </w:rPr>
        <w:t>2. Planned date of contract award - This is the estimated date of Contract award stated within the OJEU or other Advertisement where used or the date of issue of the ITT or other document used for that purpose.</w:t>
      </w:r>
    </w:p>
    <w:sectPr w:rsidR="00424A9D" w:rsidRPr="00CA2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798"/>
    <w:rsid w:val="00424A9D"/>
    <w:rsid w:val="00CA2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90005">
      <w:bodyDiv w:val="1"/>
      <w:marLeft w:val="0"/>
      <w:marRight w:val="0"/>
      <w:marTop w:val="0"/>
      <w:marBottom w:val="0"/>
      <w:divBdr>
        <w:top w:val="none" w:sz="0" w:space="0" w:color="auto"/>
        <w:left w:val="none" w:sz="0" w:space="0" w:color="auto"/>
        <w:bottom w:val="none" w:sz="0" w:space="0" w:color="auto"/>
        <w:right w:val="none" w:sz="0" w:space="0" w:color="auto"/>
      </w:divBdr>
    </w:div>
    <w:div w:id="331615605">
      <w:bodyDiv w:val="1"/>
      <w:marLeft w:val="0"/>
      <w:marRight w:val="0"/>
      <w:marTop w:val="0"/>
      <w:marBottom w:val="0"/>
      <w:divBdr>
        <w:top w:val="none" w:sz="0" w:space="0" w:color="auto"/>
        <w:left w:val="none" w:sz="0" w:space="0" w:color="auto"/>
        <w:bottom w:val="none" w:sz="0" w:space="0" w:color="auto"/>
        <w:right w:val="none" w:sz="0" w:space="0" w:color="auto"/>
      </w:divBdr>
    </w:div>
    <w:div w:id="440951956">
      <w:bodyDiv w:val="1"/>
      <w:marLeft w:val="0"/>
      <w:marRight w:val="0"/>
      <w:marTop w:val="0"/>
      <w:marBottom w:val="0"/>
      <w:divBdr>
        <w:top w:val="none" w:sz="0" w:space="0" w:color="auto"/>
        <w:left w:val="none" w:sz="0" w:space="0" w:color="auto"/>
        <w:bottom w:val="none" w:sz="0" w:space="0" w:color="auto"/>
        <w:right w:val="none" w:sz="0" w:space="0" w:color="auto"/>
      </w:divBdr>
    </w:div>
    <w:div w:id="189742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bissettm100</dc:creator>
  <cp:lastModifiedBy>bissettm100</cp:lastModifiedBy>
  <cp:revision>1</cp:revision>
  <dcterms:created xsi:type="dcterms:W3CDTF">2016-06-14T08:45:00Z</dcterms:created>
  <dcterms:modified xsi:type="dcterms:W3CDTF">2016-06-14T08:52:00Z</dcterms:modified>
</cp:coreProperties>
</file>