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7188" w:rsidRDefault="00E4712D">
      <w:bookmarkStart w:id="0" w:name="_GoBack"/>
      <w:bookmarkEnd w:id="0"/>
      <w:r>
        <w:rPr>
          <w:rFonts w:cs="Arial"/>
          <w:color w:val="252525"/>
          <w:lang w:val="en"/>
        </w:rPr>
        <w:t>UK-</w:t>
      </w:r>
      <w:proofErr w:type="spellStart"/>
      <w:r>
        <w:rPr>
          <w:rFonts w:cs="Arial"/>
          <w:color w:val="252525"/>
          <w:lang w:val="en"/>
        </w:rPr>
        <w:t>Salford</w:t>
      </w:r>
      <w:proofErr w:type="spellEnd"/>
      <w:r>
        <w:rPr>
          <w:rFonts w:cs="Arial"/>
          <w:color w:val="252525"/>
          <w:lang w:val="en"/>
        </w:rPr>
        <w:t>: Cargo handling and storage services.</w:t>
      </w:r>
      <w:r>
        <w:rPr>
          <w:rFonts w:cs="Arial"/>
          <w:color w:val="252525"/>
          <w:lang w:val="en"/>
        </w:rPr>
        <w:br/>
      </w:r>
      <w:r>
        <w:rPr>
          <w:rFonts w:cs="Arial"/>
          <w:color w:val="252525"/>
          <w:lang w:val="en"/>
        </w:rPr>
        <w:br/>
      </w:r>
      <w:r>
        <w:rPr>
          <w:rFonts w:cs="Arial"/>
          <w:color w:val="252525"/>
          <w:lang w:val="en"/>
        </w:rPr>
        <w:br/>
        <w:t>Preliminary Questions</w:t>
      </w:r>
      <w:r>
        <w:rPr>
          <w:rFonts w:cs="Arial"/>
          <w:color w:val="252525"/>
          <w:lang w:val="en"/>
        </w:rPr>
        <w:br/>
        <w:t xml:space="preserve">   This notice is for prior information only: Yes </w:t>
      </w:r>
      <w:r>
        <w:rPr>
          <w:rFonts w:cs="Arial"/>
          <w:color w:val="252525"/>
          <w:lang w:val="en"/>
        </w:rPr>
        <w:br/>
        <w:t>   This notice aims at reducing time-limits for receipt of tenders: No</w:t>
      </w:r>
      <w:r>
        <w:rPr>
          <w:rFonts w:cs="Arial"/>
          <w:color w:val="252525"/>
          <w:lang w:val="en"/>
        </w:rPr>
        <w:br/>
        <w:t>   This notice is a call for competition: No</w:t>
      </w:r>
      <w:r>
        <w:rPr>
          <w:rFonts w:cs="Arial"/>
          <w:color w:val="252525"/>
          <w:lang w:val="en"/>
        </w:rPr>
        <w:br/>
        <w:t>         </w:t>
      </w:r>
      <w:r>
        <w:rPr>
          <w:rFonts w:cs="Arial"/>
          <w:color w:val="252525"/>
          <w:lang w:val="en"/>
        </w:rPr>
        <w:br/>
        <w:t>Section I: Contracting Authority</w:t>
      </w:r>
      <w:r>
        <w:rPr>
          <w:rFonts w:cs="Arial"/>
          <w:color w:val="252525"/>
          <w:lang w:val="en"/>
        </w:rPr>
        <w:br/>
      </w:r>
      <w:r>
        <w:rPr>
          <w:rFonts w:cs="Arial"/>
          <w:color w:val="252525"/>
          <w:lang w:val="en"/>
        </w:rPr>
        <w:br/>
        <w:t>I.1) Name and addresses:</w:t>
      </w:r>
      <w:r>
        <w:rPr>
          <w:rFonts w:cs="Arial"/>
          <w:color w:val="252525"/>
          <w:lang w:val="en"/>
        </w:rPr>
        <w:br/>
        <w:t>       HMRC</w:t>
      </w:r>
      <w:r>
        <w:rPr>
          <w:rFonts w:cs="Arial"/>
          <w:color w:val="252525"/>
          <w:lang w:val="en"/>
        </w:rPr>
        <w:br/>
        <w:t xml:space="preserve">       5th Floor West Ralli Quays, 3 Stanley Street, </w:t>
      </w:r>
      <w:proofErr w:type="spellStart"/>
      <w:r>
        <w:rPr>
          <w:rFonts w:cs="Arial"/>
          <w:color w:val="252525"/>
          <w:lang w:val="en"/>
        </w:rPr>
        <w:t>Salford</w:t>
      </w:r>
      <w:proofErr w:type="spellEnd"/>
      <w:r>
        <w:rPr>
          <w:rFonts w:cs="Arial"/>
          <w:color w:val="252525"/>
          <w:lang w:val="en"/>
        </w:rPr>
        <w:t>, M60 9LA, United Kingdom</w:t>
      </w:r>
      <w:r>
        <w:rPr>
          <w:rFonts w:cs="Arial"/>
          <w:color w:val="252525"/>
          <w:lang w:val="en"/>
        </w:rPr>
        <w:br/>
        <w:t>       Tel. +44 3000587873, Email: ian.gardner@hmrc.gsi.gov.uk</w:t>
      </w:r>
      <w:r>
        <w:rPr>
          <w:rFonts w:cs="Arial"/>
          <w:color w:val="252525"/>
          <w:lang w:val="en"/>
        </w:rPr>
        <w:br/>
        <w:t>       Contact: Ian Gardner</w:t>
      </w:r>
      <w:r>
        <w:rPr>
          <w:rFonts w:cs="Arial"/>
          <w:color w:val="252525"/>
          <w:lang w:val="en"/>
        </w:rPr>
        <w:br/>
        <w:t>       Main Address: https://www.gov.uk/government/organisations/hm-revenue-customs</w:t>
      </w:r>
      <w:r>
        <w:rPr>
          <w:rFonts w:cs="Arial"/>
          <w:color w:val="252525"/>
          <w:lang w:val="en"/>
        </w:rPr>
        <w:br/>
        <w:t>       NUTS Code: UK</w:t>
      </w:r>
      <w:r>
        <w:rPr>
          <w:rFonts w:cs="Arial"/>
          <w:color w:val="252525"/>
          <w:lang w:val="en"/>
        </w:rPr>
        <w:br/>
        <w:t xml:space="preserve">      Specifications and additional documents: As Above </w:t>
      </w:r>
      <w:r>
        <w:rPr>
          <w:rFonts w:cs="Arial"/>
          <w:color w:val="252525"/>
          <w:lang w:val="en"/>
        </w:rPr>
        <w:br/>
        <w:t>I.2) Joint procurement:</w:t>
      </w:r>
      <w:r>
        <w:rPr>
          <w:rFonts w:cs="Arial"/>
          <w:color w:val="252525"/>
          <w:lang w:val="en"/>
        </w:rPr>
        <w:br/>
        <w:t xml:space="preserve">   The contract involves joint procurement: Yes. </w:t>
      </w:r>
      <w:r>
        <w:rPr>
          <w:rFonts w:cs="Arial"/>
          <w:color w:val="252525"/>
          <w:lang w:val="en"/>
        </w:rPr>
        <w:br/>
        <w:t xml:space="preserve">   In the case of joint procurement involving different countries, state applicable national procurement law: </w:t>
      </w:r>
      <w:r>
        <w:rPr>
          <w:rFonts w:cs="Arial"/>
          <w:color w:val="252525"/>
          <w:lang w:val="en"/>
        </w:rPr>
        <w:br/>
        <w:t xml:space="preserve">      The Home Office acting through Border Force </w:t>
      </w:r>
      <w:r>
        <w:rPr>
          <w:rFonts w:cs="Arial"/>
          <w:color w:val="252525"/>
          <w:lang w:val="en"/>
        </w:rPr>
        <w:br/>
        <w:t xml:space="preserve">   The contract is awarded by a central purchasing body: Yes . </w:t>
      </w:r>
      <w:r>
        <w:rPr>
          <w:rFonts w:cs="Arial"/>
          <w:color w:val="252525"/>
          <w:lang w:val="en"/>
        </w:rPr>
        <w:br/>
      </w:r>
      <w:r>
        <w:rPr>
          <w:rFonts w:cs="Arial"/>
          <w:color w:val="252525"/>
          <w:lang w:val="en"/>
        </w:rPr>
        <w:br/>
        <w:t xml:space="preserve">I.3) Communication           </w:t>
      </w:r>
      <w:r>
        <w:rPr>
          <w:rFonts w:cs="Arial"/>
          <w:color w:val="252525"/>
          <w:lang w:val="en"/>
        </w:rPr>
        <w:br/>
        <w:t xml:space="preserve">   Further information can be obtained from: the above mentioned address </w:t>
      </w:r>
      <w:r>
        <w:rPr>
          <w:rFonts w:cs="Arial"/>
          <w:color w:val="252525"/>
          <w:lang w:val="en"/>
        </w:rPr>
        <w:br/>
      </w:r>
      <w:r>
        <w:rPr>
          <w:rFonts w:cs="Arial"/>
          <w:color w:val="252525"/>
          <w:lang w:val="en"/>
        </w:rPr>
        <w:br/>
        <w:t>I.4) Type of the contracting authority    </w:t>
      </w:r>
      <w:r>
        <w:rPr>
          <w:rFonts w:cs="Arial"/>
          <w:color w:val="252525"/>
          <w:lang w:val="en"/>
        </w:rPr>
        <w:br/>
        <w:t xml:space="preserve">   Ministry or any other national or federal authority, including their regional or local subdivisions </w:t>
      </w:r>
      <w:r>
        <w:rPr>
          <w:rFonts w:cs="Arial"/>
          <w:color w:val="252525"/>
          <w:lang w:val="en"/>
        </w:rPr>
        <w:br/>
        <w:t>I.5) Main activity:    </w:t>
      </w:r>
      <w:r>
        <w:rPr>
          <w:rFonts w:cs="Arial"/>
          <w:color w:val="252525"/>
          <w:lang w:val="en"/>
        </w:rPr>
        <w:br/>
        <w:t xml:space="preserve">   Other activity: Direct and Indirect taxes and duties </w:t>
      </w:r>
      <w:r>
        <w:rPr>
          <w:rFonts w:cs="Arial"/>
          <w:color w:val="252525"/>
          <w:lang w:val="en"/>
        </w:rPr>
        <w:br/>
      </w:r>
      <w:r>
        <w:rPr>
          <w:rFonts w:cs="Arial"/>
          <w:color w:val="252525"/>
          <w:lang w:val="en"/>
        </w:rPr>
        <w:br/>
        <w:t xml:space="preserve">Section II: Object </w:t>
      </w:r>
      <w:r>
        <w:rPr>
          <w:rFonts w:cs="Arial"/>
          <w:color w:val="252525"/>
          <w:lang w:val="en"/>
        </w:rPr>
        <w:br/>
        <w:t>      </w:t>
      </w:r>
      <w:r>
        <w:rPr>
          <w:rFonts w:cs="Arial"/>
          <w:color w:val="252525"/>
          <w:lang w:val="en"/>
        </w:rPr>
        <w:br/>
        <w:t>II.1) Scope of the procurement - 1</w:t>
      </w:r>
      <w:r>
        <w:rPr>
          <w:rFonts w:cs="Arial"/>
          <w:color w:val="252525"/>
          <w:lang w:val="en"/>
        </w:rPr>
        <w:br/>
        <w:t>   II.1.1) Title: Inland Pre-Clearance Logistics and Management Services    </w:t>
      </w:r>
      <w:r>
        <w:rPr>
          <w:rFonts w:cs="Arial"/>
          <w:color w:val="252525"/>
          <w:lang w:val="en"/>
        </w:rPr>
        <w:br/>
        <w:t xml:space="preserve">          Reference number: SR00000000 </w:t>
      </w:r>
      <w:r>
        <w:rPr>
          <w:rFonts w:cs="Arial"/>
          <w:color w:val="252525"/>
          <w:lang w:val="en"/>
        </w:rPr>
        <w:br/>
        <w:t>   II.1.2) Common Procurement Vocabulary:       </w:t>
      </w:r>
      <w:r>
        <w:rPr>
          <w:rFonts w:cs="Arial"/>
          <w:color w:val="252525"/>
          <w:lang w:val="en"/>
        </w:rPr>
        <w:br/>
        <w:t xml:space="preserve">      63100000 - Cargo handling and storage services. </w:t>
      </w:r>
      <w:r>
        <w:rPr>
          <w:rFonts w:cs="Arial"/>
          <w:color w:val="252525"/>
          <w:lang w:val="en"/>
        </w:rPr>
        <w:br/>
        <w:t xml:space="preserve">   II.1.3) Type of contract: SERVICES </w:t>
      </w:r>
      <w:r>
        <w:rPr>
          <w:rFonts w:cs="Arial"/>
          <w:color w:val="252525"/>
          <w:lang w:val="en"/>
        </w:rPr>
        <w:br/>
        <w:t>   II.1.4) Short description:    </w:t>
      </w:r>
      <w:r>
        <w:rPr>
          <w:rFonts w:cs="Arial"/>
          <w:color w:val="252525"/>
          <w:lang w:val="en"/>
        </w:rPr>
        <w:br/>
        <w:t xml:space="preserve">      HMRC and The Home Office acting through Border Force are giving potential suppliers early notification of an emerging requirement for national haulage and storage services, some further detail is provided in the lot descriptions. It is not possible at this stage to provide any further details regarding the procurement as the approach has not yet been </w:t>
      </w:r>
      <w:proofErr w:type="spellStart"/>
      <w:r>
        <w:rPr>
          <w:rFonts w:cs="Arial"/>
          <w:color w:val="252525"/>
          <w:lang w:val="en"/>
        </w:rPr>
        <w:t>finalised</w:t>
      </w:r>
      <w:proofErr w:type="spellEnd"/>
      <w:r>
        <w:rPr>
          <w:rFonts w:cs="Arial"/>
          <w:color w:val="252525"/>
          <w:lang w:val="en"/>
        </w:rPr>
        <w:t>.          </w:t>
      </w:r>
      <w:r>
        <w:rPr>
          <w:rFonts w:cs="Arial"/>
          <w:color w:val="252525"/>
          <w:lang w:val="en"/>
        </w:rPr>
        <w:br/>
        <w:t>   II.1.5) Estimated total value:       </w:t>
      </w:r>
      <w:r>
        <w:rPr>
          <w:rFonts w:cs="Arial"/>
          <w:color w:val="252525"/>
          <w:lang w:val="en"/>
        </w:rPr>
        <w:br/>
        <w:t xml:space="preserve">      Value excluding VAT (give figures only) : 140,000,000 - GBP </w:t>
      </w:r>
      <w:r>
        <w:rPr>
          <w:rFonts w:cs="Arial"/>
          <w:color w:val="252525"/>
          <w:lang w:val="en"/>
        </w:rPr>
        <w:br/>
        <w:t>   II.1.6) Information about lots:</w:t>
      </w:r>
      <w:r>
        <w:rPr>
          <w:rFonts w:cs="Arial"/>
          <w:color w:val="252525"/>
          <w:lang w:val="en"/>
        </w:rPr>
        <w:br/>
        <w:t>      This contract is divided into lots: Yes          </w:t>
      </w:r>
      <w:r>
        <w:rPr>
          <w:rFonts w:cs="Arial"/>
          <w:color w:val="252525"/>
          <w:lang w:val="en"/>
        </w:rPr>
        <w:br/>
        <w:t>      Maximum number of lots that may be awarded to one tenderer: Not Provided       </w:t>
      </w:r>
      <w:r>
        <w:rPr>
          <w:rFonts w:cs="Arial"/>
          <w:color w:val="252525"/>
          <w:lang w:val="en"/>
        </w:rPr>
        <w:br/>
        <w:t>      The contracting authority reserves the right to award contracts combining the following lots or groups of lots:          </w:t>
      </w:r>
      <w:r>
        <w:rPr>
          <w:rFonts w:cs="Arial"/>
          <w:color w:val="252525"/>
          <w:lang w:val="en"/>
        </w:rPr>
        <w:br/>
      </w:r>
      <w:r>
        <w:rPr>
          <w:rFonts w:cs="Arial"/>
          <w:color w:val="252525"/>
          <w:lang w:val="en"/>
        </w:rPr>
        <w:lastRenderedPageBreak/>
        <w:t xml:space="preserve">         Inland Pre-Clearance Logistics and Management Services </w:t>
      </w:r>
      <w:r>
        <w:rPr>
          <w:rFonts w:cs="Arial"/>
          <w:color w:val="252525"/>
          <w:lang w:val="en"/>
        </w:rPr>
        <w:br/>
        <w:t xml:space="preserve">Haulage and Storage Services </w:t>
      </w:r>
      <w:r>
        <w:rPr>
          <w:rFonts w:cs="Arial"/>
          <w:color w:val="252525"/>
          <w:lang w:val="en"/>
        </w:rPr>
        <w:br/>
      </w:r>
      <w:r>
        <w:rPr>
          <w:rFonts w:cs="Arial"/>
          <w:color w:val="252525"/>
          <w:lang w:val="en"/>
        </w:rPr>
        <w:br/>
        <w:t>II.2) Lot Description : 1    </w:t>
      </w:r>
      <w:r>
        <w:rPr>
          <w:rFonts w:cs="Arial"/>
          <w:color w:val="252525"/>
          <w:lang w:val="en"/>
        </w:rPr>
        <w:br/>
        <w:t xml:space="preserve">   II.2.1) Title: Inland Pre-Clearance Logistics and Management Services </w:t>
      </w:r>
      <w:r>
        <w:rPr>
          <w:rFonts w:cs="Arial"/>
          <w:color w:val="252525"/>
          <w:lang w:val="en"/>
        </w:rPr>
        <w:br/>
        <w:t>         Lot Number: 1          </w:t>
      </w:r>
      <w:r>
        <w:rPr>
          <w:rFonts w:cs="Arial"/>
          <w:color w:val="252525"/>
          <w:lang w:val="en"/>
        </w:rPr>
        <w:br/>
        <w:t>   II.2.2) Additional CPV code(s):       </w:t>
      </w:r>
      <w:r>
        <w:rPr>
          <w:rFonts w:cs="Arial"/>
          <w:color w:val="252525"/>
          <w:lang w:val="en"/>
        </w:rPr>
        <w:br/>
        <w:t>      60100000 - Road transport services.          </w:t>
      </w:r>
      <w:r>
        <w:rPr>
          <w:rFonts w:cs="Arial"/>
          <w:color w:val="252525"/>
          <w:lang w:val="en"/>
        </w:rPr>
        <w:br/>
        <w:t>      63120000 - Storage and warehousing services.       </w:t>
      </w:r>
      <w:r>
        <w:rPr>
          <w:rFonts w:cs="Arial"/>
          <w:color w:val="252525"/>
          <w:lang w:val="en"/>
        </w:rPr>
        <w:br/>
        <w:t>   II.2.3) Place of performance:       </w:t>
      </w:r>
      <w:r>
        <w:rPr>
          <w:rFonts w:cs="Arial"/>
          <w:color w:val="252525"/>
          <w:lang w:val="en"/>
        </w:rPr>
        <w:br/>
        <w:t>      Region Codes:               </w:t>
      </w:r>
      <w:r>
        <w:rPr>
          <w:rFonts w:cs="Arial"/>
          <w:color w:val="252525"/>
          <w:lang w:val="en"/>
        </w:rPr>
        <w:br/>
        <w:t>         UK - UNITED KINGDOM    </w:t>
      </w:r>
      <w:r>
        <w:rPr>
          <w:rFonts w:cs="Arial"/>
          <w:color w:val="252525"/>
          <w:lang w:val="en"/>
        </w:rPr>
        <w:br/>
        <w:t>   II.2.4) Description of the procurement:       </w:t>
      </w:r>
      <w:r>
        <w:rPr>
          <w:rFonts w:cs="Arial"/>
          <w:color w:val="252525"/>
          <w:lang w:val="en"/>
        </w:rPr>
        <w:br/>
        <w:t xml:space="preserve">      HMRC is seeking to engage a supplier (or suppliers) to provide a facility or facilities at one or a number of UK inland locations on a permanent basis. The supplier(s) will establish and operate inland depots and storage locations for sea, air, </w:t>
      </w:r>
      <w:proofErr w:type="gramStart"/>
      <w:r>
        <w:rPr>
          <w:rFonts w:cs="Arial"/>
          <w:color w:val="252525"/>
          <w:lang w:val="en"/>
        </w:rPr>
        <w:t>road</w:t>
      </w:r>
      <w:proofErr w:type="gramEnd"/>
      <w:r>
        <w:rPr>
          <w:rFonts w:cs="Arial"/>
          <w:color w:val="252525"/>
          <w:lang w:val="en"/>
        </w:rPr>
        <w:t xml:space="preserve"> and rail freight. Imported goods will be directed securely to the inland facilities for a detailed inspection and may then subsequently be wholly or partially released, stored pending further process, and/or ultimately disposed. </w:t>
      </w:r>
      <w:r>
        <w:rPr>
          <w:rFonts w:cs="Arial"/>
          <w:color w:val="252525"/>
          <w:lang w:val="en"/>
        </w:rPr>
        <w:br/>
      </w:r>
      <w:r>
        <w:rPr>
          <w:rFonts w:cs="Arial"/>
          <w:color w:val="252525"/>
          <w:lang w:val="en"/>
        </w:rPr>
        <w:br/>
        <w:t>HMRC intends to hold a Supplier Day in May/June 2018, further details will be available via HMRCs SAP Ariba. At the Supplier Day more detail regarding the opportunity will be shared during and you will be given an opportunity for a one-to-one meeting    </w:t>
      </w:r>
      <w:r>
        <w:rPr>
          <w:rFonts w:cs="Arial"/>
          <w:color w:val="252525"/>
          <w:lang w:val="en"/>
        </w:rPr>
        <w:br/>
        <w:t>   II.2.14) Additional information          </w:t>
      </w:r>
      <w:r>
        <w:rPr>
          <w:rFonts w:cs="Arial"/>
          <w:color w:val="252525"/>
          <w:lang w:val="en"/>
        </w:rPr>
        <w:br/>
        <w:t xml:space="preserve">      In order to access the further information in SAP Ariba &amp; attend the Supplier Day you will first be required to sign a Non-Disclosure Agreement (NDA). The NDA should be requested via email to ian.gardner@hmrc.gsi.gov.uk </w:t>
      </w:r>
      <w:proofErr w:type="gramStart"/>
      <w:r>
        <w:rPr>
          <w:rFonts w:cs="Arial"/>
          <w:color w:val="252525"/>
          <w:lang w:val="en"/>
        </w:rPr>
        <w:t>If</w:t>
      </w:r>
      <w:proofErr w:type="gramEnd"/>
      <w:r>
        <w:rPr>
          <w:rFonts w:cs="Arial"/>
          <w:color w:val="252525"/>
          <w:lang w:val="en"/>
        </w:rPr>
        <w:t xml:space="preserve"> you don’t provide a completed NDA you will not be permitted to attend the Supplier Day. If using HMRCs SAP Ariba for the first time please contact ian.gardner@hmrc.gsi.gov.uk.     </w:t>
      </w:r>
      <w:r>
        <w:rPr>
          <w:rFonts w:cs="Arial"/>
          <w:color w:val="252525"/>
          <w:lang w:val="en"/>
        </w:rPr>
        <w:br/>
      </w:r>
      <w:r>
        <w:rPr>
          <w:rFonts w:cs="Arial"/>
          <w:color w:val="252525"/>
          <w:lang w:val="en"/>
        </w:rPr>
        <w:br/>
        <w:t xml:space="preserve">II.2) Lot </w:t>
      </w:r>
      <w:proofErr w:type="gramStart"/>
      <w:r>
        <w:rPr>
          <w:rFonts w:cs="Arial"/>
          <w:color w:val="252525"/>
          <w:lang w:val="en"/>
        </w:rPr>
        <w:t>Description :</w:t>
      </w:r>
      <w:proofErr w:type="gramEnd"/>
      <w:r>
        <w:rPr>
          <w:rFonts w:cs="Arial"/>
          <w:color w:val="252525"/>
          <w:lang w:val="en"/>
        </w:rPr>
        <w:t xml:space="preserve"> 2    </w:t>
      </w:r>
      <w:r>
        <w:rPr>
          <w:rFonts w:cs="Arial"/>
          <w:color w:val="252525"/>
          <w:lang w:val="en"/>
        </w:rPr>
        <w:br/>
        <w:t xml:space="preserve">   II.2.1) Title: Haulage and Storage Services </w:t>
      </w:r>
      <w:r>
        <w:rPr>
          <w:rFonts w:cs="Arial"/>
          <w:color w:val="252525"/>
          <w:lang w:val="en"/>
        </w:rPr>
        <w:br/>
        <w:t>         Lot Number: 2          </w:t>
      </w:r>
      <w:r>
        <w:rPr>
          <w:rFonts w:cs="Arial"/>
          <w:color w:val="252525"/>
          <w:lang w:val="en"/>
        </w:rPr>
        <w:br/>
        <w:t>   II.2.2) Additional CPV code(s):       </w:t>
      </w:r>
      <w:r>
        <w:rPr>
          <w:rFonts w:cs="Arial"/>
          <w:color w:val="252525"/>
          <w:lang w:val="en"/>
        </w:rPr>
        <w:br/>
        <w:t>      60100000 - Road transport services.          </w:t>
      </w:r>
      <w:r>
        <w:rPr>
          <w:rFonts w:cs="Arial"/>
          <w:color w:val="252525"/>
          <w:lang w:val="en"/>
        </w:rPr>
        <w:br/>
        <w:t>      63120000 - Storage and warehousing services.       </w:t>
      </w:r>
      <w:r>
        <w:rPr>
          <w:rFonts w:cs="Arial"/>
          <w:color w:val="252525"/>
          <w:lang w:val="en"/>
        </w:rPr>
        <w:br/>
        <w:t>   II.2.3) Place of performance:       </w:t>
      </w:r>
      <w:r>
        <w:rPr>
          <w:rFonts w:cs="Arial"/>
          <w:color w:val="252525"/>
          <w:lang w:val="en"/>
        </w:rPr>
        <w:br/>
        <w:t>      Region Codes:               </w:t>
      </w:r>
      <w:r>
        <w:rPr>
          <w:rFonts w:cs="Arial"/>
          <w:color w:val="252525"/>
          <w:lang w:val="en"/>
        </w:rPr>
        <w:br/>
        <w:t>         UK - UNITED KINGDOM    </w:t>
      </w:r>
      <w:r>
        <w:rPr>
          <w:rFonts w:cs="Arial"/>
          <w:color w:val="252525"/>
          <w:lang w:val="en"/>
        </w:rPr>
        <w:br/>
        <w:t>   II.2.4) Description of the procurement:       </w:t>
      </w:r>
      <w:r>
        <w:rPr>
          <w:rFonts w:cs="Arial"/>
          <w:color w:val="252525"/>
          <w:lang w:val="en"/>
        </w:rPr>
        <w:br/>
        <w:t>      Border Force is a Directorate of the Home Office. Border Force intends to establish one or more contracting vehicle(s) for the provision of services for the Haulage and Storage (including commercial storage) of seized goods and vehicles. The resulting contract(s) will form part of Border Force’s Haulage, Storage and Disposals (HSD) suite of contracts, additionally used by HMRC and the National Crime Agency.</w:t>
      </w:r>
      <w:r>
        <w:rPr>
          <w:rFonts w:cs="Arial"/>
          <w:color w:val="252525"/>
          <w:lang w:val="en"/>
        </w:rPr>
        <w:br/>
      </w:r>
      <w:r>
        <w:rPr>
          <w:rFonts w:cs="Arial"/>
          <w:color w:val="252525"/>
          <w:lang w:val="en"/>
        </w:rPr>
        <w:br/>
        <w:t>The following goods are expected to be within the scope of this service provision (this list is not exhaustive):</w:t>
      </w:r>
      <w:r>
        <w:rPr>
          <w:rFonts w:cs="Arial"/>
          <w:color w:val="252525"/>
          <w:lang w:val="en"/>
        </w:rPr>
        <w:br/>
      </w:r>
      <w:r>
        <w:rPr>
          <w:rFonts w:cs="Arial"/>
          <w:color w:val="252525"/>
          <w:lang w:val="en"/>
        </w:rPr>
        <w:br/>
        <w:t>•Cigarettes and tobacco products;</w:t>
      </w:r>
      <w:r>
        <w:rPr>
          <w:rFonts w:cs="Arial"/>
          <w:color w:val="252525"/>
          <w:lang w:val="en"/>
        </w:rPr>
        <w:br/>
        <w:t>•Alcohol products;</w:t>
      </w:r>
      <w:r>
        <w:rPr>
          <w:rFonts w:cs="Arial"/>
          <w:color w:val="252525"/>
          <w:lang w:val="en"/>
        </w:rPr>
        <w:br/>
        <w:t>•Vehicles including cars, light commercial vehicles, HGVs, plant, coaches, caravans, boats and aircraft;</w:t>
      </w:r>
      <w:r>
        <w:rPr>
          <w:rFonts w:cs="Arial"/>
          <w:color w:val="252525"/>
          <w:lang w:val="en"/>
        </w:rPr>
        <w:br/>
        <w:t>•Products of Animal Origin and Plant Based Goods;</w:t>
      </w:r>
      <w:r>
        <w:rPr>
          <w:rFonts w:cs="Arial"/>
          <w:color w:val="252525"/>
          <w:lang w:val="en"/>
        </w:rPr>
        <w:br/>
        <w:t>•Counterfeit products, including electrical items, clothing and footwear;</w:t>
      </w:r>
      <w:r>
        <w:rPr>
          <w:rFonts w:cs="Arial"/>
          <w:color w:val="252525"/>
          <w:lang w:val="en"/>
        </w:rPr>
        <w:br/>
      </w:r>
      <w:r>
        <w:rPr>
          <w:rFonts w:cs="Arial"/>
          <w:color w:val="252525"/>
          <w:lang w:val="en"/>
        </w:rPr>
        <w:lastRenderedPageBreak/>
        <w:t>•Packaging materials;</w:t>
      </w:r>
      <w:r>
        <w:rPr>
          <w:rFonts w:cs="Arial"/>
          <w:color w:val="252525"/>
          <w:lang w:val="en"/>
        </w:rPr>
        <w:br/>
        <w:t xml:space="preserve">•Other miscellaneous goods; </w:t>
      </w:r>
      <w:r>
        <w:rPr>
          <w:rFonts w:cs="Arial"/>
          <w:color w:val="252525"/>
          <w:lang w:val="en"/>
        </w:rPr>
        <w:br/>
        <w:t>•Items used to aid illicit entry in to the UK i.e. goods used as cover loads.    </w:t>
      </w:r>
      <w:r>
        <w:rPr>
          <w:rFonts w:cs="Arial"/>
          <w:color w:val="252525"/>
          <w:lang w:val="en"/>
        </w:rPr>
        <w:br/>
        <w:t>   II.2.14) Additional information          </w:t>
      </w:r>
      <w:r>
        <w:rPr>
          <w:rFonts w:cs="Arial"/>
          <w:color w:val="252525"/>
          <w:lang w:val="en"/>
        </w:rPr>
        <w:br/>
        <w:t xml:space="preserve">      See additional information provided in Lot 1 description regarding a Supplier Day to be held in May/June 2018.     </w:t>
      </w:r>
      <w:r>
        <w:rPr>
          <w:rFonts w:cs="Arial"/>
          <w:color w:val="252525"/>
          <w:lang w:val="en"/>
        </w:rPr>
        <w:br/>
      </w:r>
      <w:r>
        <w:rPr>
          <w:rFonts w:cs="Arial"/>
          <w:color w:val="252525"/>
          <w:lang w:val="en"/>
        </w:rPr>
        <w:br/>
        <w:t>II.3) Estimated Date of publication</w:t>
      </w:r>
      <w:r>
        <w:rPr>
          <w:rFonts w:cs="Arial"/>
          <w:color w:val="252525"/>
          <w:lang w:val="en"/>
        </w:rPr>
        <w:br/>
        <w:t>         25/06/2018</w:t>
      </w:r>
      <w:r>
        <w:rPr>
          <w:rFonts w:cs="Arial"/>
          <w:color w:val="252525"/>
          <w:lang w:val="en"/>
        </w:rPr>
        <w:br/>
        <w:t xml:space="preserve">       </w:t>
      </w:r>
      <w:r>
        <w:rPr>
          <w:rFonts w:cs="Arial"/>
          <w:color w:val="252525"/>
          <w:lang w:val="en"/>
        </w:rPr>
        <w:br/>
        <w:t>      </w:t>
      </w:r>
      <w:r>
        <w:rPr>
          <w:rFonts w:cs="Arial"/>
          <w:color w:val="252525"/>
          <w:lang w:val="en"/>
        </w:rPr>
        <w:br/>
        <w:t>Section IV: Procedure   </w:t>
      </w:r>
      <w:r>
        <w:rPr>
          <w:rFonts w:cs="Arial"/>
          <w:color w:val="252525"/>
          <w:lang w:val="en"/>
        </w:rPr>
        <w:br/>
      </w:r>
      <w:r>
        <w:rPr>
          <w:rFonts w:cs="Arial"/>
          <w:color w:val="252525"/>
          <w:lang w:val="en"/>
        </w:rPr>
        <w:br/>
        <w:t>IV.1) Description       </w:t>
      </w:r>
      <w:r>
        <w:rPr>
          <w:rFonts w:cs="Arial"/>
          <w:color w:val="252525"/>
          <w:lang w:val="en"/>
        </w:rPr>
        <w:br/>
        <w:t xml:space="preserve">   IV.1.8) Information about Government Procurement Agreement (GPA ) </w:t>
      </w:r>
      <w:r>
        <w:rPr>
          <w:rFonts w:cs="Arial"/>
          <w:color w:val="252525"/>
          <w:lang w:val="en"/>
        </w:rPr>
        <w:br/>
        <w:t xml:space="preserve">         The contract is covered by the Government Procurement Agreement (GPA) - YES </w:t>
      </w:r>
      <w:r>
        <w:rPr>
          <w:rFonts w:cs="Arial"/>
          <w:color w:val="252525"/>
          <w:lang w:val="en"/>
        </w:rPr>
        <w:br/>
      </w:r>
      <w:r>
        <w:rPr>
          <w:rFonts w:cs="Arial"/>
          <w:color w:val="252525"/>
          <w:lang w:val="en"/>
        </w:rPr>
        <w:br/>
        <w:t>Section VI: Complementary Information    </w:t>
      </w:r>
      <w:r>
        <w:rPr>
          <w:rFonts w:cs="Arial"/>
          <w:color w:val="252525"/>
          <w:lang w:val="en"/>
        </w:rPr>
        <w:br/>
        <w:t>VI.3) Additional Information:       </w:t>
      </w:r>
      <w:r>
        <w:rPr>
          <w:rFonts w:cs="Arial"/>
          <w:color w:val="252525"/>
          <w:lang w:val="en"/>
        </w:rPr>
        <w:br/>
        <w:t xml:space="preserve">   To view this notice, please click here: </w:t>
      </w:r>
      <w:r>
        <w:rPr>
          <w:rFonts w:cs="Arial"/>
          <w:color w:val="252525"/>
          <w:lang w:val="en"/>
        </w:rPr>
        <w:br/>
        <w:t>https://www.delta-esourcing.com/delta/viewNotice.html?noticeId=309786689</w:t>
      </w:r>
      <w:r>
        <w:rPr>
          <w:rFonts w:cs="Arial"/>
          <w:color w:val="252525"/>
          <w:lang w:val="en"/>
        </w:rPr>
        <w:br/>
        <w:t>GO-2018520-PRO-12457123 TKR-2018520-PRO-12457122        </w:t>
      </w:r>
      <w:r>
        <w:rPr>
          <w:rFonts w:cs="Arial"/>
          <w:color w:val="252525"/>
          <w:lang w:val="en"/>
        </w:rPr>
        <w:br/>
      </w:r>
      <w:r>
        <w:rPr>
          <w:rFonts w:cs="Arial"/>
          <w:color w:val="252525"/>
          <w:lang w:val="en"/>
        </w:rPr>
        <w:br/>
        <w:t>VI.5) Date Of Dispatch Of This Notice: 20/05/2018</w:t>
      </w:r>
      <w:r>
        <w:rPr>
          <w:rFonts w:cs="Arial"/>
          <w:color w:val="252525"/>
          <w:lang w:val="en"/>
        </w:rPr>
        <w:br/>
      </w:r>
      <w:r>
        <w:rPr>
          <w:rFonts w:cs="Arial"/>
          <w:color w:val="252525"/>
          <w:lang w:val="en"/>
        </w:rPr>
        <w:br/>
        <w:t>   </w:t>
      </w:r>
      <w:r>
        <w:rPr>
          <w:rFonts w:cs="Arial"/>
          <w:color w:val="252525"/>
          <w:lang w:val="en"/>
        </w:rPr>
        <w:br/>
        <w:t>ANNEX A    </w:t>
      </w:r>
      <w:r>
        <w:rPr>
          <w:rFonts w:cs="Arial"/>
          <w:color w:val="252525"/>
          <w:lang w:val="en"/>
        </w:rPr>
        <w:br/>
        <w:t>   </w:t>
      </w:r>
      <w:r>
        <w:rPr>
          <w:rFonts w:cs="Arial"/>
          <w:color w:val="252525"/>
          <w:lang w:val="en"/>
        </w:rPr>
        <w:br/>
        <w:t>   IV) Address of the other contracting authority on behalf of which the contracting authority is purchasing</w:t>
      </w:r>
      <w:r>
        <w:rPr>
          <w:rFonts w:cs="Arial"/>
          <w:color w:val="252525"/>
          <w:lang w:val="en"/>
        </w:rPr>
        <w:br/>
        <w:t>      Purchased on behalf of other contracting authority details:          </w:t>
      </w:r>
      <w:r>
        <w:rPr>
          <w:rFonts w:cs="Arial"/>
          <w:color w:val="252525"/>
          <w:lang w:val="en"/>
        </w:rPr>
        <w:br/>
        <w:t>      </w:t>
      </w:r>
      <w:r>
        <w:rPr>
          <w:rFonts w:cs="Arial"/>
          <w:color w:val="252525"/>
          <w:lang w:val="en"/>
        </w:rPr>
        <w:br/>
        <w:t>      1: Contracting Authority</w:t>
      </w:r>
      <w:r>
        <w:rPr>
          <w:rFonts w:cs="Arial"/>
          <w:color w:val="252525"/>
          <w:lang w:val="en"/>
        </w:rPr>
        <w:br/>
        <w:t>       The Home Office acting through Border Force</w:t>
      </w:r>
      <w:r>
        <w:rPr>
          <w:rFonts w:cs="Arial"/>
          <w:color w:val="252525"/>
          <w:lang w:val="en"/>
        </w:rPr>
        <w:br/>
        <w:t>       Southern House, 7th Floor, Wellesley Grove, Croydon, CR0 1XG, United Kingdom</w:t>
      </w:r>
      <w:r>
        <w:rPr>
          <w:rFonts w:cs="Arial"/>
          <w:color w:val="252525"/>
          <w:lang w:val="en"/>
        </w:rPr>
        <w:br/>
        <w:t>       Email: mark.hill5@homeoffice.gsi.gov.uk</w:t>
      </w:r>
      <w:r>
        <w:rPr>
          <w:rFonts w:cs="Arial"/>
          <w:color w:val="252525"/>
          <w:lang w:val="en"/>
        </w:rPr>
        <w:br/>
        <w:t>       Contact: Mark Hill</w:t>
      </w:r>
      <w:r>
        <w:rPr>
          <w:rFonts w:cs="Arial"/>
          <w:color w:val="252525"/>
          <w:lang w:val="en"/>
        </w:rPr>
        <w:br/>
        <w:t>       Main Address: https://www.gov.uk/government/organisations/home-office/about/procurement</w:t>
      </w:r>
      <w:r>
        <w:rPr>
          <w:rFonts w:cs="Arial"/>
          <w:color w:val="252525"/>
          <w:lang w:val="en"/>
        </w:rPr>
        <w:br/>
        <w:t>       NUTS Code: UK  </w:t>
      </w:r>
    </w:p>
    <w:sectPr w:rsidR="0014718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712D"/>
    <w:rsid w:val="00147188"/>
    <w:rsid w:val="004021AC"/>
    <w:rsid w:val="00E471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924DE9B-EB7B-4500-A17D-311F6150FB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theme="minorBidi"/>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1025</Words>
  <Characters>5849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HM Revenue and Customs</Company>
  <LinksUpToDate>false</LinksUpToDate>
  <CharactersWithSpaces>6861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Gardner, Ian (Commercial)</dc:creator>
  <cp:keywords/>
  <dc:description/>
  <cp:lastModifiedBy>Gardner, Ian (Commercial)</cp:lastModifiedBy>
  <cp:revision>2</cp:revision>
  <dcterms:created xsi:type="dcterms:W3CDTF">2018-05-25T10:32:00Z</dcterms:created>
  <dcterms:modified xsi:type="dcterms:W3CDTF">2018-05-25T10:32:00Z</dcterms:modified>
</cp:coreProperties>
</file>