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64DD6" w14:textId="00214297" w:rsidR="00F52BE8" w:rsidRPr="002E2178" w:rsidRDefault="00F52BE8" w:rsidP="00A960C7">
      <w:pPr>
        <w:rPr>
          <w:rFonts w:cs="Arial"/>
          <w:color w:val="2C2C2C"/>
          <w:sz w:val="22"/>
          <w:szCs w:val="22"/>
          <w:lang w:val="en"/>
        </w:rPr>
      </w:pPr>
      <w:r w:rsidRPr="002E2178">
        <w:rPr>
          <w:rFonts w:cs="Arial"/>
          <w:noProof/>
          <w:sz w:val="22"/>
          <w:szCs w:val="22"/>
          <w:lang w:eastAsia="en-GB"/>
        </w:rPr>
        <w:drawing>
          <wp:anchor distT="0" distB="0" distL="114300" distR="114300" simplePos="0" relativeHeight="251660288" behindDoc="1" locked="0" layoutInCell="1" allowOverlap="1" wp14:anchorId="7117AC38" wp14:editId="3436D768">
            <wp:simplePos x="0" y="0"/>
            <wp:positionH relativeFrom="column">
              <wp:posOffset>3661986</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4D06D" w14:textId="77777777" w:rsidR="00F52BE8" w:rsidRPr="002E2178" w:rsidRDefault="00F52BE8" w:rsidP="00F52BE8">
      <w:pPr>
        <w:jc w:val="right"/>
        <w:rPr>
          <w:rFonts w:cs="Arial"/>
          <w:color w:val="2C2C2C"/>
          <w:sz w:val="22"/>
          <w:szCs w:val="22"/>
          <w:lang w:val="en"/>
        </w:rPr>
      </w:pPr>
    </w:p>
    <w:p w14:paraId="0E9CBC98" w14:textId="77777777" w:rsidR="00F52BE8" w:rsidRPr="002E2178" w:rsidRDefault="00F52BE8" w:rsidP="00F52BE8">
      <w:pPr>
        <w:rPr>
          <w:rFonts w:cs="Arial"/>
          <w:color w:val="2C2C2C"/>
          <w:sz w:val="22"/>
          <w:szCs w:val="22"/>
          <w:lang w:val="en"/>
        </w:rPr>
      </w:pPr>
    </w:p>
    <w:p w14:paraId="2DFBC246" w14:textId="77777777" w:rsidR="00F52BE8" w:rsidRPr="002E2178" w:rsidRDefault="00F52BE8" w:rsidP="00F52BE8">
      <w:pPr>
        <w:jc w:val="center"/>
        <w:rPr>
          <w:rFonts w:cs="Arial"/>
          <w:b/>
          <w:color w:val="2C2C2C"/>
          <w:sz w:val="22"/>
          <w:szCs w:val="22"/>
          <w:lang w:val="en"/>
        </w:rPr>
      </w:pPr>
    </w:p>
    <w:p w14:paraId="2E58D3F8" w14:textId="77777777" w:rsidR="00F52BE8" w:rsidRPr="002E2178" w:rsidRDefault="00F52BE8" w:rsidP="00F52BE8">
      <w:pPr>
        <w:jc w:val="center"/>
        <w:rPr>
          <w:rFonts w:cs="Arial"/>
          <w:b/>
          <w:color w:val="2C2C2C"/>
          <w:sz w:val="22"/>
          <w:szCs w:val="22"/>
          <w:lang w:val="en"/>
        </w:rPr>
      </w:pPr>
    </w:p>
    <w:p w14:paraId="20C89116" w14:textId="77777777" w:rsidR="00F52BE8" w:rsidRPr="002E2178" w:rsidRDefault="00F52BE8" w:rsidP="00F52BE8">
      <w:pPr>
        <w:jc w:val="center"/>
        <w:rPr>
          <w:rFonts w:cs="Arial"/>
          <w:b/>
          <w:color w:val="2C2C2C"/>
          <w:sz w:val="28"/>
          <w:szCs w:val="28"/>
          <w:lang w:val="en"/>
        </w:rPr>
      </w:pPr>
      <w:r w:rsidRPr="002E2178">
        <w:rPr>
          <w:rFonts w:cs="Arial"/>
          <w:b/>
          <w:color w:val="2C2C2C"/>
          <w:sz w:val="28"/>
          <w:szCs w:val="28"/>
          <w:lang w:val="en"/>
        </w:rPr>
        <w:t xml:space="preserve">INVITATION TO TENDER  </w:t>
      </w:r>
    </w:p>
    <w:p w14:paraId="4972B11D" w14:textId="77777777" w:rsidR="00F52BE8" w:rsidRPr="002E2178" w:rsidRDefault="00F52BE8" w:rsidP="00F52BE8">
      <w:pPr>
        <w:jc w:val="center"/>
        <w:rPr>
          <w:rFonts w:cs="Arial"/>
          <w:b/>
          <w:color w:val="2C2C2C"/>
          <w:sz w:val="28"/>
          <w:szCs w:val="28"/>
          <w:lang w:val="en"/>
        </w:rPr>
      </w:pPr>
      <w:r w:rsidRPr="002E2178">
        <w:rPr>
          <w:rFonts w:cs="Arial"/>
          <w:b/>
          <w:color w:val="2C2C2C"/>
          <w:sz w:val="28"/>
          <w:szCs w:val="28"/>
          <w:lang w:val="en"/>
        </w:rPr>
        <w:t>&amp;</w:t>
      </w:r>
    </w:p>
    <w:p w14:paraId="5001813F" w14:textId="77777777" w:rsidR="00F52BE8" w:rsidRPr="002E2178" w:rsidRDefault="00F52BE8" w:rsidP="00F52BE8">
      <w:pPr>
        <w:jc w:val="center"/>
        <w:rPr>
          <w:rFonts w:cs="Arial"/>
          <w:b/>
          <w:sz w:val="28"/>
          <w:szCs w:val="28"/>
          <w:u w:val="single"/>
        </w:rPr>
      </w:pPr>
      <w:r w:rsidRPr="002E2178">
        <w:rPr>
          <w:rFonts w:cs="Arial"/>
          <w:b/>
          <w:color w:val="2C2C2C"/>
          <w:sz w:val="28"/>
          <w:szCs w:val="28"/>
          <w:lang w:val="en"/>
        </w:rPr>
        <w:t>STATEMENT OF REQUIREMENT</w:t>
      </w:r>
    </w:p>
    <w:p w14:paraId="64C83450" w14:textId="77777777" w:rsidR="00F52BE8" w:rsidRPr="002E2178" w:rsidRDefault="00F52BE8" w:rsidP="00F52BE8">
      <w:pPr>
        <w:jc w:val="center"/>
        <w:rPr>
          <w:rFonts w:cs="Arial"/>
          <w:b/>
          <w:sz w:val="28"/>
          <w:szCs w:val="28"/>
          <w:u w:val="single"/>
        </w:rPr>
      </w:pPr>
    </w:p>
    <w:p w14:paraId="6F8BC683" w14:textId="77777777" w:rsidR="00F52BE8" w:rsidRPr="002E2178" w:rsidRDefault="00F52BE8" w:rsidP="00F52BE8">
      <w:pPr>
        <w:jc w:val="center"/>
        <w:rPr>
          <w:rFonts w:cs="Arial"/>
          <w:b/>
          <w:sz w:val="28"/>
          <w:szCs w:val="28"/>
          <w:u w:val="single"/>
        </w:rPr>
      </w:pPr>
    </w:p>
    <w:p w14:paraId="604B8D8B" w14:textId="77777777" w:rsidR="00F52BE8" w:rsidRPr="002E2178" w:rsidRDefault="00F52BE8" w:rsidP="00F52BE8">
      <w:pPr>
        <w:jc w:val="center"/>
        <w:rPr>
          <w:rFonts w:cs="Arial"/>
          <w:b/>
          <w:sz w:val="28"/>
          <w:szCs w:val="28"/>
          <w:u w:val="single"/>
        </w:rPr>
      </w:pPr>
    </w:p>
    <w:p w14:paraId="4D81F45F" w14:textId="77777777" w:rsidR="00F52BE8" w:rsidRPr="002E2178" w:rsidRDefault="009A52BE" w:rsidP="00F52BE8">
      <w:pPr>
        <w:jc w:val="center"/>
        <w:rPr>
          <w:rFonts w:cs="Arial"/>
          <w:b/>
          <w:color w:val="FF0000"/>
          <w:sz w:val="28"/>
          <w:szCs w:val="28"/>
          <w:u w:val="single"/>
        </w:rPr>
      </w:pPr>
      <w:r>
        <w:rPr>
          <w:rFonts w:cs="Arial"/>
          <w:b/>
          <w:sz w:val="28"/>
          <w:szCs w:val="28"/>
          <w:u w:val="single"/>
        </w:rPr>
        <w:t>Review of Highways England’</w:t>
      </w:r>
      <w:r w:rsidR="00407AFC">
        <w:rPr>
          <w:rFonts w:cs="Arial"/>
          <w:b/>
          <w:sz w:val="28"/>
          <w:szCs w:val="28"/>
          <w:u w:val="single"/>
        </w:rPr>
        <w:t>s engagement approach with</w:t>
      </w:r>
      <w:r>
        <w:rPr>
          <w:rFonts w:cs="Arial"/>
          <w:b/>
          <w:sz w:val="28"/>
          <w:szCs w:val="28"/>
          <w:u w:val="single"/>
        </w:rPr>
        <w:t xml:space="preserve"> </w:t>
      </w:r>
      <w:proofErr w:type="gramStart"/>
      <w:r>
        <w:rPr>
          <w:rFonts w:cs="Arial"/>
          <w:b/>
          <w:sz w:val="28"/>
          <w:szCs w:val="28"/>
          <w:u w:val="single"/>
        </w:rPr>
        <w:t>local</w:t>
      </w:r>
      <w:proofErr w:type="gramEnd"/>
      <w:r w:rsidR="00407AFC">
        <w:rPr>
          <w:rFonts w:cs="Arial"/>
          <w:b/>
          <w:sz w:val="28"/>
          <w:szCs w:val="28"/>
          <w:u w:val="single"/>
        </w:rPr>
        <w:t xml:space="preserve"> and regional</w:t>
      </w:r>
      <w:r>
        <w:rPr>
          <w:rFonts w:cs="Arial"/>
          <w:b/>
          <w:sz w:val="28"/>
          <w:szCs w:val="28"/>
          <w:u w:val="single"/>
        </w:rPr>
        <w:t xml:space="preserve"> partners</w:t>
      </w:r>
    </w:p>
    <w:p w14:paraId="0D88C96A" w14:textId="77777777" w:rsidR="00F52BE8" w:rsidRPr="002E2178" w:rsidRDefault="00F52BE8" w:rsidP="00F52BE8">
      <w:pPr>
        <w:jc w:val="center"/>
        <w:rPr>
          <w:rFonts w:cs="Arial"/>
          <w:b/>
          <w:sz w:val="28"/>
          <w:szCs w:val="28"/>
          <w:u w:val="single"/>
        </w:rPr>
      </w:pPr>
    </w:p>
    <w:p w14:paraId="53A3A65F" w14:textId="77777777" w:rsidR="00F52BE8" w:rsidRPr="002E2178" w:rsidRDefault="00F52BE8" w:rsidP="00F52BE8">
      <w:pPr>
        <w:jc w:val="center"/>
        <w:rPr>
          <w:rFonts w:cs="Arial"/>
          <w:b/>
          <w:sz w:val="28"/>
          <w:szCs w:val="28"/>
          <w:u w:val="single"/>
        </w:rPr>
      </w:pPr>
    </w:p>
    <w:p w14:paraId="48327390" w14:textId="77777777" w:rsidR="00F52BE8" w:rsidRPr="00E950F4" w:rsidRDefault="00F52BE8" w:rsidP="00F52BE8">
      <w:pPr>
        <w:jc w:val="center"/>
        <w:rPr>
          <w:rFonts w:cs="Arial"/>
          <w:b/>
          <w:sz w:val="28"/>
          <w:szCs w:val="28"/>
          <w:u w:val="single"/>
        </w:rPr>
      </w:pPr>
    </w:p>
    <w:p w14:paraId="043FD05F" w14:textId="77777777" w:rsidR="00E950F4" w:rsidRPr="00E950F4" w:rsidRDefault="00F52BE8" w:rsidP="00F52BE8">
      <w:pPr>
        <w:spacing w:after="0" w:line="360" w:lineRule="auto"/>
        <w:rPr>
          <w:rFonts w:cs="Arial"/>
          <w:b/>
          <w:sz w:val="28"/>
          <w:szCs w:val="28"/>
          <w:u w:val="single"/>
        </w:rPr>
      </w:pPr>
      <w:r w:rsidRPr="00E950F4">
        <w:rPr>
          <w:rFonts w:cs="Arial"/>
          <w:b/>
          <w:sz w:val="28"/>
          <w:szCs w:val="28"/>
          <w:u w:val="single"/>
        </w:rPr>
        <w:t xml:space="preserve">CPV Code: </w:t>
      </w:r>
      <w:r w:rsidR="00E950F4" w:rsidRPr="00E950F4">
        <w:rPr>
          <w:rFonts w:cs="Arial"/>
          <w:b/>
          <w:sz w:val="28"/>
          <w:szCs w:val="28"/>
          <w:u w:val="single"/>
        </w:rPr>
        <w:t>79313000</w:t>
      </w:r>
    </w:p>
    <w:p w14:paraId="29411A85" w14:textId="2EE0E1B6" w:rsidR="00F52BE8" w:rsidRPr="00982F70" w:rsidRDefault="00F52BE8" w:rsidP="00F52BE8">
      <w:pPr>
        <w:spacing w:after="0" w:line="360" w:lineRule="auto"/>
        <w:rPr>
          <w:rFonts w:cs="Arial"/>
          <w:b/>
          <w:sz w:val="28"/>
          <w:szCs w:val="28"/>
          <w:u w:val="single"/>
        </w:rPr>
      </w:pPr>
      <w:r w:rsidRPr="002E2178">
        <w:rPr>
          <w:rFonts w:cs="Arial"/>
          <w:b/>
          <w:sz w:val="28"/>
          <w:szCs w:val="28"/>
          <w:u w:val="single"/>
        </w:rPr>
        <w:t xml:space="preserve">Tender </w:t>
      </w:r>
      <w:r w:rsidRPr="00982F70">
        <w:rPr>
          <w:rFonts w:cs="Arial"/>
          <w:b/>
          <w:sz w:val="28"/>
          <w:szCs w:val="28"/>
          <w:u w:val="single"/>
        </w:rPr>
        <w:t xml:space="preserve">Reference: </w:t>
      </w:r>
      <w:r w:rsidR="00A960C7" w:rsidRPr="00A960C7">
        <w:rPr>
          <w:rFonts w:cs="Arial"/>
          <w:b/>
          <w:sz w:val="28"/>
          <w:szCs w:val="28"/>
          <w:u w:val="single"/>
        </w:rPr>
        <w:t xml:space="preserve">ORR/CT/19-88 </w:t>
      </w:r>
    </w:p>
    <w:p w14:paraId="41A33A15" w14:textId="77777777" w:rsidR="00F52BE8" w:rsidRPr="002E2178" w:rsidRDefault="00F52BE8" w:rsidP="00F52BE8">
      <w:pPr>
        <w:ind w:left="2160"/>
        <w:rPr>
          <w:rFonts w:cs="Arial"/>
          <w:b/>
          <w:sz w:val="22"/>
          <w:szCs w:val="22"/>
          <w:highlight w:val="cyan"/>
        </w:rPr>
      </w:pPr>
    </w:p>
    <w:p w14:paraId="2DF80255" w14:textId="77777777" w:rsidR="00F52BE8" w:rsidRPr="002E2178" w:rsidRDefault="00F52BE8" w:rsidP="00F52BE8">
      <w:pPr>
        <w:rPr>
          <w:rFonts w:cs="Arial"/>
          <w:b/>
          <w:sz w:val="22"/>
          <w:szCs w:val="22"/>
        </w:rPr>
      </w:pPr>
    </w:p>
    <w:p w14:paraId="1E7E5464" w14:textId="77777777" w:rsidR="00F52BE8" w:rsidRPr="002E2178" w:rsidRDefault="00F52BE8" w:rsidP="00F52BE8">
      <w:pPr>
        <w:rPr>
          <w:rFonts w:cs="Arial"/>
          <w:b/>
          <w:sz w:val="22"/>
          <w:szCs w:val="22"/>
        </w:rPr>
      </w:pPr>
    </w:p>
    <w:p w14:paraId="6F784E2D" w14:textId="77777777" w:rsidR="00F52BE8" w:rsidRPr="002E2178" w:rsidRDefault="00F52BE8" w:rsidP="00F52BE8">
      <w:pPr>
        <w:rPr>
          <w:rFonts w:cs="Arial"/>
          <w:b/>
          <w:sz w:val="22"/>
          <w:szCs w:val="22"/>
        </w:rPr>
      </w:pPr>
    </w:p>
    <w:p w14:paraId="755C09FB" w14:textId="77777777" w:rsidR="00F52BE8" w:rsidRPr="002E2178" w:rsidRDefault="00F52BE8" w:rsidP="00F52BE8">
      <w:pPr>
        <w:rPr>
          <w:rFonts w:cs="Arial"/>
          <w:sz w:val="22"/>
          <w:szCs w:val="22"/>
        </w:rPr>
      </w:pPr>
      <w:r w:rsidRPr="002E2178">
        <w:rPr>
          <w:rFonts w:cs="Arial"/>
          <w:b/>
          <w:sz w:val="22"/>
          <w:szCs w:val="22"/>
          <w:highlight w:val="cyan"/>
        </w:rPr>
        <w:br w:type="page"/>
      </w:r>
      <w:r w:rsidRPr="002E2178">
        <w:rPr>
          <w:rFonts w:cs="Arial"/>
          <w:b/>
          <w:bCs/>
          <w:color w:val="000000"/>
          <w:sz w:val="22"/>
          <w:szCs w:val="22"/>
        </w:rPr>
        <w:lastRenderedPageBreak/>
        <w:t>Purpose of document</w:t>
      </w:r>
    </w:p>
    <w:p w14:paraId="66F7E947" w14:textId="77777777" w:rsidR="00F52BE8" w:rsidRPr="00D229FC" w:rsidRDefault="00F52BE8" w:rsidP="00F52BE8">
      <w:pPr>
        <w:pStyle w:val="ListNumber"/>
        <w:numPr>
          <w:ilvl w:val="0"/>
          <w:numId w:val="0"/>
        </w:numPr>
        <w:tabs>
          <w:tab w:val="clear" w:pos="720"/>
        </w:tabs>
        <w:spacing w:before="0" w:after="0"/>
        <w:rPr>
          <w:rFonts w:cs="Arial"/>
          <w:sz w:val="22"/>
          <w:szCs w:val="22"/>
        </w:rPr>
      </w:pPr>
      <w:r w:rsidRPr="00D229FC">
        <w:rPr>
          <w:rFonts w:cs="Arial"/>
          <w:sz w:val="22"/>
          <w:szCs w:val="22"/>
        </w:rPr>
        <w:t xml:space="preserve">The purpose of this document is to invite proposals for </w:t>
      </w:r>
      <w:r w:rsidR="00D229FC" w:rsidRPr="00D229FC">
        <w:rPr>
          <w:rFonts w:cs="Arial"/>
          <w:sz w:val="22"/>
          <w:szCs w:val="22"/>
        </w:rPr>
        <w:t>Review of ORR’s escalation process for Highways England</w:t>
      </w:r>
      <w:r w:rsidRPr="00D229FC">
        <w:rPr>
          <w:rFonts w:cs="Arial"/>
          <w:sz w:val="22"/>
          <w:szCs w:val="22"/>
        </w:rPr>
        <w:t xml:space="preserve"> for the Office of Rail and Road (ORR).</w:t>
      </w:r>
    </w:p>
    <w:p w14:paraId="4FBD35D0" w14:textId="77777777" w:rsidR="00F52BE8" w:rsidRPr="002E2178" w:rsidRDefault="00F52BE8" w:rsidP="00F52BE8">
      <w:pPr>
        <w:pStyle w:val="ListNumber"/>
        <w:numPr>
          <w:ilvl w:val="0"/>
          <w:numId w:val="0"/>
        </w:numPr>
        <w:rPr>
          <w:rFonts w:cs="Arial"/>
          <w:b/>
          <w:sz w:val="22"/>
          <w:szCs w:val="22"/>
          <w:u w:val="single"/>
        </w:rPr>
      </w:pPr>
      <w:r w:rsidRPr="002E2178">
        <w:rPr>
          <w:rFonts w:cs="Arial"/>
          <w:sz w:val="22"/>
          <w:szCs w:val="22"/>
        </w:rPr>
        <w:t>This document contains the following sections:</w:t>
      </w:r>
    </w:p>
    <w:p w14:paraId="28C6516B" w14:textId="77777777" w:rsidR="00F52BE8" w:rsidRPr="002E2178" w:rsidRDefault="00F52BE8" w:rsidP="00F52BE8">
      <w:pPr>
        <w:pStyle w:val="ListNumber"/>
        <w:numPr>
          <w:ilvl w:val="0"/>
          <w:numId w:val="0"/>
        </w:numPr>
        <w:tabs>
          <w:tab w:val="clear" w:pos="720"/>
          <w:tab w:val="left" w:pos="360"/>
        </w:tabs>
        <w:rPr>
          <w:rFonts w:cs="Arial"/>
          <w:sz w:val="22"/>
          <w:szCs w:val="22"/>
        </w:rPr>
      </w:pPr>
      <w:r w:rsidRPr="002E2178">
        <w:rPr>
          <w:rFonts w:cs="Arial"/>
          <w:sz w:val="22"/>
          <w:szCs w:val="22"/>
        </w:rPr>
        <w:tab/>
        <w:t xml:space="preserve">1. </w:t>
      </w:r>
      <w:r w:rsidRPr="002E2178">
        <w:rPr>
          <w:rFonts w:cs="Arial"/>
          <w:sz w:val="22"/>
          <w:szCs w:val="22"/>
        </w:rPr>
        <w:tab/>
        <w:t>Introduction to the Office of Rail and Road</w:t>
      </w:r>
    </w:p>
    <w:p w14:paraId="5B2E3C14" w14:textId="77777777" w:rsidR="00F52BE8" w:rsidRPr="002E2178" w:rsidRDefault="00F52BE8" w:rsidP="00F52BE8">
      <w:pPr>
        <w:pStyle w:val="ListNumber"/>
        <w:numPr>
          <w:ilvl w:val="0"/>
          <w:numId w:val="0"/>
        </w:numPr>
        <w:tabs>
          <w:tab w:val="clear" w:pos="720"/>
          <w:tab w:val="left" w:pos="360"/>
        </w:tabs>
        <w:rPr>
          <w:rFonts w:cs="Arial"/>
          <w:sz w:val="22"/>
          <w:szCs w:val="22"/>
        </w:rPr>
      </w:pPr>
      <w:r w:rsidRPr="002E2178">
        <w:rPr>
          <w:rFonts w:cs="Arial"/>
          <w:sz w:val="22"/>
          <w:szCs w:val="22"/>
        </w:rPr>
        <w:tab/>
        <w:t xml:space="preserve">2.  </w:t>
      </w:r>
      <w:r w:rsidRPr="002E2178">
        <w:rPr>
          <w:rFonts w:cs="Arial"/>
          <w:sz w:val="22"/>
          <w:szCs w:val="22"/>
        </w:rPr>
        <w:tab/>
        <w:t>Statement of Requirement</w:t>
      </w:r>
    </w:p>
    <w:p w14:paraId="17C3ACAD" w14:textId="77777777" w:rsidR="00F52BE8" w:rsidRPr="002E2178" w:rsidRDefault="00F52BE8" w:rsidP="00F52BE8">
      <w:pPr>
        <w:pStyle w:val="ListNumber"/>
        <w:numPr>
          <w:ilvl w:val="0"/>
          <w:numId w:val="0"/>
        </w:numPr>
        <w:tabs>
          <w:tab w:val="clear" w:pos="720"/>
          <w:tab w:val="left" w:pos="360"/>
        </w:tabs>
        <w:rPr>
          <w:rFonts w:cs="Arial"/>
          <w:sz w:val="22"/>
          <w:szCs w:val="22"/>
        </w:rPr>
      </w:pPr>
      <w:r w:rsidRPr="002E2178">
        <w:rPr>
          <w:rFonts w:cs="Arial"/>
          <w:sz w:val="22"/>
          <w:szCs w:val="22"/>
        </w:rPr>
        <w:tab/>
        <w:t>3.</w:t>
      </w:r>
      <w:r w:rsidRPr="002E2178">
        <w:rPr>
          <w:rFonts w:cs="Arial"/>
          <w:sz w:val="22"/>
          <w:szCs w:val="22"/>
        </w:rPr>
        <w:tab/>
        <w:t>Tender Proposal &amp; Evaluation Criteria</w:t>
      </w:r>
    </w:p>
    <w:p w14:paraId="48C4216B" w14:textId="77777777" w:rsidR="00F52BE8" w:rsidRPr="002E2178" w:rsidRDefault="00F52BE8" w:rsidP="00F52BE8">
      <w:pPr>
        <w:pStyle w:val="ListNumber"/>
        <w:numPr>
          <w:ilvl w:val="0"/>
          <w:numId w:val="0"/>
        </w:numPr>
        <w:tabs>
          <w:tab w:val="clear" w:pos="720"/>
          <w:tab w:val="left" w:pos="360"/>
        </w:tabs>
        <w:rPr>
          <w:rFonts w:cs="Arial"/>
          <w:sz w:val="22"/>
          <w:szCs w:val="22"/>
        </w:rPr>
      </w:pPr>
      <w:r w:rsidRPr="002E2178">
        <w:rPr>
          <w:rFonts w:cs="Arial"/>
          <w:sz w:val="22"/>
          <w:szCs w:val="22"/>
        </w:rPr>
        <w:tab/>
        <w:t>4.</w:t>
      </w:r>
      <w:r w:rsidRPr="002E2178">
        <w:rPr>
          <w:rFonts w:cs="Arial"/>
          <w:sz w:val="22"/>
          <w:szCs w:val="22"/>
        </w:rPr>
        <w:tab/>
        <w:t>Procurement Procedures</w:t>
      </w:r>
    </w:p>
    <w:p w14:paraId="2742E508" w14:textId="77777777" w:rsidR="00F52BE8" w:rsidRPr="002E2178" w:rsidRDefault="00F52BE8" w:rsidP="00F52BE8">
      <w:pPr>
        <w:pStyle w:val="ListNumber"/>
        <w:numPr>
          <w:ilvl w:val="0"/>
          <w:numId w:val="0"/>
        </w:numPr>
        <w:tabs>
          <w:tab w:val="clear" w:pos="720"/>
        </w:tabs>
        <w:spacing w:before="0" w:after="0"/>
        <w:rPr>
          <w:rFonts w:cs="Arial"/>
          <w:b/>
          <w:sz w:val="22"/>
          <w:szCs w:val="22"/>
          <w:u w:val="single"/>
        </w:rPr>
      </w:pPr>
    </w:p>
    <w:p w14:paraId="4C59319B" w14:textId="77777777" w:rsidR="00F52BE8" w:rsidRPr="002E2178" w:rsidRDefault="00F52BE8" w:rsidP="00F52BE8">
      <w:pPr>
        <w:pStyle w:val="ListNumber"/>
        <w:numPr>
          <w:ilvl w:val="0"/>
          <w:numId w:val="0"/>
        </w:numPr>
        <w:tabs>
          <w:tab w:val="clear" w:pos="720"/>
        </w:tabs>
        <w:spacing w:before="0" w:after="0"/>
        <w:rPr>
          <w:rFonts w:cs="Arial"/>
          <w:sz w:val="22"/>
          <w:szCs w:val="22"/>
        </w:rPr>
      </w:pPr>
      <w:r w:rsidRPr="002E2178">
        <w:rPr>
          <w:rFonts w:cs="Arial"/>
          <w:b/>
          <w:sz w:val="22"/>
          <w:szCs w:val="22"/>
        </w:rPr>
        <w:br w:type="page"/>
      </w:r>
      <w:r w:rsidRPr="002E2178">
        <w:rPr>
          <w:rFonts w:cs="Arial"/>
          <w:b/>
          <w:sz w:val="22"/>
          <w:szCs w:val="22"/>
        </w:rPr>
        <w:lastRenderedPageBreak/>
        <w:t>1. Introduction to the Office of Rail and Road (ORR)</w:t>
      </w:r>
    </w:p>
    <w:p w14:paraId="14D0EF03" w14:textId="77777777" w:rsidR="00F52BE8" w:rsidRPr="002E2178" w:rsidRDefault="00F52BE8" w:rsidP="00F52BE8">
      <w:pPr>
        <w:pStyle w:val="ListNumber"/>
        <w:numPr>
          <w:ilvl w:val="0"/>
          <w:numId w:val="0"/>
        </w:numPr>
        <w:tabs>
          <w:tab w:val="clear" w:pos="720"/>
        </w:tabs>
        <w:spacing w:before="0" w:after="0"/>
        <w:ind w:hanging="360"/>
        <w:rPr>
          <w:rFonts w:cs="Arial"/>
          <w:sz w:val="22"/>
          <w:szCs w:val="22"/>
        </w:rPr>
      </w:pPr>
    </w:p>
    <w:p w14:paraId="2E6E088D" w14:textId="77777777" w:rsidR="00F52BE8" w:rsidRPr="002E2178" w:rsidRDefault="00F52BE8" w:rsidP="00F52BE8">
      <w:pPr>
        <w:pStyle w:val="ListNumber"/>
        <w:numPr>
          <w:ilvl w:val="0"/>
          <w:numId w:val="0"/>
        </w:numPr>
        <w:spacing w:before="0" w:after="0"/>
        <w:rPr>
          <w:rFonts w:cs="Arial"/>
          <w:sz w:val="22"/>
          <w:szCs w:val="22"/>
        </w:rPr>
      </w:pPr>
      <w:r w:rsidRPr="002E2178">
        <w:rPr>
          <w:rFonts w:cs="Arial"/>
          <w:sz w:val="22"/>
          <w:szCs w:val="22"/>
        </w:rPr>
        <w:t xml:space="preserve">The Office of Rail and Road is the independent safety and economic regulator of Britain’s railways </w:t>
      </w:r>
      <w:r w:rsidR="00F65534">
        <w:rPr>
          <w:rFonts w:cs="Arial"/>
          <w:sz w:val="22"/>
          <w:szCs w:val="22"/>
        </w:rPr>
        <w:t>and the independent monitor of</w:t>
      </w:r>
      <w:r w:rsidRPr="002E2178">
        <w:rPr>
          <w:rFonts w:cs="Arial"/>
          <w:sz w:val="22"/>
          <w:szCs w:val="22"/>
        </w:rPr>
        <w:t xml:space="preserve"> Highways England</w:t>
      </w:r>
      <w:r w:rsidR="00F65534">
        <w:rPr>
          <w:rFonts w:cs="Arial"/>
          <w:sz w:val="22"/>
          <w:szCs w:val="22"/>
        </w:rPr>
        <w:t xml:space="preserve">. We hold Highways England </w:t>
      </w:r>
      <w:r w:rsidRPr="002E2178">
        <w:rPr>
          <w:rFonts w:cs="Arial"/>
          <w:sz w:val="22"/>
          <w:szCs w:val="22"/>
        </w:rPr>
        <w:t xml:space="preserve">to account for its </w:t>
      </w:r>
      <w:r w:rsidR="00F65534">
        <w:rPr>
          <w:rFonts w:cs="Arial"/>
          <w:sz w:val="22"/>
          <w:szCs w:val="22"/>
        </w:rPr>
        <w:t xml:space="preserve">management of the strategic road network – including its </w:t>
      </w:r>
      <w:r w:rsidRPr="002E2178">
        <w:rPr>
          <w:rFonts w:cs="Arial"/>
          <w:sz w:val="22"/>
          <w:szCs w:val="22"/>
        </w:rPr>
        <w:t>deliver</w:t>
      </w:r>
      <w:r w:rsidR="00F65534">
        <w:rPr>
          <w:rFonts w:cs="Arial"/>
          <w:sz w:val="22"/>
          <w:szCs w:val="22"/>
        </w:rPr>
        <w:t>y of</w:t>
      </w:r>
      <w:r w:rsidRPr="002E2178">
        <w:rPr>
          <w:rFonts w:cs="Arial"/>
          <w:sz w:val="22"/>
          <w:szCs w:val="22"/>
        </w:rPr>
        <w:t xml:space="preserve"> </w:t>
      </w:r>
      <w:r w:rsidR="00F65534">
        <w:rPr>
          <w:rFonts w:cs="Arial"/>
          <w:sz w:val="22"/>
          <w:szCs w:val="22"/>
        </w:rPr>
        <w:t xml:space="preserve">the levels of performance and efficiency set out in </w:t>
      </w:r>
      <w:r w:rsidRPr="002E2178">
        <w:rPr>
          <w:rFonts w:cs="Arial"/>
          <w:sz w:val="22"/>
          <w:szCs w:val="22"/>
        </w:rPr>
        <w:t xml:space="preserve">the five year road investment strategy. </w:t>
      </w:r>
    </w:p>
    <w:p w14:paraId="4E4AE77B" w14:textId="77777777" w:rsidR="00F52BE8" w:rsidRPr="002E2178" w:rsidRDefault="00F52BE8" w:rsidP="00F52BE8">
      <w:pPr>
        <w:pStyle w:val="ListNumber"/>
        <w:numPr>
          <w:ilvl w:val="0"/>
          <w:numId w:val="0"/>
        </w:numPr>
        <w:spacing w:before="0" w:after="0"/>
        <w:rPr>
          <w:rFonts w:cs="Arial"/>
          <w:sz w:val="22"/>
          <w:szCs w:val="22"/>
        </w:rPr>
      </w:pPr>
    </w:p>
    <w:p w14:paraId="2A9F46DB" w14:textId="77777777" w:rsidR="00F52BE8" w:rsidRPr="002E2178" w:rsidRDefault="00F52BE8" w:rsidP="00F52BE8">
      <w:pPr>
        <w:pStyle w:val="ListNumber"/>
        <w:numPr>
          <w:ilvl w:val="0"/>
          <w:numId w:val="0"/>
        </w:numPr>
        <w:spacing w:before="0" w:after="0"/>
        <w:rPr>
          <w:rFonts w:cs="Arial"/>
          <w:sz w:val="22"/>
          <w:szCs w:val="22"/>
        </w:rPr>
      </w:pPr>
      <w:r w:rsidRPr="002E2178">
        <w:rPr>
          <w:rFonts w:cs="Arial"/>
          <w:sz w:val="22"/>
          <w:szCs w:val="22"/>
        </w:rPr>
        <w:t xml:space="preserve">ORR currently employs approximately 300 personnel and operates from 6 locations nationwide. The majority of personnel are located at ORR’s headquarters, </w:t>
      </w:r>
      <w:r w:rsidR="003A216B">
        <w:rPr>
          <w:rFonts w:cs="Arial"/>
          <w:sz w:val="22"/>
          <w:szCs w:val="22"/>
        </w:rPr>
        <w:t>25 Cabot Square, London.</w:t>
      </w:r>
    </w:p>
    <w:p w14:paraId="3B6E0BFC" w14:textId="77777777" w:rsidR="00F52BE8" w:rsidRPr="002E2178" w:rsidRDefault="00F52BE8" w:rsidP="00F52BE8">
      <w:pPr>
        <w:pStyle w:val="ListNumber"/>
        <w:numPr>
          <w:ilvl w:val="0"/>
          <w:numId w:val="0"/>
        </w:numPr>
        <w:spacing w:before="0" w:after="0"/>
        <w:rPr>
          <w:rFonts w:cs="Arial"/>
          <w:sz w:val="22"/>
          <w:szCs w:val="22"/>
          <w:u w:val="single"/>
        </w:rPr>
      </w:pPr>
    </w:p>
    <w:p w14:paraId="07CEA6E1" w14:textId="77777777" w:rsidR="00F52BE8" w:rsidRPr="002E2178" w:rsidRDefault="00F52BE8" w:rsidP="00F52BE8">
      <w:pPr>
        <w:pStyle w:val="ListNumber"/>
        <w:numPr>
          <w:ilvl w:val="0"/>
          <w:numId w:val="0"/>
        </w:numPr>
        <w:spacing w:before="0" w:after="0"/>
        <w:rPr>
          <w:rFonts w:cs="Arial"/>
          <w:sz w:val="22"/>
          <w:szCs w:val="22"/>
          <w:u w:val="single"/>
        </w:rPr>
      </w:pPr>
      <w:r w:rsidRPr="002E2178">
        <w:rPr>
          <w:rFonts w:cs="Arial"/>
          <w:sz w:val="22"/>
          <w:szCs w:val="22"/>
          <w:u w:val="single"/>
        </w:rPr>
        <w:t>Our strategic objectives</w:t>
      </w:r>
    </w:p>
    <w:p w14:paraId="1DE4C189" w14:textId="77777777" w:rsidR="00F52BE8" w:rsidRPr="002E2178" w:rsidRDefault="00F52BE8" w:rsidP="00F52BE8">
      <w:pPr>
        <w:tabs>
          <w:tab w:val="left" w:pos="720"/>
        </w:tabs>
        <w:spacing w:after="0"/>
        <w:rPr>
          <w:rFonts w:cs="Arial"/>
          <w:sz w:val="22"/>
          <w:szCs w:val="22"/>
          <w:u w:val="single"/>
        </w:rPr>
      </w:pPr>
    </w:p>
    <w:p w14:paraId="6BE1564B" w14:textId="77777777" w:rsidR="00F52BE8" w:rsidRPr="002E2178" w:rsidRDefault="002E2178" w:rsidP="00F52BE8">
      <w:pPr>
        <w:tabs>
          <w:tab w:val="left" w:pos="720"/>
        </w:tabs>
        <w:spacing w:after="0"/>
        <w:rPr>
          <w:rFonts w:cs="Arial"/>
          <w:sz w:val="22"/>
          <w:szCs w:val="22"/>
        </w:rPr>
      </w:pPr>
      <w:r>
        <w:rPr>
          <w:rFonts w:cs="Arial"/>
          <w:b/>
          <w:bCs/>
          <w:sz w:val="22"/>
          <w:szCs w:val="22"/>
        </w:rPr>
        <w:t>1. Drive for a safer railway</w:t>
      </w:r>
      <w:r w:rsidR="00F52BE8" w:rsidRPr="002E2178">
        <w:rPr>
          <w:rFonts w:cs="Arial"/>
          <w:sz w:val="22"/>
          <w:szCs w:val="22"/>
        </w:rPr>
        <w:br/>
        <w:t>Enforce the law and ensure that the industry delivers continuous improvement in the health and safety of passengers, the workforce and public, by achieving excellence in health and safety culture, management and risk control.</w:t>
      </w:r>
    </w:p>
    <w:p w14:paraId="3EB87DEC" w14:textId="77777777" w:rsidR="00F52BE8" w:rsidRPr="002E2178" w:rsidRDefault="00F52BE8" w:rsidP="00F52BE8">
      <w:pPr>
        <w:tabs>
          <w:tab w:val="left" w:pos="720"/>
        </w:tabs>
        <w:spacing w:after="0"/>
        <w:rPr>
          <w:rFonts w:cs="Arial"/>
          <w:sz w:val="22"/>
          <w:szCs w:val="22"/>
        </w:rPr>
      </w:pPr>
    </w:p>
    <w:p w14:paraId="46C3982E" w14:textId="77777777" w:rsidR="00F52BE8" w:rsidRPr="002E2178" w:rsidRDefault="00F52BE8" w:rsidP="00F52BE8">
      <w:pPr>
        <w:tabs>
          <w:tab w:val="left" w:pos="720"/>
        </w:tabs>
        <w:spacing w:after="0"/>
        <w:rPr>
          <w:rFonts w:cs="Arial"/>
          <w:sz w:val="22"/>
          <w:szCs w:val="22"/>
        </w:rPr>
      </w:pPr>
      <w:r w:rsidRPr="002E2178">
        <w:rPr>
          <w:rFonts w:cs="Arial"/>
          <w:b/>
          <w:bCs/>
          <w:sz w:val="22"/>
          <w:szCs w:val="22"/>
        </w:rPr>
        <w:t>2. Support</w:t>
      </w:r>
      <w:r w:rsidR="002E2178">
        <w:rPr>
          <w:rFonts w:cs="Arial"/>
          <w:b/>
          <w:bCs/>
          <w:sz w:val="22"/>
          <w:szCs w:val="22"/>
        </w:rPr>
        <w:t xml:space="preserve"> a better service for customers</w:t>
      </w:r>
      <w:r w:rsidRPr="002E2178">
        <w:rPr>
          <w:rFonts w:cs="Arial"/>
          <w:sz w:val="22"/>
          <w:szCs w:val="22"/>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58B2078F" w14:textId="77777777" w:rsidR="00F52BE8" w:rsidRPr="002E2178" w:rsidRDefault="00F52BE8" w:rsidP="00F52BE8">
      <w:pPr>
        <w:tabs>
          <w:tab w:val="left" w:pos="720"/>
        </w:tabs>
        <w:spacing w:after="0"/>
        <w:rPr>
          <w:rFonts w:cs="Arial"/>
          <w:sz w:val="22"/>
          <w:szCs w:val="22"/>
        </w:rPr>
      </w:pPr>
    </w:p>
    <w:p w14:paraId="40D8D38A" w14:textId="77777777" w:rsidR="00F52BE8" w:rsidRPr="002E2178" w:rsidRDefault="00F52BE8" w:rsidP="00F52BE8">
      <w:pPr>
        <w:tabs>
          <w:tab w:val="left" w:pos="720"/>
        </w:tabs>
        <w:spacing w:after="0"/>
        <w:rPr>
          <w:rFonts w:cs="Arial"/>
          <w:sz w:val="22"/>
          <w:szCs w:val="22"/>
        </w:rPr>
      </w:pPr>
      <w:r w:rsidRPr="002E2178">
        <w:rPr>
          <w:rFonts w:cs="Arial"/>
          <w:b/>
          <w:bCs/>
          <w:sz w:val="22"/>
          <w:szCs w:val="22"/>
        </w:rPr>
        <w:t>3. Secure value for money from the</w:t>
      </w:r>
      <w:r w:rsidR="002E2178">
        <w:rPr>
          <w:rFonts w:cs="Arial"/>
          <w:b/>
          <w:bCs/>
          <w:sz w:val="22"/>
          <w:szCs w:val="22"/>
        </w:rPr>
        <w:t xml:space="preserve"> railway, for users and funders</w:t>
      </w:r>
      <w:r w:rsidRPr="002E2178">
        <w:rPr>
          <w:rFonts w:cs="Arial"/>
          <w:sz w:val="22"/>
          <w:szCs w:val="22"/>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59381FC3" w14:textId="77777777" w:rsidR="00F52BE8" w:rsidRPr="002E2178" w:rsidRDefault="00F52BE8" w:rsidP="00F52BE8">
      <w:pPr>
        <w:tabs>
          <w:tab w:val="left" w:pos="720"/>
        </w:tabs>
        <w:spacing w:after="0"/>
        <w:rPr>
          <w:rFonts w:cs="Arial"/>
          <w:sz w:val="22"/>
          <w:szCs w:val="22"/>
        </w:rPr>
      </w:pPr>
    </w:p>
    <w:p w14:paraId="59275261" w14:textId="77777777" w:rsidR="00F52BE8" w:rsidRPr="002E2178" w:rsidRDefault="00F52BE8" w:rsidP="00F52BE8">
      <w:pPr>
        <w:tabs>
          <w:tab w:val="left" w:pos="720"/>
        </w:tabs>
        <w:spacing w:after="0"/>
        <w:rPr>
          <w:rFonts w:cs="Arial"/>
          <w:sz w:val="22"/>
          <w:szCs w:val="22"/>
        </w:rPr>
      </w:pPr>
      <w:r w:rsidRPr="002E2178">
        <w:rPr>
          <w:rFonts w:cs="Arial"/>
          <w:b/>
          <w:bCs/>
          <w:sz w:val="22"/>
          <w:szCs w:val="22"/>
        </w:rPr>
        <w:t xml:space="preserve">4. Secure improved performance and value for money </w:t>
      </w:r>
      <w:r w:rsidR="002E2178">
        <w:rPr>
          <w:rFonts w:cs="Arial"/>
          <w:b/>
          <w:bCs/>
          <w:sz w:val="22"/>
          <w:szCs w:val="22"/>
        </w:rPr>
        <w:t>from the strategic road network</w:t>
      </w:r>
      <w:r w:rsidRPr="002E2178">
        <w:rPr>
          <w:rFonts w:cs="Arial"/>
          <w:sz w:val="22"/>
          <w:szCs w:val="22"/>
        </w:rPr>
        <w:br/>
      </w:r>
      <w:proofErr w:type="gramStart"/>
      <w:r w:rsidRPr="002E2178">
        <w:rPr>
          <w:rFonts w:cs="Arial"/>
          <w:sz w:val="22"/>
          <w:szCs w:val="22"/>
        </w:rPr>
        <w:t>Secure</w:t>
      </w:r>
      <w:proofErr w:type="gramEnd"/>
      <w:r w:rsidRPr="002E2178">
        <w:rPr>
          <w:rFonts w:cs="Arial"/>
          <w:sz w:val="22"/>
          <w:szCs w:val="22"/>
        </w:rPr>
        <w:t xml:space="preserv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54904B92" w14:textId="77777777" w:rsidR="00F52BE8" w:rsidRPr="002E2178" w:rsidRDefault="00F52BE8" w:rsidP="00F52BE8">
      <w:pPr>
        <w:pStyle w:val="ListNumber"/>
        <w:numPr>
          <w:ilvl w:val="0"/>
          <w:numId w:val="0"/>
        </w:numPr>
        <w:spacing w:before="0" w:after="0"/>
        <w:rPr>
          <w:rFonts w:cs="Arial"/>
          <w:sz w:val="22"/>
          <w:szCs w:val="22"/>
          <w:lang w:val="en"/>
        </w:rPr>
      </w:pPr>
    </w:p>
    <w:p w14:paraId="3EB0154D" w14:textId="77777777" w:rsidR="00F52BE8" w:rsidRPr="002E2178" w:rsidRDefault="00F52BE8" w:rsidP="00F52BE8">
      <w:pPr>
        <w:pStyle w:val="ListNumber"/>
        <w:numPr>
          <w:ilvl w:val="0"/>
          <w:numId w:val="0"/>
        </w:numPr>
        <w:spacing w:before="0" w:after="0"/>
        <w:rPr>
          <w:rFonts w:cs="Arial"/>
          <w:sz w:val="22"/>
          <w:szCs w:val="22"/>
          <w:u w:val="single"/>
        </w:rPr>
      </w:pPr>
      <w:r w:rsidRPr="002E2178">
        <w:rPr>
          <w:rFonts w:cs="Arial"/>
          <w:sz w:val="22"/>
          <w:szCs w:val="22"/>
          <w:u w:val="single"/>
        </w:rPr>
        <w:t>Supplying ORR</w:t>
      </w:r>
    </w:p>
    <w:p w14:paraId="042E0F15" w14:textId="77777777" w:rsidR="00F52BE8" w:rsidRPr="002E2178" w:rsidRDefault="00F52BE8" w:rsidP="00F52BE8">
      <w:pPr>
        <w:pStyle w:val="ListNumber"/>
        <w:numPr>
          <w:ilvl w:val="0"/>
          <w:numId w:val="0"/>
        </w:numPr>
        <w:rPr>
          <w:rFonts w:cs="Arial"/>
          <w:sz w:val="22"/>
          <w:szCs w:val="22"/>
          <w:lang w:val="en" w:eastAsia="en-GB"/>
        </w:rPr>
      </w:pPr>
      <w:r w:rsidRPr="002E2178">
        <w:rPr>
          <w:rFonts w:cs="Arial"/>
          <w:sz w:val="22"/>
          <w:szCs w:val="22"/>
          <w:lang w:val="en" w:eastAsia="en-GB"/>
        </w:rPr>
        <w:t>The ORR procurement unit is responsible for purchasing the goods and services necessary for ORR to achieve its role as the economic and health &amp; safety regulator of the rail industry.</w:t>
      </w:r>
    </w:p>
    <w:p w14:paraId="76053F84" w14:textId="77777777" w:rsidR="00F52BE8" w:rsidRPr="002E2178" w:rsidRDefault="00F52BE8" w:rsidP="00F52BE8">
      <w:pPr>
        <w:pStyle w:val="ListNumber"/>
        <w:numPr>
          <w:ilvl w:val="0"/>
          <w:numId w:val="0"/>
        </w:numPr>
        <w:rPr>
          <w:rFonts w:cs="Arial"/>
          <w:sz w:val="22"/>
          <w:szCs w:val="22"/>
          <w:lang w:val="en" w:eastAsia="en-GB"/>
        </w:rPr>
      </w:pPr>
      <w:r w:rsidRPr="002E2178">
        <w:rPr>
          <w:rFonts w:cs="Arial"/>
          <w:sz w:val="22"/>
          <w:szCs w:val="22"/>
          <w:lang w:val="en" w:eastAsia="en-GB"/>
        </w:rPr>
        <w:t>The ORR Procurement unit subscribes to the following values:</w:t>
      </w:r>
    </w:p>
    <w:p w14:paraId="42628F35" w14:textId="77777777" w:rsidR="00F52BE8" w:rsidRPr="002E2178" w:rsidRDefault="00F52BE8" w:rsidP="00F52BE8">
      <w:pPr>
        <w:pStyle w:val="ListNumber"/>
        <w:numPr>
          <w:ilvl w:val="0"/>
          <w:numId w:val="3"/>
        </w:numPr>
        <w:rPr>
          <w:rFonts w:cs="Arial"/>
          <w:sz w:val="22"/>
          <w:szCs w:val="22"/>
          <w:lang w:val="en" w:eastAsia="en-GB"/>
        </w:rPr>
      </w:pPr>
      <w:r w:rsidRPr="002E2178">
        <w:rPr>
          <w:rFonts w:cs="Arial"/>
          <w:sz w:val="22"/>
          <w:szCs w:val="22"/>
          <w:lang w:val="en" w:eastAsia="en-GB"/>
        </w:rPr>
        <w:t xml:space="preserve">to provide a modern, efficient, transparent and responsible procurement service; </w:t>
      </w:r>
    </w:p>
    <w:p w14:paraId="5A1CBF97" w14:textId="77777777" w:rsidR="00F52BE8" w:rsidRPr="002E2178" w:rsidRDefault="00F52BE8" w:rsidP="00F52BE8">
      <w:pPr>
        <w:pStyle w:val="ListNumber"/>
        <w:numPr>
          <w:ilvl w:val="0"/>
          <w:numId w:val="3"/>
        </w:numPr>
        <w:rPr>
          <w:rFonts w:cs="Arial"/>
          <w:sz w:val="22"/>
          <w:szCs w:val="22"/>
          <w:lang w:val="en" w:eastAsia="en-GB"/>
        </w:rPr>
      </w:pPr>
      <w:r w:rsidRPr="002E2178">
        <w:rPr>
          <w:rFonts w:cs="Arial"/>
          <w:sz w:val="22"/>
          <w:szCs w:val="22"/>
          <w:lang w:val="en" w:eastAsia="en-GB"/>
        </w:rPr>
        <w:t xml:space="preserve">to achieve value for money by balancing quality and cost; </w:t>
      </w:r>
    </w:p>
    <w:p w14:paraId="1BEEEDCE" w14:textId="77777777" w:rsidR="00F52BE8" w:rsidRPr="002E2178" w:rsidRDefault="00F52BE8" w:rsidP="00F52BE8">
      <w:pPr>
        <w:pStyle w:val="ListNumber"/>
        <w:numPr>
          <w:ilvl w:val="0"/>
          <w:numId w:val="3"/>
        </w:numPr>
        <w:rPr>
          <w:rFonts w:cs="Arial"/>
          <w:sz w:val="22"/>
          <w:szCs w:val="22"/>
          <w:lang w:val="en" w:eastAsia="en-GB"/>
        </w:rPr>
      </w:pPr>
      <w:r w:rsidRPr="002E2178">
        <w:rPr>
          <w:rFonts w:cs="Arial"/>
          <w:sz w:val="22"/>
          <w:szCs w:val="22"/>
          <w:lang w:val="en" w:eastAsia="en-GB"/>
        </w:rPr>
        <w:t xml:space="preserve">to ensure contracts are managed effectively and outputs are delivered; </w:t>
      </w:r>
    </w:p>
    <w:p w14:paraId="3825CB88" w14:textId="77777777" w:rsidR="00F52BE8" w:rsidRPr="002E2178" w:rsidRDefault="00F52BE8" w:rsidP="00F52BE8">
      <w:pPr>
        <w:pStyle w:val="ListNumber"/>
        <w:numPr>
          <w:ilvl w:val="0"/>
          <w:numId w:val="3"/>
        </w:numPr>
        <w:rPr>
          <w:rFonts w:cs="Arial"/>
          <w:sz w:val="22"/>
          <w:szCs w:val="22"/>
          <w:lang w:val="en" w:eastAsia="en-GB"/>
        </w:rPr>
      </w:pPr>
      <w:r w:rsidRPr="002E2178">
        <w:rPr>
          <w:rFonts w:cs="Arial"/>
          <w:sz w:val="22"/>
          <w:szCs w:val="22"/>
          <w:lang w:val="en" w:eastAsia="en-GB"/>
        </w:rPr>
        <w:t xml:space="preserve">to ensure that processes have regard for equality and diversity; and </w:t>
      </w:r>
    </w:p>
    <w:p w14:paraId="1CFDF620" w14:textId="77777777" w:rsidR="00F52BE8" w:rsidRPr="002E2178" w:rsidRDefault="00F52BE8" w:rsidP="00F52BE8">
      <w:pPr>
        <w:pStyle w:val="ListNumber"/>
        <w:numPr>
          <w:ilvl w:val="0"/>
          <w:numId w:val="3"/>
        </w:numPr>
        <w:rPr>
          <w:rFonts w:cs="Arial"/>
          <w:sz w:val="22"/>
          <w:szCs w:val="22"/>
          <w:lang w:val="en" w:eastAsia="en-GB"/>
        </w:rPr>
      </w:pPr>
      <w:proofErr w:type="gramStart"/>
      <w:r w:rsidRPr="002E2178">
        <w:rPr>
          <w:rFonts w:cs="Arial"/>
          <w:sz w:val="22"/>
          <w:szCs w:val="22"/>
          <w:lang w:val="en" w:eastAsia="en-GB"/>
        </w:rPr>
        <w:t>to</w:t>
      </w:r>
      <w:proofErr w:type="gramEnd"/>
      <w:r w:rsidRPr="002E2178">
        <w:rPr>
          <w:rFonts w:cs="Arial"/>
          <w:sz w:val="22"/>
          <w:szCs w:val="22"/>
          <w:lang w:val="en" w:eastAsia="en-GB"/>
        </w:rPr>
        <w:t xml:space="preserve"> ensure that procurement is undertaken with regard to Law and best practice.</w:t>
      </w:r>
    </w:p>
    <w:p w14:paraId="55D7FBAC" w14:textId="77777777" w:rsidR="00F52BE8" w:rsidRPr="002E2178" w:rsidRDefault="00F52BE8" w:rsidP="00F52BE8">
      <w:pPr>
        <w:pStyle w:val="ListNumber"/>
        <w:numPr>
          <w:ilvl w:val="0"/>
          <w:numId w:val="0"/>
        </w:numPr>
        <w:spacing w:before="0" w:after="0"/>
        <w:rPr>
          <w:rFonts w:cs="Arial"/>
          <w:color w:val="0000FF"/>
          <w:sz w:val="22"/>
          <w:szCs w:val="22"/>
          <w:u w:val="single"/>
        </w:rPr>
      </w:pPr>
      <w:r w:rsidRPr="002E2178">
        <w:rPr>
          <w:rFonts w:cs="Arial"/>
          <w:sz w:val="22"/>
          <w:szCs w:val="22"/>
        </w:rPr>
        <w:lastRenderedPageBreak/>
        <w:t xml:space="preserve">For further information on ORR please visit our website: </w:t>
      </w:r>
      <w:hyperlink r:id="rId8" w:history="1">
        <w:r w:rsidRPr="002E2178">
          <w:rPr>
            <w:rStyle w:val="Hyperlink"/>
            <w:rFonts w:cs="Arial"/>
            <w:sz w:val="22"/>
            <w:szCs w:val="22"/>
          </w:rPr>
          <w:t>www.orr.gov.uk</w:t>
        </w:r>
      </w:hyperlink>
    </w:p>
    <w:p w14:paraId="59DECB5A" w14:textId="77777777" w:rsidR="00F52BE8" w:rsidRPr="002E2178" w:rsidRDefault="00F52BE8" w:rsidP="00F52BE8">
      <w:pPr>
        <w:pStyle w:val="ListNumber"/>
        <w:numPr>
          <w:ilvl w:val="0"/>
          <w:numId w:val="0"/>
        </w:numPr>
        <w:spacing w:before="0" w:after="0"/>
        <w:rPr>
          <w:rFonts w:cs="Arial"/>
          <w:sz w:val="22"/>
          <w:szCs w:val="22"/>
          <w:u w:val="single"/>
        </w:rPr>
      </w:pPr>
      <w:r w:rsidRPr="002E2178">
        <w:rPr>
          <w:rFonts w:cs="Arial"/>
          <w:sz w:val="22"/>
          <w:szCs w:val="22"/>
          <w:u w:val="single"/>
        </w:rPr>
        <w:br w:type="page"/>
      </w:r>
      <w:r w:rsidRPr="002E2178">
        <w:rPr>
          <w:rFonts w:cs="Arial"/>
          <w:sz w:val="22"/>
          <w:szCs w:val="22"/>
          <w:u w:val="single"/>
        </w:rPr>
        <w:lastRenderedPageBreak/>
        <w:t xml:space="preserve">Small and Medium Enterprises </w:t>
      </w:r>
    </w:p>
    <w:p w14:paraId="532C1BAD" w14:textId="77777777" w:rsidR="00F52BE8" w:rsidRPr="002E2178" w:rsidRDefault="00F52BE8" w:rsidP="00F52BE8">
      <w:pPr>
        <w:pStyle w:val="ListNumber"/>
        <w:numPr>
          <w:ilvl w:val="0"/>
          <w:numId w:val="0"/>
        </w:numPr>
        <w:spacing w:before="0" w:after="0"/>
        <w:rPr>
          <w:rFonts w:cs="Arial"/>
          <w:sz w:val="22"/>
          <w:szCs w:val="22"/>
        </w:rPr>
      </w:pPr>
    </w:p>
    <w:p w14:paraId="5E2EAFD6" w14:textId="77777777" w:rsidR="00F52BE8" w:rsidRPr="002E2178" w:rsidRDefault="00F52BE8" w:rsidP="00F52BE8">
      <w:pPr>
        <w:rPr>
          <w:rFonts w:cs="Arial"/>
          <w:sz w:val="22"/>
          <w:szCs w:val="22"/>
        </w:rPr>
      </w:pPr>
      <w:r w:rsidRPr="002E2178">
        <w:rPr>
          <w:rFonts w:cs="Arial"/>
          <w:sz w:val="22"/>
          <w:szCs w:val="22"/>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401C857A" w14:textId="77777777" w:rsidR="00F52BE8" w:rsidRPr="002E2178" w:rsidRDefault="00F52BE8" w:rsidP="00F52BE8">
      <w:pPr>
        <w:rPr>
          <w:rFonts w:cs="Arial"/>
          <w:sz w:val="22"/>
          <w:szCs w:val="22"/>
        </w:rPr>
      </w:pPr>
      <w:r w:rsidRPr="002E2178">
        <w:rPr>
          <w:rFonts w:cs="Arial"/>
          <w:sz w:val="22"/>
          <w:szCs w:val="22"/>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2E2178" w14:paraId="50528301"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1395FE8" w14:textId="77777777" w:rsidR="00F52BE8" w:rsidRPr="002E2178" w:rsidRDefault="00F52BE8" w:rsidP="00335497">
            <w:pPr>
              <w:jc w:val="center"/>
              <w:rPr>
                <w:rFonts w:cs="Arial"/>
                <w:b/>
                <w:bCs/>
                <w:sz w:val="22"/>
                <w:szCs w:val="22"/>
              </w:rPr>
            </w:pPr>
            <w:r w:rsidRPr="002E2178">
              <w:rPr>
                <w:rFonts w:cs="Arial"/>
                <w:b/>
                <w:bCs/>
                <w:sz w:val="22"/>
                <w:szCs w:val="22"/>
              </w:rPr>
              <w:t>Enterprise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3120FECE" w14:textId="77777777" w:rsidR="00F52BE8" w:rsidRPr="002E2178" w:rsidRDefault="00F52BE8" w:rsidP="00335497">
            <w:pPr>
              <w:jc w:val="center"/>
              <w:rPr>
                <w:rFonts w:cs="Arial"/>
                <w:b/>
                <w:bCs/>
                <w:sz w:val="22"/>
                <w:szCs w:val="22"/>
              </w:rPr>
            </w:pPr>
            <w:r w:rsidRPr="002E2178">
              <w:rPr>
                <w:rFonts w:cs="Arial"/>
                <w:b/>
                <w:bCs/>
                <w:sz w:val="22"/>
                <w:szCs w:val="22"/>
              </w:rPr>
              <w:t>Headcount</w:t>
            </w:r>
          </w:p>
        </w:tc>
        <w:tc>
          <w:tcPr>
            <w:tcW w:w="1504" w:type="dxa"/>
            <w:tcBorders>
              <w:top w:val="single" w:sz="4" w:space="0" w:color="auto"/>
              <w:left w:val="nil"/>
              <w:bottom w:val="nil"/>
              <w:right w:val="single" w:sz="4" w:space="0" w:color="auto"/>
            </w:tcBorders>
            <w:shd w:val="clear" w:color="auto" w:fill="C0C0C0"/>
            <w:noWrap/>
            <w:vAlign w:val="bottom"/>
          </w:tcPr>
          <w:p w14:paraId="59DBEF2A" w14:textId="77777777" w:rsidR="00F52BE8" w:rsidRPr="002E2178" w:rsidRDefault="00F52BE8" w:rsidP="00335497">
            <w:pPr>
              <w:jc w:val="center"/>
              <w:rPr>
                <w:rFonts w:cs="Arial"/>
                <w:b/>
                <w:bCs/>
                <w:sz w:val="22"/>
                <w:szCs w:val="22"/>
              </w:rPr>
            </w:pPr>
            <w:r w:rsidRPr="002E2178">
              <w:rPr>
                <w:rFonts w:cs="Arial"/>
                <w:b/>
                <w:bCs/>
                <w:sz w:val="22"/>
                <w:szCs w:val="22"/>
              </w:rPr>
              <w:t xml:space="preserve">Turnover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6572FF4A" w14:textId="77777777" w:rsidR="00F52BE8" w:rsidRPr="002E2178" w:rsidRDefault="00F52BE8" w:rsidP="00335497">
            <w:pPr>
              <w:jc w:val="center"/>
              <w:rPr>
                <w:rFonts w:cs="Arial"/>
                <w:b/>
                <w:bCs/>
                <w:sz w:val="22"/>
                <w:szCs w:val="22"/>
              </w:rPr>
            </w:pPr>
            <w:r w:rsidRPr="002E2178">
              <w:rPr>
                <w:rFonts w:cs="Arial"/>
                <w:b/>
                <w:bCs/>
                <w:sz w:val="22"/>
                <w:szCs w:val="22"/>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07B89C58" w14:textId="77777777" w:rsidR="00F52BE8" w:rsidRPr="002E2178" w:rsidRDefault="00F52BE8" w:rsidP="00335497">
            <w:pPr>
              <w:jc w:val="center"/>
              <w:rPr>
                <w:rFonts w:cs="Arial"/>
                <w:b/>
                <w:bCs/>
                <w:sz w:val="22"/>
                <w:szCs w:val="22"/>
              </w:rPr>
            </w:pPr>
            <w:r w:rsidRPr="002E2178">
              <w:rPr>
                <w:rFonts w:cs="Arial"/>
                <w:b/>
                <w:bCs/>
                <w:sz w:val="22"/>
                <w:szCs w:val="22"/>
              </w:rPr>
              <w:t>Balance Sheet Total</w:t>
            </w:r>
          </w:p>
        </w:tc>
      </w:tr>
      <w:tr w:rsidR="00F52BE8" w:rsidRPr="002E2178" w14:paraId="5A4F1713"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878AF8F" w14:textId="77777777" w:rsidR="00F52BE8" w:rsidRPr="002E2178" w:rsidRDefault="00F52BE8" w:rsidP="00335497">
            <w:pPr>
              <w:jc w:val="center"/>
              <w:rPr>
                <w:rFonts w:cs="Arial"/>
                <w:b/>
                <w:bCs/>
                <w:sz w:val="22"/>
                <w:szCs w:val="22"/>
              </w:rPr>
            </w:pPr>
            <w:r w:rsidRPr="002E2178">
              <w:rPr>
                <w:rFonts w:cs="Arial"/>
                <w:b/>
                <w:bCs/>
                <w:sz w:val="22"/>
                <w:szCs w:val="22"/>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18F3AD89" w14:textId="77777777" w:rsidR="00F52BE8" w:rsidRPr="002E2178" w:rsidRDefault="00F52BE8" w:rsidP="00335497">
            <w:pPr>
              <w:jc w:val="center"/>
              <w:rPr>
                <w:rFonts w:cs="Arial"/>
                <w:b/>
                <w:bCs/>
                <w:sz w:val="22"/>
                <w:szCs w:val="22"/>
              </w:rPr>
            </w:pPr>
            <w:r w:rsidRPr="002E2178">
              <w:rPr>
                <w:rFonts w:cs="Arial"/>
                <w:b/>
                <w:bCs/>
                <w:sz w:val="22"/>
                <w:szCs w:val="22"/>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755172B" w14:textId="77777777" w:rsidR="00F52BE8" w:rsidRPr="002E2178" w:rsidRDefault="00F52BE8" w:rsidP="00335497">
            <w:pPr>
              <w:jc w:val="center"/>
              <w:rPr>
                <w:rFonts w:cs="Arial"/>
                <w:b/>
                <w:bCs/>
                <w:sz w:val="22"/>
                <w:szCs w:val="22"/>
              </w:rPr>
            </w:pPr>
            <w:r w:rsidRPr="002E2178">
              <w:rPr>
                <w:rFonts w:cs="Arial"/>
                <w:b/>
                <w:bCs/>
                <w:sz w:val="22"/>
                <w:szCs w:val="22"/>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666A183" w14:textId="77777777" w:rsidR="00F52BE8" w:rsidRPr="002E2178" w:rsidRDefault="00F52BE8" w:rsidP="00335497">
            <w:pPr>
              <w:jc w:val="center"/>
              <w:rPr>
                <w:rFonts w:cs="Arial"/>
                <w:b/>
                <w:bCs/>
                <w:sz w:val="22"/>
                <w:szCs w:val="22"/>
              </w:rPr>
            </w:pPr>
            <w:r w:rsidRPr="002E2178">
              <w:rPr>
                <w:rFonts w:cs="Arial"/>
                <w:b/>
                <w:bCs/>
                <w:sz w:val="22"/>
                <w:szCs w:val="22"/>
              </w:rPr>
              <w:t>≤ € 2 million</w:t>
            </w:r>
          </w:p>
        </w:tc>
      </w:tr>
      <w:tr w:rsidR="00F52BE8" w:rsidRPr="002E2178" w14:paraId="6B0D9F93"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73510BE" w14:textId="77777777" w:rsidR="00F52BE8" w:rsidRPr="002E2178" w:rsidRDefault="00F52BE8" w:rsidP="0033549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39CFFE86" w14:textId="77777777" w:rsidR="00F52BE8" w:rsidRPr="002E2178" w:rsidRDefault="00F52BE8" w:rsidP="0033549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7B6428AD" w14:textId="77777777" w:rsidR="00F52BE8" w:rsidRPr="002E2178" w:rsidRDefault="00F52BE8" w:rsidP="0033549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4C79786C" w14:textId="77777777" w:rsidR="00F52BE8" w:rsidRPr="002E2178" w:rsidRDefault="00F52BE8" w:rsidP="00335497">
            <w:pPr>
              <w:rPr>
                <w:rFonts w:cs="Arial"/>
                <w:b/>
                <w:bCs/>
                <w:sz w:val="22"/>
                <w:szCs w:val="22"/>
              </w:rPr>
            </w:pPr>
          </w:p>
        </w:tc>
      </w:tr>
      <w:tr w:rsidR="00F52BE8" w:rsidRPr="002E2178" w14:paraId="27C96DF3"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4AFAA2A" w14:textId="77777777" w:rsidR="00F52BE8" w:rsidRPr="002E2178" w:rsidRDefault="00F52BE8" w:rsidP="00335497">
            <w:pPr>
              <w:jc w:val="center"/>
              <w:rPr>
                <w:rFonts w:cs="Arial"/>
                <w:b/>
                <w:bCs/>
                <w:sz w:val="22"/>
                <w:szCs w:val="22"/>
              </w:rPr>
            </w:pPr>
            <w:r w:rsidRPr="002E2178">
              <w:rPr>
                <w:rFonts w:cs="Arial"/>
                <w:b/>
                <w:bCs/>
                <w:sz w:val="22"/>
                <w:szCs w:val="22"/>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21FC620" w14:textId="77777777" w:rsidR="00F52BE8" w:rsidRPr="002E2178" w:rsidRDefault="00F52BE8" w:rsidP="00335497">
            <w:pPr>
              <w:jc w:val="center"/>
              <w:rPr>
                <w:rFonts w:cs="Arial"/>
                <w:b/>
                <w:bCs/>
                <w:sz w:val="22"/>
                <w:szCs w:val="22"/>
              </w:rPr>
            </w:pPr>
            <w:r w:rsidRPr="002E2178">
              <w:rPr>
                <w:rFonts w:cs="Arial"/>
                <w:b/>
                <w:bCs/>
                <w:sz w:val="22"/>
                <w:szCs w:val="22"/>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800B4A7" w14:textId="77777777" w:rsidR="00F52BE8" w:rsidRPr="002E2178" w:rsidRDefault="00F52BE8" w:rsidP="00335497">
            <w:pPr>
              <w:jc w:val="center"/>
              <w:rPr>
                <w:rFonts w:cs="Arial"/>
                <w:b/>
                <w:bCs/>
                <w:sz w:val="22"/>
                <w:szCs w:val="22"/>
              </w:rPr>
            </w:pPr>
            <w:r w:rsidRPr="002E2178">
              <w:rPr>
                <w:rFonts w:cs="Arial"/>
                <w:b/>
                <w:bCs/>
                <w:sz w:val="22"/>
                <w:szCs w:val="22"/>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E1F749C" w14:textId="77777777" w:rsidR="00F52BE8" w:rsidRPr="002E2178" w:rsidRDefault="00F52BE8" w:rsidP="00335497">
            <w:pPr>
              <w:jc w:val="center"/>
              <w:rPr>
                <w:rFonts w:cs="Arial"/>
                <w:b/>
                <w:bCs/>
                <w:sz w:val="22"/>
                <w:szCs w:val="22"/>
              </w:rPr>
            </w:pPr>
            <w:r w:rsidRPr="002E2178">
              <w:rPr>
                <w:rFonts w:cs="Arial"/>
                <w:b/>
                <w:bCs/>
                <w:sz w:val="22"/>
                <w:szCs w:val="22"/>
              </w:rPr>
              <w:t>≤ € 10 million</w:t>
            </w:r>
          </w:p>
        </w:tc>
      </w:tr>
      <w:tr w:rsidR="00F52BE8" w:rsidRPr="002E2178" w14:paraId="44CAE8E6"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758BBE9E" w14:textId="77777777" w:rsidR="00F52BE8" w:rsidRPr="002E2178" w:rsidRDefault="00F52BE8" w:rsidP="0033549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0D1CAE36" w14:textId="77777777" w:rsidR="00F52BE8" w:rsidRPr="002E2178" w:rsidRDefault="00F52BE8" w:rsidP="0033549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2053F601" w14:textId="77777777" w:rsidR="00F52BE8" w:rsidRPr="002E2178" w:rsidRDefault="00F52BE8" w:rsidP="0033549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50115A88" w14:textId="77777777" w:rsidR="00F52BE8" w:rsidRPr="002E2178" w:rsidRDefault="00F52BE8" w:rsidP="00335497">
            <w:pPr>
              <w:rPr>
                <w:rFonts w:cs="Arial"/>
                <w:b/>
                <w:bCs/>
                <w:sz w:val="22"/>
                <w:szCs w:val="22"/>
              </w:rPr>
            </w:pPr>
          </w:p>
        </w:tc>
      </w:tr>
      <w:tr w:rsidR="00F52BE8" w:rsidRPr="002E2178" w14:paraId="6C207392"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3755A30F" w14:textId="77777777" w:rsidR="00F52BE8" w:rsidRPr="002E2178" w:rsidRDefault="00F52BE8" w:rsidP="00335497">
            <w:pPr>
              <w:jc w:val="center"/>
              <w:rPr>
                <w:rFonts w:cs="Arial"/>
                <w:b/>
                <w:bCs/>
                <w:sz w:val="22"/>
                <w:szCs w:val="22"/>
              </w:rPr>
            </w:pPr>
            <w:r w:rsidRPr="002E2178">
              <w:rPr>
                <w:rFonts w:cs="Arial"/>
                <w:b/>
                <w:bCs/>
                <w:sz w:val="22"/>
                <w:szCs w:val="22"/>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B5D58AE" w14:textId="77777777" w:rsidR="00F52BE8" w:rsidRPr="002E2178" w:rsidRDefault="00F52BE8" w:rsidP="00335497">
            <w:pPr>
              <w:jc w:val="center"/>
              <w:rPr>
                <w:rFonts w:cs="Arial"/>
                <w:b/>
                <w:bCs/>
                <w:sz w:val="22"/>
                <w:szCs w:val="22"/>
              </w:rPr>
            </w:pPr>
            <w:r w:rsidRPr="002E2178">
              <w:rPr>
                <w:rFonts w:cs="Arial"/>
                <w:b/>
                <w:bCs/>
                <w:sz w:val="22"/>
                <w:szCs w:val="22"/>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71FEA11" w14:textId="77777777" w:rsidR="00F52BE8" w:rsidRPr="002E2178" w:rsidRDefault="00F52BE8" w:rsidP="00335497">
            <w:pPr>
              <w:jc w:val="center"/>
              <w:rPr>
                <w:rFonts w:cs="Arial"/>
                <w:b/>
                <w:bCs/>
                <w:sz w:val="22"/>
                <w:szCs w:val="22"/>
              </w:rPr>
            </w:pPr>
            <w:r w:rsidRPr="002E2178">
              <w:rPr>
                <w:rFonts w:cs="Arial"/>
                <w:b/>
                <w:bCs/>
                <w:sz w:val="22"/>
                <w:szCs w:val="22"/>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E638CE2" w14:textId="77777777" w:rsidR="00F52BE8" w:rsidRPr="002E2178" w:rsidRDefault="00F52BE8" w:rsidP="00335497">
            <w:pPr>
              <w:jc w:val="center"/>
              <w:rPr>
                <w:rFonts w:cs="Arial"/>
                <w:b/>
                <w:bCs/>
                <w:sz w:val="22"/>
                <w:szCs w:val="22"/>
              </w:rPr>
            </w:pPr>
            <w:r w:rsidRPr="002E2178">
              <w:rPr>
                <w:rFonts w:cs="Arial"/>
                <w:b/>
                <w:bCs/>
                <w:sz w:val="22"/>
                <w:szCs w:val="22"/>
              </w:rPr>
              <w:t>≤ € 43 million</w:t>
            </w:r>
          </w:p>
        </w:tc>
      </w:tr>
      <w:tr w:rsidR="00F52BE8" w:rsidRPr="002E2178" w14:paraId="7CFF9FF0"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3FE8E18" w14:textId="77777777" w:rsidR="00F52BE8" w:rsidRPr="002E2178" w:rsidRDefault="00F52BE8" w:rsidP="0033549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479DF17B" w14:textId="77777777" w:rsidR="00F52BE8" w:rsidRPr="002E2178" w:rsidRDefault="00F52BE8" w:rsidP="0033549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145CF75" w14:textId="77777777" w:rsidR="00F52BE8" w:rsidRPr="002E2178" w:rsidRDefault="00F52BE8" w:rsidP="0033549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E3471D4" w14:textId="77777777" w:rsidR="00F52BE8" w:rsidRPr="002E2178" w:rsidRDefault="00F52BE8" w:rsidP="00335497">
            <w:pPr>
              <w:rPr>
                <w:rFonts w:cs="Arial"/>
                <w:b/>
                <w:bCs/>
                <w:sz w:val="22"/>
                <w:szCs w:val="22"/>
              </w:rPr>
            </w:pPr>
          </w:p>
        </w:tc>
      </w:tr>
      <w:tr w:rsidR="00F52BE8" w:rsidRPr="002E2178" w14:paraId="3C2C0EB8"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75A7B6CA" w14:textId="77777777" w:rsidR="00F52BE8" w:rsidRPr="002E2178" w:rsidRDefault="00F52BE8" w:rsidP="00335497">
            <w:pPr>
              <w:jc w:val="center"/>
              <w:rPr>
                <w:rFonts w:cs="Arial"/>
                <w:b/>
                <w:bCs/>
                <w:sz w:val="22"/>
                <w:szCs w:val="22"/>
              </w:rPr>
            </w:pPr>
            <w:r w:rsidRPr="002E2178">
              <w:rPr>
                <w:rFonts w:cs="Arial"/>
                <w:b/>
                <w:bCs/>
                <w:sz w:val="22"/>
                <w:szCs w:val="22"/>
              </w:rPr>
              <w:t>Large</w:t>
            </w:r>
          </w:p>
        </w:tc>
        <w:tc>
          <w:tcPr>
            <w:tcW w:w="1743" w:type="dxa"/>
            <w:tcBorders>
              <w:top w:val="nil"/>
              <w:left w:val="nil"/>
              <w:bottom w:val="single" w:sz="4" w:space="0" w:color="auto"/>
              <w:right w:val="single" w:sz="4" w:space="0" w:color="auto"/>
            </w:tcBorders>
            <w:shd w:val="clear" w:color="CCCCFF" w:fill="CCCCFF"/>
            <w:noWrap/>
            <w:vAlign w:val="center"/>
          </w:tcPr>
          <w:p w14:paraId="3E1C6648" w14:textId="77777777" w:rsidR="00F52BE8" w:rsidRPr="002E2178" w:rsidRDefault="00F52BE8" w:rsidP="00335497">
            <w:pPr>
              <w:jc w:val="center"/>
              <w:rPr>
                <w:rFonts w:cs="Arial"/>
                <w:b/>
                <w:bCs/>
                <w:sz w:val="22"/>
                <w:szCs w:val="22"/>
              </w:rPr>
            </w:pPr>
            <w:r w:rsidRPr="002E2178">
              <w:rPr>
                <w:rFonts w:cs="Arial"/>
                <w:b/>
                <w:bCs/>
                <w:sz w:val="22"/>
                <w:szCs w:val="22"/>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628CBE95" w14:textId="77777777" w:rsidR="00F52BE8" w:rsidRPr="002E2178" w:rsidRDefault="00F52BE8" w:rsidP="00335497">
            <w:pPr>
              <w:jc w:val="center"/>
              <w:rPr>
                <w:rFonts w:cs="Arial"/>
                <w:b/>
                <w:bCs/>
                <w:sz w:val="22"/>
                <w:szCs w:val="22"/>
              </w:rPr>
            </w:pPr>
            <w:r w:rsidRPr="002E2178">
              <w:rPr>
                <w:rFonts w:cs="Arial"/>
                <w:b/>
                <w:bCs/>
                <w:sz w:val="22"/>
                <w:szCs w:val="22"/>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4C783F95" w14:textId="77777777" w:rsidR="00F52BE8" w:rsidRPr="002E2178" w:rsidRDefault="00F52BE8" w:rsidP="00335497">
            <w:pPr>
              <w:jc w:val="center"/>
              <w:rPr>
                <w:rFonts w:cs="Arial"/>
                <w:b/>
                <w:bCs/>
                <w:sz w:val="22"/>
                <w:szCs w:val="22"/>
              </w:rPr>
            </w:pPr>
            <w:r w:rsidRPr="002E2178">
              <w:rPr>
                <w:rFonts w:cs="Arial"/>
                <w:b/>
                <w:bCs/>
                <w:sz w:val="22"/>
                <w:szCs w:val="22"/>
              </w:rPr>
              <w:t>&gt; € 43 million</w:t>
            </w:r>
          </w:p>
        </w:tc>
      </w:tr>
    </w:tbl>
    <w:p w14:paraId="013D8FA6" w14:textId="77777777" w:rsidR="00F52BE8" w:rsidRPr="002E2178" w:rsidRDefault="00F52BE8" w:rsidP="00F52BE8">
      <w:pPr>
        <w:rPr>
          <w:rFonts w:cs="Arial"/>
          <w:sz w:val="22"/>
          <w:szCs w:val="22"/>
        </w:rPr>
      </w:pPr>
    </w:p>
    <w:p w14:paraId="31BC8EE0" w14:textId="77777777" w:rsidR="00F52BE8" w:rsidRPr="002E2178" w:rsidRDefault="00F52BE8" w:rsidP="00F52BE8">
      <w:pPr>
        <w:rPr>
          <w:rFonts w:cs="Arial"/>
          <w:b/>
          <w:sz w:val="22"/>
          <w:szCs w:val="22"/>
        </w:rPr>
      </w:pPr>
      <w:r w:rsidRPr="002E2178">
        <w:rPr>
          <w:rFonts w:cs="Arial"/>
          <w:sz w:val="22"/>
          <w:szCs w:val="22"/>
        </w:rPr>
        <w:t>Please ensure that you indicate how your organisation is categorised on the Form of Tender document which should be submitted along with your proposal.</w:t>
      </w:r>
      <w:r w:rsidRPr="002E2178">
        <w:rPr>
          <w:rFonts w:cs="Arial"/>
          <w:b/>
          <w:sz w:val="22"/>
          <w:szCs w:val="22"/>
          <w:u w:val="single"/>
        </w:rPr>
        <w:br w:type="page"/>
      </w:r>
      <w:r w:rsidRPr="002E2178">
        <w:rPr>
          <w:rFonts w:cs="Arial"/>
          <w:b/>
          <w:sz w:val="22"/>
          <w:szCs w:val="22"/>
        </w:rPr>
        <w:lastRenderedPageBreak/>
        <w:t>2. 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2E2178" w14:paraId="0F48BF9A" w14:textId="77777777" w:rsidTr="00335497">
        <w:trPr>
          <w:trHeight w:val="454"/>
        </w:trPr>
        <w:tc>
          <w:tcPr>
            <w:tcW w:w="8528" w:type="dxa"/>
            <w:shd w:val="clear" w:color="auto" w:fill="99CCFF"/>
          </w:tcPr>
          <w:p w14:paraId="29C1EA5D" w14:textId="77777777" w:rsidR="00F52BE8" w:rsidRPr="002E2178" w:rsidRDefault="00F52BE8" w:rsidP="00335497">
            <w:pPr>
              <w:rPr>
                <w:rFonts w:cs="Arial"/>
                <w:b/>
                <w:sz w:val="28"/>
                <w:szCs w:val="28"/>
              </w:rPr>
            </w:pPr>
            <w:r w:rsidRPr="002E2178">
              <w:rPr>
                <w:rFonts w:cs="Arial"/>
                <w:b/>
                <w:sz w:val="28"/>
                <w:szCs w:val="28"/>
              </w:rPr>
              <w:t>2.1 Background to the project</w:t>
            </w:r>
          </w:p>
        </w:tc>
      </w:tr>
      <w:tr w:rsidR="00F52BE8" w:rsidRPr="002E2178" w14:paraId="4159845A" w14:textId="77777777" w:rsidTr="00335497">
        <w:trPr>
          <w:trHeight w:val="760"/>
        </w:trPr>
        <w:tc>
          <w:tcPr>
            <w:tcW w:w="8528" w:type="dxa"/>
            <w:tcBorders>
              <w:bottom w:val="single" w:sz="4" w:space="0" w:color="auto"/>
            </w:tcBorders>
            <w:shd w:val="clear" w:color="auto" w:fill="auto"/>
          </w:tcPr>
          <w:p w14:paraId="74EB2F8D" w14:textId="57BDC381" w:rsidR="00216AC9" w:rsidRDefault="00216AC9" w:rsidP="00216AC9">
            <w:pPr>
              <w:rPr>
                <w:rFonts w:cs="Arial"/>
                <w:color w:val="000000"/>
                <w:sz w:val="22"/>
                <w:szCs w:val="22"/>
                <w:lang w:eastAsia="en-GB"/>
              </w:rPr>
            </w:pPr>
            <w:r>
              <w:rPr>
                <w:rFonts w:cs="Arial"/>
                <w:color w:val="000000"/>
                <w:sz w:val="22"/>
                <w:szCs w:val="22"/>
                <w:lang w:eastAsia="en-GB"/>
              </w:rPr>
              <w:t>The Office of Rail and Road (ORR) independently monitors Highways England’s management of the</w:t>
            </w:r>
            <w:r w:rsidR="00407AFC">
              <w:rPr>
                <w:rFonts w:cs="Arial"/>
                <w:color w:val="000000"/>
                <w:sz w:val="22"/>
                <w:szCs w:val="22"/>
                <w:lang w:eastAsia="en-GB"/>
              </w:rPr>
              <w:t xml:space="preserve"> Strategic Road Network (SRN) -</w:t>
            </w:r>
            <w:r>
              <w:rPr>
                <w:rFonts w:cs="Arial"/>
                <w:color w:val="000000"/>
                <w:sz w:val="22"/>
                <w:szCs w:val="22"/>
                <w:lang w:eastAsia="en-GB"/>
              </w:rPr>
              <w:t xml:space="preserve"> motorways and main A roads in England. We monitor how Highways England delivers performance, including efficiency, safety and sustainability, for the benefit of road users and the public. This includes investigating, publishing reports and giving advice to the Secretary of State (</w:t>
            </w:r>
            <w:proofErr w:type="spellStart"/>
            <w:r>
              <w:rPr>
                <w:rFonts w:cs="Arial"/>
                <w:color w:val="000000"/>
                <w:sz w:val="22"/>
                <w:szCs w:val="22"/>
                <w:lang w:eastAsia="en-GB"/>
              </w:rPr>
              <w:t>SoS</w:t>
            </w:r>
            <w:proofErr w:type="spellEnd"/>
            <w:r>
              <w:rPr>
                <w:rFonts w:cs="Arial"/>
                <w:color w:val="000000"/>
                <w:sz w:val="22"/>
                <w:szCs w:val="22"/>
                <w:lang w:eastAsia="en-GB"/>
              </w:rPr>
              <w:t>) on whether and at what cost it is meeting the objectives of the Road Investment Strategy (RIS)</w:t>
            </w:r>
            <w:r w:rsidR="00F1623E">
              <w:rPr>
                <w:rFonts w:cs="Arial"/>
                <w:color w:val="000000"/>
                <w:sz w:val="22"/>
                <w:szCs w:val="22"/>
                <w:lang w:eastAsia="en-GB"/>
              </w:rPr>
              <w:t>,</w:t>
            </w:r>
            <w:r>
              <w:rPr>
                <w:rFonts w:cs="Arial"/>
                <w:color w:val="000000"/>
                <w:sz w:val="22"/>
                <w:szCs w:val="22"/>
                <w:lang w:eastAsia="en-GB"/>
              </w:rPr>
              <w:t xml:space="preserve"> and providing advice to the </w:t>
            </w:r>
            <w:proofErr w:type="spellStart"/>
            <w:r>
              <w:rPr>
                <w:rFonts w:cs="Arial"/>
                <w:color w:val="000000"/>
                <w:sz w:val="22"/>
                <w:szCs w:val="22"/>
                <w:lang w:eastAsia="en-GB"/>
              </w:rPr>
              <w:t>SoS</w:t>
            </w:r>
            <w:proofErr w:type="spellEnd"/>
            <w:r>
              <w:rPr>
                <w:rFonts w:cs="Arial"/>
                <w:color w:val="000000"/>
                <w:sz w:val="22"/>
                <w:szCs w:val="22"/>
                <w:lang w:eastAsia="en-GB"/>
              </w:rPr>
              <w:t xml:space="preserve"> on the development of RIS2.</w:t>
            </w:r>
            <w:r w:rsidR="00672ECD">
              <w:rPr>
                <w:rFonts w:cs="Arial"/>
                <w:color w:val="000000"/>
                <w:sz w:val="22"/>
                <w:szCs w:val="22"/>
                <w:lang w:eastAsia="en-GB"/>
              </w:rPr>
              <w:t xml:space="preserve"> We also monitor Highways England to ensure compliance with its licence.</w:t>
            </w:r>
          </w:p>
          <w:p w14:paraId="7D8C2A0B" w14:textId="77777777" w:rsidR="005C7C67" w:rsidRPr="006C590F" w:rsidRDefault="005C7C67" w:rsidP="006C590F">
            <w:pPr>
              <w:rPr>
                <w:rFonts w:cs="Arial"/>
                <w:color w:val="000000"/>
                <w:sz w:val="22"/>
                <w:szCs w:val="22"/>
                <w:lang w:eastAsia="en-GB"/>
              </w:rPr>
            </w:pPr>
            <w:r>
              <w:rPr>
                <w:rFonts w:cs="Arial"/>
                <w:color w:val="000000"/>
                <w:sz w:val="22"/>
                <w:szCs w:val="22"/>
                <w:lang w:eastAsia="en-GB"/>
              </w:rPr>
              <w:t>Under the Infrastructure Act 2015</w:t>
            </w:r>
            <w:r w:rsidR="00CB7A9A">
              <w:rPr>
                <w:rFonts w:cs="Arial"/>
                <w:color w:val="000000"/>
                <w:sz w:val="22"/>
                <w:szCs w:val="22"/>
                <w:lang w:eastAsia="en-GB"/>
              </w:rPr>
              <w:t xml:space="preserve"> and in its licence</w:t>
            </w:r>
            <w:r>
              <w:rPr>
                <w:rFonts w:cs="Arial"/>
                <w:color w:val="000000"/>
                <w:sz w:val="22"/>
                <w:szCs w:val="22"/>
                <w:lang w:eastAsia="en-GB"/>
              </w:rPr>
              <w:t xml:space="preserve">, </w:t>
            </w:r>
            <w:r w:rsidR="005C0304">
              <w:rPr>
                <w:rFonts w:cs="Arial"/>
                <w:color w:val="000000"/>
                <w:sz w:val="22"/>
                <w:szCs w:val="22"/>
                <w:lang w:eastAsia="en-GB"/>
              </w:rPr>
              <w:t>Highways England</w:t>
            </w:r>
            <w:r>
              <w:rPr>
                <w:rFonts w:cs="Arial"/>
                <w:color w:val="000000"/>
                <w:sz w:val="22"/>
                <w:szCs w:val="22"/>
                <w:lang w:eastAsia="en-GB"/>
              </w:rPr>
              <w:t xml:space="preserve"> </w:t>
            </w:r>
            <w:r w:rsidR="005C0304">
              <w:rPr>
                <w:rFonts w:cs="Arial"/>
                <w:color w:val="000000"/>
                <w:sz w:val="22"/>
                <w:szCs w:val="22"/>
                <w:lang w:eastAsia="en-GB"/>
              </w:rPr>
              <w:t>has</w:t>
            </w:r>
            <w:r>
              <w:rPr>
                <w:rFonts w:cs="Arial"/>
                <w:color w:val="000000"/>
                <w:sz w:val="22"/>
                <w:szCs w:val="22"/>
                <w:lang w:eastAsia="en-GB"/>
              </w:rPr>
              <w:t xml:space="preserve"> a general duty to cooperate </w:t>
            </w:r>
            <w:r w:rsidR="00CB7A9A">
              <w:rPr>
                <w:rFonts w:cs="Arial"/>
                <w:color w:val="000000"/>
                <w:sz w:val="22"/>
                <w:szCs w:val="22"/>
                <w:lang w:eastAsia="en-GB"/>
              </w:rPr>
              <w:t xml:space="preserve">with relevant stakeholders in </w:t>
            </w:r>
            <w:r w:rsidR="005C0304">
              <w:rPr>
                <w:rFonts w:cs="Arial"/>
                <w:color w:val="000000"/>
                <w:sz w:val="22"/>
                <w:szCs w:val="22"/>
                <w:lang w:eastAsia="en-GB"/>
              </w:rPr>
              <w:t>carrying out its functions</w:t>
            </w:r>
            <w:r w:rsidR="00633496">
              <w:rPr>
                <w:rFonts w:cs="Arial"/>
                <w:color w:val="000000"/>
                <w:sz w:val="22"/>
                <w:szCs w:val="22"/>
                <w:lang w:eastAsia="en-GB"/>
              </w:rPr>
              <w:t>, for example when coordinating day-to-day operations and long-term planning of the network</w:t>
            </w:r>
            <w:r>
              <w:rPr>
                <w:rFonts w:cs="Arial"/>
                <w:color w:val="000000"/>
                <w:sz w:val="22"/>
                <w:szCs w:val="22"/>
                <w:lang w:eastAsia="en-GB"/>
              </w:rPr>
              <w:t>.</w:t>
            </w:r>
            <w:r w:rsidR="00CB7A9A">
              <w:rPr>
                <w:rFonts w:cs="Arial"/>
                <w:color w:val="000000"/>
                <w:sz w:val="22"/>
                <w:szCs w:val="22"/>
                <w:lang w:eastAsia="en-GB"/>
              </w:rPr>
              <w:t xml:space="preserve"> </w:t>
            </w:r>
            <w:r w:rsidR="00407AFC" w:rsidRPr="006C590F">
              <w:rPr>
                <w:rFonts w:cs="Arial"/>
                <w:color w:val="000000"/>
                <w:sz w:val="22"/>
                <w:szCs w:val="22"/>
                <w:lang w:eastAsia="en-GB"/>
              </w:rPr>
              <w:t>There are also</w:t>
            </w:r>
            <w:r w:rsidR="00CB7A9A">
              <w:rPr>
                <w:rFonts w:cs="Arial"/>
                <w:color w:val="000000"/>
                <w:sz w:val="22"/>
                <w:szCs w:val="22"/>
                <w:lang w:eastAsia="en-GB"/>
              </w:rPr>
              <w:t xml:space="preserve"> specific</w:t>
            </w:r>
            <w:r w:rsidR="00407AFC" w:rsidRPr="006C590F">
              <w:rPr>
                <w:rFonts w:cs="Arial"/>
                <w:color w:val="000000"/>
                <w:sz w:val="22"/>
                <w:szCs w:val="22"/>
                <w:lang w:eastAsia="en-GB"/>
              </w:rPr>
              <w:t xml:space="preserve"> </w:t>
            </w:r>
            <w:r w:rsidR="00525542" w:rsidRPr="006C590F">
              <w:rPr>
                <w:rFonts w:cs="Arial"/>
                <w:color w:val="000000"/>
                <w:sz w:val="22"/>
                <w:szCs w:val="22"/>
                <w:lang w:eastAsia="en-GB"/>
              </w:rPr>
              <w:t>functions</w:t>
            </w:r>
            <w:r w:rsidR="00407AFC" w:rsidRPr="006C590F">
              <w:rPr>
                <w:rFonts w:cs="Arial"/>
                <w:color w:val="000000"/>
                <w:sz w:val="22"/>
                <w:szCs w:val="22"/>
                <w:lang w:eastAsia="en-GB"/>
              </w:rPr>
              <w:t xml:space="preserve"> </w:t>
            </w:r>
            <w:r w:rsidR="00CB7A9A">
              <w:rPr>
                <w:rFonts w:cs="Arial"/>
                <w:color w:val="000000"/>
                <w:sz w:val="22"/>
                <w:szCs w:val="22"/>
                <w:lang w:eastAsia="en-GB"/>
              </w:rPr>
              <w:t>of Highways England</w:t>
            </w:r>
            <w:r w:rsidR="00407AFC" w:rsidRPr="006C590F">
              <w:rPr>
                <w:rFonts w:cs="Arial"/>
                <w:color w:val="000000"/>
                <w:sz w:val="22"/>
                <w:szCs w:val="22"/>
                <w:lang w:eastAsia="en-GB"/>
              </w:rPr>
              <w:t xml:space="preserve"> that </w:t>
            </w:r>
            <w:r w:rsidR="00E429C4">
              <w:rPr>
                <w:rFonts w:cs="Arial"/>
                <w:color w:val="000000"/>
                <w:sz w:val="22"/>
                <w:szCs w:val="22"/>
                <w:lang w:eastAsia="en-GB"/>
              </w:rPr>
              <w:t>require</w:t>
            </w:r>
            <w:r w:rsidR="00E429C4" w:rsidRPr="006C590F">
              <w:rPr>
                <w:rFonts w:cs="Arial"/>
                <w:color w:val="000000"/>
                <w:sz w:val="22"/>
                <w:szCs w:val="22"/>
                <w:lang w:eastAsia="en-GB"/>
              </w:rPr>
              <w:t xml:space="preserve"> </w:t>
            </w:r>
            <w:r w:rsidR="00407AFC" w:rsidRPr="006C590F">
              <w:rPr>
                <w:rFonts w:cs="Arial"/>
                <w:color w:val="000000"/>
                <w:sz w:val="22"/>
                <w:szCs w:val="22"/>
                <w:lang w:eastAsia="en-GB"/>
              </w:rPr>
              <w:t xml:space="preserve">cooperation to </w:t>
            </w:r>
            <w:r w:rsidR="00525542" w:rsidRPr="006C590F">
              <w:rPr>
                <w:rFonts w:cs="Arial"/>
                <w:color w:val="000000"/>
                <w:sz w:val="22"/>
                <w:szCs w:val="22"/>
                <w:lang w:eastAsia="en-GB"/>
              </w:rPr>
              <w:t>perform effectively, such as the requirement for Highways England to</w:t>
            </w:r>
            <w:r w:rsidR="00407AFC" w:rsidRPr="006C590F">
              <w:rPr>
                <w:rFonts w:cs="Arial"/>
                <w:color w:val="000000"/>
                <w:sz w:val="22"/>
                <w:szCs w:val="22"/>
                <w:lang w:eastAsia="en-GB"/>
              </w:rPr>
              <w:t xml:space="preserve"> </w:t>
            </w:r>
            <w:r w:rsidR="00525542" w:rsidRPr="006C590F">
              <w:rPr>
                <w:rFonts w:cs="Arial"/>
                <w:color w:val="000000"/>
                <w:sz w:val="22"/>
                <w:szCs w:val="22"/>
                <w:lang w:eastAsia="en-GB"/>
              </w:rPr>
              <w:t>develop</w:t>
            </w:r>
            <w:r w:rsidR="00407AFC" w:rsidRPr="006C590F">
              <w:rPr>
                <w:rFonts w:cs="Arial"/>
                <w:color w:val="000000"/>
                <w:sz w:val="22"/>
                <w:szCs w:val="22"/>
                <w:lang w:eastAsia="en-GB"/>
              </w:rPr>
              <w:t xml:space="preserve"> route strategies for the network</w:t>
            </w:r>
            <w:r w:rsidR="002326DC" w:rsidRPr="006C590F">
              <w:rPr>
                <w:rFonts w:cs="Arial"/>
                <w:color w:val="000000"/>
                <w:sz w:val="22"/>
                <w:szCs w:val="22"/>
                <w:lang w:eastAsia="en-GB"/>
              </w:rPr>
              <w:t xml:space="preserve"> that help to align the SRN with local road networks and other transport modes</w:t>
            </w:r>
            <w:r w:rsidR="00407AFC" w:rsidRPr="006C590F">
              <w:rPr>
                <w:rFonts w:cs="Arial"/>
                <w:color w:val="000000"/>
                <w:sz w:val="22"/>
                <w:szCs w:val="22"/>
                <w:lang w:eastAsia="en-GB"/>
              </w:rPr>
              <w:t>.</w:t>
            </w:r>
            <w:r w:rsidR="006C590F">
              <w:rPr>
                <w:rFonts w:cs="Arial"/>
                <w:color w:val="000000"/>
                <w:sz w:val="22"/>
                <w:szCs w:val="22"/>
                <w:lang w:eastAsia="en-GB"/>
              </w:rPr>
              <w:t xml:space="preserve"> </w:t>
            </w:r>
          </w:p>
          <w:p w14:paraId="0535ED4C" w14:textId="2C52731C" w:rsidR="005C7C67" w:rsidRDefault="00407AFC" w:rsidP="005C7C67">
            <w:pPr>
              <w:rPr>
                <w:rFonts w:cs="Arial"/>
                <w:color w:val="000000"/>
                <w:sz w:val="22"/>
                <w:szCs w:val="22"/>
                <w:lang w:eastAsia="en-GB"/>
              </w:rPr>
            </w:pPr>
            <w:r>
              <w:rPr>
                <w:rFonts w:cs="Arial"/>
                <w:color w:val="000000"/>
                <w:sz w:val="22"/>
                <w:szCs w:val="22"/>
                <w:lang w:eastAsia="en-GB"/>
              </w:rPr>
              <w:t xml:space="preserve">The licence </w:t>
            </w:r>
            <w:r w:rsidR="00F7301A">
              <w:rPr>
                <w:rFonts w:cs="Arial"/>
                <w:color w:val="000000"/>
                <w:sz w:val="22"/>
                <w:szCs w:val="22"/>
                <w:lang w:eastAsia="en-GB"/>
              </w:rPr>
              <w:t xml:space="preserve">also </w:t>
            </w:r>
            <w:r>
              <w:rPr>
                <w:rFonts w:cs="Arial"/>
                <w:color w:val="000000"/>
                <w:sz w:val="22"/>
                <w:szCs w:val="22"/>
                <w:lang w:eastAsia="en-GB"/>
              </w:rPr>
              <w:t>sets out the organisations it should cooperate with, consult and take reasonable account of</w:t>
            </w:r>
            <w:r w:rsidR="00F7301A">
              <w:rPr>
                <w:rFonts w:cs="Arial"/>
                <w:color w:val="000000"/>
                <w:sz w:val="22"/>
                <w:szCs w:val="22"/>
                <w:lang w:eastAsia="en-GB"/>
              </w:rPr>
              <w:t xml:space="preserve">. </w:t>
            </w:r>
            <w:r w:rsidR="006C590F">
              <w:rPr>
                <w:rFonts w:cs="Arial"/>
                <w:color w:val="000000"/>
                <w:sz w:val="22"/>
                <w:szCs w:val="22"/>
                <w:lang w:eastAsia="en-GB"/>
              </w:rPr>
              <w:t xml:space="preserve">We expect that </w:t>
            </w:r>
            <w:r w:rsidR="005C0304">
              <w:rPr>
                <w:rFonts w:cs="Arial"/>
                <w:color w:val="000000"/>
                <w:sz w:val="22"/>
                <w:szCs w:val="22"/>
                <w:lang w:eastAsia="en-GB"/>
              </w:rPr>
              <w:t>over time</w:t>
            </w:r>
            <w:r w:rsidR="006C590F">
              <w:rPr>
                <w:rFonts w:cs="Arial"/>
                <w:color w:val="000000"/>
                <w:sz w:val="22"/>
                <w:szCs w:val="22"/>
                <w:lang w:eastAsia="en-GB"/>
              </w:rPr>
              <w:t>, there will be increased emphasis on cooperation with organisations involved in local transport planning, such as Sub-National Transport Bodies</w:t>
            </w:r>
            <w:r w:rsidR="000F7ADB">
              <w:rPr>
                <w:rFonts w:cs="Arial"/>
                <w:color w:val="000000"/>
                <w:sz w:val="22"/>
                <w:szCs w:val="22"/>
                <w:lang w:eastAsia="en-GB"/>
              </w:rPr>
              <w:t xml:space="preserve"> (STBs)</w:t>
            </w:r>
            <w:r w:rsidR="00F7301A">
              <w:rPr>
                <w:rFonts w:cs="Arial"/>
                <w:color w:val="000000"/>
                <w:sz w:val="22"/>
                <w:szCs w:val="22"/>
                <w:lang w:eastAsia="en-GB"/>
              </w:rPr>
              <w:t xml:space="preserve">, Local Highway Authorities and </w:t>
            </w:r>
            <w:r w:rsidR="00AB714B">
              <w:rPr>
                <w:rFonts w:cs="Arial"/>
                <w:color w:val="000000"/>
                <w:sz w:val="22"/>
                <w:szCs w:val="22"/>
                <w:lang w:eastAsia="en-GB"/>
              </w:rPr>
              <w:t xml:space="preserve">Local Enterprise </w:t>
            </w:r>
            <w:r w:rsidR="00F7301A">
              <w:rPr>
                <w:rFonts w:cs="Arial"/>
                <w:color w:val="000000"/>
                <w:sz w:val="22"/>
                <w:szCs w:val="22"/>
                <w:lang w:eastAsia="en-GB"/>
              </w:rPr>
              <w:t>Partnerships</w:t>
            </w:r>
            <w:r w:rsidR="000F7ADB">
              <w:rPr>
                <w:rFonts w:cs="Arial"/>
                <w:color w:val="000000"/>
                <w:sz w:val="22"/>
                <w:szCs w:val="22"/>
                <w:lang w:eastAsia="en-GB"/>
              </w:rPr>
              <w:t xml:space="preserve">. Other local partners, such as Local Resilience Forums, will continue to be an important stakeholder when considering managing </w:t>
            </w:r>
            <w:r w:rsidR="00F7301A">
              <w:rPr>
                <w:rFonts w:cs="Arial"/>
                <w:color w:val="000000"/>
                <w:sz w:val="22"/>
                <w:szCs w:val="22"/>
                <w:lang w:eastAsia="en-GB"/>
              </w:rPr>
              <w:t xml:space="preserve">planned and unplanned </w:t>
            </w:r>
            <w:r w:rsidR="000F7ADB">
              <w:rPr>
                <w:rFonts w:cs="Arial"/>
                <w:color w:val="000000"/>
                <w:sz w:val="22"/>
                <w:szCs w:val="22"/>
                <w:lang w:eastAsia="en-GB"/>
              </w:rPr>
              <w:t xml:space="preserve">disruption </w:t>
            </w:r>
            <w:r w:rsidR="00F7301A">
              <w:rPr>
                <w:rFonts w:cs="Arial"/>
                <w:color w:val="000000"/>
                <w:sz w:val="22"/>
                <w:szCs w:val="22"/>
                <w:lang w:eastAsia="en-GB"/>
              </w:rPr>
              <w:t>to</w:t>
            </w:r>
            <w:r w:rsidR="000F7ADB">
              <w:rPr>
                <w:rFonts w:cs="Arial"/>
                <w:color w:val="000000"/>
                <w:sz w:val="22"/>
                <w:szCs w:val="22"/>
                <w:lang w:eastAsia="en-GB"/>
              </w:rPr>
              <w:t xml:space="preserve"> the network.</w:t>
            </w:r>
          </w:p>
          <w:p w14:paraId="00DD357C" w14:textId="4A5648EA" w:rsidR="00F52BE8" w:rsidRPr="00696D51" w:rsidRDefault="00703222" w:rsidP="00A03F48">
            <w:pPr>
              <w:rPr>
                <w:rFonts w:cs="Arial"/>
                <w:color w:val="000000"/>
                <w:sz w:val="22"/>
                <w:szCs w:val="22"/>
                <w:lang w:eastAsia="en-GB"/>
              </w:rPr>
            </w:pPr>
            <w:r>
              <w:rPr>
                <w:rFonts w:cs="Arial"/>
                <w:color w:val="000000"/>
                <w:sz w:val="22"/>
                <w:szCs w:val="22"/>
                <w:lang w:eastAsia="en-GB"/>
              </w:rPr>
              <w:t xml:space="preserve">As the Highways Monitor, ORR </w:t>
            </w:r>
            <w:r w:rsidR="005114A6">
              <w:rPr>
                <w:rFonts w:cs="Arial"/>
                <w:color w:val="000000"/>
                <w:sz w:val="22"/>
                <w:szCs w:val="22"/>
                <w:lang w:eastAsia="en-GB"/>
              </w:rPr>
              <w:t>ass</w:t>
            </w:r>
            <w:r w:rsidR="00F7301A">
              <w:rPr>
                <w:rFonts w:cs="Arial"/>
                <w:color w:val="000000"/>
                <w:sz w:val="22"/>
                <w:szCs w:val="22"/>
                <w:lang w:eastAsia="en-GB"/>
              </w:rPr>
              <w:t>ess</w:t>
            </w:r>
            <w:r w:rsidR="0023377D">
              <w:rPr>
                <w:rFonts w:cs="Arial"/>
                <w:color w:val="000000"/>
                <w:sz w:val="22"/>
                <w:szCs w:val="22"/>
                <w:lang w:eastAsia="en-GB"/>
              </w:rPr>
              <w:t>es</w:t>
            </w:r>
            <w:r w:rsidR="005114A6">
              <w:rPr>
                <w:rFonts w:cs="Arial"/>
                <w:color w:val="000000"/>
                <w:sz w:val="22"/>
                <w:szCs w:val="22"/>
                <w:lang w:eastAsia="en-GB"/>
              </w:rPr>
              <w:t xml:space="preserve"> whether Highways England is adequately cooperating with </w:t>
            </w:r>
            <w:r w:rsidR="0023377D">
              <w:rPr>
                <w:rFonts w:cs="Arial"/>
                <w:color w:val="000000"/>
                <w:sz w:val="22"/>
                <w:szCs w:val="22"/>
                <w:lang w:eastAsia="en-GB"/>
              </w:rPr>
              <w:t xml:space="preserve">local and regional </w:t>
            </w:r>
            <w:r w:rsidR="005114A6">
              <w:rPr>
                <w:rFonts w:cs="Arial"/>
                <w:color w:val="000000"/>
                <w:sz w:val="22"/>
                <w:szCs w:val="22"/>
                <w:lang w:eastAsia="en-GB"/>
              </w:rPr>
              <w:t xml:space="preserve">stakeholders in carrying out </w:t>
            </w:r>
            <w:r w:rsidR="00F7301A">
              <w:rPr>
                <w:rFonts w:cs="Arial"/>
                <w:color w:val="000000"/>
                <w:sz w:val="22"/>
                <w:szCs w:val="22"/>
                <w:lang w:eastAsia="en-GB"/>
              </w:rPr>
              <w:t>its</w:t>
            </w:r>
            <w:r w:rsidR="005114A6">
              <w:rPr>
                <w:rFonts w:cs="Arial"/>
                <w:color w:val="000000"/>
                <w:sz w:val="22"/>
                <w:szCs w:val="22"/>
                <w:lang w:eastAsia="en-GB"/>
              </w:rPr>
              <w:t xml:space="preserve"> functions. The purpose of this project </w:t>
            </w:r>
            <w:r w:rsidR="0023377D">
              <w:rPr>
                <w:rFonts w:cs="Arial"/>
                <w:color w:val="000000"/>
                <w:sz w:val="22"/>
                <w:szCs w:val="22"/>
                <w:lang w:eastAsia="en-GB"/>
              </w:rPr>
              <w:t>is to gather the views of stakeholders to inform that assessment</w:t>
            </w:r>
            <w:r w:rsidR="005114A6">
              <w:rPr>
                <w:rFonts w:cs="Arial"/>
                <w:color w:val="000000"/>
                <w:sz w:val="22"/>
                <w:szCs w:val="22"/>
                <w:lang w:eastAsia="en-GB"/>
              </w:rPr>
              <w:t xml:space="preserve">. </w:t>
            </w:r>
            <w:r w:rsidR="00D91089">
              <w:rPr>
                <w:rFonts w:cs="Arial"/>
                <w:color w:val="000000"/>
                <w:sz w:val="22"/>
                <w:szCs w:val="22"/>
                <w:lang w:eastAsia="en-GB"/>
              </w:rPr>
              <w:t>A similar piece of work is planned for ORR to understand how Network Rail has engaged with its stakeholders during Control Period 6,</w:t>
            </w:r>
            <w:r w:rsidR="00D0464B">
              <w:rPr>
                <w:rFonts w:cs="Arial"/>
                <w:color w:val="000000"/>
                <w:sz w:val="22"/>
                <w:szCs w:val="22"/>
                <w:lang w:eastAsia="en-GB"/>
              </w:rPr>
              <w:t xml:space="preserve"> and Highways England are planning to conduct workshops with STBs on its engagement in March 2020. T</w:t>
            </w:r>
            <w:r w:rsidR="00D91089">
              <w:rPr>
                <w:rFonts w:cs="Arial"/>
                <w:color w:val="000000"/>
                <w:sz w:val="22"/>
                <w:szCs w:val="22"/>
                <w:lang w:eastAsia="en-GB"/>
              </w:rPr>
              <w:t>his project will require coordination and alignment</w:t>
            </w:r>
            <w:r w:rsidR="00D0464B">
              <w:rPr>
                <w:rFonts w:cs="Arial"/>
                <w:color w:val="000000"/>
                <w:sz w:val="22"/>
                <w:szCs w:val="22"/>
                <w:lang w:eastAsia="en-GB"/>
              </w:rPr>
              <w:t xml:space="preserve"> with these projects</w:t>
            </w:r>
            <w:r w:rsidR="00D91089">
              <w:rPr>
                <w:rFonts w:cs="Arial"/>
                <w:color w:val="000000"/>
                <w:sz w:val="22"/>
                <w:szCs w:val="22"/>
                <w:lang w:eastAsia="en-GB"/>
              </w:rPr>
              <w:t xml:space="preserve"> to minimise stakeholder burden.</w:t>
            </w:r>
          </w:p>
        </w:tc>
      </w:tr>
      <w:tr w:rsidR="00F52BE8" w:rsidRPr="002E2178" w14:paraId="3FA8F618" w14:textId="77777777" w:rsidTr="00335497">
        <w:trPr>
          <w:trHeight w:val="371"/>
        </w:trPr>
        <w:tc>
          <w:tcPr>
            <w:tcW w:w="8528" w:type="dxa"/>
            <w:shd w:val="clear" w:color="auto" w:fill="99CCFF"/>
          </w:tcPr>
          <w:p w14:paraId="22375447" w14:textId="77777777" w:rsidR="00F52BE8" w:rsidRPr="002E2178" w:rsidRDefault="00F52BE8" w:rsidP="000F7ADB">
            <w:pPr>
              <w:keepNext/>
              <w:rPr>
                <w:rFonts w:cs="Arial"/>
                <w:b/>
                <w:sz w:val="28"/>
                <w:szCs w:val="28"/>
              </w:rPr>
            </w:pPr>
            <w:r w:rsidRPr="002E2178">
              <w:rPr>
                <w:rFonts w:cs="Arial"/>
                <w:b/>
                <w:sz w:val="28"/>
                <w:szCs w:val="28"/>
              </w:rPr>
              <w:t>2.2 Project Objectives &amp; Scope</w:t>
            </w:r>
          </w:p>
        </w:tc>
      </w:tr>
      <w:tr w:rsidR="00F52BE8" w:rsidRPr="002E2178" w14:paraId="6AEFF958" w14:textId="77777777" w:rsidTr="00335497">
        <w:trPr>
          <w:trHeight w:val="757"/>
        </w:trPr>
        <w:tc>
          <w:tcPr>
            <w:tcW w:w="8528" w:type="dxa"/>
            <w:tcBorders>
              <w:bottom w:val="single" w:sz="4" w:space="0" w:color="auto"/>
            </w:tcBorders>
            <w:shd w:val="clear" w:color="auto" w:fill="auto"/>
          </w:tcPr>
          <w:p w14:paraId="4FF5C970" w14:textId="77777777" w:rsidR="00216AC9" w:rsidRDefault="00216AC9" w:rsidP="00216AC9">
            <w:pPr>
              <w:spacing w:after="0" w:line="256" w:lineRule="auto"/>
              <w:rPr>
                <w:rFonts w:eastAsia="Calibri" w:cs="Arial"/>
                <w:b/>
                <w:sz w:val="22"/>
                <w:szCs w:val="22"/>
                <w:lang w:eastAsia="en-GB"/>
              </w:rPr>
            </w:pPr>
            <w:r>
              <w:rPr>
                <w:rFonts w:eastAsia="Calibri" w:cs="Arial"/>
                <w:b/>
                <w:sz w:val="22"/>
                <w:szCs w:val="22"/>
                <w:lang w:eastAsia="en-GB"/>
              </w:rPr>
              <w:t>Objectives</w:t>
            </w:r>
          </w:p>
          <w:p w14:paraId="233DBBE9" w14:textId="61A2F882" w:rsidR="00216AC9" w:rsidRDefault="00216AC9" w:rsidP="00216AC9">
            <w:pPr>
              <w:spacing w:after="0" w:line="256" w:lineRule="auto"/>
              <w:rPr>
                <w:rFonts w:eastAsia="Calibri" w:cs="Arial"/>
                <w:sz w:val="22"/>
                <w:szCs w:val="22"/>
                <w:lang w:eastAsia="en-GB"/>
              </w:rPr>
            </w:pPr>
            <w:r>
              <w:rPr>
                <w:rFonts w:eastAsia="Calibri" w:cs="Arial"/>
                <w:sz w:val="22"/>
                <w:szCs w:val="22"/>
                <w:lang w:eastAsia="en-GB"/>
              </w:rPr>
              <w:t xml:space="preserve">The project is being commissioned to carry out a review of </w:t>
            </w:r>
            <w:r w:rsidR="00672ECD">
              <w:rPr>
                <w:rFonts w:eastAsia="Calibri" w:cs="Arial"/>
                <w:sz w:val="22"/>
                <w:szCs w:val="22"/>
                <w:lang w:eastAsia="en-GB"/>
              </w:rPr>
              <w:t xml:space="preserve">how Highways England engages with key local and regional partners on their activities, </w:t>
            </w:r>
            <w:r w:rsidR="00AD64D7">
              <w:rPr>
                <w:rFonts w:eastAsia="Calibri" w:cs="Arial"/>
                <w:sz w:val="22"/>
                <w:szCs w:val="22"/>
                <w:lang w:eastAsia="en-GB"/>
              </w:rPr>
              <w:t xml:space="preserve">namely </w:t>
            </w:r>
            <w:r w:rsidR="00672ECD">
              <w:rPr>
                <w:rFonts w:eastAsia="Calibri" w:cs="Arial"/>
                <w:sz w:val="22"/>
                <w:szCs w:val="22"/>
                <w:lang w:eastAsia="en-GB"/>
              </w:rPr>
              <w:t>Sub-National Transport Bodies</w:t>
            </w:r>
            <w:r w:rsidR="006A0FBB">
              <w:rPr>
                <w:rFonts w:eastAsia="Calibri" w:cs="Arial"/>
                <w:sz w:val="22"/>
                <w:szCs w:val="22"/>
                <w:lang w:eastAsia="en-GB"/>
              </w:rPr>
              <w:t xml:space="preserve"> and a selection of </w:t>
            </w:r>
            <w:r w:rsidR="00CB7A9A">
              <w:rPr>
                <w:rFonts w:eastAsia="Calibri" w:cs="Arial"/>
                <w:sz w:val="22"/>
                <w:szCs w:val="22"/>
                <w:lang w:eastAsia="en-GB"/>
              </w:rPr>
              <w:t xml:space="preserve">Local Highway Authorities, </w:t>
            </w:r>
            <w:r w:rsidR="00AD64D7">
              <w:rPr>
                <w:rFonts w:eastAsia="Calibri" w:cs="Arial"/>
                <w:sz w:val="22"/>
                <w:szCs w:val="22"/>
                <w:lang w:eastAsia="en-GB"/>
              </w:rPr>
              <w:t xml:space="preserve">Local </w:t>
            </w:r>
            <w:r w:rsidR="00672ECD">
              <w:rPr>
                <w:rFonts w:eastAsia="Calibri" w:cs="Arial"/>
                <w:sz w:val="22"/>
                <w:szCs w:val="22"/>
                <w:lang w:eastAsia="en-GB"/>
              </w:rPr>
              <w:t xml:space="preserve">Resilience Forums and </w:t>
            </w:r>
            <w:r w:rsidR="0023377D">
              <w:rPr>
                <w:rFonts w:eastAsia="Calibri" w:cs="Arial"/>
                <w:sz w:val="22"/>
                <w:szCs w:val="22"/>
                <w:lang w:eastAsia="en-GB"/>
              </w:rPr>
              <w:t xml:space="preserve">Local </w:t>
            </w:r>
            <w:r w:rsidR="00672ECD" w:rsidRPr="00155582">
              <w:rPr>
                <w:rFonts w:eastAsia="Calibri" w:cs="Arial"/>
                <w:sz w:val="22"/>
                <w:szCs w:val="22"/>
                <w:lang w:eastAsia="en-GB"/>
              </w:rPr>
              <w:t>Enterprise Partnerships.</w:t>
            </w:r>
            <w:r w:rsidR="00672ECD" w:rsidRPr="0050518F">
              <w:rPr>
                <w:rFonts w:eastAsia="Calibri" w:cs="Arial"/>
                <w:sz w:val="22"/>
                <w:szCs w:val="22"/>
                <w:lang w:eastAsia="en-GB"/>
              </w:rPr>
              <w:t xml:space="preserve"> </w:t>
            </w:r>
            <w:r w:rsidRPr="0050518F">
              <w:rPr>
                <w:rFonts w:eastAsia="Calibri" w:cs="Arial"/>
                <w:sz w:val="22"/>
                <w:szCs w:val="22"/>
                <w:lang w:eastAsia="en-GB"/>
              </w:rPr>
              <w:t>It will involve</w:t>
            </w:r>
            <w:r>
              <w:rPr>
                <w:rFonts w:eastAsia="Calibri" w:cs="Arial"/>
                <w:sz w:val="22"/>
                <w:szCs w:val="22"/>
                <w:lang w:eastAsia="en-GB"/>
              </w:rPr>
              <w:t xml:space="preserve"> engaging with </w:t>
            </w:r>
            <w:r w:rsidR="00AD64D7">
              <w:rPr>
                <w:rFonts w:eastAsia="Calibri" w:cs="Arial"/>
                <w:sz w:val="22"/>
                <w:szCs w:val="22"/>
                <w:lang w:eastAsia="en-GB"/>
              </w:rPr>
              <w:t xml:space="preserve">these </w:t>
            </w:r>
            <w:r w:rsidR="00672ECD">
              <w:rPr>
                <w:rFonts w:eastAsia="Calibri" w:cs="Arial"/>
                <w:sz w:val="22"/>
                <w:szCs w:val="22"/>
                <w:lang w:eastAsia="en-GB"/>
              </w:rPr>
              <w:t>stakeholders to</w:t>
            </w:r>
            <w:r>
              <w:rPr>
                <w:rFonts w:eastAsia="Calibri" w:cs="Arial"/>
                <w:sz w:val="22"/>
                <w:szCs w:val="22"/>
                <w:lang w:eastAsia="en-GB"/>
              </w:rPr>
              <w:t xml:space="preserve"> understand their experience</w:t>
            </w:r>
            <w:r w:rsidR="00672ECD">
              <w:rPr>
                <w:rFonts w:eastAsia="Calibri" w:cs="Arial"/>
                <w:sz w:val="22"/>
                <w:szCs w:val="22"/>
                <w:lang w:eastAsia="en-GB"/>
              </w:rPr>
              <w:t>s</w:t>
            </w:r>
            <w:r>
              <w:rPr>
                <w:rFonts w:eastAsia="Calibri" w:cs="Arial"/>
                <w:sz w:val="22"/>
                <w:szCs w:val="22"/>
                <w:lang w:eastAsia="en-GB"/>
              </w:rPr>
              <w:t>, gather views on what could be improved</w:t>
            </w:r>
            <w:r w:rsidR="00696D51">
              <w:rPr>
                <w:rFonts w:eastAsia="Calibri" w:cs="Arial"/>
                <w:sz w:val="22"/>
                <w:szCs w:val="22"/>
                <w:lang w:eastAsia="en-GB"/>
              </w:rPr>
              <w:t xml:space="preserve"> in Highways England’s engagement approach, and make recommendations </w:t>
            </w:r>
            <w:r>
              <w:rPr>
                <w:rFonts w:eastAsia="Calibri" w:cs="Arial"/>
                <w:sz w:val="22"/>
                <w:szCs w:val="22"/>
                <w:lang w:eastAsia="en-GB"/>
              </w:rPr>
              <w:t xml:space="preserve">for </w:t>
            </w:r>
            <w:r w:rsidR="00264729">
              <w:rPr>
                <w:rFonts w:eastAsia="Calibri" w:cs="Arial"/>
                <w:sz w:val="22"/>
                <w:szCs w:val="22"/>
                <w:lang w:eastAsia="en-GB"/>
              </w:rPr>
              <w:t>future</w:t>
            </w:r>
            <w:r>
              <w:rPr>
                <w:rFonts w:eastAsia="Calibri" w:cs="Arial"/>
                <w:sz w:val="22"/>
                <w:szCs w:val="22"/>
                <w:lang w:eastAsia="en-GB"/>
              </w:rPr>
              <w:t xml:space="preserve"> Road Period</w:t>
            </w:r>
            <w:r w:rsidR="00264729">
              <w:rPr>
                <w:rFonts w:eastAsia="Calibri" w:cs="Arial"/>
                <w:sz w:val="22"/>
                <w:szCs w:val="22"/>
                <w:lang w:eastAsia="en-GB"/>
              </w:rPr>
              <w:t>s</w:t>
            </w:r>
            <w:r>
              <w:rPr>
                <w:rFonts w:eastAsia="Calibri" w:cs="Arial"/>
                <w:sz w:val="22"/>
                <w:szCs w:val="22"/>
                <w:lang w:eastAsia="en-GB"/>
              </w:rPr>
              <w:t>.</w:t>
            </w:r>
          </w:p>
          <w:p w14:paraId="125E948B" w14:textId="77777777" w:rsidR="00216AC9" w:rsidRDefault="00216AC9" w:rsidP="00216AC9">
            <w:pPr>
              <w:spacing w:after="0" w:line="256" w:lineRule="auto"/>
              <w:rPr>
                <w:rFonts w:eastAsia="Calibri" w:cs="Arial"/>
                <w:b/>
                <w:sz w:val="22"/>
                <w:szCs w:val="22"/>
                <w:lang w:eastAsia="en-GB"/>
              </w:rPr>
            </w:pPr>
          </w:p>
          <w:p w14:paraId="51754321" w14:textId="77777777" w:rsidR="00216AC9" w:rsidRDefault="00216AC9" w:rsidP="00BF4C82">
            <w:pPr>
              <w:keepNext/>
              <w:spacing w:after="0" w:line="256" w:lineRule="auto"/>
              <w:rPr>
                <w:rFonts w:eastAsia="Calibri" w:cs="Arial"/>
                <w:b/>
                <w:sz w:val="22"/>
                <w:szCs w:val="22"/>
                <w:lang w:eastAsia="en-GB"/>
              </w:rPr>
            </w:pPr>
            <w:r>
              <w:rPr>
                <w:rFonts w:eastAsia="Calibri" w:cs="Arial"/>
                <w:b/>
                <w:sz w:val="22"/>
                <w:szCs w:val="22"/>
                <w:lang w:eastAsia="en-GB"/>
              </w:rPr>
              <w:lastRenderedPageBreak/>
              <w:t>Scope</w:t>
            </w:r>
          </w:p>
          <w:p w14:paraId="1A9D3064" w14:textId="5CC9E9F3" w:rsidR="00216AC9" w:rsidRDefault="00216AC9" w:rsidP="00BF4C82">
            <w:pPr>
              <w:keepNext/>
              <w:spacing w:after="0"/>
              <w:rPr>
                <w:rFonts w:eastAsia="Calibri" w:cs="Arial"/>
                <w:sz w:val="22"/>
                <w:szCs w:val="22"/>
                <w:lang w:eastAsia="en-GB"/>
              </w:rPr>
            </w:pPr>
            <w:r>
              <w:rPr>
                <w:rFonts w:eastAsia="Calibri" w:cs="Arial"/>
                <w:sz w:val="22"/>
                <w:szCs w:val="22"/>
                <w:lang w:eastAsia="en-GB"/>
              </w:rPr>
              <w:t xml:space="preserve">We are seeking </w:t>
            </w:r>
            <w:r w:rsidR="008128D3">
              <w:rPr>
                <w:rFonts w:eastAsia="Calibri" w:cs="Arial"/>
                <w:sz w:val="22"/>
                <w:szCs w:val="22"/>
                <w:lang w:eastAsia="en-GB"/>
              </w:rPr>
              <w:t>to partner with</w:t>
            </w:r>
            <w:r>
              <w:rPr>
                <w:rFonts w:eastAsia="Calibri" w:cs="Arial"/>
                <w:sz w:val="22"/>
                <w:szCs w:val="22"/>
                <w:lang w:eastAsia="en-GB"/>
              </w:rPr>
              <w:t xml:space="preserve"> a </w:t>
            </w:r>
            <w:r w:rsidR="0023377D">
              <w:rPr>
                <w:rFonts w:eastAsia="Calibri" w:cs="Arial"/>
                <w:sz w:val="22"/>
                <w:szCs w:val="22"/>
                <w:lang w:eastAsia="en-GB"/>
              </w:rPr>
              <w:t xml:space="preserve">consultancy </w:t>
            </w:r>
            <w:r>
              <w:rPr>
                <w:rFonts w:eastAsia="Calibri" w:cs="Arial"/>
                <w:sz w:val="22"/>
                <w:szCs w:val="22"/>
                <w:lang w:eastAsia="en-GB"/>
              </w:rPr>
              <w:t>for the following key activities:</w:t>
            </w:r>
          </w:p>
          <w:p w14:paraId="1B563948" w14:textId="77777777" w:rsidR="00216AC9" w:rsidRDefault="00216AC9" w:rsidP="00BF4C82">
            <w:pPr>
              <w:keepNext/>
              <w:spacing w:after="0"/>
              <w:rPr>
                <w:rFonts w:eastAsia="Calibri" w:cs="Arial"/>
                <w:sz w:val="22"/>
                <w:szCs w:val="22"/>
                <w:lang w:eastAsia="en-GB"/>
              </w:rPr>
            </w:pPr>
          </w:p>
          <w:p w14:paraId="55E04789" w14:textId="530530F3" w:rsidR="00216AC9" w:rsidRDefault="00F7301A" w:rsidP="00216AC9">
            <w:pPr>
              <w:pStyle w:val="ListParagraph"/>
              <w:numPr>
                <w:ilvl w:val="0"/>
                <w:numId w:val="23"/>
              </w:numPr>
              <w:spacing w:after="0"/>
              <w:rPr>
                <w:rFonts w:eastAsia="Calibri" w:cs="Arial"/>
                <w:sz w:val="22"/>
                <w:szCs w:val="22"/>
                <w:lang w:eastAsia="en-GB"/>
              </w:rPr>
            </w:pPr>
            <w:r>
              <w:rPr>
                <w:rFonts w:eastAsia="Calibri" w:cs="Arial"/>
                <w:sz w:val="22"/>
                <w:szCs w:val="22"/>
                <w:lang w:eastAsia="en-GB"/>
              </w:rPr>
              <w:t>Complete a scoping</w:t>
            </w:r>
            <w:r w:rsidR="00134285">
              <w:rPr>
                <w:rFonts w:eastAsia="Calibri" w:cs="Arial"/>
                <w:sz w:val="22"/>
                <w:szCs w:val="22"/>
                <w:lang w:eastAsia="en-GB"/>
              </w:rPr>
              <w:t xml:space="preserve"> and identification</w:t>
            </w:r>
            <w:r>
              <w:rPr>
                <w:rFonts w:eastAsia="Calibri" w:cs="Arial"/>
                <w:sz w:val="22"/>
                <w:szCs w:val="22"/>
                <w:lang w:eastAsia="en-GB"/>
              </w:rPr>
              <w:t xml:space="preserve"> exercise</w:t>
            </w:r>
            <w:r w:rsidR="00EC39CB">
              <w:rPr>
                <w:rFonts w:eastAsia="Calibri" w:cs="Arial"/>
                <w:sz w:val="22"/>
                <w:szCs w:val="22"/>
                <w:lang w:eastAsia="en-GB"/>
              </w:rPr>
              <w:t xml:space="preserve">, in coordination with ORR and Highways England, </w:t>
            </w:r>
            <w:r>
              <w:rPr>
                <w:rFonts w:eastAsia="Calibri" w:cs="Arial"/>
                <w:sz w:val="22"/>
                <w:szCs w:val="22"/>
                <w:lang w:eastAsia="en-GB"/>
              </w:rPr>
              <w:t>to determine which aspects of Highways England’s functions are most important to local and regional stakeholders</w:t>
            </w:r>
            <w:r w:rsidR="00D91089">
              <w:rPr>
                <w:rFonts w:eastAsia="Calibri" w:cs="Arial"/>
                <w:sz w:val="22"/>
                <w:szCs w:val="22"/>
                <w:lang w:eastAsia="en-GB"/>
              </w:rPr>
              <w:t xml:space="preserve">, and consider any overlap with the ORR </w:t>
            </w:r>
            <w:r w:rsidR="0066049B">
              <w:rPr>
                <w:rFonts w:eastAsia="Calibri" w:cs="Arial"/>
                <w:sz w:val="22"/>
                <w:szCs w:val="22"/>
                <w:lang w:eastAsia="en-GB"/>
              </w:rPr>
              <w:t>project</w:t>
            </w:r>
            <w:r w:rsidR="00D91089">
              <w:rPr>
                <w:rFonts w:eastAsia="Calibri" w:cs="Arial"/>
                <w:sz w:val="22"/>
                <w:szCs w:val="22"/>
                <w:lang w:eastAsia="en-GB"/>
              </w:rPr>
              <w:t xml:space="preserve"> on Network Rail’s engagement</w:t>
            </w:r>
            <w:r w:rsidR="00EC39CB">
              <w:rPr>
                <w:rFonts w:eastAsia="Calibri" w:cs="Arial"/>
                <w:sz w:val="22"/>
                <w:szCs w:val="22"/>
                <w:lang w:eastAsia="en-GB"/>
              </w:rPr>
              <w:t>, and Highways England’s workshops on engagement with STBs</w:t>
            </w:r>
            <w:r w:rsidR="00D91089">
              <w:rPr>
                <w:rFonts w:eastAsia="Calibri" w:cs="Arial"/>
                <w:sz w:val="22"/>
                <w:szCs w:val="22"/>
                <w:lang w:eastAsia="en-GB"/>
              </w:rPr>
              <w:t xml:space="preserve"> to minimise</w:t>
            </w:r>
            <w:r w:rsidR="00A03F48">
              <w:rPr>
                <w:rFonts w:eastAsia="Calibri" w:cs="Arial"/>
                <w:sz w:val="22"/>
                <w:szCs w:val="22"/>
                <w:lang w:eastAsia="en-GB"/>
              </w:rPr>
              <w:t xml:space="preserve"> or manage</w:t>
            </w:r>
            <w:r w:rsidR="00D91089">
              <w:rPr>
                <w:rFonts w:eastAsia="Calibri" w:cs="Arial"/>
                <w:sz w:val="22"/>
                <w:szCs w:val="22"/>
                <w:lang w:eastAsia="en-GB"/>
              </w:rPr>
              <w:t xml:space="preserve"> the response burden for stakeholders</w:t>
            </w:r>
            <w:r>
              <w:rPr>
                <w:rFonts w:eastAsia="Calibri" w:cs="Arial"/>
                <w:sz w:val="22"/>
                <w:szCs w:val="22"/>
                <w:lang w:eastAsia="en-GB"/>
              </w:rPr>
              <w:t>.</w:t>
            </w:r>
          </w:p>
          <w:p w14:paraId="0933B3BF" w14:textId="7A841D10" w:rsidR="00134285" w:rsidRPr="00A05B3F" w:rsidRDefault="00134285" w:rsidP="002468B0">
            <w:pPr>
              <w:pStyle w:val="ListParagraph"/>
              <w:numPr>
                <w:ilvl w:val="0"/>
                <w:numId w:val="23"/>
              </w:numPr>
              <w:spacing w:after="0"/>
              <w:rPr>
                <w:rFonts w:eastAsia="Calibri" w:cs="Arial"/>
                <w:sz w:val="22"/>
                <w:szCs w:val="22"/>
                <w:lang w:eastAsia="en-GB"/>
              </w:rPr>
            </w:pPr>
            <w:r>
              <w:rPr>
                <w:rFonts w:eastAsia="Calibri" w:cs="Arial"/>
                <w:sz w:val="22"/>
                <w:szCs w:val="22"/>
                <w:lang w:eastAsia="en-GB"/>
              </w:rPr>
              <w:t>Engage with Highways England to understand how it is involving local and regional stakeholders in its planning and delivery of its functions.</w:t>
            </w:r>
          </w:p>
          <w:p w14:paraId="18253E72" w14:textId="7DE26940" w:rsidR="00696D51" w:rsidRDefault="00525542" w:rsidP="00696D51">
            <w:pPr>
              <w:pStyle w:val="ListParagraph"/>
              <w:numPr>
                <w:ilvl w:val="0"/>
                <w:numId w:val="23"/>
              </w:numPr>
              <w:spacing w:after="0"/>
              <w:rPr>
                <w:rFonts w:eastAsia="Calibri" w:cs="Arial"/>
                <w:sz w:val="22"/>
                <w:szCs w:val="22"/>
                <w:lang w:eastAsia="en-GB"/>
              </w:rPr>
            </w:pPr>
            <w:r>
              <w:rPr>
                <w:rFonts w:eastAsia="Calibri" w:cs="Arial"/>
                <w:sz w:val="22"/>
                <w:szCs w:val="22"/>
                <w:lang w:eastAsia="en-GB"/>
              </w:rPr>
              <w:t>Conduct interviews with key local and regional stakeholders about how they consider Highways England is cooperating with stakeholders to fulfil its duties</w:t>
            </w:r>
            <w:r w:rsidR="00BF4C82">
              <w:rPr>
                <w:rFonts w:eastAsia="Calibri" w:cs="Arial"/>
                <w:sz w:val="22"/>
                <w:szCs w:val="22"/>
                <w:lang w:eastAsia="en-GB"/>
              </w:rPr>
              <w:t xml:space="preserve">, </w:t>
            </w:r>
            <w:r w:rsidR="0023377D">
              <w:rPr>
                <w:rFonts w:eastAsia="Calibri" w:cs="Arial"/>
                <w:sz w:val="22"/>
                <w:szCs w:val="22"/>
                <w:lang w:eastAsia="en-GB"/>
              </w:rPr>
              <w:t>where it is showing good practice</w:t>
            </w:r>
            <w:r w:rsidR="00134285">
              <w:rPr>
                <w:rFonts w:eastAsia="Calibri" w:cs="Arial"/>
                <w:sz w:val="22"/>
                <w:szCs w:val="22"/>
                <w:lang w:eastAsia="en-GB"/>
              </w:rPr>
              <w:t>, what barriers exist</w:t>
            </w:r>
            <w:r w:rsidR="0023377D">
              <w:rPr>
                <w:rFonts w:eastAsia="Calibri" w:cs="Arial"/>
                <w:sz w:val="22"/>
                <w:szCs w:val="22"/>
                <w:lang w:eastAsia="en-GB"/>
              </w:rPr>
              <w:t xml:space="preserve"> </w:t>
            </w:r>
            <w:r w:rsidR="00BF4C82">
              <w:rPr>
                <w:rFonts w:eastAsia="Calibri" w:cs="Arial"/>
                <w:sz w:val="22"/>
                <w:szCs w:val="22"/>
                <w:lang w:eastAsia="en-GB"/>
              </w:rPr>
              <w:t>and what could be improved.</w:t>
            </w:r>
          </w:p>
          <w:p w14:paraId="706D3084" w14:textId="260206E7" w:rsidR="004F2353" w:rsidRPr="004F2353" w:rsidRDefault="005C0304" w:rsidP="00A05B3F">
            <w:pPr>
              <w:pStyle w:val="ListParagraph"/>
              <w:numPr>
                <w:ilvl w:val="0"/>
                <w:numId w:val="23"/>
              </w:numPr>
              <w:spacing w:after="0"/>
              <w:rPr>
                <w:rFonts w:eastAsia="Calibri"/>
                <w:lang w:eastAsia="en-GB"/>
              </w:rPr>
            </w:pPr>
            <w:r w:rsidRPr="00A05B3F">
              <w:rPr>
                <w:rFonts w:eastAsia="Calibri" w:cs="Arial"/>
                <w:sz w:val="22"/>
                <w:szCs w:val="22"/>
                <w:lang w:eastAsia="en-GB"/>
              </w:rPr>
              <w:t xml:space="preserve">Identify any opportunities </w:t>
            </w:r>
            <w:r w:rsidR="0023377D" w:rsidRPr="00A05B3F">
              <w:rPr>
                <w:rFonts w:eastAsia="Calibri" w:cs="Arial"/>
                <w:sz w:val="22"/>
                <w:szCs w:val="22"/>
                <w:lang w:eastAsia="en-GB"/>
              </w:rPr>
              <w:t>for</w:t>
            </w:r>
            <w:r w:rsidR="00696D51" w:rsidRPr="00A05B3F">
              <w:rPr>
                <w:rFonts w:eastAsia="Calibri" w:cs="Arial"/>
                <w:sz w:val="22"/>
                <w:szCs w:val="22"/>
                <w:lang w:eastAsia="en-GB"/>
              </w:rPr>
              <w:t xml:space="preserve"> Highways England </w:t>
            </w:r>
            <w:r w:rsidR="0023377D" w:rsidRPr="00A05B3F">
              <w:rPr>
                <w:rFonts w:eastAsia="Calibri" w:cs="Arial"/>
                <w:sz w:val="22"/>
                <w:szCs w:val="22"/>
                <w:lang w:eastAsia="en-GB"/>
              </w:rPr>
              <w:t xml:space="preserve">to </w:t>
            </w:r>
            <w:r w:rsidR="00696D51" w:rsidRPr="00A05B3F">
              <w:rPr>
                <w:rFonts w:eastAsia="Calibri" w:cs="Arial"/>
                <w:sz w:val="22"/>
                <w:szCs w:val="22"/>
                <w:lang w:eastAsia="en-GB"/>
              </w:rPr>
              <w:t>improve its engagement approach w</w:t>
            </w:r>
            <w:r w:rsidR="00BF4C82" w:rsidRPr="00A05B3F">
              <w:rPr>
                <w:rFonts w:eastAsia="Calibri" w:cs="Arial"/>
                <w:sz w:val="22"/>
                <w:szCs w:val="22"/>
                <w:lang w:eastAsia="en-GB"/>
              </w:rPr>
              <w:t xml:space="preserve">ith local and regional partners </w:t>
            </w:r>
            <w:r w:rsidR="000B4F5E">
              <w:rPr>
                <w:rFonts w:eastAsia="Calibri" w:cs="Arial"/>
                <w:sz w:val="22"/>
                <w:szCs w:val="22"/>
                <w:lang w:eastAsia="en-GB"/>
              </w:rPr>
              <w:t>during</w:t>
            </w:r>
            <w:r w:rsidR="000B4F5E" w:rsidRPr="00A05B3F">
              <w:rPr>
                <w:rFonts w:eastAsia="Calibri" w:cs="Arial"/>
                <w:sz w:val="22"/>
                <w:szCs w:val="22"/>
                <w:lang w:eastAsia="en-GB"/>
              </w:rPr>
              <w:t xml:space="preserve"> </w:t>
            </w:r>
            <w:r w:rsidR="00BF4C82" w:rsidRPr="00A05B3F">
              <w:rPr>
                <w:rFonts w:eastAsia="Calibri" w:cs="Arial"/>
                <w:sz w:val="22"/>
                <w:szCs w:val="22"/>
                <w:lang w:eastAsia="en-GB"/>
              </w:rPr>
              <w:t>the next road period</w:t>
            </w:r>
            <w:r w:rsidRPr="00A05B3F">
              <w:rPr>
                <w:rFonts w:eastAsia="Calibri" w:cs="Arial"/>
                <w:sz w:val="22"/>
                <w:szCs w:val="22"/>
                <w:lang w:eastAsia="en-GB"/>
              </w:rPr>
              <w:t>, drawing on existing best-practice</w:t>
            </w:r>
            <w:r w:rsidR="00134285" w:rsidRPr="00A05B3F">
              <w:rPr>
                <w:rFonts w:eastAsia="Calibri" w:cs="Arial"/>
                <w:sz w:val="22"/>
                <w:szCs w:val="22"/>
                <w:lang w:eastAsia="en-GB"/>
              </w:rPr>
              <w:t>.</w:t>
            </w:r>
          </w:p>
          <w:p w14:paraId="6B4BA7C9" w14:textId="1D504C78" w:rsidR="001126BC" w:rsidRPr="001126BC" w:rsidRDefault="001126BC" w:rsidP="001126BC">
            <w:pPr>
              <w:pStyle w:val="ListParagraph"/>
              <w:numPr>
                <w:ilvl w:val="0"/>
                <w:numId w:val="23"/>
              </w:numPr>
              <w:spacing w:after="0"/>
              <w:rPr>
                <w:rFonts w:eastAsia="Calibri" w:cs="Arial"/>
                <w:sz w:val="22"/>
                <w:szCs w:val="22"/>
                <w:lang w:eastAsia="en-GB"/>
              </w:rPr>
            </w:pPr>
            <w:r>
              <w:rPr>
                <w:rFonts w:eastAsia="Calibri" w:cs="Arial"/>
                <w:sz w:val="22"/>
                <w:szCs w:val="22"/>
                <w:lang w:eastAsia="en-GB"/>
              </w:rPr>
              <w:t>Make recommendations to ORR on how it could incorporate local and regional stakeholder feedback into its routine monitoring functions.</w:t>
            </w:r>
          </w:p>
          <w:p w14:paraId="76A8B7E0" w14:textId="77777777" w:rsidR="00216AC9" w:rsidRDefault="00216AC9" w:rsidP="00216AC9">
            <w:pPr>
              <w:pStyle w:val="ListParagraph"/>
              <w:spacing w:after="0"/>
              <w:rPr>
                <w:rFonts w:eastAsia="Calibri" w:cs="Arial"/>
                <w:sz w:val="22"/>
                <w:szCs w:val="22"/>
                <w:lang w:eastAsia="en-GB"/>
              </w:rPr>
            </w:pPr>
          </w:p>
          <w:p w14:paraId="793BD082" w14:textId="5B981738" w:rsidR="00216AC9" w:rsidRPr="00A05B3F" w:rsidRDefault="00216AC9" w:rsidP="00A05B3F">
            <w:pPr>
              <w:spacing w:after="0"/>
              <w:rPr>
                <w:rFonts w:eastAsia="Calibri"/>
                <w:sz w:val="22"/>
                <w:szCs w:val="22"/>
                <w:lang w:eastAsia="en-GB"/>
              </w:rPr>
            </w:pPr>
            <w:r w:rsidRPr="006A0FBB">
              <w:rPr>
                <w:rFonts w:eastAsia="Calibri" w:cs="Arial"/>
                <w:sz w:val="22"/>
                <w:szCs w:val="22"/>
                <w:lang w:eastAsia="en-GB"/>
              </w:rPr>
              <w:t>The key deliverable of the work</w:t>
            </w:r>
            <w:r w:rsidR="006A0FBB" w:rsidRPr="006A0FBB">
              <w:rPr>
                <w:rFonts w:eastAsia="Calibri" w:cs="Arial"/>
                <w:sz w:val="22"/>
                <w:szCs w:val="22"/>
                <w:lang w:eastAsia="en-GB"/>
              </w:rPr>
              <w:t xml:space="preserve"> is a </w:t>
            </w:r>
            <w:r w:rsidR="00525542" w:rsidRPr="00A05B3F">
              <w:rPr>
                <w:rFonts w:eastAsia="Calibri"/>
                <w:sz w:val="22"/>
                <w:szCs w:val="22"/>
                <w:lang w:eastAsia="en-GB"/>
              </w:rPr>
              <w:t>report to us on the findings</w:t>
            </w:r>
            <w:r w:rsidR="006A0FBB">
              <w:rPr>
                <w:rFonts w:eastAsia="Calibri"/>
                <w:sz w:val="22"/>
                <w:szCs w:val="22"/>
                <w:lang w:eastAsia="en-GB"/>
              </w:rPr>
              <w:t>.</w:t>
            </w:r>
          </w:p>
          <w:p w14:paraId="06BAFD92" w14:textId="77777777" w:rsidR="00216AC9" w:rsidRDefault="00216AC9" w:rsidP="00216AC9">
            <w:pPr>
              <w:spacing w:after="0"/>
              <w:rPr>
                <w:rFonts w:eastAsia="Calibri" w:cs="Arial"/>
                <w:sz w:val="22"/>
                <w:szCs w:val="22"/>
                <w:lang w:eastAsia="en-GB"/>
              </w:rPr>
            </w:pPr>
          </w:p>
          <w:p w14:paraId="4E9E84B5" w14:textId="77777777" w:rsidR="00216AC9" w:rsidRDefault="00216AC9" w:rsidP="00216AC9">
            <w:pPr>
              <w:spacing w:after="0"/>
              <w:rPr>
                <w:rFonts w:cs="Arial"/>
                <w:b/>
                <w:sz w:val="22"/>
                <w:szCs w:val="22"/>
                <w:lang w:eastAsia="en-GB"/>
              </w:rPr>
            </w:pPr>
            <w:r>
              <w:rPr>
                <w:rFonts w:cs="Arial"/>
                <w:b/>
                <w:sz w:val="22"/>
                <w:szCs w:val="22"/>
                <w:lang w:eastAsia="en-GB"/>
              </w:rPr>
              <w:t xml:space="preserve">Methodology </w:t>
            </w:r>
          </w:p>
          <w:p w14:paraId="3255F636" w14:textId="77777777" w:rsidR="00216AC9" w:rsidRDefault="00216AC9" w:rsidP="00216AC9">
            <w:pPr>
              <w:spacing w:after="0" w:line="256" w:lineRule="auto"/>
              <w:rPr>
                <w:rFonts w:eastAsia="Calibri" w:cs="Arial"/>
                <w:sz w:val="22"/>
                <w:szCs w:val="22"/>
                <w:lang w:eastAsia="en-GB"/>
              </w:rPr>
            </w:pPr>
            <w:r>
              <w:rPr>
                <w:rFonts w:eastAsia="Calibri" w:cs="Arial"/>
                <w:sz w:val="22"/>
                <w:szCs w:val="22"/>
                <w:lang w:eastAsia="en-GB"/>
              </w:rPr>
              <w:t xml:space="preserve">The </w:t>
            </w:r>
            <w:r w:rsidR="0023377D">
              <w:rPr>
                <w:rFonts w:eastAsia="Calibri" w:cs="Arial"/>
                <w:sz w:val="22"/>
                <w:szCs w:val="22"/>
                <w:lang w:eastAsia="en-GB"/>
              </w:rPr>
              <w:t xml:space="preserve">consultancy </w:t>
            </w:r>
            <w:r>
              <w:rPr>
                <w:rFonts w:eastAsia="Calibri" w:cs="Arial"/>
                <w:sz w:val="22"/>
                <w:szCs w:val="22"/>
                <w:lang w:eastAsia="en-GB"/>
              </w:rPr>
              <w:t xml:space="preserve">should set out its proposed methodology to deliver the objectives and scope of work defined above. The methodology should include as a minimum: </w:t>
            </w:r>
          </w:p>
          <w:p w14:paraId="26D34305" w14:textId="77777777"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A proposal for the study to address the scope outlined above.</w:t>
            </w:r>
          </w:p>
          <w:p w14:paraId="11BEE2A6" w14:textId="77777777"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 xml:space="preserve">A proposal for engaging Highways England, as relevant, to inform the review. </w:t>
            </w:r>
          </w:p>
          <w:p w14:paraId="6309A6E3" w14:textId="2C0A9348"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 xml:space="preserve">A proposal for </w:t>
            </w:r>
            <w:r w:rsidR="00843E7A">
              <w:rPr>
                <w:rFonts w:eastAsia="Calibri" w:cs="Arial"/>
                <w:sz w:val="22"/>
                <w:szCs w:val="22"/>
                <w:lang w:eastAsia="en-GB"/>
              </w:rPr>
              <w:t xml:space="preserve">identifying and </w:t>
            </w:r>
            <w:r>
              <w:rPr>
                <w:rFonts w:eastAsia="Calibri" w:cs="Arial"/>
                <w:sz w:val="22"/>
                <w:szCs w:val="22"/>
                <w:lang w:eastAsia="en-GB"/>
              </w:rPr>
              <w:t>engaging</w:t>
            </w:r>
            <w:r w:rsidR="00843E7A">
              <w:rPr>
                <w:rFonts w:eastAsia="Calibri" w:cs="Arial"/>
                <w:sz w:val="22"/>
                <w:szCs w:val="22"/>
                <w:lang w:eastAsia="en-GB"/>
              </w:rPr>
              <w:t xml:space="preserve"> with</w:t>
            </w:r>
            <w:r>
              <w:rPr>
                <w:rFonts w:eastAsia="Calibri" w:cs="Arial"/>
                <w:sz w:val="22"/>
                <w:szCs w:val="22"/>
                <w:lang w:eastAsia="en-GB"/>
              </w:rPr>
              <w:t xml:space="preserve"> </w:t>
            </w:r>
            <w:r w:rsidR="00525542">
              <w:rPr>
                <w:rFonts w:eastAsia="Calibri" w:cs="Arial"/>
                <w:sz w:val="22"/>
                <w:szCs w:val="22"/>
                <w:lang w:eastAsia="en-GB"/>
              </w:rPr>
              <w:t>local and regional stakeholders</w:t>
            </w:r>
            <w:r>
              <w:rPr>
                <w:rFonts w:eastAsia="Calibri" w:cs="Arial"/>
                <w:sz w:val="22"/>
                <w:szCs w:val="22"/>
                <w:lang w:eastAsia="en-GB"/>
              </w:rPr>
              <w:t>.</w:t>
            </w:r>
          </w:p>
          <w:p w14:paraId="04542F3B" w14:textId="77777777"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A comprehensive project plan.</w:t>
            </w:r>
          </w:p>
          <w:p w14:paraId="2CA498F7" w14:textId="77777777" w:rsidR="00216AC9" w:rsidRDefault="00525542"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An o</w:t>
            </w:r>
            <w:r w:rsidR="00216AC9">
              <w:rPr>
                <w:rFonts w:eastAsia="Calibri" w:cs="Arial"/>
                <w:sz w:val="22"/>
                <w:szCs w:val="22"/>
                <w:lang w:eastAsia="en-GB"/>
              </w:rPr>
              <w:t>utline plan for presenting the outputs and deliverables.</w:t>
            </w:r>
          </w:p>
          <w:p w14:paraId="418D0DDA" w14:textId="77777777" w:rsidR="00216AC9" w:rsidRDefault="00216AC9" w:rsidP="00F1623E">
            <w:pPr>
              <w:spacing w:after="0" w:line="256" w:lineRule="auto"/>
              <w:ind w:left="360"/>
              <w:rPr>
                <w:rFonts w:eastAsia="Calibri" w:cs="Arial"/>
                <w:sz w:val="22"/>
                <w:szCs w:val="22"/>
                <w:lang w:eastAsia="en-GB"/>
              </w:rPr>
            </w:pPr>
          </w:p>
          <w:p w14:paraId="5B594108" w14:textId="77777777" w:rsidR="00216AC9" w:rsidRDefault="00216AC9" w:rsidP="00216AC9">
            <w:pPr>
              <w:spacing w:after="0" w:line="256" w:lineRule="auto"/>
              <w:rPr>
                <w:rFonts w:eastAsia="Calibri" w:cs="Arial"/>
                <w:sz w:val="22"/>
                <w:szCs w:val="22"/>
                <w:lang w:eastAsia="en-GB"/>
              </w:rPr>
            </w:pPr>
            <w:r>
              <w:rPr>
                <w:rFonts w:eastAsia="Calibri" w:cs="Arial"/>
                <w:sz w:val="22"/>
                <w:szCs w:val="22"/>
                <w:lang w:eastAsia="en-GB"/>
              </w:rPr>
              <w:t xml:space="preserve">The </w:t>
            </w:r>
            <w:r w:rsidR="00AE26BF">
              <w:rPr>
                <w:rFonts w:eastAsia="Calibri" w:cs="Arial"/>
                <w:sz w:val="22"/>
                <w:szCs w:val="22"/>
                <w:lang w:eastAsia="en-GB"/>
              </w:rPr>
              <w:t>consultancy</w:t>
            </w:r>
            <w:r>
              <w:rPr>
                <w:rFonts w:eastAsia="Calibri" w:cs="Arial"/>
                <w:sz w:val="22"/>
                <w:szCs w:val="22"/>
                <w:lang w:eastAsia="en-GB"/>
              </w:rPr>
              <w:t xml:space="preserve"> should work with ORR and Highways England to ensure that findings and </w:t>
            </w:r>
            <w:r w:rsidR="0043158C">
              <w:rPr>
                <w:rFonts w:eastAsia="Calibri" w:cs="Arial"/>
                <w:sz w:val="22"/>
                <w:szCs w:val="22"/>
                <w:lang w:eastAsia="en-GB"/>
              </w:rPr>
              <w:t>opportunities</w:t>
            </w:r>
            <w:r>
              <w:rPr>
                <w:rFonts w:eastAsia="Calibri" w:cs="Arial"/>
                <w:sz w:val="22"/>
                <w:szCs w:val="22"/>
                <w:lang w:eastAsia="en-GB"/>
              </w:rPr>
              <w:t xml:space="preserve"> are understood and agreed as appropriate. Any conclusions drawn should be backed up by material and balanced evidence.</w:t>
            </w:r>
          </w:p>
          <w:p w14:paraId="0A20ABC6" w14:textId="77777777" w:rsidR="00216AC9" w:rsidRDefault="00216AC9" w:rsidP="00216AC9">
            <w:pPr>
              <w:spacing w:after="0" w:line="256" w:lineRule="auto"/>
              <w:rPr>
                <w:rFonts w:eastAsia="Calibri" w:cs="Arial"/>
                <w:sz w:val="22"/>
                <w:szCs w:val="22"/>
                <w:lang w:eastAsia="en-GB"/>
              </w:rPr>
            </w:pPr>
          </w:p>
          <w:p w14:paraId="226A7292" w14:textId="77777777" w:rsidR="00216AC9" w:rsidRDefault="00216AC9" w:rsidP="00216AC9">
            <w:pPr>
              <w:spacing w:after="0" w:line="256" w:lineRule="auto"/>
              <w:rPr>
                <w:rFonts w:eastAsia="Calibri" w:cs="Arial"/>
                <w:sz w:val="22"/>
                <w:szCs w:val="22"/>
                <w:lang w:eastAsia="en-GB"/>
              </w:rPr>
            </w:pPr>
            <w:r>
              <w:rPr>
                <w:rFonts w:eastAsia="Calibri" w:cs="Arial"/>
                <w:sz w:val="22"/>
                <w:szCs w:val="22"/>
                <w:lang w:eastAsia="en-GB"/>
              </w:rPr>
              <w:t xml:space="preserve">The </w:t>
            </w:r>
            <w:r w:rsidR="00AE26BF">
              <w:rPr>
                <w:rFonts w:eastAsia="Calibri" w:cs="Arial"/>
                <w:sz w:val="22"/>
                <w:szCs w:val="22"/>
                <w:lang w:eastAsia="en-GB"/>
              </w:rPr>
              <w:t xml:space="preserve">consultancy </w:t>
            </w:r>
            <w:r>
              <w:rPr>
                <w:rFonts w:eastAsia="Calibri" w:cs="Arial"/>
                <w:sz w:val="22"/>
                <w:szCs w:val="22"/>
                <w:lang w:eastAsia="en-GB"/>
              </w:rPr>
              <w:t>is expected to manage its own inputs and ensure the impacts of its work are conducted in a manner which is cognisant of the wider licence and monitoring framework principles – i.e. the approach should be proportionate, seek to avoid duplication, and use existing management information where available.</w:t>
            </w:r>
          </w:p>
          <w:p w14:paraId="3BA17398" w14:textId="36CF99FE" w:rsidR="00216AC9" w:rsidRDefault="00216AC9" w:rsidP="00216AC9">
            <w:pPr>
              <w:spacing w:after="0" w:line="256" w:lineRule="auto"/>
              <w:rPr>
                <w:rFonts w:eastAsia="Calibri" w:cs="Arial"/>
                <w:sz w:val="22"/>
                <w:szCs w:val="22"/>
                <w:lang w:eastAsia="en-GB"/>
              </w:rPr>
            </w:pPr>
          </w:p>
          <w:p w14:paraId="3BDC6D4E" w14:textId="77777777" w:rsidR="00216AC9" w:rsidRDefault="00216AC9" w:rsidP="00216AC9">
            <w:pPr>
              <w:spacing w:after="0" w:line="256" w:lineRule="auto"/>
              <w:rPr>
                <w:rFonts w:eastAsia="Calibri" w:cs="Arial"/>
                <w:sz w:val="22"/>
                <w:szCs w:val="22"/>
                <w:lang w:eastAsia="en-GB"/>
              </w:rPr>
            </w:pPr>
            <w:r>
              <w:rPr>
                <w:rFonts w:eastAsia="Calibri" w:cs="Arial"/>
                <w:sz w:val="22"/>
                <w:szCs w:val="22"/>
                <w:lang w:eastAsia="en-GB"/>
              </w:rPr>
              <w:t xml:space="preserve">The </w:t>
            </w:r>
            <w:r w:rsidR="00CE2799">
              <w:rPr>
                <w:rFonts w:eastAsia="Calibri" w:cs="Arial"/>
                <w:sz w:val="22"/>
                <w:szCs w:val="22"/>
                <w:lang w:eastAsia="en-GB"/>
              </w:rPr>
              <w:t xml:space="preserve">consultancy </w:t>
            </w:r>
            <w:r>
              <w:rPr>
                <w:rFonts w:eastAsia="Calibri" w:cs="Arial"/>
                <w:sz w:val="22"/>
                <w:szCs w:val="22"/>
                <w:lang w:eastAsia="en-GB"/>
              </w:rPr>
              <w:t>should note that confidentiality clauses will be required. The use/reference to this activity outside of the provision of the outputs will require approval in writing from Highways England, including any marketing material or references to approach.</w:t>
            </w:r>
          </w:p>
          <w:p w14:paraId="125A1012" w14:textId="77777777" w:rsidR="00155582" w:rsidRDefault="00155582" w:rsidP="00216AC9">
            <w:pPr>
              <w:spacing w:after="0" w:line="256" w:lineRule="auto"/>
              <w:rPr>
                <w:rFonts w:eastAsia="Calibri" w:cs="Arial"/>
                <w:sz w:val="22"/>
                <w:szCs w:val="22"/>
                <w:lang w:eastAsia="en-GB"/>
              </w:rPr>
            </w:pPr>
          </w:p>
          <w:p w14:paraId="24274800" w14:textId="77777777" w:rsidR="00216AC9" w:rsidRDefault="00216AC9" w:rsidP="00216AC9">
            <w:pPr>
              <w:spacing w:after="0"/>
              <w:rPr>
                <w:rFonts w:eastAsia="Calibri" w:cs="Arial"/>
                <w:sz w:val="22"/>
                <w:szCs w:val="22"/>
                <w:lang w:eastAsia="en-GB"/>
              </w:rPr>
            </w:pPr>
            <w:r>
              <w:rPr>
                <w:rFonts w:eastAsia="Calibri" w:cs="Arial"/>
                <w:sz w:val="22"/>
                <w:szCs w:val="22"/>
                <w:lang w:eastAsia="en-GB"/>
              </w:rPr>
              <w:t xml:space="preserve">Highways England will be involved in the evaluation of proposals against the stated criteria except for the proposed cost of the work, which will remain confidential and be evaluated solely by ORR. Highways England is also expected to attend interviews of potential </w:t>
            </w:r>
            <w:r w:rsidR="00CE2799">
              <w:rPr>
                <w:rFonts w:eastAsia="Calibri" w:cs="Arial"/>
                <w:sz w:val="22"/>
                <w:szCs w:val="22"/>
                <w:lang w:eastAsia="en-GB"/>
              </w:rPr>
              <w:t>consultants</w:t>
            </w:r>
            <w:r>
              <w:rPr>
                <w:rFonts w:eastAsia="Calibri" w:cs="Arial"/>
                <w:sz w:val="22"/>
                <w:szCs w:val="22"/>
                <w:lang w:eastAsia="en-GB"/>
              </w:rPr>
              <w:t>.</w:t>
            </w:r>
          </w:p>
          <w:p w14:paraId="1201EA17" w14:textId="77777777" w:rsidR="00216AC9" w:rsidRDefault="00216AC9" w:rsidP="00216AC9">
            <w:pPr>
              <w:spacing w:after="0"/>
              <w:rPr>
                <w:rFonts w:cs="Arial"/>
                <w:sz w:val="22"/>
                <w:szCs w:val="22"/>
                <w:lang w:eastAsia="en-GB"/>
              </w:rPr>
            </w:pPr>
          </w:p>
          <w:p w14:paraId="6E7E2FC5" w14:textId="77777777" w:rsidR="00216AC9" w:rsidRDefault="00216AC9" w:rsidP="00216AC9">
            <w:pPr>
              <w:spacing w:after="0"/>
              <w:rPr>
                <w:rFonts w:cs="Arial"/>
                <w:b/>
                <w:sz w:val="22"/>
                <w:szCs w:val="22"/>
                <w:lang w:eastAsia="en-GB"/>
              </w:rPr>
            </w:pPr>
            <w:r>
              <w:rPr>
                <w:rFonts w:cs="Arial"/>
                <w:b/>
                <w:sz w:val="22"/>
                <w:szCs w:val="22"/>
                <w:lang w:eastAsia="en-GB"/>
              </w:rPr>
              <w:t>Engagement / collaboration with Highways England</w:t>
            </w:r>
          </w:p>
          <w:p w14:paraId="5DFE3049" w14:textId="77777777" w:rsidR="009C7615" w:rsidRDefault="009C7615" w:rsidP="00216AC9">
            <w:pPr>
              <w:spacing w:after="0" w:line="256" w:lineRule="auto"/>
              <w:rPr>
                <w:rFonts w:eastAsia="Calibri" w:cs="Arial"/>
                <w:sz w:val="22"/>
                <w:szCs w:val="22"/>
                <w:lang w:eastAsia="en-GB"/>
              </w:rPr>
            </w:pPr>
          </w:p>
          <w:p w14:paraId="445CEC86" w14:textId="54445F05" w:rsidR="00216AC9" w:rsidRDefault="00216AC9" w:rsidP="00216AC9">
            <w:pPr>
              <w:spacing w:after="0" w:line="256" w:lineRule="auto"/>
              <w:rPr>
                <w:rFonts w:eastAsia="Calibri" w:cs="Arial"/>
                <w:sz w:val="22"/>
                <w:szCs w:val="22"/>
                <w:lang w:eastAsia="en-GB"/>
              </w:rPr>
            </w:pPr>
            <w:r>
              <w:rPr>
                <w:rFonts w:eastAsia="Calibri" w:cs="Arial"/>
                <w:sz w:val="22"/>
                <w:szCs w:val="22"/>
                <w:lang w:eastAsia="en-GB"/>
              </w:rPr>
              <w:t xml:space="preserve">The appointed </w:t>
            </w:r>
            <w:r w:rsidR="00CE2799">
              <w:rPr>
                <w:rFonts w:eastAsia="Calibri" w:cs="Arial"/>
                <w:sz w:val="22"/>
                <w:szCs w:val="22"/>
                <w:lang w:eastAsia="en-GB"/>
              </w:rPr>
              <w:t xml:space="preserve">consultancy </w:t>
            </w:r>
            <w:r>
              <w:rPr>
                <w:rFonts w:eastAsia="Calibri" w:cs="Arial"/>
                <w:sz w:val="22"/>
                <w:szCs w:val="22"/>
                <w:lang w:eastAsia="en-GB"/>
              </w:rPr>
              <w:t>will have access to available information necessary to carry out the review and to deliver the objectives and scope identified above.</w:t>
            </w:r>
          </w:p>
          <w:p w14:paraId="3BEAA054" w14:textId="77777777" w:rsidR="00216AC9" w:rsidRDefault="00216AC9" w:rsidP="00216AC9">
            <w:pPr>
              <w:spacing w:after="0" w:line="256" w:lineRule="auto"/>
              <w:rPr>
                <w:rFonts w:eastAsia="Calibri" w:cs="Arial"/>
                <w:sz w:val="22"/>
                <w:szCs w:val="22"/>
                <w:lang w:eastAsia="en-GB"/>
              </w:rPr>
            </w:pPr>
          </w:p>
          <w:p w14:paraId="33159394" w14:textId="77777777" w:rsidR="00216AC9" w:rsidRDefault="00216AC9" w:rsidP="00216AC9">
            <w:pPr>
              <w:spacing w:after="0" w:line="256" w:lineRule="auto"/>
              <w:rPr>
                <w:rFonts w:eastAsia="Calibri" w:cs="Arial"/>
                <w:sz w:val="22"/>
                <w:szCs w:val="22"/>
                <w:lang w:eastAsia="en-GB"/>
              </w:rPr>
            </w:pPr>
            <w:r>
              <w:rPr>
                <w:rFonts w:eastAsia="Calibri" w:cs="Arial"/>
                <w:sz w:val="22"/>
                <w:szCs w:val="22"/>
                <w:lang w:eastAsia="en-GB"/>
              </w:rPr>
              <w:t>Highways England is supportive of this review and has defined its objectives for collaborative working as follows:</w:t>
            </w:r>
          </w:p>
          <w:p w14:paraId="5DCB5F2B" w14:textId="77777777"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The coordination of all work with Highways England will be through Highways England’s Strategy and Planning Division who are responsible for managing the relationship with ORR;</w:t>
            </w:r>
          </w:p>
          <w:p w14:paraId="5E0EDC9F" w14:textId="77777777"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 xml:space="preserve">At the start of the commission the </w:t>
            </w:r>
            <w:r w:rsidR="00CE2799">
              <w:rPr>
                <w:rFonts w:eastAsia="Calibri" w:cs="Arial"/>
                <w:sz w:val="22"/>
                <w:szCs w:val="22"/>
                <w:lang w:eastAsia="en-GB"/>
              </w:rPr>
              <w:t xml:space="preserve">consultancy </w:t>
            </w:r>
            <w:r>
              <w:rPr>
                <w:rFonts w:eastAsia="Calibri" w:cs="Arial"/>
                <w:sz w:val="22"/>
                <w:szCs w:val="22"/>
                <w:lang w:eastAsia="en-GB"/>
              </w:rPr>
              <w:t xml:space="preserve">will be required to engage with Highways England to set out its proposed approach and project plan for conducting the </w:t>
            </w:r>
            <w:r w:rsidR="00155582">
              <w:rPr>
                <w:rFonts w:eastAsia="Calibri" w:cs="Arial"/>
                <w:sz w:val="22"/>
                <w:szCs w:val="22"/>
                <w:lang w:eastAsia="en-GB"/>
              </w:rPr>
              <w:t>project</w:t>
            </w:r>
            <w:r>
              <w:rPr>
                <w:rFonts w:eastAsia="Calibri" w:cs="Arial"/>
                <w:sz w:val="22"/>
                <w:szCs w:val="22"/>
                <w:lang w:eastAsia="en-GB"/>
              </w:rPr>
              <w:t>;</w:t>
            </w:r>
          </w:p>
          <w:p w14:paraId="7B329E18" w14:textId="77777777"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Engagement with Highways England should be proportionate and sensitive of Highways England resource pressures;</w:t>
            </w:r>
          </w:p>
          <w:p w14:paraId="5FE7F2DB" w14:textId="77777777"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Meetings with Highways England must be agreed at least 2 weeks in advance, with a written agenda clearly setting out the purpose and objectives of the meeting; and</w:t>
            </w:r>
          </w:p>
          <w:p w14:paraId="605CAA60" w14:textId="77777777" w:rsidR="00216AC9" w:rsidRDefault="00216AC9" w:rsidP="00216AC9">
            <w:pPr>
              <w:numPr>
                <w:ilvl w:val="0"/>
                <w:numId w:val="22"/>
              </w:numPr>
              <w:spacing w:after="0" w:line="256" w:lineRule="auto"/>
              <w:rPr>
                <w:rFonts w:eastAsia="Calibri" w:cs="Arial"/>
                <w:sz w:val="22"/>
                <w:szCs w:val="22"/>
                <w:lang w:eastAsia="en-GB"/>
              </w:rPr>
            </w:pPr>
            <w:r>
              <w:rPr>
                <w:rFonts w:eastAsia="Calibri" w:cs="Arial"/>
                <w:sz w:val="22"/>
                <w:szCs w:val="22"/>
                <w:lang w:eastAsia="en-GB"/>
              </w:rPr>
              <w:t>Meetings with Highways England staff will be at Highways England’s offices unless previously agreed with the Strategy and Planning team.</w:t>
            </w:r>
          </w:p>
          <w:p w14:paraId="5E011784" w14:textId="77777777" w:rsidR="00F52BE8" w:rsidRPr="002E2178" w:rsidRDefault="00F52BE8" w:rsidP="00155582">
            <w:pPr>
              <w:spacing w:after="0" w:line="256" w:lineRule="auto"/>
              <w:rPr>
                <w:rFonts w:cs="Arial"/>
                <w:b/>
                <w:sz w:val="22"/>
                <w:szCs w:val="22"/>
              </w:rPr>
            </w:pPr>
          </w:p>
        </w:tc>
      </w:tr>
      <w:tr w:rsidR="00F52BE8" w:rsidRPr="002E2178" w14:paraId="3BB1E04A" w14:textId="77777777" w:rsidTr="00335497">
        <w:trPr>
          <w:trHeight w:val="566"/>
        </w:trPr>
        <w:tc>
          <w:tcPr>
            <w:tcW w:w="8528" w:type="dxa"/>
            <w:shd w:val="clear" w:color="auto" w:fill="99CCFF"/>
          </w:tcPr>
          <w:p w14:paraId="133D8F5F" w14:textId="77777777" w:rsidR="00F52BE8" w:rsidRPr="002E2178" w:rsidRDefault="00F52BE8" w:rsidP="00335497">
            <w:pPr>
              <w:rPr>
                <w:rFonts w:cs="Arial"/>
                <w:b/>
                <w:sz w:val="28"/>
                <w:szCs w:val="28"/>
              </w:rPr>
            </w:pPr>
            <w:r w:rsidRPr="002E2178">
              <w:rPr>
                <w:rFonts w:cs="Arial"/>
                <w:b/>
                <w:sz w:val="28"/>
                <w:szCs w:val="28"/>
              </w:rPr>
              <w:lastRenderedPageBreak/>
              <w:t xml:space="preserve">2.3 Project Outputs,  Deliverables and Contract Management </w:t>
            </w:r>
          </w:p>
        </w:tc>
      </w:tr>
      <w:tr w:rsidR="00F52BE8" w:rsidRPr="002E2178" w14:paraId="04AC6F5C" w14:textId="77777777" w:rsidTr="00335497">
        <w:trPr>
          <w:trHeight w:val="757"/>
        </w:trPr>
        <w:tc>
          <w:tcPr>
            <w:tcW w:w="8528" w:type="dxa"/>
            <w:tcBorders>
              <w:bottom w:val="single" w:sz="4" w:space="0" w:color="auto"/>
            </w:tcBorders>
            <w:shd w:val="clear" w:color="auto" w:fill="auto"/>
          </w:tcPr>
          <w:p w14:paraId="31F65A3D" w14:textId="77777777" w:rsidR="00F52BE8" w:rsidRPr="002E2178" w:rsidRDefault="00F52BE8" w:rsidP="00335497">
            <w:pPr>
              <w:spacing w:after="0"/>
              <w:rPr>
                <w:rFonts w:cs="Arial"/>
                <w:b/>
                <w:sz w:val="22"/>
                <w:szCs w:val="22"/>
              </w:rPr>
            </w:pPr>
            <w:r w:rsidRPr="002E2178">
              <w:rPr>
                <w:rFonts w:cs="Arial"/>
                <w:b/>
                <w:sz w:val="22"/>
                <w:szCs w:val="22"/>
              </w:rPr>
              <w:t>Outputs and Deliverables</w:t>
            </w:r>
          </w:p>
          <w:p w14:paraId="52F0AA74" w14:textId="77777777" w:rsidR="00F52BE8" w:rsidRPr="002E2178" w:rsidRDefault="00F52BE8" w:rsidP="00335497">
            <w:pPr>
              <w:spacing w:after="0"/>
              <w:rPr>
                <w:rFonts w:cs="Arial"/>
                <w:sz w:val="22"/>
                <w:szCs w:val="22"/>
              </w:rPr>
            </w:pPr>
          </w:p>
          <w:p w14:paraId="75C80B3D" w14:textId="77777777" w:rsidR="00C330A2" w:rsidRPr="00F62600" w:rsidRDefault="00C330A2" w:rsidP="00C330A2">
            <w:pPr>
              <w:spacing w:after="0"/>
              <w:rPr>
                <w:rFonts w:cs="Arial"/>
                <w:sz w:val="22"/>
                <w:szCs w:val="22"/>
              </w:rPr>
            </w:pPr>
            <w:r w:rsidRPr="00F62600">
              <w:rPr>
                <w:rFonts w:cs="Arial"/>
                <w:sz w:val="22"/>
                <w:szCs w:val="22"/>
              </w:rPr>
              <w:t>The output from the work will be :</w:t>
            </w:r>
          </w:p>
          <w:p w14:paraId="1A517CAC" w14:textId="77777777" w:rsidR="00C330A2" w:rsidRPr="00534C87" w:rsidRDefault="00C330A2" w:rsidP="00534C87">
            <w:pPr>
              <w:numPr>
                <w:ilvl w:val="0"/>
                <w:numId w:val="25"/>
              </w:numPr>
              <w:spacing w:after="0"/>
              <w:rPr>
                <w:rFonts w:cs="Arial"/>
                <w:sz w:val="22"/>
                <w:szCs w:val="22"/>
              </w:rPr>
            </w:pPr>
            <w:r w:rsidRPr="00534C87">
              <w:rPr>
                <w:rFonts w:cs="Arial"/>
                <w:sz w:val="22"/>
                <w:szCs w:val="22"/>
              </w:rPr>
              <w:t>A draft report to ORR setting out findings and recommendations;</w:t>
            </w:r>
          </w:p>
          <w:p w14:paraId="43289D43" w14:textId="7C740E29" w:rsidR="00C330A2" w:rsidRPr="00F62600" w:rsidRDefault="00C330A2" w:rsidP="00C330A2">
            <w:pPr>
              <w:numPr>
                <w:ilvl w:val="0"/>
                <w:numId w:val="25"/>
              </w:numPr>
              <w:spacing w:after="0"/>
              <w:rPr>
                <w:rFonts w:cs="Arial"/>
                <w:sz w:val="22"/>
                <w:szCs w:val="22"/>
              </w:rPr>
            </w:pPr>
            <w:r w:rsidRPr="00F62600">
              <w:rPr>
                <w:rFonts w:cs="Arial"/>
                <w:sz w:val="22"/>
                <w:szCs w:val="22"/>
              </w:rPr>
              <w:t>A final report</w:t>
            </w:r>
            <w:r w:rsidR="00EE2E52">
              <w:rPr>
                <w:rFonts w:cs="Arial"/>
                <w:sz w:val="22"/>
                <w:szCs w:val="22"/>
              </w:rPr>
              <w:t>, plus a summary slide pack</w:t>
            </w:r>
            <w:r w:rsidR="00275341">
              <w:rPr>
                <w:rFonts w:cs="Arial"/>
                <w:sz w:val="22"/>
                <w:szCs w:val="22"/>
              </w:rPr>
              <w:t>, both of which should be produced to publishable standard</w:t>
            </w:r>
            <w:r w:rsidR="00E33A00">
              <w:rPr>
                <w:rFonts w:cs="Arial"/>
                <w:sz w:val="22"/>
                <w:szCs w:val="22"/>
              </w:rPr>
              <w:t>.</w:t>
            </w:r>
          </w:p>
          <w:p w14:paraId="0825F7D3" w14:textId="77777777" w:rsidR="00F52BE8" w:rsidRPr="002E2178" w:rsidRDefault="00F52BE8" w:rsidP="00335497">
            <w:pPr>
              <w:autoSpaceDE w:val="0"/>
              <w:autoSpaceDN w:val="0"/>
              <w:adjustRightInd w:val="0"/>
              <w:spacing w:after="0"/>
              <w:rPr>
                <w:rFonts w:cs="Arial"/>
                <w:color w:val="000000"/>
                <w:sz w:val="22"/>
                <w:szCs w:val="22"/>
                <w:lang w:eastAsia="en-GB"/>
              </w:rPr>
            </w:pPr>
          </w:p>
          <w:p w14:paraId="33A0FD05" w14:textId="77777777" w:rsidR="00F52BE8" w:rsidRPr="002E2178" w:rsidRDefault="00F52BE8" w:rsidP="00335497">
            <w:pPr>
              <w:autoSpaceDE w:val="0"/>
              <w:autoSpaceDN w:val="0"/>
              <w:adjustRightInd w:val="0"/>
              <w:spacing w:after="0"/>
              <w:rPr>
                <w:rFonts w:cs="Arial"/>
                <w:b/>
                <w:sz w:val="22"/>
                <w:szCs w:val="22"/>
                <w:lang w:eastAsia="en-GB"/>
              </w:rPr>
            </w:pPr>
            <w:r w:rsidRPr="002E2178">
              <w:rPr>
                <w:rFonts w:cs="Arial"/>
                <w:b/>
                <w:sz w:val="22"/>
                <w:szCs w:val="22"/>
                <w:lang w:eastAsia="en-GB"/>
              </w:rPr>
              <w:t>Contract Management Requirements</w:t>
            </w:r>
          </w:p>
          <w:p w14:paraId="42177877" w14:textId="77777777" w:rsidR="00F52BE8" w:rsidRPr="002E2178" w:rsidRDefault="00F52BE8" w:rsidP="00335497">
            <w:pPr>
              <w:autoSpaceDE w:val="0"/>
              <w:autoSpaceDN w:val="0"/>
              <w:adjustRightInd w:val="0"/>
              <w:spacing w:after="0"/>
              <w:rPr>
                <w:rFonts w:cs="Arial"/>
                <w:color w:val="000000"/>
                <w:sz w:val="22"/>
                <w:szCs w:val="22"/>
                <w:lang w:eastAsia="en-GB"/>
              </w:rPr>
            </w:pPr>
          </w:p>
          <w:p w14:paraId="19754A4B" w14:textId="77777777" w:rsidR="00C330A2" w:rsidRPr="00F62600" w:rsidRDefault="00C330A2" w:rsidP="00C330A2">
            <w:pPr>
              <w:rPr>
                <w:rFonts w:cs="Arial"/>
                <w:sz w:val="22"/>
                <w:szCs w:val="22"/>
              </w:rPr>
            </w:pPr>
            <w:r w:rsidRPr="00F62600">
              <w:rPr>
                <w:rFonts w:cs="Arial"/>
                <w:sz w:val="22"/>
                <w:szCs w:val="22"/>
              </w:rPr>
              <w:t>The project plan should be agreed at an inception meeting at the earliest, mutually convenient time after contract award. The proposed approach to contract management should reflect the relatively short duration and narrow scope of the project. For example, we might expect the consultant to deliver:</w:t>
            </w:r>
          </w:p>
          <w:p w14:paraId="43AFE9A6" w14:textId="77777777" w:rsidR="00C330A2" w:rsidRPr="00F62600" w:rsidRDefault="00C330A2" w:rsidP="00C330A2">
            <w:pPr>
              <w:numPr>
                <w:ilvl w:val="0"/>
                <w:numId w:val="24"/>
              </w:numPr>
              <w:spacing w:after="0"/>
              <w:rPr>
                <w:rFonts w:cs="Arial"/>
                <w:sz w:val="22"/>
                <w:szCs w:val="22"/>
              </w:rPr>
            </w:pPr>
            <w:r w:rsidRPr="00F62600">
              <w:rPr>
                <w:rFonts w:cs="Arial"/>
                <w:sz w:val="22"/>
                <w:szCs w:val="22"/>
              </w:rPr>
              <w:t>Fortnightly progress reports against the project plan (by email);</w:t>
            </w:r>
          </w:p>
          <w:p w14:paraId="4EA36D4E" w14:textId="77777777" w:rsidR="00C330A2" w:rsidRPr="00F62600" w:rsidRDefault="00C330A2" w:rsidP="00C330A2">
            <w:pPr>
              <w:numPr>
                <w:ilvl w:val="0"/>
                <w:numId w:val="22"/>
              </w:numPr>
              <w:spacing w:after="0"/>
              <w:rPr>
                <w:rFonts w:cs="Arial"/>
                <w:sz w:val="22"/>
                <w:szCs w:val="22"/>
              </w:rPr>
            </w:pPr>
            <w:r w:rsidRPr="00F62600">
              <w:rPr>
                <w:rFonts w:cs="Arial"/>
                <w:sz w:val="22"/>
                <w:szCs w:val="22"/>
              </w:rPr>
              <w:t>Face-to-face or teleconference progress meetings to address specific risks or issues as required;</w:t>
            </w:r>
          </w:p>
          <w:p w14:paraId="6EA527AB" w14:textId="77777777" w:rsidR="00C330A2" w:rsidRPr="00F62600" w:rsidRDefault="00C330A2" w:rsidP="00C330A2">
            <w:pPr>
              <w:numPr>
                <w:ilvl w:val="0"/>
                <w:numId w:val="22"/>
              </w:numPr>
              <w:spacing w:after="0"/>
              <w:rPr>
                <w:rFonts w:cs="Arial"/>
                <w:sz w:val="22"/>
                <w:szCs w:val="22"/>
              </w:rPr>
            </w:pPr>
            <w:r w:rsidRPr="00F62600">
              <w:rPr>
                <w:rFonts w:cs="Arial"/>
                <w:sz w:val="22"/>
                <w:szCs w:val="22"/>
              </w:rPr>
              <w:t xml:space="preserve">A draft report for comment and face-to-face discussion of results; </w:t>
            </w:r>
          </w:p>
          <w:p w14:paraId="50EFBF42" w14:textId="77777777" w:rsidR="00C330A2" w:rsidRPr="00F62600" w:rsidRDefault="00C330A2" w:rsidP="00C330A2">
            <w:pPr>
              <w:numPr>
                <w:ilvl w:val="0"/>
                <w:numId w:val="22"/>
              </w:numPr>
              <w:spacing w:after="0"/>
              <w:rPr>
                <w:rFonts w:cs="Arial"/>
                <w:sz w:val="22"/>
                <w:szCs w:val="22"/>
              </w:rPr>
            </w:pPr>
            <w:r w:rsidRPr="00F62600">
              <w:rPr>
                <w:rFonts w:cs="Arial"/>
                <w:sz w:val="22"/>
                <w:szCs w:val="22"/>
              </w:rPr>
              <w:t>A final report; and</w:t>
            </w:r>
          </w:p>
          <w:p w14:paraId="188935CC" w14:textId="77777777" w:rsidR="00F52BE8" w:rsidRDefault="00C330A2" w:rsidP="00C330A2">
            <w:pPr>
              <w:numPr>
                <w:ilvl w:val="0"/>
                <w:numId w:val="22"/>
              </w:numPr>
              <w:spacing w:after="0"/>
              <w:rPr>
                <w:rFonts w:cs="Arial"/>
                <w:sz w:val="22"/>
                <w:szCs w:val="22"/>
              </w:rPr>
            </w:pPr>
            <w:r w:rsidRPr="00F62600">
              <w:rPr>
                <w:rFonts w:cs="Arial"/>
                <w:sz w:val="22"/>
                <w:szCs w:val="22"/>
              </w:rPr>
              <w:t xml:space="preserve">Slide </w:t>
            </w:r>
            <w:r w:rsidR="00A4508D">
              <w:rPr>
                <w:rFonts w:cs="Arial"/>
                <w:sz w:val="22"/>
                <w:szCs w:val="22"/>
              </w:rPr>
              <w:t>pack</w:t>
            </w:r>
            <w:r w:rsidRPr="00F62600">
              <w:rPr>
                <w:rFonts w:cs="Arial"/>
                <w:sz w:val="22"/>
                <w:szCs w:val="22"/>
              </w:rPr>
              <w:t xml:space="preserve"> of the findings and recommendations.</w:t>
            </w:r>
          </w:p>
          <w:p w14:paraId="62E19F62" w14:textId="77777777" w:rsidR="00C330A2" w:rsidRPr="00C330A2" w:rsidRDefault="00C330A2" w:rsidP="00C330A2">
            <w:pPr>
              <w:spacing w:after="0"/>
              <w:ind w:left="720"/>
              <w:rPr>
                <w:rFonts w:cs="Arial"/>
                <w:sz w:val="22"/>
                <w:szCs w:val="22"/>
              </w:rPr>
            </w:pPr>
          </w:p>
        </w:tc>
      </w:tr>
      <w:tr w:rsidR="00F52BE8" w:rsidRPr="002E2178" w14:paraId="2F07BFA6" w14:textId="77777777" w:rsidTr="004701BD">
        <w:trPr>
          <w:trHeight w:val="841"/>
        </w:trPr>
        <w:tc>
          <w:tcPr>
            <w:tcW w:w="8528" w:type="dxa"/>
            <w:shd w:val="clear" w:color="auto" w:fill="99CCFF"/>
          </w:tcPr>
          <w:p w14:paraId="6638E074" w14:textId="77777777" w:rsidR="00F52BE8" w:rsidRPr="002E2178" w:rsidRDefault="00F52BE8" w:rsidP="00335497">
            <w:pPr>
              <w:rPr>
                <w:rFonts w:cs="Arial"/>
                <w:b/>
                <w:sz w:val="28"/>
                <w:szCs w:val="28"/>
              </w:rPr>
            </w:pPr>
            <w:r w:rsidRPr="002E2178">
              <w:rPr>
                <w:rFonts w:cs="Arial"/>
                <w:b/>
                <w:sz w:val="28"/>
                <w:szCs w:val="28"/>
              </w:rPr>
              <w:t>2.4 Project Timescales</w:t>
            </w:r>
          </w:p>
        </w:tc>
      </w:tr>
      <w:tr w:rsidR="00F52BE8" w:rsidRPr="002E2178" w14:paraId="505DB522" w14:textId="77777777" w:rsidTr="00335497">
        <w:trPr>
          <w:trHeight w:val="250"/>
        </w:trPr>
        <w:tc>
          <w:tcPr>
            <w:tcW w:w="8528" w:type="dxa"/>
            <w:tcBorders>
              <w:bottom w:val="single" w:sz="4" w:space="0" w:color="auto"/>
            </w:tcBorders>
            <w:shd w:val="clear" w:color="auto" w:fill="auto"/>
          </w:tcPr>
          <w:p w14:paraId="332837E8" w14:textId="72C78A77" w:rsidR="00256369" w:rsidRPr="00843E7A" w:rsidRDefault="001D3186" w:rsidP="00256369">
            <w:pPr>
              <w:numPr>
                <w:ilvl w:val="0"/>
                <w:numId w:val="22"/>
              </w:numPr>
              <w:spacing w:after="0"/>
              <w:rPr>
                <w:rFonts w:cs="Arial"/>
                <w:sz w:val="22"/>
                <w:szCs w:val="22"/>
              </w:rPr>
            </w:pPr>
            <w:r w:rsidRPr="00843E7A">
              <w:rPr>
                <w:rFonts w:cs="Arial"/>
                <w:sz w:val="22"/>
                <w:szCs w:val="22"/>
              </w:rPr>
              <w:t xml:space="preserve">Interviews with key stakeholders </w:t>
            </w:r>
            <w:r w:rsidR="004701BD" w:rsidRPr="00843E7A">
              <w:rPr>
                <w:rFonts w:cs="Arial"/>
                <w:sz w:val="22"/>
                <w:szCs w:val="22"/>
              </w:rPr>
              <w:t>–</w:t>
            </w:r>
            <w:r w:rsidR="00737998" w:rsidRPr="00843E7A">
              <w:rPr>
                <w:rFonts w:cs="Arial"/>
                <w:sz w:val="22"/>
                <w:szCs w:val="22"/>
              </w:rPr>
              <w:t xml:space="preserve"> </w:t>
            </w:r>
            <w:r w:rsidR="00134285">
              <w:rPr>
                <w:rFonts w:cs="Arial"/>
                <w:sz w:val="22"/>
                <w:szCs w:val="22"/>
              </w:rPr>
              <w:t>from</w:t>
            </w:r>
            <w:r w:rsidR="00134285" w:rsidRPr="00843E7A">
              <w:rPr>
                <w:rFonts w:cs="Arial"/>
                <w:sz w:val="22"/>
                <w:szCs w:val="22"/>
              </w:rPr>
              <w:t xml:space="preserve"> </w:t>
            </w:r>
            <w:r w:rsidR="001223AB" w:rsidRPr="00843E7A">
              <w:rPr>
                <w:rFonts w:cs="Arial"/>
                <w:sz w:val="22"/>
                <w:szCs w:val="22"/>
              </w:rPr>
              <w:t>March</w:t>
            </w:r>
            <w:r w:rsidRPr="00843E7A">
              <w:rPr>
                <w:rFonts w:cs="Arial"/>
                <w:sz w:val="22"/>
                <w:szCs w:val="22"/>
              </w:rPr>
              <w:t xml:space="preserve"> 2020.</w:t>
            </w:r>
          </w:p>
          <w:p w14:paraId="6D3D1741" w14:textId="39830BE1" w:rsidR="00256369" w:rsidRPr="00843E7A" w:rsidRDefault="00256369" w:rsidP="00256369">
            <w:pPr>
              <w:numPr>
                <w:ilvl w:val="0"/>
                <w:numId w:val="22"/>
              </w:numPr>
              <w:spacing w:after="0"/>
              <w:rPr>
                <w:rFonts w:cs="Arial"/>
                <w:sz w:val="22"/>
                <w:szCs w:val="22"/>
              </w:rPr>
            </w:pPr>
            <w:r w:rsidRPr="00843E7A">
              <w:rPr>
                <w:rFonts w:cs="Arial"/>
                <w:sz w:val="22"/>
                <w:szCs w:val="22"/>
              </w:rPr>
              <w:t>The draft report and slide</w:t>
            </w:r>
            <w:r w:rsidR="004D3C29" w:rsidRPr="00843E7A">
              <w:rPr>
                <w:rFonts w:cs="Arial"/>
                <w:sz w:val="22"/>
                <w:szCs w:val="22"/>
              </w:rPr>
              <w:t xml:space="preserve"> </w:t>
            </w:r>
            <w:r w:rsidRPr="00843E7A">
              <w:rPr>
                <w:rFonts w:cs="Arial"/>
                <w:sz w:val="22"/>
                <w:szCs w:val="22"/>
              </w:rPr>
              <w:t xml:space="preserve">pack </w:t>
            </w:r>
            <w:r w:rsidR="00737998" w:rsidRPr="00843E7A">
              <w:rPr>
                <w:rFonts w:cs="Arial"/>
                <w:sz w:val="22"/>
                <w:szCs w:val="22"/>
              </w:rPr>
              <w:t xml:space="preserve">- </w:t>
            </w:r>
            <w:r w:rsidR="004D3C29" w:rsidRPr="00843E7A">
              <w:rPr>
                <w:rFonts w:cs="Arial"/>
                <w:sz w:val="22"/>
                <w:szCs w:val="22"/>
              </w:rPr>
              <w:t>by the end of w</w:t>
            </w:r>
            <w:r w:rsidR="00A960C7">
              <w:rPr>
                <w:rFonts w:cs="Arial"/>
                <w:sz w:val="22"/>
                <w:szCs w:val="22"/>
              </w:rPr>
              <w:t>/</w:t>
            </w:r>
            <w:r w:rsidR="004D3C29" w:rsidRPr="00843E7A">
              <w:rPr>
                <w:rFonts w:cs="Arial"/>
                <w:sz w:val="22"/>
                <w:szCs w:val="22"/>
              </w:rPr>
              <w:t xml:space="preserve">c </w:t>
            </w:r>
            <w:r w:rsidR="00F7301A" w:rsidRPr="00843E7A">
              <w:rPr>
                <w:rFonts w:cs="Arial"/>
                <w:sz w:val="22"/>
                <w:szCs w:val="22"/>
              </w:rPr>
              <w:t>20 April</w:t>
            </w:r>
            <w:r w:rsidR="004D3C29" w:rsidRPr="00843E7A">
              <w:rPr>
                <w:rFonts w:cs="Arial"/>
                <w:sz w:val="22"/>
                <w:szCs w:val="22"/>
              </w:rPr>
              <w:t xml:space="preserve"> 2020.</w:t>
            </w:r>
          </w:p>
          <w:p w14:paraId="5A497D6D" w14:textId="3FCA0CC4" w:rsidR="00F52BE8" w:rsidRPr="00A960C7" w:rsidRDefault="00A960C7" w:rsidP="00A960C7">
            <w:pPr>
              <w:numPr>
                <w:ilvl w:val="0"/>
                <w:numId w:val="22"/>
              </w:numPr>
              <w:spacing w:after="0"/>
              <w:rPr>
                <w:rFonts w:cs="Arial"/>
                <w:sz w:val="22"/>
                <w:szCs w:val="22"/>
              </w:rPr>
            </w:pPr>
            <w:r>
              <w:rPr>
                <w:rFonts w:cs="Arial"/>
                <w:sz w:val="22"/>
                <w:szCs w:val="22"/>
              </w:rPr>
              <w:t xml:space="preserve">The final report and slide </w:t>
            </w:r>
            <w:r w:rsidR="00256369" w:rsidRPr="00843E7A">
              <w:rPr>
                <w:rFonts w:cs="Arial"/>
                <w:sz w:val="22"/>
                <w:szCs w:val="22"/>
              </w:rPr>
              <w:t xml:space="preserve">pack </w:t>
            </w:r>
            <w:r w:rsidR="004701BD" w:rsidRPr="00843E7A">
              <w:rPr>
                <w:rFonts w:cs="Arial"/>
                <w:sz w:val="22"/>
                <w:szCs w:val="22"/>
              </w:rPr>
              <w:t>- by</w:t>
            </w:r>
            <w:r w:rsidR="00256369" w:rsidRPr="00843E7A">
              <w:rPr>
                <w:rFonts w:cs="Arial"/>
                <w:sz w:val="22"/>
                <w:szCs w:val="22"/>
              </w:rPr>
              <w:t xml:space="preserve"> the </w:t>
            </w:r>
            <w:r w:rsidR="004D3C29" w:rsidRPr="00843E7A">
              <w:rPr>
                <w:rFonts w:cs="Arial"/>
                <w:sz w:val="22"/>
                <w:szCs w:val="22"/>
              </w:rPr>
              <w:t xml:space="preserve">end of </w:t>
            </w:r>
            <w:r w:rsidR="00256369" w:rsidRPr="00843E7A">
              <w:rPr>
                <w:rFonts w:cs="Arial"/>
                <w:sz w:val="22"/>
                <w:szCs w:val="22"/>
              </w:rPr>
              <w:t>w</w:t>
            </w:r>
            <w:r>
              <w:rPr>
                <w:rFonts w:cs="Arial"/>
                <w:sz w:val="22"/>
                <w:szCs w:val="22"/>
              </w:rPr>
              <w:t xml:space="preserve">/c </w:t>
            </w:r>
            <w:r w:rsidR="00155582" w:rsidRPr="00843E7A">
              <w:rPr>
                <w:rFonts w:cs="Arial"/>
                <w:sz w:val="22"/>
                <w:szCs w:val="22"/>
              </w:rPr>
              <w:t>25</w:t>
            </w:r>
            <w:r w:rsidR="00696D51" w:rsidRPr="00843E7A">
              <w:rPr>
                <w:rFonts w:cs="Arial"/>
                <w:sz w:val="22"/>
                <w:szCs w:val="22"/>
              </w:rPr>
              <w:t xml:space="preserve"> </w:t>
            </w:r>
            <w:r w:rsidR="004D3C29" w:rsidRPr="00843E7A">
              <w:rPr>
                <w:rFonts w:cs="Arial"/>
                <w:sz w:val="22"/>
                <w:szCs w:val="22"/>
              </w:rPr>
              <w:t>Ma</w:t>
            </w:r>
            <w:r w:rsidR="00F7301A" w:rsidRPr="00843E7A">
              <w:rPr>
                <w:rFonts w:cs="Arial"/>
                <w:sz w:val="22"/>
                <w:szCs w:val="22"/>
              </w:rPr>
              <w:t>y</w:t>
            </w:r>
            <w:r w:rsidR="00256369" w:rsidRPr="00843E7A">
              <w:rPr>
                <w:rFonts w:cs="Arial"/>
                <w:sz w:val="22"/>
                <w:szCs w:val="22"/>
              </w:rPr>
              <w:t xml:space="preserve"> 2020.</w:t>
            </w:r>
          </w:p>
        </w:tc>
      </w:tr>
      <w:tr w:rsidR="00F52BE8" w:rsidRPr="002E2178" w14:paraId="6FC458EF" w14:textId="77777777" w:rsidTr="00335497">
        <w:trPr>
          <w:trHeight w:val="129"/>
        </w:trPr>
        <w:tc>
          <w:tcPr>
            <w:tcW w:w="8528" w:type="dxa"/>
            <w:shd w:val="clear" w:color="auto" w:fill="99CCFF"/>
          </w:tcPr>
          <w:p w14:paraId="35FAC0D4" w14:textId="77777777" w:rsidR="00F52BE8" w:rsidRPr="002E2178" w:rsidRDefault="00F52BE8" w:rsidP="00335497">
            <w:pPr>
              <w:rPr>
                <w:rFonts w:cs="Arial"/>
                <w:b/>
                <w:sz w:val="28"/>
                <w:szCs w:val="28"/>
              </w:rPr>
            </w:pPr>
            <w:r w:rsidRPr="002E2178">
              <w:rPr>
                <w:rFonts w:cs="Arial"/>
                <w:b/>
                <w:sz w:val="28"/>
                <w:szCs w:val="28"/>
              </w:rPr>
              <w:lastRenderedPageBreak/>
              <w:t>2.5 Budget and Payment Schedule</w:t>
            </w:r>
          </w:p>
        </w:tc>
      </w:tr>
      <w:tr w:rsidR="00F52BE8" w:rsidRPr="002E2178" w14:paraId="1553D03C" w14:textId="77777777" w:rsidTr="00335497">
        <w:trPr>
          <w:trHeight w:val="127"/>
        </w:trPr>
        <w:tc>
          <w:tcPr>
            <w:tcW w:w="8528" w:type="dxa"/>
            <w:tcBorders>
              <w:bottom w:val="single" w:sz="4" w:space="0" w:color="auto"/>
            </w:tcBorders>
            <w:shd w:val="clear" w:color="auto" w:fill="auto"/>
          </w:tcPr>
          <w:p w14:paraId="5A94B372" w14:textId="6BFEFF6C" w:rsidR="00256369" w:rsidRPr="002D1F73" w:rsidRDefault="00256369" w:rsidP="00256369">
            <w:pPr>
              <w:rPr>
                <w:rFonts w:cs="Arial"/>
                <w:color w:val="000000"/>
                <w:sz w:val="22"/>
                <w:szCs w:val="22"/>
              </w:rPr>
            </w:pPr>
            <w:r w:rsidRPr="002D1F73">
              <w:rPr>
                <w:sz w:val="22"/>
                <w:szCs w:val="22"/>
              </w:rPr>
              <w:t xml:space="preserve">The maximum budget for this work </w:t>
            </w:r>
            <w:r w:rsidR="00CA1BC0">
              <w:rPr>
                <w:sz w:val="22"/>
                <w:szCs w:val="22"/>
              </w:rPr>
              <w:t xml:space="preserve">is </w:t>
            </w:r>
            <w:r w:rsidR="00CA1BC0" w:rsidRPr="0095557B">
              <w:rPr>
                <w:sz w:val="22"/>
                <w:szCs w:val="22"/>
              </w:rPr>
              <w:t>£</w:t>
            </w:r>
            <w:r>
              <w:rPr>
                <w:sz w:val="22"/>
                <w:szCs w:val="22"/>
              </w:rPr>
              <w:t>4</w:t>
            </w:r>
            <w:r w:rsidRPr="0095557B">
              <w:rPr>
                <w:sz w:val="22"/>
                <w:szCs w:val="22"/>
              </w:rPr>
              <w:t>0,000</w:t>
            </w:r>
            <w:r w:rsidRPr="002D1F73">
              <w:rPr>
                <w:sz w:val="22"/>
                <w:szCs w:val="22"/>
              </w:rPr>
              <w:t xml:space="preserve"> (</w:t>
            </w:r>
            <w:proofErr w:type="spellStart"/>
            <w:r w:rsidRPr="002D1F73">
              <w:rPr>
                <w:sz w:val="22"/>
                <w:szCs w:val="22"/>
              </w:rPr>
              <w:t>inc.</w:t>
            </w:r>
            <w:proofErr w:type="spellEnd"/>
            <w:r>
              <w:rPr>
                <w:sz w:val="22"/>
                <w:szCs w:val="22"/>
              </w:rPr>
              <w:t xml:space="preserve"> </w:t>
            </w:r>
            <w:r w:rsidRPr="002D1F73">
              <w:rPr>
                <w:sz w:val="22"/>
                <w:szCs w:val="22"/>
              </w:rPr>
              <w:t xml:space="preserve">of expenses, exc. of VAT), </w:t>
            </w:r>
            <w:r w:rsidRPr="002D1F73">
              <w:rPr>
                <w:rFonts w:cs="Arial"/>
                <w:color w:val="000000"/>
                <w:sz w:val="22"/>
                <w:szCs w:val="22"/>
              </w:rPr>
              <w:t xml:space="preserve">however ORR expects bids to be significantly below this threshold. </w:t>
            </w:r>
          </w:p>
          <w:p w14:paraId="15B5088A" w14:textId="77777777" w:rsidR="00256369" w:rsidRPr="002D1F73" w:rsidRDefault="00256369" w:rsidP="00256369">
            <w:pPr>
              <w:rPr>
                <w:sz w:val="22"/>
                <w:szCs w:val="22"/>
              </w:rPr>
            </w:pPr>
            <w:r w:rsidRPr="002D1F73">
              <w:rPr>
                <w:sz w:val="22"/>
                <w:szCs w:val="22"/>
              </w:rPr>
              <w:t>Payment Schedule:</w:t>
            </w:r>
          </w:p>
          <w:p w14:paraId="5D154DBA" w14:textId="77777777" w:rsidR="00F52BE8" w:rsidRPr="002E2178" w:rsidRDefault="00256369" w:rsidP="00256369">
            <w:pPr>
              <w:rPr>
                <w:rFonts w:cs="Arial"/>
                <w:b/>
                <w:color w:val="FF0000"/>
                <w:sz w:val="22"/>
                <w:szCs w:val="22"/>
              </w:rPr>
            </w:pPr>
            <w:r w:rsidRPr="002D1F73">
              <w:rPr>
                <w:sz w:val="22"/>
                <w:szCs w:val="22"/>
              </w:rPr>
              <w:t>100% on delivery and acceptance by ORR of all deliverables.</w:t>
            </w:r>
          </w:p>
        </w:tc>
      </w:tr>
      <w:tr w:rsidR="00F52BE8" w:rsidRPr="002E2178" w14:paraId="7A12C6CC" w14:textId="77777777" w:rsidTr="00335497">
        <w:trPr>
          <w:trHeight w:val="127"/>
        </w:trPr>
        <w:tc>
          <w:tcPr>
            <w:tcW w:w="8528" w:type="dxa"/>
            <w:shd w:val="clear" w:color="auto" w:fill="99CCFF"/>
          </w:tcPr>
          <w:p w14:paraId="4B684458" w14:textId="77777777" w:rsidR="00F52BE8" w:rsidRPr="002E2178" w:rsidRDefault="00F52BE8" w:rsidP="00335497">
            <w:pPr>
              <w:rPr>
                <w:rFonts w:cs="Arial"/>
                <w:b/>
                <w:sz w:val="28"/>
                <w:szCs w:val="28"/>
              </w:rPr>
            </w:pPr>
            <w:r w:rsidRPr="002E2178">
              <w:rPr>
                <w:rFonts w:cs="Arial"/>
                <w:b/>
                <w:sz w:val="28"/>
                <w:szCs w:val="28"/>
              </w:rPr>
              <w:t>2.6 Further project related information for bidders</w:t>
            </w:r>
          </w:p>
        </w:tc>
      </w:tr>
      <w:tr w:rsidR="00F52BE8" w:rsidRPr="002E2178" w14:paraId="1C650F4C" w14:textId="77777777" w:rsidTr="00335497">
        <w:trPr>
          <w:trHeight w:val="127"/>
        </w:trPr>
        <w:tc>
          <w:tcPr>
            <w:tcW w:w="8528" w:type="dxa"/>
            <w:shd w:val="clear" w:color="auto" w:fill="auto"/>
          </w:tcPr>
          <w:p w14:paraId="3D61705A" w14:textId="77777777" w:rsidR="00F52BE8" w:rsidRPr="002E2178" w:rsidRDefault="00F52BE8" w:rsidP="00335497">
            <w:pPr>
              <w:pStyle w:val="ListNumber"/>
              <w:numPr>
                <w:ilvl w:val="0"/>
                <w:numId w:val="0"/>
              </w:numPr>
              <w:spacing w:before="0" w:after="0"/>
              <w:rPr>
                <w:rFonts w:cs="Arial"/>
                <w:b/>
                <w:sz w:val="22"/>
                <w:szCs w:val="22"/>
              </w:rPr>
            </w:pPr>
            <w:r w:rsidRPr="002E2178">
              <w:rPr>
                <w:rFonts w:cs="Arial"/>
                <w:b/>
                <w:sz w:val="22"/>
                <w:szCs w:val="22"/>
              </w:rPr>
              <w:t>Intellectual Property Rights</w:t>
            </w:r>
          </w:p>
          <w:p w14:paraId="5E200A6E" w14:textId="77777777" w:rsidR="00F52BE8" w:rsidRPr="002E2178" w:rsidRDefault="00F52BE8" w:rsidP="00335497">
            <w:pPr>
              <w:pStyle w:val="ListNumber"/>
              <w:numPr>
                <w:ilvl w:val="0"/>
                <w:numId w:val="0"/>
              </w:numPr>
              <w:tabs>
                <w:tab w:val="clear" w:pos="720"/>
              </w:tabs>
              <w:spacing w:before="0" w:after="0"/>
              <w:rPr>
                <w:rFonts w:cs="Arial"/>
                <w:color w:val="000000"/>
                <w:sz w:val="22"/>
                <w:szCs w:val="22"/>
              </w:rPr>
            </w:pPr>
          </w:p>
          <w:p w14:paraId="0E3D00B8" w14:textId="77777777" w:rsidR="00F52BE8" w:rsidRPr="002E2178" w:rsidRDefault="00F52BE8" w:rsidP="00335497">
            <w:pPr>
              <w:pStyle w:val="ListNumber"/>
              <w:numPr>
                <w:ilvl w:val="0"/>
                <w:numId w:val="0"/>
              </w:numPr>
              <w:tabs>
                <w:tab w:val="clear" w:pos="720"/>
              </w:tabs>
              <w:spacing w:before="0" w:after="0"/>
              <w:rPr>
                <w:rFonts w:cs="Arial"/>
                <w:color w:val="000000"/>
                <w:sz w:val="22"/>
                <w:szCs w:val="22"/>
              </w:rPr>
            </w:pPr>
            <w:r w:rsidRPr="002E2178">
              <w:rPr>
                <w:rFonts w:cs="Arial"/>
                <w:color w:val="000000"/>
                <w:sz w:val="22"/>
                <w:szCs w:val="22"/>
              </w:rPr>
              <w:t xml:space="preserve">ORR will own the Intellectual Property Rights for all project related documentation and artefacts. </w:t>
            </w:r>
          </w:p>
          <w:p w14:paraId="555155C1" w14:textId="77777777" w:rsidR="00F52BE8" w:rsidRPr="002E2178" w:rsidRDefault="00F52BE8" w:rsidP="00335497">
            <w:pPr>
              <w:pStyle w:val="ListNumber"/>
              <w:numPr>
                <w:ilvl w:val="0"/>
                <w:numId w:val="0"/>
              </w:numPr>
              <w:tabs>
                <w:tab w:val="clear" w:pos="720"/>
              </w:tabs>
              <w:spacing w:before="0"/>
              <w:rPr>
                <w:rFonts w:cs="Arial"/>
                <w:b/>
                <w:sz w:val="22"/>
                <w:szCs w:val="22"/>
              </w:rPr>
            </w:pPr>
          </w:p>
          <w:p w14:paraId="2C53AED2" w14:textId="77777777" w:rsidR="00F52BE8" w:rsidRPr="002E2178" w:rsidRDefault="00F52BE8" w:rsidP="00335497">
            <w:pPr>
              <w:pStyle w:val="ListNumber"/>
              <w:numPr>
                <w:ilvl w:val="0"/>
                <w:numId w:val="0"/>
              </w:numPr>
              <w:tabs>
                <w:tab w:val="clear" w:pos="720"/>
              </w:tabs>
              <w:spacing w:before="0"/>
              <w:rPr>
                <w:rFonts w:cs="Arial"/>
                <w:b/>
                <w:sz w:val="22"/>
                <w:szCs w:val="22"/>
              </w:rPr>
            </w:pPr>
            <w:r w:rsidRPr="002E2178">
              <w:rPr>
                <w:rFonts w:cs="Arial"/>
                <w:b/>
                <w:sz w:val="22"/>
                <w:szCs w:val="22"/>
              </w:rPr>
              <w:t>Transparency requirements</w:t>
            </w:r>
          </w:p>
          <w:p w14:paraId="216682BC" w14:textId="77777777" w:rsidR="00F52BE8" w:rsidRPr="002E2178" w:rsidRDefault="00F52BE8" w:rsidP="00335497">
            <w:pPr>
              <w:pStyle w:val="ListNumber"/>
              <w:numPr>
                <w:ilvl w:val="0"/>
                <w:numId w:val="0"/>
              </w:numPr>
              <w:tabs>
                <w:tab w:val="clear" w:pos="720"/>
              </w:tabs>
              <w:spacing w:before="0"/>
              <w:rPr>
                <w:rFonts w:cs="Arial"/>
                <w:sz w:val="22"/>
                <w:szCs w:val="22"/>
              </w:rPr>
            </w:pPr>
            <w:r w:rsidRPr="002E2178">
              <w:rPr>
                <w:rFonts w:cs="Arial"/>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4B234F8" w14:textId="77777777" w:rsidR="00F52BE8" w:rsidRPr="002E2178" w:rsidRDefault="00F52BE8" w:rsidP="00EC39CB">
            <w:pPr>
              <w:pStyle w:val="ListNumber"/>
              <w:keepNext/>
              <w:numPr>
                <w:ilvl w:val="0"/>
                <w:numId w:val="0"/>
              </w:numPr>
              <w:spacing w:before="0" w:after="0"/>
              <w:rPr>
                <w:rFonts w:cs="Arial"/>
                <w:b/>
                <w:sz w:val="22"/>
                <w:szCs w:val="22"/>
              </w:rPr>
            </w:pPr>
            <w:r w:rsidRPr="002E2178">
              <w:rPr>
                <w:rFonts w:cs="Arial"/>
                <w:b/>
                <w:sz w:val="22"/>
                <w:szCs w:val="22"/>
              </w:rPr>
              <w:t>Confidentiality</w:t>
            </w:r>
          </w:p>
          <w:p w14:paraId="73A703A7" w14:textId="77777777" w:rsidR="00F52BE8" w:rsidRPr="002E2178" w:rsidRDefault="00F52BE8" w:rsidP="00EC39CB">
            <w:pPr>
              <w:pStyle w:val="ListNumber"/>
              <w:keepNext/>
              <w:numPr>
                <w:ilvl w:val="0"/>
                <w:numId w:val="0"/>
              </w:numPr>
              <w:spacing w:before="0" w:after="0"/>
              <w:rPr>
                <w:rFonts w:cs="Arial"/>
                <w:sz w:val="22"/>
                <w:szCs w:val="22"/>
              </w:rPr>
            </w:pPr>
          </w:p>
          <w:p w14:paraId="69441DB8" w14:textId="77777777"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75350604" w14:textId="77777777" w:rsidR="00F52BE8" w:rsidRPr="002E2178" w:rsidRDefault="00F52BE8" w:rsidP="00335497">
            <w:pPr>
              <w:pStyle w:val="ListNumber"/>
              <w:numPr>
                <w:ilvl w:val="0"/>
                <w:numId w:val="0"/>
              </w:numPr>
              <w:spacing w:before="0" w:after="0"/>
              <w:rPr>
                <w:rFonts w:cs="Arial"/>
                <w:sz w:val="22"/>
                <w:szCs w:val="22"/>
              </w:rPr>
            </w:pPr>
          </w:p>
          <w:p w14:paraId="0E34B00E" w14:textId="77777777" w:rsidR="00F52BE8" w:rsidRPr="002E2178" w:rsidRDefault="00F52BE8" w:rsidP="00335497">
            <w:pPr>
              <w:pStyle w:val="ListNumber"/>
              <w:numPr>
                <w:ilvl w:val="0"/>
                <w:numId w:val="0"/>
              </w:numPr>
              <w:spacing w:before="0" w:after="0"/>
              <w:rPr>
                <w:rFonts w:cs="Arial"/>
                <w:b/>
                <w:sz w:val="22"/>
                <w:szCs w:val="22"/>
              </w:rPr>
            </w:pPr>
            <w:r w:rsidRPr="002E2178">
              <w:rPr>
                <w:rFonts w:cs="Arial"/>
                <w:b/>
                <w:sz w:val="22"/>
                <w:szCs w:val="22"/>
              </w:rPr>
              <w:t>Sub-Contractors</w:t>
            </w:r>
          </w:p>
          <w:p w14:paraId="1652D272" w14:textId="77777777" w:rsidR="00F52BE8" w:rsidRPr="002E2178" w:rsidRDefault="00F52BE8" w:rsidP="00335497">
            <w:pPr>
              <w:pStyle w:val="ListNumber"/>
              <w:numPr>
                <w:ilvl w:val="0"/>
                <w:numId w:val="0"/>
              </w:numPr>
              <w:spacing w:before="0" w:after="0"/>
              <w:rPr>
                <w:rFonts w:cs="Arial"/>
                <w:b/>
                <w:sz w:val="22"/>
                <w:szCs w:val="22"/>
              </w:rPr>
            </w:pPr>
          </w:p>
          <w:p w14:paraId="02600C3A" w14:textId="77777777" w:rsidR="00F52BE8" w:rsidRPr="002E2178" w:rsidRDefault="00F52BE8" w:rsidP="00335497">
            <w:pPr>
              <w:pStyle w:val="ListNumber2"/>
              <w:numPr>
                <w:ilvl w:val="0"/>
                <w:numId w:val="0"/>
              </w:numPr>
              <w:rPr>
                <w:rFonts w:cs="Arial"/>
                <w:sz w:val="22"/>
                <w:szCs w:val="22"/>
              </w:rPr>
            </w:pPr>
            <w:r w:rsidRPr="002E2178">
              <w:rPr>
                <w:rFonts w:cs="Arial"/>
                <w:sz w:val="22"/>
                <w:szCs w:val="22"/>
              </w:rPr>
              <w:t xml:space="preserve">  Contractors may use sub-contractors subject to the following:</w:t>
            </w:r>
          </w:p>
          <w:p w14:paraId="39C1B203" w14:textId="77777777" w:rsidR="00F52BE8" w:rsidRPr="002E2178" w:rsidRDefault="00F52BE8" w:rsidP="00F52BE8">
            <w:pPr>
              <w:pStyle w:val="ListNumber2"/>
              <w:numPr>
                <w:ilvl w:val="0"/>
                <w:numId w:val="19"/>
              </w:numPr>
              <w:rPr>
                <w:rFonts w:cs="Arial"/>
                <w:sz w:val="22"/>
                <w:szCs w:val="22"/>
              </w:rPr>
            </w:pPr>
            <w:r w:rsidRPr="002E2178">
              <w:rPr>
                <w:rFonts w:cs="Arial"/>
                <w:sz w:val="22"/>
                <w:szCs w:val="22"/>
              </w:rPr>
              <w:t>That the Contractor assumes unconditional responsibility for the overall work and its quality;</w:t>
            </w:r>
          </w:p>
          <w:p w14:paraId="56D6E59F" w14:textId="77777777" w:rsidR="00F52BE8" w:rsidRPr="002E2178" w:rsidRDefault="00F52BE8" w:rsidP="00F52BE8">
            <w:pPr>
              <w:pStyle w:val="ListNumber2"/>
              <w:numPr>
                <w:ilvl w:val="0"/>
                <w:numId w:val="19"/>
              </w:numPr>
              <w:rPr>
                <w:rFonts w:cs="Arial"/>
                <w:sz w:val="22"/>
                <w:szCs w:val="22"/>
              </w:rPr>
            </w:pPr>
            <w:r w:rsidRPr="002E2178">
              <w:rPr>
                <w:rFonts w:cs="Arial"/>
                <w:sz w:val="22"/>
                <w:szCs w:val="22"/>
              </w:rPr>
              <w:t xml:space="preserve">That individual sub-contractors are clearly identified, with fee rates and grades made explicit to the same level of detail as for the members of the lead consulting team. </w:t>
            </w:r>
          </w:p>
          <w:p w14:paraId="4E06AA70" w14:textId="77777777" w:rsidR="00F52BE8" w:rsidRDefault="00F52BE8" w:rsidP="002E2178">
            <w:pPr>
              <w:pStyle w:val="ListNumber2"/>
              <w:numPr>
                <w:ilvl w:val="0"/>
                <w:numId w:val="0"/>
              </w:numPr>
              <w:ind w:left="360"/>
              <w:rPr>
                <w:rFonts w:cs="Arial"/>
                <w:sz w:val="22"/>
                <w:szCs w:val="22"/>
              </w:rPr>
            </w:pPr>
            <w:r w:rsidRPr="002E2178">
              <w:rPr>
                <w:rFonts w:cs="Arial"/>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040BD0E1" w14:textId="77777777" w:rsidR="00C04FAE" w:rsidRDefault="00C04FAE" w:rsidP="00C04FAE">
            <w:pPr>
              <w:pStyle w:val="Heading2"/>
              <w:keepLines/>
              <w:spacing w:before="0" w:after="0"/>
              <w:rPr>
                <w:rFonts w:cs="Arial"/>
                <w:color w:val="CC0033"/>
                <w:sz w:val="22"/>
                <w:szCs w:val="22"/>
              </w:rPr>
            </w:pPr>
            <w:r>
              <w:rPr>
                <w:rFonts w:cs="Arial"/>
                <w:sz w:val="22"/>
                <w:szCs w:val="22"/>
              </w:rPr>
              <w:t>Conflict of Interest</w:t>
            </w:r>
          </w:p>
          <w:p w14:paraId="5458E9D4" w14:textId="77777777" w:rsidR="00C04FAE" w:rsidRDefault="00C04FAE" w:rsidP="00C04FAE">
            <w:pPr>
              <w:pStyle w:val="BodyTextIndent"/>
              <w:spacing w:after="0"/>
              <w:rPr>
                <w:rFonts w:cs="Arial"/>
                <w:sz w:val="22"/>
                <w:szCs w:val="22"/>
              </w:rPr>
            </w:pPr>
          </w:p>
          <w:p w14:paraId="720F5CA7" w14:textId="77777777" w:rsidR="00C04FAE" w:rsidRDefault="00C04FAE" w:rsidP="00C04FAE">
            <w:pPr>
              <w:pStyle w:val="BodyTextIndent"/>
              <w:spacing w:after="0"/>
              <w:ind w:left="0"/>
              <w:rPr>
                <w:rFonts w:cs="Arial"/>
                <w:sz w:val="22"/>
                <w:szCs w:val="22"/>
              </w:rPr>
            </w:pPr>
            <w:r>
              <w:rPr>
                <w:rFonts w:cs="Arial"/>
                <w:sz w:val="22"/>
                <w:szCs w:val="22"/>
              </w:rPr>
              <w:t xml:space="preserve">At the date of submitting the tender and prior to entering into any contract, the tenderer warrants that no conflict of interest exists or is likely to arise in the performance of its obligations under this contract; or </w:t>
            </w:r>
          </w:p>
          <w:p w14:paraId="52626F6C" w14:textId="77777777" w:rsidR="00C04FAE" w:rsidRDefault="00C04FAE" w:rsidP="00C04FAE">
            <w:pPr>
              <w:pStyle w:val="BodyTextIndent"/>
              <w:spacing w:after="0"/>
              <w:ind w:left="0"/>
              <w:rPr>
                <w:rFonts w:cs="Arial"/>
                <w:sz w:val="22"/>
                <w:szCs w:val="22"/>
              </w:rPr>
            </w:pPr>
          </w:p>
          <w:p w14:paraId="25596CB6" w14:textId="77777777" w:rsidR="00C04FAE" w:rsidRDefault="00C04FAE" w:rsidP="00C04FAE">
            <w:pPr>
              <w:pStyle w:val="BodyTextIndent"/>
              <w:spacing w:after="0"/>
              <w:ind w:left="0"/>
              <w:rPr>
                <w:rFonts w:cs="Arial"/>
                <w:sz w:val="22"/>
                <w:szCs w:val="22"/>
              </w:rPr>
            </w:pPr>
            <w:r>
              <w:rPr>
                <w:rFonts w:cs="Arial"/>
                <w:sz w:val="22"/>
                <w:szCs w:val="22"/>
              </w:rPr>
              <w:lastRenderedPageBreak/>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72AC39DC" w14:textId="77777777" w:rsidR="00C04FAE" w:rsidRDefault="00C04FAE" w:rsidP="00C04FAE">
            <w:pPr>
              <w:pStyle w:val="BodyTextIndent"/>
              <w:spacing w:after="0"/>
              <w:ind w:left="0"/>
              <w:rPr>
                <w:rFonts w:cs="Arial"/>
                <w:sz w:val="22"/>
                <w:szCs w:val="22"/>
              </w:rPr>
            </w:pPr>
          </w:p>
          <w:p w14:paraId="5434B285" w14:textId="77777777" w:rsidR="00C04FAE" w:rsidRDefault="00C04FAE" w:rsidP="00C04FAE">
            <w:pPr>
              <w:pStyle w:val="BodyTextIndent"/>
              <w:spacing w:after="0"/>
              <w:ind w:left="0"/>
              <w:rPr>
                <w:rFonts w:eastAsia="SimSun"/>
                <w:sz w:val="22"/>
                <w:szCs w:val="22"/>
                <w:lang w:eastAsia="zh-CN"/>
              </w:rPr>
            </w:pPr>
            <w:r>
              <w:rPr>
                <w:rFonts w:eastAsia="SimSun"/>
                <w:sz w:val="22"/>
                <w:szCs w:val="22"/>
                <w:lang w:eastAsia="zh-CN"/>
              </w:rP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0D33EF03" w14:textId="552A2CD4" w:rsidR="00C04FAE" w:rsidRPr="002E2178" w:rsidRDefault="00C04FAE" w:rsidP="00C04FAE">
            <w:pPr>
              <w:pStyle w:val="ListNumber2"/>
              <w:numPr>
                <w:ilvl w:val="0"/>
                <w:numId w:val="0"/>
              </w:numPr>
              <w:ind w:left="720" w:hanging="720"/>
              <w:rPr>
                <w:rFonts w:cs="Arial"/>
                <w:sz w:val="22"/>
                <w:szCs w:val="22"/>
              </w:rPr>
            </w:pPr>
          </w:p>
        </w:tc>
      </w:tr>
    </w:tbl>
    <w:p w14:paraId="6C089BD7" w14:textId="77777777" w:rsidR="00F52BE8" w:rsidRPr="002E2178" w:rsidRDefault="00F52BE8" w:rsidP="00F52BE8">
      <w:pPr>
        <w:rPr>
          <w:rFonts w:cs="Arial"/>
          <w:b/>
          <w:sz w:val="22"/>
          <w:szCs w:val="22"/>
        </w:rPr>
      </w:pPr>
      <w:r w:rsidRPr="002E2178">
        <w:rPr>
          <w:rFonts w:cs="Arial"/>
          <w:b/>
          <w:sz w:val="22"/>
          <w:szCs w:val="22"/>
          <w:u w:val="single"/>
        </w:rPr>
        <w:lastRenderedPageBreak/>
        <w:br w:type="page"/>
      </w:r>
      <w:r w:rsidRPr="002E2178">
        <w:rPr>
          <w:rFonts w:cs="Arial"/>
          <w:b/>
          <w:sz w:val="22"/>
          <w:szCs w:val="22"/>
        </w:rPr>
        <w:lastRenderedPageBreak/>
        <w:t>3. Tender Response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2E2178" w14:paraId="02153E50" w14:textId="77777777" w:rsidTr="00335497">
        <w:tc>
          <w:tcPr>
            <w:tcW w:w="8528" w:type="dxa"/>
            <w:shd w:val="clear" w:color="auto" w:fill="99CCFF"/>
          </w:tcPr>
          <w:p w14:paraId="214F8104" w14:textId="77777777" w:rsidR="00F52BE8" w:rsidRPr="002E2178" w:rsidRDefault="00F52BE8" w:rsidP="00335497">
            <w:pPr>
              <w:rPr>
                <w:rFonts w:cs="Arial"/>
                <w:b/>
                <w:sz w:val="28"/>
                <w:szCs w:val="28"/>
              </w:rPr>
            </w:pPr>
            <w:r w:rsidRPr="002E2178">
              <w:rPr>
                <w:rFonts w:cs="Arial"/>
                <w:b/>
                <w:sz w:val="28"/>
                <w:szCs w:val="28"/>
              </w:rPr>
              <w:t>3.1 The Tender Response</w:t>
            </w:r>
          </w:p>
        </w:tc>
      </w:tr>
      <w:tr w:rsidR="00F52BE8" w:rsidRPr="002E2178" w14:paraId="7536A15F" w14:textId="77777777" w:rsidTr="002B5927">
        <w:trPr>
          <w:trHeight w:val="980"/>
        </w:trPr>
        <w:tc>
          <w:tcPr>
            <w:tcW w:w="8528" w:type="dxa"/>
            <w:tcBorders>
              <w:bottom w:val="single" w:sz="4" w:space="0" w:color="auto"/>
            </w:tcBorders>
            <w:shd w:val="clear" w:color="auto" w:fill="auto"/>
          </w:tcPr>
          <w:p w14:paraId="04043DF6" w14:textId="77777777" w:rsidR="00256369" w:rsidRPr="00256369" w:rsidRDefault="00256369" w:rsidP="00256369">
            <w:pPr>
              <w:rPr>
                <w:rFonts w:cs="Arial"/>
                <w:sz w:val="22"/>
                <w:szCs w:val="24"/>
              </w:rPr>
            </w:pPr>
            <w:r w:rsidRPr="00256369">
              <w:rPr>
                <w:rFonts w:cs="Arial"/>
                <w:sz w:val="22"/>
                <w:szCs w:val="24"/>
              </w:rPr>
              <w:t xml:space="preserve">The proposals for this project should include an outline of how bidders will meet the requirement outlined in section (ii) “Statement of Requirement”. The following information should be included:  </w:t>
            </w:r>
          </w:p>
          <w:p w14:paraId="31C9B101" w14:textId="77777777" w:rsidR="00256369" w:rsidRPr="00256369" w:rsidRDefault="00256369" w:rsidP="00256369">
            <w:pPr>
              <w:pStyle w:val="Default"/>
              <w:rPr>
                <w:sz w:val="22"/>
              </w:rPr>
            </w:pPr>
            <w:r w:rsidRPr="00256369">
              <w:rPr>
                <w:b/>
                <w:bCs/>
                <w:sz w:val="22"/>
              </w:rPr>
              <w:t xml:space="preserve">a) Understanding of customer's requirements </w:t>
            </w:r>
          </w:p>
          <w:p w14:paraId="21984B66" w14:textId="77777777" w:rsidR="00256369" w:rsidRPr="00256369" w:rsidRDefault="00256369" w:rsidP="00256369">
            <w:pPr>
              <w:autoSpaceDE w:val="0"/>
              <w:autoSpaceDN w:val="0"/>
              <w:adjustRightInd w:val="0"/>
              <w:spacing w:after="0"/>
              <w:rPr>
                <w:rFonts w:cs="Arial"/>
                <w:color w:val="000000"/>
                <w:sz w:val="22"/>
                <w:szCs w:val="24"/>
                <w:lang w:eastAsia="en-GB"/>
              </w:rPr>
            </w:pPr>
          </w:p>
          <w:p w14:paraId="6A913CB1" w14:textId="77777777" w:rsidR="00256369" w:rsidRPr="00256369" w:rsidRDefault="00256369" w:rsidP="00256369">
            <w:pPr>
              <w:numPr>
                <w:ilvl w:val="0"/>
                <w:numId w:val="17"/>
              </w:numPr>
              <w:autoSpaceDE w:val="0"/>
              <w:autoSpaceDN w:val="0"/>
              <w:adjustRightInd w:val="0"/>
              <w:spacing w:after="0"/>
              <w:rPr>
                <w:rFonts w:cs="Arial"/>
                <w:color w:val="000000"/>
                <w:sz w:val="22"/>
                <w:szCs w:val="24"/>
                <w:lang w:eastAsia="en-GB"/>
              </w:rPr>
            </w:pPr>
            <w:r w:rsidRPr="00256369">
              <w:rPr>
                <w:rFonts w:cs="Arial"/>
                <w:color w:val="000000"/>
                <w:sz w:val="22"/>
                <w:szCs w:val="24"/>
                <w:lang w:eastAsia="en-GB"/>
              </w:rPr>
              <w:t xml:space="preserve">Demonstrate an understanding of the requirement and overall aims of the project. </w:t>
            </w:r>
          </w:p>
          <w:p w14:paraId="60D23012" w14:textId="77777777" w:rsidR="00256369" w:rsidRPr="00256369" w:rsidRDefault="00256369" w:rsidP="00256369">
            <w:pPr>
              <w:autoSpaceDE w:val="0"/>
              <w:autoSpaceDN w:val="0"/>
              <w:adjustRightInd w:val="0"/>
              <w:spacing w:after="0"/>
              <w:rPr>
                <w:rFonts w:cs="Arial"/>
                <w:color w:val="000000"/>
                <w:sz w:val="22"/>
                <w:szCs w:val="24"/>
                <w:lang w:eastAsia="en-GB"/>
              </w:rPr>
            </w:pPr>
          </w:p>
          <w:p w14:paraId="7A8B1BEB" w14:textId="77777777" w:rsidR="00256369" w:rsidRPr="00256369" w:rsidRDefault="00256369" w:rsidP="00256369">
            <w:pPr>
              <w:rPr>
                <w:rFonts w:cs="Arial"/>
                <w:sz w:val="22"/>
                <w:szCs w:val="24"/>
              </w:rPr>
            </w:pPr>
            <w:r w:rsidRPr="00256369">
              <w:rPr>
                <w:rFonts w:cs="Arial"/>
                <w:b/>
                <w:bCs/>
                <w:color w:val="000000"/>
                <w:sz w:val="22"/>
                <w:szCs w:val="24"/>
                <w:lang w:eastAsia="en-GB"/>
              </w:rPr>
              <w:t>b) Approach to customer's requirements</w:t>
            </w:r>
          </w:p>
          <w:p w14:paraId="45BB1077" w14:textId="77777777" w:rsidR="00256369" w:rsidRPr="00256369" w:rsidRDefault="00256369" w:rsidP="00256369">
            <w:pPr>
              <w:numPr>
                <w:ilvl w:val="0"/>
                <w:numId w:val="22"/>
              </w:numPr>
              <w:spacing w:after="0"/>
              <w:rPr>
                <w:rFonts w:cs="Arial"/>
                <w:sz w:val="22"/>
                <w:szCs w:val="24"/>
              </w:rPr>
            </w:pPr>
            <w:r w:rsidRPr="00256369">
              <w:rPr>
                <w:rFonts w:cs="Arial"/>
                <w:sz w:val="22"/>
                <w:szCs w:val="24"/>
              </w:rPr>
              <w:t>Provide an explanation of the proposed approach  and any methodologies bidders will work to (see ‘methodology’ requirements under section 2 (Project Scope) above);</w:t>
            </w:r>
          </w:p>
          <w:p w14:paraId="34737614" w14:textId="77777777" w:rsidR="00256369" w:rsidRPr="00256369" w:rsidRDefault="00256369" w:rsidP="00256369">
            <w:pPr>
              <w:numPr>
                <w:ilvl w:val="0"/>
                <w:numId w:val="22"/>
              </w:numPr>
              <w:spacing w:after="0"/>
              <w:rPr>
                <w:rFonts w:cs="Arial"/>
                <w:sz w:val="22"/>
                <w:szCs w:val="24"/>
              </w:rPr>
            </w:pPr>
            <w:r w:rsidRPr="00256369">
              <w:rPr>
                <w:rFonts w:cs="Arial"/>
                <w:sz w:val="22"/>
                <w:szCs w:val="24"/>
              </w:rPr>
              <w:t xml:space="preserve">Details of your assumptions and/or constraints/dependencies made in relation to the project </w:t>
            </w:r>
          </w:p>
          <w:p w14:paraId="4C85B6BB" w14:textId="77777777" w:rsidR="00256369" w:rsidRPr="00256369" w:rsidRDefault="00256369" w:rsidP="00256369">
            <w:pPr>
              <w:numPr>
                <w:ilvl w:val="0"/>
                <w:numId w:val="22"/>
              </w:numPr>
              <w:spacing w:after="0"/>
              <w:rPr>
                <w:rFonts w:cs="Arial"/>
                <w:sz w:val="22"/>
                <w:szCs w:val="24"/>
              </w:rPr>
            </w:pPr>
            <w:r w:rsidRPr="00256369">
              <w:rPr>
                <w:rFonts w:cs="Arial"/>
                <w:sz w:val="22"/>
                <w:szCs w:val="24"/>
              </w:rPr>
              <w:t>A project plan to show how outputs and deliverables will be produced within the required timescales, detailing the resources that will be allocated;</w:t>
            </w:r>
          </w:p>
          <w:p w14:paraId="40BFF921" w14:textId="77777777" w:rsidR="00256369" w:rsidRPr="00256369" w:rsidRDefault="00256369" w:rsidP="00256369">
            <w:pPr>
              <w:numPr>
                <w:ilvl w:val="0"/>
                <w:numId w:val="22"/>
              </w:numPr>
              <w:spacing w:after="0"/>
              <w:rPr>
                <w:rFonts w:cs="Arial"/>
                <w:sz w:val="22"/>
                <w:szCs w:val="24"/>
              </w:rPr>
            </w:pPr>
            <w:r w:rsidRPr="00256369">
              <w:rPr>
                <w:rFonts w:cs="Arial"/>
                <w:sz w:val="22"/>
                <w:szCs w:val="24"/>
              </w:rPr>
              <w:t>An understanding of the risks, and explain how they would be mitigated to ensure delivery</w:t>
            </w:r>
          </w:p>
          <w:p w14:paraId="1FC52E9F" w14:textId="77777777" w:rsidR="00256369" w:rsidRPr="00256369" w:rsidRDefault="00256369" w:rsidP="00256369">
            <w:pPr>
              <w:numPr>
                <w:ilvl w:val="0"/>
                <w:numId w:val="22"/>
              </w:numPr>
              <w:spacing w:after="0"/>
              <w:rPr>
                <w:rFonts w:cs="Arial"/>
                <w:sz w:val="22"/>
                <w:szCs w:val="24"/>
              </w:rPr>
            </w:pPr>
            <w:r w:rsidRPr="00256369">
              <w:rPr>
                <w:rFonts w:cs="Arial"/>
                <w:sz w:val="22"/>
                <w:szCs w:val="24"/>
              </w:rPr>
              <w:t xml:space="preserve">What support bidders will require from ORR; </w:t>
            </w:r>
          </w:p>
          <w:p w14:paraId="6A9A561D" w14:textId="77777777" w:rsidR="00256369" w:rsidRPr="00256369" w:rsidRDefault="00256369" w:rsidP="00256369">
            <w:pPr>
              <w:spacing w:after="0"/>
              <w:ind w:left="720"/>
              <w:rPr>
                <w:rFonts w:cs="Arial"/>
                <w:sz w:val="22"/>
                <w:szCs w:val="24"/>
              </w:rPr>
            </w:pPr>
          </w:p>
          <w:p w14:paraId="3DE673E5" w14:textId="77777777" w:rsidR="00256369" w:rsidRPr="00256369" w:rsidRDefault="00256369" w:rsidP="00256369">
            <w:pPr>
              <w:pStyle w:val="ListNumber"/>
              <w:numPr>
                <w:ilvl w:val="0"/>
                <w:numId w:val="0"/>
              </w:numPr>
              <w:rPr>
                <w:b/>
                <w:bCs/>
                <w:sz w:val="22"/>
                <w:szCs w:val="24"/>
              </w:rPr>
            </w:pPr>
            <w:r w:rsidRPr="007F3BA7">
              <w:rPr>
                <w:b/>
                <w:sz w:val="22"/>
                <w:szCs w:val="24"/>
              </w:rPr>
              <w:t>c)</w:t>
            </w:r>
            <w:r w:rsidRPr="00256369">
              <w:rPr>
                <w:sz w:val="22"/>
                <w:szCs w:val="24"/>
              </w:rPr>
              <w:t xml:space="preserve"> </w:t>
            </w:r>
            <w:r w:rsidRPr="00256369">
              <w:rPr>
                <w:b/>
                <w:bCs/>
                <w:sz w:val="22"/>
                <w:szCs w:val="24"/>
              </w:rPr>
              <w:t>Proposed delivery team</w:t>
            </w:r>
            <w:r w:rsidRPr="00256369">
              <w:rPr>
                <w:rFonts w:cs="Arial"/>
                <w:sz w:val="22"/>
                <w:szCs w:val="24"/>
              </w:rPr>
              <w:t>:</w:t>
            </w:r>
          </w:p>
          <w:p w14:paraId="4CF8FE78" w14:textId="77777777" w:rsidR="00256369" w:rsidRPr="00256369" w:rsidRDefault="00256369" w:rsidP="00256369">
            <w:pPr>
              <w:numPr>
                <w:ilvl w:val="0"/>
                <w:numId w:val="22"/>
              </w:numPr>
              <w:spacing w:after="0"/>
              <w:rPr>
                <w:rFonts w:cs="Arial"/>
                <w:sz w:val="22"/>
                <w:szCs w:val="24"/>
              </w:rPr>
            </w:pPr>
            <w:r w:rsidRPr="00256369">
              <w:rPr>
                <w:rFonts w:cs="Arial"/>
                <w:sz w:val="22"/>
                <w:szCs w:val="24"/>
              </w:rPr>
              <w:t xml:space="preserve">Key personnel including details of how their key skills, experience and qualifications align to the delivery of the project; and </w:t>
            </w:r>
          </w:p>
          <w:p w14:paraId="0747191D" w14:textId="77777777" w:rsidR="00256369" w:rsidRPr="00256369" w:rsidRDefault="00256369" w:rsidP="00256369">
            <w:pPr>
              <w:numPr>
                <w:ilvl w:val="0"/>
                <w:numId w:val="22"/>
              </w:numPr>
              <w:spacing w:after="0"/>
              <w:rPr>
                <w:rFonts w:cs="Arial"/>
                <w:sz w:val="22"/>
                <w:szCs w:val="24"/>
              </w:rPr>
            </w:pPr>
            <w:r w:rsidRPr="00256369">
              <w:rPr>
                <w:rFonts w:cs="Arial"/>
                <w:sz w:val="22"/>
                <w:szCs w:val="24"/>
              </w:rPr>
              <w:t xml:space="preserve">Project roles and responsibilities </w:t>
            </w:r>
          </w:p>
          <w:p w14:paraId="4D9B2701" w14:textId="77777777" w:rsidR="00256369" w:rsidRPr="00256369" w:rsidRDefault="00256369" w:rsidP="00256369">
            <w:pPr>
              <w:numPr>
                <w:ilvl w:val="0"/>
                <w:numId w:val="22"/>
              </w:numPr>
              <w:spacing w:after="0"/>
              <w:rPr>
                <w:rFonts w:cs="Arial"/>
                <w:sz w:val="22"/>
                <w:szCs w:val="24"/>
              </w:rPr>
            </w:pPr>
            <w:r w:rsidRPr="00256369">
              <w:rPr>
                <w:rFonts w:cs="Arial"/>
                <w:sz w:val="22"/>
                <w:szCs w:val="24"/>
              </w:rPr>
              <w:t>Some relevant examples of previous work that bidders have carried out (</w:t>
            </w:r>
            <w:proofErr w:type="spellStart"/>
            <w:r w:rsidRPr="00256369">
              <w:rPr>
                <w:rFonts w:cs="Arial"/>
                <w:sz w:val="22"/>
                <w:szCs w:val="24"/>
              </w:rPr>
              <w:t>eg</w:t>
            </w:r>
            <w:proofErr w:type="spellEnd"/>
            <w:r w:rsidRPr="00256369">
              <w:rPr>
                <w:rFonts w:cs="Arial"/>
                <w:sz w:val="22"/>
                <w:szCs w:val="24"/>
              </w:rPr>
              <w:t>. case studies) AND/ OR Details of at least two relevant reference projects along with contact details of clients.</w:t>
            </w:r>
          </w:p>
          <w:p w14:paraId="5434376A" w14:textId="77777777" w:rsidR="00256369" w:rsidRPr="00256369" w:rsidRDefault="00256369" w:rsidP="00256369">
            <w:pPr>
              <w:spacing w:after="0"/>
              <w:ind w:left="720"/>
              <w:rPr>
                <w:rFonts w:cs="Arial"/>
                <w:sz w:val="22"/>
                <w:szCs w:val="24"/>
              </w:rPr>
            </w:pPr>
          </w:p>
          <w:p w14:paraId="723EC67B" w14:textId="77777777" w:rsidR="00256369" w:rsidRPr="00256369" w:rsidRDefault="00256369" w:rsidP="00256369">
            <w:pPr>
              <w:rPr>
                <w:rFonts w:cs="Arial"/>
                <w:b/>
                <w:sz w:val="22"/>
                <w:szCs w:val="24"/>
              </w:rPr>
            </w:pPr>
            <w:r w:rsidRPr="00256369">
              <w:rPr>
                <w:rFonts w:cs="Arial"/>
                <w:b/>
                <w:sz w:val="22"/>
                <w:szCs w:val="24"/>
              </w:rPr>
              <w:t>d) Pricing</w:t>
            </w:r>
          </w:p>
          <w:p w14:paraId="6D5148E1" w14:textId="77777777" w:rsidR="00256369" w:rsidRPr="00256369" w:rsidRDefault="00256369" w:rsidP="00256369">
            <w:pPr>
              <w:pStyle w:val="Default"/>
              <w:rPr>
                <w:sz w:val="22"/>
              </w:rPr>
            </w:pPr>
            <w:r w:rsidRPr="00256369">
              <w:rPr>
                <w:sz w:val="22"/>
              </w:rPr>
              <w:t>A fixed fee for the project (separated by phases) inclusive of all expense. This should include a breakdown of the personnel who will be involved with the project, for each phase, along with associated charge rates and anticipated time inputs that can be reconciled to the fixed fee.</w:t>
            </w:r>
          </w:p>
          <w:p w14:paraId="6265C4AA" w14:textId="77777777" w:rsidR="00F52BE8" w:rsidRPr="002E2178" w:rsidRDefault="00F52BE8" w:rsidP="00E12DAA">
            <w:pPr>
              <w:pStyle w:val="Default"/>
              <w:rPr>
                <w:sz w:val="22"/>
                <w:szCs w:val="22"/>
              </w:rPr>
            </w:pPr>
          </w:p>
        </w:tc>
      </w:tr>
      <w:tr w:rsidR="00F52BE8" w:rsidRPr="002E2178" w14:paraId="7686438A" w14:textId="77777777" w:rsidTr="00335497">
        <w:trPr>
          <w:trHeight w:val="353"/>
        </w:trPr>
        <w:tc>
          <w:tcPr>
            <w:tcW w:w="8528" w:type="dxa"/>
            <w:tcBorders>
              <w:bottom w:val="single" w:sz="4" w:space="0" w:color="auto"/>
            </w:tcBorders>
            <w:shd w:val="clear" w:color="auto" w:fill="99CCFF"/>
          </w:tcPr>
          <w:p w14:paraId="4BD99DC4" w14:textId="77777777" w:rsidR="00F52BE8" w:rsidRPr="002E2178" w:rsidRDefault="00F52BE8" w:rsidP="00335497">
            <w:pPr>
              <w:rPr>
                <w:rFonts w:cs="Arial"/>
                <w:b/>
                <w:sz w:val="28"/>
                <w:szCs w:val="28"/>
              </w:rPr>
            </w:pPr>
            <w:r w:rsidRPr="002E2178">
              <w:rPr>
                <w:rFonts w:cs="Arial"/>
                <w:b/>
                <w:sz w:val="28"/>
                <w:szCs w:val="28"/>
              </w:rPr>
              <w:t>3.2 Evaluation Criteria</w:t>
            </w:r>
          </w:p>
        </w:tc>
      </w:tr>
      <w:tr w:rsidR="00F52BE8" w:rsidRPr="002E2178" w14:paraId="376F4177" w14:textId="77777777" w:rsidTr="00335497">
        <w:trPr>
          <w:trHeight w:val="352"/>
        </w:trPr>
        <w:tc>
          <w:tcPr>
            <w:tcW w:w="8528" w:type="dxa"/>
            <w:tcBorders>
              <w:bottom w:val="single" w:sz="4" w:space="0" w:color="auto"/>
            </w:tcBorders>
            <w:shd w:val="clear" w:color="auto" w:fill="auto"/>
          </w:tcPr>
          <w:p w14:paraId="17D9EF16" w14:textId="77777777" w:rsidR="00F52BE8" w:rsidRPr="002E217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2E2178">
              <w:rPr>
                <w:rFonts w:ascii="Arial" w:hAnsi="Arial" w:cs="Arial"/>
                <w:sz w:val="22"/>
                <w:szCs w:val="22"/>
              </w:rPr>
              <w:t>Tenders will be assessed for compliance with procurement and contractual requirements which will include:</w:t>
            </w:r>
          </w:p>
          <w:p w14:paraId="1EB5CC7A" w14:textId="77777777" w:rsidR="00F52BE8" w:rsidRPr="002E217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F72219D" w14:textId="77777777" w:rsidR="00F52BE8" w:rsidRPr="00256369" w:rsidRDefault="00F52BE8" w:rsidP="00256369">
            <w:pPr>
              <w:numPr>
                <w:ilvl w:val="0"/>
                <w:numId w:val="22"/>
              </w:numPr>
              <w:spacing w:after="0"/>
              <w:rPr>
                <w:rFonts w:cs="Arial"/>
                <w:sz w:val="22"/>
                <w:szCs w:val="24"/>
              </w:rPr>
            </w:pPr>
            <w:r w:rsidRPr="00256369">
              <w:rPr>
                <w:rFonts w:cs="Arial"/>
                <w:sz w:val="22"/>
                <w:szCs w:val="24"/>
              </w:rPr>
              <w:t>Completeness of the tender information</w:t>
            </w:r>
            <w:r w:rsidR="00A4508D">
              <w:rPr>
                <w:rFonts w:cs="Arial"/>
                <w:sz w:val="22"/>
                <w:szCs w:val="24"/>
              </w:rPr>
              <w:t>;</w:t>
            </w:r>
          </w:p>
          <w:p w14:paraId="18804DD8" w14:textId="77777777" w:rsidR="00F52BE8" w:rsidRPr="00256369" w:rsidRDefault="00F52BE8" w:rsidP="00256369">
            <w:pPr>
              <w:numPr>
                <w:ilvl w:val="0"/>
                <w:numId w:val="22"/>
              </w:numPr>
              <w:spacing w:after="0"/>
              <w:rPr>
                <w:rFonts w:cs="Arial"/>
                <w:sz w:val="22"/>
                <w:szCs w:val="24"/>
              </w:rPr>
            </w:pPr>
            <w:r w:rsidRPr="00256369">
              <w:rPr>
                <w:rFonts w:cs="Arial"/>
                <w:sz w:val="22"/>
                <w:szCs w:val="24"/>
              </w:rPr>
              <w:t>Completed Declaration Form of Tender and Disclaimer</w:t>
            </w:r>
            <w:r w:rsidR="00A4508D">
              <w:rPr>
                <w:rFonts w:cs="Arial"/>
                <w:sz w:val="22"/>
                <w:szCs w:val="24"/>
              </w:rPr>
              <w:t>;</w:t>
            </w:r>
          </w:p>
          <w:p w14:paraId="0D3707BA" w14:textId="77777777" w:rsidR="00F52BE8" w:rsidRPr="00256369" w:rsidRDefault="00F52BE8" w:rsidP="00256369">
            <w:pPr>
              <w:numPr>
                <w:ilvl w:val="0"/>
                <w:numId w:val="22"/>
              </w:numPr>
              <w:spacing w:after="0"/>
              <w:rPr>
                <w:rFonts w:cs="Arial"/>
                <w:sz w:val="22"/>
                <w:szCs w:val="24"/>
              </w:rPr>
            </w:pPr>
            <w:r w:rsidRPr="00256369">
              <w:rPr>
                <w:rFonts w:cs="Arial"/>
                <w:sz w:val="22"/>
                <w:szCs w:val="24"/>
              </w:rPr>
              <w:t>Tender submitted in accordance with the conditions and instructions for tendering</w:t>
            </w:r>
            <w:r w:rsidR="00A4508D">
              <w:rPr>
                <w:rFonts w:cs="Arial"/>
                <w:sz w:val="22"/>
                <w:szCs w:val="24"/>
              </w:rPr>
              <w:t>;</w:t>
            </w:r>
          </w:p>
          <w:p w14:paraId="13301D26" w14:textId="77777777" w:rsidR="00F52BE8" w:rsidRPr="00256369" w:rsidRDefault="00F52BE8" w:rsidP="00256369">
            <w:pPr>
              <w:numPr>
                <w:ilvl w:val="0"/>
                <w:numId w:val="22"/>
              </w:numPr>
              <w:spacing w:after="0"/>
              <w:rPr>
                <w:rFonts w:cs="Arial"/>
                <w:sz w:val="22"/>
                <w:szCs w:val="24"/>
              </w:rPr>
            </w:pPr>
            <w:r w:rsidRPr="00256369">
              <w:rPr>
                <w:rFonts w:cs="Arial"/>
                <w:sz w:val="22"/>
                <w:szCs w:val="24"/>
              </w:rPr>
              <w:t>Tender submitted by the closing date and time</w:t>
            </w:r>
            <w:r w:rsidR="00A4508D">
              <w:rPr>
                <w:rFonts w:cs="Arial"/>
                <w:sz w:val="22"/>
                <w:szCs w:val="24"/>
              </w:rPr>
              <w:t>, and</w:t>
            </w:r>
          </w:p>
          <w:p w14:paraId="37DB0595" w14:textId="77777777" w:rsidR="00F52BE8" w:rsidRPr="00256369" w:rsidRDefault="00F52BE8" w:rsidP="00256369">
            <w:pPr>
              <w:numPr>
                <w:ilvl w:val="0"/>
                <w:numId w:val="22"/>
              </w:numPr>
              <w:spacing w:after="0"/>
              <w:rPr>
                <w:rFonts w:cs="Arial"/>
                <w:sz w:val="22"/>
                <w:szCs w:val="24"/>
              </w:rPr>
            </w:pPr>
            <w:r w:rsidRPr="00256369">
              <w:rPr>
                <w:rFonts w:cs="Arial"/>
                <w:sz w:val="22"/>
                <w:szCs w:val="24"/>
              </w:rPr>
              <w:t>Compliance with contractual arrangements.</w:t>
            </w:r>
          </w:p>
          <w:p w14:paraId="6872099B" w14:textId="77777777" w:rsidR="00F52BE8" w:rsidRPr="002E217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79E76F66" w14:textId="77777777" w:rsidR="00F52BE8" w:rsidRPr="002E217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2E2178">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3EA99211"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The contract will be awarded to the Bidder(s) submitting the </w:t>
            </w:r>
            <w:r w:rsidRPr="002E2178">
              <w:rPr>
                <w:rFonts w:cs="Arial"/>
                <w:b/>
                <w:sz w:val="22"/>
                <w:szCs w:val="22"/>
                <w:u w:val="single"/>
              </w:rPr>
              <w:t>‘most economically advantageous tender’</w:t>
            </w:r>
            <w:r w:rsidRPr="002E2178">
              <w:rPr>
                <w:rFonts w:cs="Arial"/>
                <w:sz w:val="22"/>
                <w:szCs w:val="22"/>
              </w:rPr>
              <w:t xml:space="preserve">. Tenders will be evaluated according to weighted criteria as follows: </w:t>
            </w:r>
          </w:p>
          <w:p w14:paraId="0A557351" w14:textId="77777777" w:rsidR="00256369" w:rsidRDefault="00256369" w:rsidP="00335497">
            <w:pPr>
              <w:pStyle w:val="ListNumber"/>
              <w:numPr>
                <w:ilvl w:val="0"/>
                <w:numId w:val="0"/>
              </w:numPr>
              <w:rPr>
                <w:rFonts w:cs="Arial"/>
                <w:b/>
                <w:sz w:val="22"/>
                <w:szCs w:val="22"/>
              </w:rPr>
            </w:pPr>
          </w:p>
          <w:p w14:paraId="0B359570" w14:textId="77777777" w:rsidR="00F52BE8" w:rsidRPr="002E2178" w:rsidRDefault="00256369" w:rsidP="00335497">
            <w:pPr>
              <w:pStyle w:val="ListNumber"/>
              <w:numPr>
                <w:ilvl w:val="0"/>
                <w:numId w:val="0"/>
              </w:numPr>
              <w:rPr>
                <w:rFonts w:cs="Arial"/>
                <w:sz w:val="22"/>
                <w:szCs w:val="22"/>
              </w:rPr>
            </w:pPr>
            <w:r>
              <w:rPr>
                <w:rFonts w:cs="Arial"/>
                <w:b/>
                <w:sz w:val="22"/>
                <w:szCs w:val="22"/>
              </w:rPr>
              <w:t>Methodology (15</w:t>
            </w:r>
            <w:r w:rsidR="00F52BE8" w:rsidRPr="002E2178">
              <w:rPr>
                <w:rFonts w:cs="Arial"/>
                <w:b/>
                <w:sz w:val="22"/>
                <w:szCs w:val="22"/>
              </w:rPr>
              <w:t>%)</w:t>
            </w:r>
          </w:p>
          <w:p w14:paraId="21B2A735"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The proposal should set out the methodology by which the project requirement will be initiated, delivered and concluded.  In particular, it must:</w:t>
            </w:r>
          </w:p>
          <w:p w14:paraId="5DC55499" w14:textId="77777777" w:rsidR="00F52BE8" w:rsidRPr="002E2178" w:rsidRDefault="00F52BE8" w:rsidP="00335497">
            <w:pPr>
              <w:pStyle w:val="ListNumber"/>
              <w:numPr>
                <w:ilvl w:val="0"/>
                <w:numId w:val="0"/>
              </w:numPr>
              <w:tabs>
                <w:tab w:val="clear" w:pos="720"/>
                <w:tab w:val="left" w:pos="426"/>
              </w:tabs>
              <w:rPr>
                <w:rFonts w:cs="Arial"/>
                <w:sz w:val="22"/>
                <w:szCs w:val="22"/>
              </w:rPr>
            </w:pPr>
            <w:r w:rsidRPr="002E2178">
              <w:rPr>
                <w:rFonts w:cs="Arial"/>
                <w:sz w:val="22"/>
                <w:szCs w:val="22"/>
              </w:rPr>
              <w:t xml:space="preserve">a) </w:t>
            </w:r>
            <w:r w:rsidRPr="002E2178">
              <w:rPr>
                <w:rFonts w:cs="Arial"/>
                <w:sz w:val="22"/>
                <w:szCs w:val="22"/>
              </w:rPr>
              <w:tab/>
              <w:t>Explain the methodology and delivery mechanisms to ensure that the requirements of this specification are met in terms of quality;</w:t>
            </w:r>
          </w:p>
          <w:p w14:paraId="764B6232" w14:textId="77777777" w:rsidR="00F52BE8" w:rsidRPr="002E2178" w:rsidRDefault="00F52BE8" w:rsidP="00335497">
            <w:pPr>
              <w:pStyle w:val="ListNumber"/>
              <w:numPr>
                <w:ilvl w:val="0"/>
                <w:numId w:val="0"/>
              </w:numPr>
              <w:tabs>
                <w:tab w:val="clear" w:pos="720"/>
                <w:tab w:val="left" w:pos="426"/>
              </w:tabs>
              <w:rPr>
                <w:rFonts w:cs="Arial"/>
                <w:sz w:val="22"/>
                <w:szCs w:val="22"/>
              </w:rPr>
            </w:pPr>
            <w:r w:rsidRPr="002E2178">
              <w:rPr>
                <w:rFonts w:cs="Arial"/>
                <w:sz w:val="22"/>
                <w:szCs w:val="22"/>
              </w:rPr>
              <w:t xml:space="preserve">b) </w:t>
            </w:r>
            <w:r w:rsidRPr="002E2178">
              <w:rPr>
                <w:rFonts w:cs="Arial"/>
                <w:sz w:val="22"/>
                <w:szCs w:val="22"/>
              </w:rPr>
              <w:tab/>
              <w:t>Explain how your organisation will work in partnership with ORR’s project manager to ensure that the requirement is met</w:t>
            </w:r>
          </w:p>
          <w:p w14:paraId="45031897" w14:textId="77777777" w:rsidR="00F52BE8" w:rsidRPr="002E2178"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2E2178">
              <w:rPr>
                <w:rFonts w:cs="Arial"/>
                <w:sz w:val="22"/>
                <w:szCs w:val="22"/>
              </w:rPr>
              <w:t>Explain how your organisation will engage with external stakeholders;</w:t>
            </w:r>
          </w:p>
          <w:p w14:paraId="22D33F96" w14:textId="77777777" w:rsidR="00F52BE8" w:rsidRDefault="00F52BE8" w:rsidP="00E12DAA">
            <w:pPr>
              <w:pStyle w:val="ListNumber"/>
              <w:numPr>
                <w:ilvl w:val="0"/>
                <w:numId w:val="13"/>
              </w:numPr>
              <w:tabs>
                <w:tab w:val="clear" w:pos="720"/>
                <w:tab w:val="clear" w:pos="1080"/>
                <w:tab w:val="num" w:pos="0"/>
                <w:tab w:val="left" w:pos="426"/>
              </w:tabs>
              <w:ind w:left="360"/>
              <w:rPr>
                <w:rFonts w:cs="Arial"/>
                <w:sz w:val="22"/>
                <w:szCs w:val="22"/>
              </w:rPr>
            </w:pPr>
            <w:r w:rsidRPr="002E2178">
              <w:rPr>
                <w:rFonts w:cs="Arial"/>
                <w:sz w:val="22"/>
                <w:szCs w:val="22"/>
              </w:rPr>
              <w:t xml:space="preserve">Outline how the proposed approach utilises </w:t>
            </w:r>
            <w:r w:rsidRPr="002E2178">
              <w:rPr>
                <w:rFonts w:cs="Arial"/>
                <w:b/>
                <w:sz w:val="22"/>
                <w:szCs w:val="22"/>
              </w:rPr>
              <w:t>innovative</w:t>
            </w:r>
            <w:r w:rsidRPr="002E2178">
              <w:rPr>
                <w:rFonts w:cs="Arial"/>
                <w:sz w:val="22"/>
                <w:szCs w:val="22"/>
              </w:rPr>
              <w:t xml:space="preserve"> consultation methodologies to develop a diverse and comprehensive evidence-base</w:t>
            </w:r>
          </w:p>
          <w:p w14:paraId="1D3B1218" w14:textId="77777777" w:rsidR="00E12DAA" w:rsidRPr="00E12DAA" w:rsidRDefault="00E12DAA" w:rsidP="00E12DAA">
            <w:pPr>
              <w:pStyle w:val="ListNumber"/>
              <w:numPr>
                <w:ilvl w:val="0"/>
                <w:numId w:val="0"/>
              </w:numPr>
              <w:tabs>
                <w:tab w:val="clear" w:pos="720"/>
                <w:tab w:val="left" w:pos="426"/>
              </w:tabs>
              <w:ind w:left="360"/>
              <w:rPr>
                <w:rFonts w:cs="Arial"/>
                <w:sz w:val="22"/>
                <w:szCs w:val="22"/>
              </w:rPr>
            </w:pPr>
          </w:p>
          <w:p w14:paraId="7E31E9D2" w14:textId="77777777" w:rsidR="00F52BE8" w:rsidRPr="002E2178" w:rsidRDefault="00256369" w:rsidP="00335497">
            <w:pPr>
              <w:pStyle w:val="ListNumber"/>
              <w:numPr>
                <w:ilvl w:val="0"/>
                <w:numId w:val="0"/>
              </w:numPr>
              <w:rPr>
                <w:rFonts w:cs="Arial"/>
                <w:b/>
                <w:bCs/>
                <w:sz w:val="22"/>
                <w:szCs w:val="22"/>
                <w:lang w:eastAsia="en-GB"/>
              </w:rPr>
            </w:pPr>
            <w:r>
              <w:rPr>
                <w:rFonts w:cs="Arial"/>
                <w:b/>
                <w:bCs/>
                <w:sz w:val="22"/>
                <w:szCs w:val="22"/>
                <w:lang w:eastAsia="en-GB"/>
              </w:rPr>
              <w:t>Delivery (15</w:t>
            </w:r>
            <w:r w:rsidR="00F52BE8" w:rsidRPr="002E2178">
              <w:rPr>
                <w:rFonts w:cs="Arial"/>
                <w:b/>
                <w:bCs/>
                <w:sz w:val="22"/>
                <w:szCs w:val="22"/>
                <w:lang w:eastAsia="en-GB"/>
              </w:rPr>
              <w:t>%)</w:t>
            </w:r>
          </w:p>
          <w:p w14:paraId="5BE42BF3"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The proposal should set out how and when the project requirement will be delivered.  In particular, it must:</w:t>
            </w:r>
          </w:p>
          <w:p w14:paraId="5B77037C"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a)  Explain how this work will be delivered to timescale and how milestones will be met, detailing the resources that will be allocated to each stage; </w:t>
            </w:r>
          </w:p>
          <w:p w14:paraId="7FCD8FB3"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b)  Demonstrate an understanding of the risks, and project dependencies and explain how they would be mitigated to ensure project delivery; </w:t>
            </w:r>
          </w:p>
          <w:p w14:paraId="0C0EB633" w14:textId="77777777" w:rsidR="00F52BE8" w:rsidRDefault="00F52BE8" w:rsidP="00335497">
            <w:pPr>
              <w:pStyle w:val="ListNumber"/>
              <w:numPr>
                <w:ilvl w:val="0"/>
                <w:numId w:val="0"/>
              </w:numPr>
              <w:rPr>
                <w:rFonts w:cs="Arial"/>
                <w:sz w:val="22"/>
                <w:szCs w:val="22"/>
              </w:rPr>
            </w:pPr>
            <w:r w:rsidRPr="002E2178">
              <w:rPr>
                <w:rFonts w:cs="Arial"/>
                <w:sz w:val="22"/>
                <w:szCs w:val="22"/>
              </w:rPr>
              <w:t>c) Explain the resources that will be allocated to delivering the required outcomes/output, and what other resources can be called upon if required.</w:t>
            </w:r>
          </w:p>
          <w:p w14:paraId="2B7072DC" w14:textId="77777777" w:rsidR="00E12DAA" w:rsidRPr="002E2178" w:rsidRDefault="00E12DAA" w:rsidP="00335497">
            <w:pPr>
              <w:pStyle w:val="ListNumber"/>
              <w:numPr>
                <w:ilvl w:val="0"/>
                <w:numId w:val="0"/>
              </w:numPr>
              <w:rPr>
                <w:rFonts w:cs="Arial"/>
                <w:sz w:val="22"/>
                <w:szCs w:val="22"/>
              </w:rPr>
            </w:pPr>
          </w:p>
          <w:p w14:paraId="13F31B78" w14:textId="77777777" w:rsidR="00F52BE8" w:rsidRPr="002E2178" w:rsidRDefault="00F52BE8" w:rsidP="00335497">
            <w:pPr>
              <w:pStyle w:val="ListNumber"/>
              <w:numPr>
                <w:ilvl w:val="0"/>
                <w:numId w:val="0"/>
              </w:numPr>
              <w:tabs>
                <w:tab w:val="clear" w:pos="720"/>
                <w:tab w:val="left" w:pos="426"/>
              </w:tabs>
              <w:rPr>
                <w:rFonts w:cs="Arial"/>
                <w:b/>
                <w:sz w:val="22"/>
                <w:szCs w:val="22"/>
              </w:rPr>
            </w:pPr>
            <w:r w:rsidRPr="002E2178">
              <w:rPr>
                <w:rFonts w:cs="Arial"/>
                <w:b/>
                <w:sz w:val="22"/>
                <w:szCs w:val="22"/>
              </w:rPr>
              <w:t>Experience (</w:t>
            </w:r>
            <w:r w:rsidR="00256369">
              <w:rPr>
                <w:rFonts w:cs="Arial"/>
                <w:b/>
                <w:sz w:val="22"/>
                <w:szCs w:val="22"/>
              </w:rPr>
              <w:t>50</w:t>
            </w:r>
            <w:r w:rsidRPr="002E2178">
              <w:rPr>
                <w:rFonts w:cs="Arial"/>
                <w:b/>
                <w:sz w:val="22"/>
                <w:szCs w:val="22"/>
              </w:rPr>
              <w:t>%)</w:t>
            </w:r>
          </w:p>
          <w:p w14:paraId="70719140"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The proposal should set out any experience relevant to the project requirement.  In particular, it must:</w:t>
            </w:r>
          </w:p>
          <w:p w14:paraId="4FDE291A"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a)  Provide CVs of the consultants who will be delivering the project; </w:t>
            </w:r>
          </w:p>
          <w:p w14:paraId="18DBB72B" w14:textId="77777777" w:rsidR="00F52BE8" w:rsidRDefault="00F52BE8" w:rsidP="00335497">
            <w:pPr>
              <w:pStyle w:val="ListNumber"/>
              <w:numPr>
                <w:ilvl w:val="0"/>
                <w:numId w:val="0"/>
              </w:numPr>
              <w:tabs>
                <w:tab w:val="clear" w:pos="720"/>
                <w:tab w:val="left" w:pos="426"/>
              </w:tabs>
              <w:rPr>
                <w:rFonts w:cs="Arial"/>
                <w:sz w:val="22"/>
                <w:szCs w:val="22"/>
              </w:rPr>
            </w:pPr>
            <w:r w:rsidRPr="002E2178">
              <w:rPr>
                <w:rFonts w:cs="Arial"/>
                <w:sz w:val="22"/>
                <w:szCs w:val="22"/>
              </w:rPr>
              <w:t>b) Highlight the organisation’s relevant experience for this project, submitting examples of similar projects.</w:t>
            </w:r>
          </w:p>
          <w:p w14:paraId="400EB59A" w14:textId="77777777" w:rsidR="00E12DAA" w:rsidRPr="002E2178" w:rsidRDefault="00E12DAA" w:rsidP="00335497">
            <w:pPr>
              <w:pStyle w:val="ListNumber"/>
              <w:numPr>
                <w:ilvl w:val="0"/>
                <w:numId w:val="0"/>
              </w:numPr>
              <w:tabs>
                <w:tab w:val="clear" w:pos="720"/>
                <w:tab w:val="left" w:pos="426"/>
              </w:tabs>
              <w:rPr>
                <w:rFonts w:cs="Arial"/>
                <w:sz w:val="22"/>
                <w:szCs w:val="22"/>
              </w:rPr>
            </w:pPr>
          </w:p>
          <w:p w14:paraId="0F59ABA4" w14:textId="77777777" w:rsidR="00F52BE8" w:rsidRPr="002E2178" w:rsidRDefault="00F52BE8" w:rsidP="00335497">
            <w:pPr>
              <w:pStyle w:val="ListNumber"/>
              <w:numPr>
                <w:ilvl w:val="0"/>
                <w:numId w:val="0"/>
              </w:numPr>
              <w:rPr>
                <w:rFonts w:cs="Arial"/>
                <w:sz w:val="22"/>
                <w:szCs w:val="22"/>
              </w:rPr>
            </w:pPr>
            <w:r w:rsidRPr="002E2178">
              <w:rPr>
                <w:rFonts w:cs="Arial"/>
                <w:b/>
                <w:sz w:val="22"/>
                <w:szCs w:val="22"/>
              </w:rPr>
              <w:t xml:space="preserve">Cost / Value </w:t>
            </w:r>
            <w:r w:rsidR="00256369">
              <w:rPr>
                <w:rFonts w:cs="Arial"/>
                <w:b/>
                <w:sz w:val="22"/>
                <w:szCs w:val="22"/>
              </w:rPr>
              <w:t>for money (20</w:t>
            </w:r>
            <w:r w:rsidRPr="002E2178">
              <w:rPr>
                <w:rFonts w:cs="Arial"/>
                <w:b/>
                <w:sz w:val="22"/>
                <w:szCs w:val="22"/>
              </w:rPr>
              <w:t>%)</w:t>
            </w:r>
          </w:p>
          <w:p w14:paraId="7E1A6C1F"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A </w:t>
            </w:r>
            <w:r w:rsidRPr="002E2178">
              <w:rPr>
                <w:rFonts w:cs="Arial"/>
                <w:b/>
                <w:sz w:val="22"/>
                <w:szCs w:val="22"/>
              </w:rPr>
              <w:t>fixed fee</w:t>
            </w:r>
            <w:r w:rsidRPr="002E2178">
              <w:rPr>
                <w:rFonts w:cs="Arial"/>
                <w:sz w:val="22"/>
                <w:szCs w:val="22"/>
              </w:rPr>
              <w:t xml:space="preserve"> for delivery of the project requirement (inclusive of all expenses), including a </w:t>
            </w:r>
            <w:r w:rsidRPr="002E2178">
              <w:rPr>
                <w:rFonts w:cs="Arial"/>
                <w:sz w:val="22"/>
                <w:szCs w:val="22"/>
                <w:u w:val="single"/>
              </w:rPr>
              <w:t>full price breakdown for each stage of the project</w:t>
            </w:r>
            <w:r w:rsidRPr="002E2178">
              <w:rPr>
                <w:rFonts w:cs="Arial"/>
                <w:sz w:val="22"/>
                <w:szCs w:val="22"/>
              </w:rPr>
              <w:t xml:space="preserve"> and details of the </w:t>
            </w:r>
            <w:r w:rsidRPr="002E2178">
              <w:rPr>
                <w:rFonts w:cs="Arial"/>
                <w:sz w:val="22"/>
                <w:szCs w:val="22"/>
                <w:u w:val="single"/>
              </w:rPr>
              <w:t>day rates</w:t>
            </w:r>
            <w:r w:rsidRPr="002E2178">
              <w:rPr>
                <w:rFonts w:cs="Arial"/>
                <w:sz w:val="22"/>
                <w:szCs w:val="22"/>
              </w:rPr>
              <w:t xml:space="preserve"> that will apply for the lifetime of this project.  </w:t>
            </w:r>
          </w:p>
          <w:p w14:paraId="56B2CE48" w14:textId="77777777" w:rsidR="00F52BE8" w:rsidRPr="002E2178" w:rsidRDefault="00F52BE8" w:rsidP="00335497">
            <w:pPr>
              <w:autoSpaceDE w:val="0"/>
              <w:autoSpaceDN w:val="0"/>
              <w:adjustRightInd w:val="0"/>
              <w:rPr>
                <w:rFonts w:cs="Arial"/>
                <w:color w:val="000000"/>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2E2178" w14:paraId="6018390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24A08516" w14:textId="77777777"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lastRenderedPageBreak/>
                    <w:t>Name of consultant</w:t>
                  </w:r>
                </w:p>
              </w:tc>
              <w:tc>
                <w:tcPr>
                  <w:tcW w:w="919" w:type="dxa"/>
                  <w:tcBorders>
                    <w:top w:val="single" w:sz="4" w:space="0" w:color="000000"/>
                    <w:left w:val="single" w:sz="4" w:space="0" w:color="000000"/>
                    <w:bottom w:val="single" w:sz="4" w:space="0" w:color="000000"/>
                    <w:right w:val="single" w:sz="4" w:space="0" w:color="000000"/>
                  </w:tcBorders>
                </w:tcPr>
                <w:p w14:paraId="3D1E6A2B" w14:textId="77777777"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Grade</w:t>
                  </w:r>
                </w:p>
              </w:tc>
              <w:tc>
                <w:tcPr>
                  <w:tcW w:w="830" w:type="dxa"/>
                  <w:tcBorders>
                    <w:top w:val="single" w:sz="4" w:space="0" w:color="000000"/>
                    <w:left w:val="single" w:sz="4" w:space="0" w:color="000000"/>
                    <w:bottom w:val="single" w:sz="4" w:space="0" w:color="000000"/>
                    <w:right w:val="single" w:sz="4" w:space="0" w:color="000000"/>
                  </w:tcBorders>
                </w:tcPr>
                <w:p w14:paraId="52DBD0E8" w14:textId="77777777"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55EA3397" w14:textId="77777777"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Day rate</w:t>
                  </w:r>
                </w:p>
              </w:tc>
              <w:tc>
                <w:tcPr>
                  <w:tcW w:w="1620" w:type="dxa"/>
                  <w:tcBorders>
                    <w:top w:val="single" w:sz="4" w:space="0" w:color="000000"/>
                    <w:left w:val="single" w:sz="4" w:space="0" w:color="000000"/>
                    <w:bottom w:val="single" w:sz="4" w:space="0" w:color="000000"/>
                    <w:right w:val="single" w:sz="4" w:space="0" w:color="000000"/>
                  </w:tcBorders>
                </w:tcPr>
                <w:p w14:paraId="14CA037F" w14:textId="77777777"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4F4D83C" w14:textId="77777777"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Total cost (ex VAT)</w:t>
                  </w:r>
                </w:p>
              </w:tc>
            </w:tr>
            <w:tr w:rsidR="00F52BE8" w:rsidRPr="002E2178" w14:paraId="1C840401"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1C4FD8F2" w14:textId="77777777" w:rsidR="00F52BE8" w:rsidRPr="002E217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3E427FE0" w14:textId="77777777" w:rsidR="00F52BE8" w:rsidRPr="002E217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1830848D" w14:textId="77777777" w:rsidR="00F52BE8" w:rsidRPr="002E217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859D657" w14:textId="77777777" w:rsidR="00F52BE8" w:rsidRPr="002E217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49807529" w14:textId="77777777" w:rsidR="00F52BE8" w:rsidRPr="002E217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601B9084" w14:textId="77777777" w:rsidR="00F52BE8" w:rsidRPr="002E2178" w:rsidRDefault="00F52BE8" w:rsidP="00335497">
                  <w:pPr>
                    <w:autoSpaceDE w:val="0"/>
                    <w:autoSpaceDN w:val="0"/>
                    <w:adjustRightInd w:val="0"/>
                    <w:rPr>
                      <w:rFonts w:cs="Arial"/>
                      <w:color w:val="000000"/>
                      <w:sz w:val="22"/>
                      <w:szCs w:val="22"/>
                    </w:rPr>
                  </w:pPr>
                </w:p>
              </w:tc>
            </w:tr>
            <w:tr w:rsidR="00F52BE8" w:rsidRPr="002E2178" w14:paraId="10C4AC3F"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F9A4AFF" w14:textId="77777777" w:rsidR="00F52BE8" w:rsidRPr="002E217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2D3BC7B1" w14:textId="77777777" w:rsidR="00F52BE8" w:rsidRPr="002E217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6968ADD6" w14:textId="77777777" w:rsidR="00F52BE8" w:rsidRPr="002E217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FE1D117" w14:textId="77777777" w:rsidR="00F52BE8" w:rsidRPr="002E217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451F6434" w14:textId="77777777" w:rsidR="00F52BE8" w:rsidRPr="002E217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6053FAAD" w14:textId="77777777" w:rsidR="00F52BE8" w:rsidRPr="002E2178" w:rsidRDefault="00F52BE8" w:rsidP="00335497">
                  <w:pPr>
                    <w:autoSpaceDE w:val="0"/>
                    <w:autoSpaceDN w:val="0"/>
                    <w:adjustRightInd w:val="0"/>
                    <w:rPr>
                      <w:rFonts w:cs="Arial"/>
                      <w:color w:val="000000"/>
                      <w:sz w:val="22"/>
                      <w:szCs w:val="22"/>
                    </w:rPr>
                  </w:pPr>
                </w:p>
              </w:tc>
            </w:tr>
            <w:tr w:rsidR="00F52BE8" w:rsidRPr="002E2178" w14:paraId="7776A0F9"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410A7DA" w14:textId="77777777" w:rsidR="00F52BE8" w:rsidRPr="002E217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6E045486" w14:textId="77777777" w:rsidR="00F52BE8" w:rsidRPr="002E217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372B7BF6" w14:textId="77777777" w:rsidR="00F52BE8" w:rsidRPr="002E217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1A3F59C5" w14:textId="77777777" w:rsidR="00F52BE8" w:rsidRPr="002E217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0B63A666" w14:textId="77777777" w:rsidR="00F52BE8" w:rsidRPr="002E217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08F343A4" w14:textId="77777777" w:rsidR="00F52BE8" w:rsidRPr="002E2178" w:rsidRDefault="00F52BE8" w:rsidP="00335497">
                  <w:pPr>
                    <w:autoSpaceDE w:val="0"/>
                    <w:autoSpaceDN w:val="0"/>
                    <w:adjustRightInd w:val="0"/>
                    <w:rPr>
                      <w:rFonts w:cs="Arial"/>
                      <w:color w:val="000000"/>
                      <w:sz w:val="22"/>
                      <w:szCs w:val="22"/>
                    </w:rPr>
                  </w:pPr>
                </w:p>
              </w:tc>
            </w:tr>
          </w:tbl>
          <w:p w14:paraId="1D0A6BB7" w14:textId="77777777" w:rsidR="00F52BE8" w:rsidRPr="002E2178" w:rsidRDefault="00F52BE8" w:rsidP="00335497">
            <w:pPr>
              <w:rPr>
                <w:rFonts w:cs="Arial"/>
                <w:sz w:val="22"/>
                <w:szCs w:val="22"/>
              </w:rPr>
            </w:pPr>
          </w:p>
          <w:p w14:paraId="33D31DAE" w14:textId="77777777" w:rsidR="00F52BE8" w:rsidRPr="002E2178" w:rsidRDefault="00F52BE8" w:rsidP="00335497">
            <w:pPr>
              <w:rPr>
                <w:rFonts w:cs="Arial"/>
                <w:sz w:val="22"/>
                <w:szCs w:val="22"/>
              </w:rPr>
            </w:pPr>
            <w:r w:rsidRPr="002E2178">
              <w:rPr>
                <w:rFonts w:cs="Arial"/>
                <w:sz w:val="22"/>
                <w:szCs w:val="22"/>
              </w:rPr>
              <w:t>Please note that consultancy grades should align with the following definitions:</w:t>
            </w:r>
          </w:p>
          <w:tbl>
            <w:tblPr>
              <w:tblW w:w="8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6953"/>
            </w:tblGrid>
            <w:tr w:rsidR="00F52BE8" w:rsidRPr="002E2178" w14:paraId="18A31186" w14:textId="77777777" w:rsidTr="00E12DAA">
              <w:trPr>
                <w:trHeight w:val="318"/>
              </w:trPr>
              <w:tc>
                <w:tcPr>
                  <w:tcW w:w="1291" w:type="dxa"/>
                  <w:tcBorders>
                    <w:bottom w:val="single" w:sz="4" w:space="0" w:color="auto"/>
                  </w:tcBorders>
                  <w:shd w:val="clear" w:color="auto" w:fill="auto"/>
                  <w:vAlign w:val="center"/>
                </w:tcPr>
                <w:p w14:paraId="452659A7" w14:textId="77777777" w:rsidR="00F52BE8" w:rsidRPr="002E2178" w:rsidRDefault="00F52BE8" w:rsidP="00335497">
                  <w:pPr>
                    <w:jc w:val="center"/>
                    <w:rPr>
                      <w:rFonts w:cs="Arial"/>
                      <w:b/>
                      <w:sz w:val="22"/>
                      <w:szCs w:val="22"/>
                    </w:rPr>
                  </w:pPr>
                  <w:r w:rsidRPr="002E2178">
                    <w:rPr>
                      <w:rFonts w:cs="Arial"/>
                      <w:b/>
                      <w:sz w:val="22"/>
                      <w:szCs w:val="22"/>
                    </w:rPr>
                    <w:t>Grade</w:t>
                  </w:r>
                </w:p>
              </w:tc>
              <w:tc>
                <w:tcPr>
                  <w:tcW w:w="6934" w:type="dxa"/>
                  <w:shd w:val="clear" w:color="auto" w:fill="auto"/>
                  <w:vAlign w:val="bottom"/>
                </w:tcPr>
                <w:p w14:paraId="6B4A3368" w14:textId="77777777" w:rsidR="00F52BE8" w:rsidRPr="002E2178" w:rsidRDefault="00F52BE8" w:rsidP="00335497">
                  <w:pPr>
                    <w:jc w:val="center"/>
                    <w:rPr>
                      <w:rFonts w:cs="Arial"/>
                      <w:b/>
                      <w:sz w:val="22"/>
                      <w:szCs w:val="22"/>
                    </w:rPr>
                  </w:pPr>
                  <w:r w:rsidRPr="002E2178">
                    <w:rPr>
                      <w:rFonts w:cs="Arial"/>
                      <w:b/>
                      <w:sz w:val="22"/>
                      <w:szCs w:val="22"/>
                    </w:rPr>
                    <w:t>Requirement</w:t>
                  </w:r>
                </w:p>
              </w:tc>
            </w:tr>
            <w:tr w:rsidR="00F52BE8" w:rsidRPr="002E2178" w14:paraId="57A69147" w14:textId="77777777" w:rsidTr="00E12DAA">
              <w:trPr>
                <w:trHeight w:hRule="exact" w:val="972"/>
              </w:trPr>
              <w:tc>
                <w:tcPr>
                  <w:tcW w:w="1291" w:type="dxa"/>
                  <w:tcBorders>
                    <w:bottom w:val="single" w:sz="4" w:space="0" w:color="auto"/>
                  </w:tcBorders>
                  <w:shd w:val="clear" w:color="auto" w:fill="auto"/>
                </w:tcPr>
                <w:p w14:paraId="42E3F528" w14:textId="77777777" w:rsidR="00F52BE8" w:rsidRPr="002E2178" w:rsidRDefault="00F52BE8" w:rsidP="00335497">
                  <w:pPr>
                    <w:rPr>
                      <w:rFonts w:cs="Arial"/>
                      <w:sz w:val="22"/>
                      <w:szCs w:val="22"/>
                    </w:rPr>
                  </w:pPr>
                  <w:r w:rsidRPr="002E2178">
                    <w:rPr>
                      <w:rFonts w:cs="Arial"/>
                      <w:sz w:val="22"/>
                      <w:szCs w:val="22"/>
                    </w:rPr>
                    <w:t>Junior consultant</w:t>
                  </w:r>
                </w:p>
              </w:tc>
              <w:tc>
                <w:tcPr>
                  <w:tcW w:w="0" w:type="auto"/>
                  <w:tcBorders>
                    <w:bottom w:val="single" w:sz="4" w:space="0" w:color="auto"/>
                  </w:tcBorders>
                  <w:shd w:val="clear" w:color="auto" w:fill="auto"/>
                </w:tcPr>
                <w:p w14:paraId="3E40D134" w14:textId="77777777" w:rsidR="00F52BE8" w:rsidRPr="002E2178" w:rsidRDefault="00F52BE8" w:rsidP="00335497">
                  <w:pPr>
                    <w:rPr>
                      <w:rFonts w:cs="Arial"/>
                      <w:sz w:val="22"/>
                      <w:szCs w:val="22"/>
                    </w:rPr>
                  </w:pPr>
                  <w:r w:rsidRPr="002E2178">
                    <w:rPr>
                      <w:rFonts w:cs="Arial"/>
                      <w:sz w:val="22"/>
                      <w:szCs w:val="22"/>
                    </w:rPr>
                    <w:t>Demonstrable experience in a wide range of projects in their specialist field. Evidence of client facing experience and support services to wider consultancy projects.</w:t>
                  </w:r>
                </w:p>
              </w:tc>
            </w:tr>
            <w:tr w:rsidR="00F52BE8" w:rsidRPr="002E2178" w14:paraId="7B9F4B08" w14:textId="77777777" w:rsidTr="00E12DAA">
              <w:trPr>
                <w:trHeight w:hRule="exact" w:val="1296"/>
              </w:trPr>
              <w:tc>
                <w:tcPr>
                  <w:tcW w:w="1291" w:type="dxa"/>
                  <w:shd w:val="clear" w:color="auto" w:fill="auto"/>
                </w:tcPr>
                <w:p w14:paraId="2C204562" w14:textId="77777777" w:rsidR="00F52BE8" w:rsidRPr="002E2178" w:rsidRDefault="00F52BE8" w:rsidP="00335497">
                  <w:pPr>
                    <w:rPr>
                      <w:rFonts w:cs="Arial"/>
                      <w:sz w:val="22"/>
                      <w:szCs w:val="22"/>
                    </w:rPr>
                  </w:pPr>
                  <w:r w:rsidRPr="002E2178">
                    <w:rPr>
                      <w:rFonts w:cs="Arial"/>
                      <w:sz w:val="22"/>
                      <w:szCs w:val="22"/>
                    </w:rPr>
                    <w:t>Consultant</w:t>
                  </w:r>
                </w:p>
              </w:tc>
              <w:tc>
                <w:tcPr>
                  <w:tcW w:w="0" w:type="auto"/>
                  <w:shd w:val="clear" w:color="auto" w:fill="auto"/>
                </w:tcPr>
                <w:p w14:paraId="6D128C5A" w14:textId="77777777" w:rsidR="00F52BE8" w:rsidRPr="002E2178" w:rsidRDefault="00F52BE8" w:rsidP="00335497">
                  <w:pPr>
                    <w:rPr>
                      <w:rFonts w:cs="Arial"/>
                      <w:sz w:val="22"/>
                      <w:szCs w:val="22"/>
                    </w:rPr>
                  </w:pPr>
                  <w:r w:rsidRPr="002E2178">
                    <w:rPr>
                      <w:rFonts w:cs="Arial"/>
                      <w:sz w:val="22"/>
                      <w:szCs w:val="22"/>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2E2178" w14:paraId="45B9663C" w14:textId="77777777" w:rsidTr="00E12DAA">
              <w:trPr>
                <w:trHeight w:hRule="exact" w:val="1378"/>
              </w:trPr>
              <w:tc>
                <w:tcPr>
                  <w:tcW w:w="1291" w:type="dxa"/>
                  <w:shd w:val="clear" w:color="auto" w:fill="auto"/>
                </w:tcPr>
                <w:p w14:paraId="290E794E" w14:textId="77777777" w:rsidR="00F52BE8" w:rsidRPr="002E2178" w:rsidRDefault="00F52BE8" w:rsidP="00335497">
                  <w:pPr>
                    <w:rPr>
                      <w:rFonts w:cs="Arial"/>
                      <w:sz w:val="22"/>
                      <w:szCs w:val="22"/>
                    </w:rPr>
                  </w:pPr>
                  <w:r w:rsidRPr="002E2178">
                    <w:rPr>
                      <w:rFonts w:cs="Arial"/>
                      <w:sz w:val="22"/>
                      <w:szCs w:val="22"/>
                    </w:rPr>
                    <w:t>Senior Consultant</w:t>
                  </w:r>
                </w:p>
              </w:tc>
              <w:tc>
                <w:tcPr>
                  <w:tcW w:w="0" w:type="auto"/>
                  <w:shd w:val="clear" w:color="auto" w:fill="auto"/>
                </w:tcPr>
                <w:p w14:paraId="2B506181" w14:textId="77777777" w:rsidR="00F52BE8" w:rsidRPr="002E2178" w:rsidRDefault="00F52BE8" w:rsidP="00335497">
                  <w:pPr>
                    <w:rPr>
                      <w:rFonts w:cs="Arial"/>
                      <w:sz w:val="22"/>
                      <w:szCs w:val="22"/>
                    </w:rPr>
                  </w:pPr>
                  <w:r w:rsidRPr="002E2178">
                    <w:rPr>
                      <w:rFonts w:cs="Arial"/>
                      <w:sz w:val="22"/>
                      <w:szCs w:val="22"/>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2E2178" w14:paraId="538A1750" w14:textId="77777777" w:rsidTr="00E12DAA">
              <w:trPr>
                <w:trHeight w:hRule="exact" w:val="1621"/>
              </w:trPr>
              <w:tc>
                <w:tcPr>
                  <w:tcW w:w="1291" w:type="dxa"/>
                  <w:shd w:val="clear" w:color="auto" w:fill="auto"/>
                </w:tcPr>
                <w:p w14:paraId="7493D380" w14:textId="77777777" w:rsidR="00F52BE8" w:rsidRPr="002E2178" w:rsidRDefault="00F52BE8" w:rsidP="00335497">
                  <w:pPr>
                    <w:rPr>
                      <w:rFonts w:cs="Arial"/>
                      <w:sz w:val="22"/>
                      <w:szCs w:val="22"/>
                    </w:rPr>
                  </w:pPr>
                  <w:r w:rsidRPr="002E2178">
                    <w:rPr>
                      <w:rFonts w:cs="Arial"/>
                      <w:sz w:val="22"/>
                      <w:szCs w:val="22"/>
                    </w:rPr>
                    <w:t>Principal Consultant</w:t>
                  </w:r>
                </w:p>
              </w:tc>
              <w:tc>
                <w:tcPr>
                  <w:tcW w:w="0" w:type="auto"/>
                  <w:shd w:val="clear" w:color="auto" w:fill="auto"/>
                </w:tcPr>
                <w:p w14:paraId="6625CF2E" w14:textId="77777777" w:rsidR="00F52BE8" w:rsidRPr="002E2178" w:rsidRDefault="00F52BE8" w:rsidP="00335497">
                  <w:pPr>
                    <w:rPr>
                      <w:rFonts w:cs="Arial"/>
                      <w:sz w:val="22"/>
                      <w:szCs w:val="22"/>
                    </w:rPr>
                  </w:pPr>
                  <w:r w:rsidRPr="002E2178">
                    <w:rPr>
                      <w:rFonts w:cs="Arial"/>
                      <w:sz w:val="22"/>
                      <w:szCs w:val="22"/>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rsidRPr="002E2178" w14:paraId="6E0A019F" w14:textId="77777777" w:rsidTr="00E12DAA">
              <w:trPr>
                <w:trHeight w:hRule="exact" w:val="1621"/>
              </w:trPr>
              <w:tc>
                <w:tcPr>
                  <w:tcW w:w="1291" w:type="dxa"/>
                  <w:shd w:val="clear" w:color="auto" w:fill="auto"/>
                </w:tcPr>
                <w:p w14:paraId="73AD3EB6" w14:textId="77777777" w:rsidR="00F52BE8" w:rsidRPr="002E2178" w:rsidRDefault="00F52BE8" w:rsidP="00335497">
                  <w:pPr>
                    <w:rPr>
                      <w:rFonts w:cs="Arial"/>
                      <w:sz w:val="22"/>
                      <w:szCs w:val="22"/>
                    </w:rPr>
                  </w:pPr>
                  <w:r w:rsidRPr="002E2178">
                    <w:rPr>
                      <w:rFonts w:cs="Arial"/>
                      <w:sz w:val="22"/>
                      <w:szCs w:val="22"/>
                    </w:rPr>
                    <w:t>Managing Consultant</w:t>
                  </w:r>
                </w:p>
              </w:tc>
              <w:tc>
                <w:tcPr>
                  <w:tcW w:w="0" w:type="auto"/>
                  <w:shd w:val="clear" w:color="auto" w:fill="auto"/>
                </w:tcPr>
                <w:p w14:paraId="584BC679" w14:textId="77777777" w:rsidR="00F52BE8" w:rsidRPr="002E2178" w:rsidRDefault="00F52BE8" w:rsidP="00335497">
                  <w:pPr>
                    <w:rPr>
                      <w:rFonts w:cs="Arial"/>
                      <w:sz w:val="22"/>
                      <w:szCs w:val="22"/>
                    </w:rPr>
                  </w:pPr>
                  <w:r w:rsidRPr="002E2178">
                    <w:rPr>
                      <w:rFonts w:cs="Arial"/>
                      <w:sz w:val="22"/>
                      <w:szCs w:val="22"/>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2E2178" w14:paraId="6EC8C9BC" w14:textId="77777777" w:rsidTr="00E12DAA">
              <w:trPr>
                <w:trHeight w:hRule="exact" w:val="1745"/>
              </w:trPr>
              <w:tc>
                <w:tcPr>
                  <w:tcW w:w="1291" w:type="dxa"/>
                  <w:shd w:val="clear" w:color="auto" w:fill="auto"/>
                </w:tcPr>
                <w:p w14:paraId="10ED1FA9" w14:textId="77777777" w:rsidR="00F52BE8" w:rsidRPr="002E2178" w:rsidRDefault="00F52BE8" w:rsidP="00335497">
                  <w:pPr>
                    <w:rPr>
                      <w:rFonts w:cs="Arial"/>
                      <w:sz w:val="22"/>
                      <w:szCs w:val="22"/>
                    </w:rPr>
                  </w:pPr>
                  <w:r w:rsidRPr="002E2178">
                    <w:rPr>
                      <w:rFonts w:cs="Arial"/>
                      <w:sz w:val="22"/>
                      <w:szCs w:val="22"/>
                    </w:rPr>
                    <w:t>Director / Partner</w:t>
                  </w:r>
                </w:p>
                <w:p w14:paraId="73E44346" w14:textId="77777777" w:rsidR="00F52BE8" w:rsidRPr="002E2178" w:rsidRDefault="00F52BE8" w:rsidP="00335497">
                  <w:pPr>
                    <w:rPr>
                      <w:rFonts w:cs="Arial"/>
                      <w:sz w:val="22"/>
                      <w:szCs w:val="22"/>
                    </w:rPr>
                  </w:pPr>
                </w:p>
              </w:tc>
              <w:tc>
                <w:tcPr>
                  <w:tcW w:w="0" w:type="auto"/>
                  <w:shd w:val="clear" w:color="auto" w:fill="auto"/>
                </w:tcPr>
                <w:p w14:paraId="16F5CD11" w14:textId="77777777" w:rsidR="00F52BE8" w:rsidRPr="002E2178" w:rsidRDefault="00F52BE8" w:rsidP="00335497">
                  <w:pPr>
                    <w:rPr>
                      <w:rFonts w:cs="Arial"/>
                      <w:sz w:val="22"/>
                      <w:szCs w:val="22"/>
                    </w:rPr>
                  </w:pPr>
                  <w:r w:rsidRPr="002E2178">
                    <w:rPr>
                      <w:rFonts w:cs="Arial"/>
                      <w:sz w:val="22"/>
                      <w:szCs w:val="22"/>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27F012DB" w14:textId="77777777" w:rsidR="00F52BE8" w:rsidRPr="002E2178" w:rsidRDefault="00F52BE8" w:rsidP="00335497">
            <w:pPr>
              <w:rPr>
                <w:rFonts w:cs="Arial"/>
                <w:sz w:val="22"/>
                <w:szCs w:val="22"/>
              </w:rPr>
            </w:pPr>
          </w:p>
          <w:p w14:paraId="40102237" w14:textId="77777777" w:rsidR="00F52BE8" w:rsidRPr="002E2178" w:rsidRDefault="00F52BE8" w:rsidP="00335497">
            <w:pPr>
              <w:rPr>
                <w:rFonts w:cs="Arial"/>
                <w:b/>
                <w:sz w:val="22"/>
                <w:szCs w:val="22"/>
                <w:u w:val="single"/>
              </w:rPr>
            </w:pPr>
            <w:r w:rsidRPr="002E2178">
              <w:rPr>
                <w:rFonts w:cs="Arial"/>
                <w:b/>
                <w:sz w:val="22"/>
                <w:szCs w:val="22"/>
                <w:u w:val="single"/>
              </w:rPr>
              <w:t>Marking Scheme</w:t>
            </w:r>
          </w:p>
          <w:tbl>
            <w:tblPr>
              <w:tblW w:w="6023" w:type="dxa"/>
              <w:tblInd w:w="1064" w:type="dxa"/>
              <w:tblLook w:val="0000" w:firstRow="0" w:lastRow="0" w:firstColumn="0" w:lastColumn="0" w:noHBand="0" w:noVBand="0"/>
            </w:tblPr>
            <w:tblGrid>
              <w:gridCol w:w="1749"/>
              <w:gridCol w:w="4274"/>
            </w:tblGrid>
            <w:tr w:rsidR="00F52BE8" w:rsidRPr="002E2178" w14:paraId="3EF7C2AF" w14:textId="77777777" w:rsidTr="005F0AB8">
              <w:trPr>
                <w:trHeight w:val="1039"/>
              </w:trPr>
              <w:tc>
                <w:tcPr>
                  <w:tcW w:w="1749" w:type="dxa"/>
                  <w:tcBorders>
                    <w:top w:val="single" w:sz="8" w:space="0" w:color="auto"/>
                    <w:left w:val="single" w:sz="8" w:space="0" w:color="auto"/>
                    <w:bottom w:val="single" w:sz="8" w:space="0" w:color="auto"/>
                    <w:right w:val="single" w:sz="4" w:space="0" w:color="auto"/>
                  </w:tcBorders>
                  <w:shd w:val="clear" w:color="auto" w:fill="auto"/>
                  <w:vAlign w:val="center"/>
                </w:tcPr>
                <w:p w14:paraId="45FD7CD5" w14:textId="77777777" w:rsidR="00F52BE8" w:rsidRPr="002E2178" w:rsidRDefault="00F52BE8" w:rsidP="00335497">
                  <w:pPr>
                    <w:spacing w:after="0"/>
                    <w:jc w:val="center"/>
                    <w:rPr>
                      <w:rFonts w:cs="Arial"/>
                      <w:sz w:val="22"/>
                      <w:szCs w:val="22"/>
                      <w:lang w:eastAsia="en-GB"/>
                    </w:rPr>
                  </w:pPr>
                  <w:r w:rsidRPr="002E2178">
                    <w:rPr>
                      <w:rFonts w:cs="Arial"/>
                      <w:sz w:val="22"/>
                      <w:szCs w:val="22"/>
                      <w:lang w:eastAsia="en-GB"/>
                    </w:rPr>
                    <w:lastRenderedPageBreak/>
                    <w:t xml:space="preserve">Score 0 </w:t>
                  </w:r>
                </w:p>
              </w:tc>
              <w:tc>
                <w:tcPr>
                  <w:tcW w:w="4274" w:type="dxa"/>
                  <w:tcBorders>
                    <w:top w:val="single" w:sz="8" w:space="0" w:color="auto"/>
                    <w:left w:val="nil"/>
                    <w:bottom w:val="single" w:sz="8" w:space="0" w:color="auto"/>
                    <w:right w:val="single" w:sz="8" w:space="0" w:color="000000"/>
                  </w:tcBorders>
                  <w:shd w:val="clear" w:color="auto" w:fill="auto"/>
                  <w:vAlign w:val="center"/>
                </w:tcPr>
                <w:p w14:paraId="28AAE3F4" w14:textId="77777777" w:rsidR="00F52BE8" w:rsidRPr="002E2178" w:rsidRDefault="00F52BE8" w:rsidP="00335497">
                  <w:pPr>
                    <w:spacing w:after="0"/>
                    <w:jc w:val="center"/>
                    <w:rPr>
                      <w:rFonts w:cs="Arial"/>
                      <w:sz w:val="22"/>
                      <w:szCs w:val="22"/>
                      <w:lang w:eastAsia="en-GB"/>
                    </w:rPr>
                  </w:pPr>
                  <w:r w:rsidRPr="002E2178">
                    <w:rPr>
                      <w:rFonts w:cs="Arial"/>
                      <w:sz w:val="22"/>
                      <w:szCs w:val="22"/>
                      <w:lang w:eastAsia="en-GB"/>
                    </w:rPr>
                    <w:t>Unanswered or totally inadequate response to the requirement. Complete failure to grasp/reflect the core issues</w:t>
                  </w:r>
                </w:p>
              </w:tc>
            </w:tr>
            <w:tr w:rsidR="00F52BE8" w:rsidRPr="002E2178" w14:paraId="0A08F7AB" w14:textId="77777777" w:rsidTr="005F0AB8">
              <w:trPr>
                <w:trHeight w:val="1101"/>
              </w:trPr>
              <w:tc>
                <w:tcPr>
                  <w:tcW w:w="1749" w:type="dxa"/>
                  <w:tcBorders>
                    <w:top w:val="nil"/>
                    <w:left w:val="single" w:sz="8" w:space="0" w:color="auto"/>
                    <w:bottom w:val="single" w:sz="8" w:space="0" w:color="auto"/>
                    <w:right w:val="single" w:sz="4" w:space="0" w:color="auto"/>
                  </w:tcBorders>
                  <w:shd w:val="clear" w:color="auto" w:fill="auto"/>
                  <w:vAlign w:val="center"/>
                </w:tcPr>
                <w:p w14:paraId="41F49282" w14:textId="77777777" w:rsidR="00F52BE8" w:rsidRPr="002E2178" w:rsidRDefault="00F52BE8" w:rsidP="00335497">
                  <w:pPr>
                    <w:spacing w:after="0"/>
                    <w:jc w:val="center"/>
                    <w:rPr>
                      <w:rFonts w:cs="Arial"/>
                      <w:sz w:val="22"/>
                      <w:szCs w:val="22"/>
                      <w:lang w:eastAsia="en-GB"/>
                    </w:rPr>
                  </w:pPr>
                  <w:r w:rsidRPr="002E2178">
                    <w:rPr>
                      <w:rFonts w:cs="Arial"/>
                      <w:sz w:val="22"/>
                      <w:szCs w:val="22"/>
                      <w:lang w:eastAsia="en-GB"/>
                    </w:rPr>
                    <w:t>1</w:t>
                  </w:r>
                </w:p>
              </w:tc>
              <w:tc>
                <w:tcPr>
                  <w:tcW w:w="4274" w:type="dxa"/>
                  <w:tcBorders>
                    <w:top w:val="single" w:sz="8" w:space="0" w:color="auto"/>
                    <w:left w:val="nil"/>
                    <w:bottom w:val="single" w:sz="8" w:space="0" w:color="auto"/>
                    <w:right w:val="single" w:sz="8" w:space="0" w:color="000000"/>
                  </w:tcBorders>
                  <w:shd w:val="clear" w:color="auto" w:fill="auto"/>
                  <w:vAlign w:val="center"/>
                </w:tcPr>
                <w:p w14:paraId="5EA56462" w14:textId="77777777" w:rsidR="00F52BE8" w:rsidRPr="002E2178" w:rsidRDefault="00F52BE8" w:rsidP="00335497">
                  <w:pPr>
                    <w:spacing w:after="0"/>
                    <w:jc w:val="center"/>
                    <w:rPr>
                      <w:rFonts w:cs="Arial"/>
                      <w:sz w:val="22"/>
                      <w:szCs w:val="22"/>
                      <w:lang w:eastAsia="en-GB"/>
                    </w:rPr>
                  </w:pPr>
                  <w:r w:rsidRPr="002E2178">
                    <w:rPr>
                      <w:rFonts w:cs="Arial"/>
                      <w:sz w:val="22"/>
                      <w:szCs w:val="22"/>
                      <w:lang w:eastAsia="en-GB"/>
                    </w:rPr>
                    <w:t>Minimal or poor response to meeting the requirement. Limited understanding, misses some aspects</w:t>
                  </w:r>
                </w:p>
              </w:tc>
            </w:tr>
            <w:tr w:rsidR="00F52BE8" w:rsidRPr="002E2178" w14:paraId="47D27DC6" w14:textId="77777777" w:rsidTr="005F0AB8">
              <w:trPr>
                <w:trHeight w:val="1240"/>
              </w:trPr>
              <w:tc>
                <w:tcPr>
                  <w:tcW w:w="1749" w:type="dxa"/>
                  <w:tcBorders>
                    <w:top w:val="nil"/>
                    <w:left w:val="single" w:sz="8" w:space="0" w:color="auto"/>
                    <w:bottom w:val="single" w:sz="8" w:space="0" w:color="auto"/>
                    <w:right w:val="single" w:sz="4" w:space="0" w:color="auto"/>
                  </w:tcBorders>
                  <w:shd w:val="clear" w:color="auto" w:fill="auto"/>
                  <w:vAlign w:val="center"/>
                </w:tcPr>
                <w:p w14:paraId="15121C76" w14:textId="77777777" w:rsidR="00F52BE8" w:rsidRPr="002E2178" w:rsidRDefault="00F52BE8" w:rsidP="00335497">
                  <w:pPr>
                    <w:spacing w:after="0"/>
                    <w:jc w:val="center"/>
                    <w:rPr>
                      <w:rFonts w:cs="Arial"/>
                      <w:sz w:val="22"/>
                      <w:szCs w:val="22"/>
                      <w:lang w:eastAsia="en-GB"/>
                    </w:rPr>
                  </w:pPr>
                  <w:r w:rsidRPr="002E2178">
                    <w:rPr>
                      <w:rFonts w:cs="Arial"/>
                      <w:sz w:val="22"/>
                      <w:szCs w:val="22"/>
                      <w:lang w:eastAsia="en-GB"/>
                    </w:rPr>
                    <w:t>3</w:t>
                  </w:r>
                </w:p>
              </w:tc>
              <w:tc>
                <w:tcPr>
                  <w:tcW w:w="4274" w:type="dxa"/>
                  <w:tcBorders>
                    <w:top w:val="single" w:sz="8" w:space="0" w:color="auto"/>
                    <w:left w:val="nil"/>
                    <w:bottom w:val="single" w:sz="8" w:space="0" w:color="auto"/>
                    <w:right w:val="single" w:sz="8" w:space="0" w:color="000000"/>
                  </w:tcBorders>
                  <w:shd w:val="clear" w:color="auto" w:fill="auto"/>
                  <w:vAlign w:val="center"/>
                </w:tcPr>
                <w:p w14:paraId="72DA9D53" w14:textId="77777777" w:rsidR="00F52BE8" w:rsidRPr="002E2178" w:rsidRDefault="00F52BE8" w:rsidP="00335497">
                  <w:pPr>
                    <w:spacing w:after="0"/>
                    <w:jc w:val="center"/>
                    <w:rPr>
                      <w:rFonts w:cs="Arial"/>
                      <w:sz w:val="22"/>
                      <w:szCs w:val="22"/>
                      <w:lang w:eastAsia="en-GB"/>
                    </w:rPr>
                  </w:pPr>
                  <w:r w:rsidRPr="002E2178">
                    <w:rPr>
                      <w:rFonts w:cs="Arial"/>
                      <w:sz w:val="22"/>
                      <w:szCs w:val="22"/>
                      <w:lang w:eastAsia="en-GB"/>
                    </w:rPr>
                    <w:t>Good understanding and interpretation of requirements, providing clear evidence of how the criterion has been met</w:t>
                  </w:r>
                </w:p>
              </w:tc>
            </w:tr>
            <w:tr w:rsidR="00F52BE8" w:rsidRPr="002E2178" w14:paraId="153D0246" w14:textId="77777777" w:rsidTr="005F0AB8">
              <w:trPr>
                <w:trHeight w:val="1395"/>
              </w:trPr>
              <w:tc>
                <w:tcPr>
                  <w:tcW w:w="1749" w:type="dxa"/>
                  <w:tcBorders>
                    <w:top w:val="nil"/>
                    <w:left w:val="single" w:sz="8" w:space="0" w:color="auto"/>
                    <w:bottom w:val="single" w:sz="8" w:space="0" w:color="auto"/>
                    <w:right w:val="single" w:sz="4" w:space="0" w:color="auto"/>
                  </w:tcBorders>
                  <w:shd w:val="clear" w:color="auto" w:fill="auto"/>
                  <w:vAlign w:val="center"/>
                </w:tcPr>
                <w:p w14:paraId="7130023F" w14:textId="77777777" w:rsidR="00F52BE8" w:rsidRPr="002E2178" w:rsidRDefault="00F52BE8" w:rsidP="00335497">
                  <w:pPr>
                    <w:spacing w:after="0"/>
                    <w:jc w:val="center"/>
                    <w:rPr>
                      <w:rFonts w:cs="Arial"/>
                      <w:sz w:val="22"/>
                      <w:szCs w:val="22"/>
                      <w:lang w:eastAsia="en-GB"/>
                    </w:rPr>
                  </w:pPr>
                  <w:r w:rsidRPr="002E2178">
                    <w:rPr>
                      <w:rFonts w:cs="Arial"/>
                      <w:sz w:val="22"/>
                      <w:szCs w:val="22"/>
                      <w:lang w:eastAsia="en-GB"/>
                    </w:rPr>
                    <w:t>5</w:t>
                  </w:r>
                </w:p>
              </w:tc>
              <w:tc>
                <w:tcPr>
                  <w:tcW w:w="4274" w:type="dxa"/>
                  <w:tcBorders>
                    <w:top w:val="single" w:sz="8" w:space="0" w:color="auto"/>
                    <w:left w:val="nil"/>
                    <w:bottom w:val="single" w:sz="8" w:space="0" w:color="auto"/>
                    <w:right w:val="single" w:sz="8" w:space="0" w:color="000000"/>
                  </w:tcBorders>
                  <w:shd w:val="clear" w:color="auto" w:fill="auto"/>
                  <w:vAlign w:val="center"/>
                </w:tcPr>
                <w:p w14:paraId="59D32B9D" w14:textId="77777777" w:rsidR="00F52BE8" w:rsidRPr="002E2178" w:rsidRDefault="00F52BE8" w:rsidP="00335497">
                  <w:pPr>
                    <w:spacing w:after="0"/>
                    <w:jc w:val="center"/>
                    <w:rPr>
                      <w:rFonts w:cs="Arial"/>
                      <w:sz w:val="22"/>
                      <w:szCs w:val="22"/>
                      <w:lang w:eastAsia="en-GB"/>
                    </w:rPr>
                  </w:pPr>
                  <w:r w:rsidRPr="002E2178">
                    <w:rPr>
                      <w:rFonts w:cs="Arial"/>
                      <w:sz w:val="22"/>
                      <w:szCs w:val="22"/>
                      <w:lang w:eastAsia="en-GB"/>
                    </w:rPr>
                    <w:t>Excellent response fully addressing the requirement and providing significant additional evidence of how the criterion has been met and how value would be added</w:t>
                  </w:r>
                </w:p>
              </w:tc>
            </w:tr>
          </w:tbl>
          <w:p w14:paraId="608D01E8" w14:textId="77777777" w:rsidR="00F52BE8" w:rsidRPr="002E2178" w:rsidRDefault="00F52BE8" w:rsidP="00335497">
            <w:pPr>
              <w:rPr>
                <w:rFonts w:cs="Arial"/>
                <w:sz w:val="22"/>
                <w:szCs w:val="22"/>
              </w:rPr>
            </w:pPr>
          </w:p>
          <w:p w14:paraId="1C8F1041" w14:textId="77777777" w:rsidR="00F52BE8" w:rsidRPr="002E2178" w:rsidRDefault="00F52BE8" w:rsidP="00335497">
            <w:pPr>
              <w:rPr>
                <w:rFonts w:cs="Arial"/>
                <w:sz w:val="22"/>
                <w:szCs w:val="22"/>
              </w:rPr>
            </w:pPr>
          </w:p>
        </w:tc>
      </w:tr>
    </w:tbl>
    <w:p w14:paraId="422F4062" w14:textId="77777777" w:rsidR="00F52BE8" w:rsidRPr="002E2178" w:rsidRDefault="00F52BE8" w:rsidP="00F52BE8">
      <w:pPr>
        <w:rPr>
          <w:rFonts w:cs="Arial"/>
          <w:b/>
          <w:sz w:val="22"/>
          <w:szCs w:val="22"/>
          <w:u w:val="single"/>
        </w:rPr>
        <w:sectPr w:rsidR="00F52BE8" w:rsidRPr="002E2178" w:rsidSect="001C0DC6">
          <w:footerReference w:type="default" r:id="rId9"/>
          <w:pgSz w:w="11906" w:h="16838"/>
          <w:pgMar w:top="1440" w:right="1797" w:bottom="1618" w:left="1797" w:header="709" w:footer="709" w:gutter="0"/>
          <w:cols w:space="708"/>
          <w:docGrid w:linePitch="360"/>
        </w:sectPr>
      </w:pPr>
    </w:p>
    <w:p w14:paraId="29C5B463" w14:textId="77777777" w:rsidR="00F52BE8" w:rsidRPr="002E2178" w:rsidRDefault="00F52BE8" w:rsidP="00F52BE8">
      <w:pPr>
        <w:pStyle w:val="ListNumber2"/>
        <w:numPr>
          <w:ilvl w:val="0"/>
          <w:numId w:val="0"/>
        </w:numPr>
        <w:rPr>
          <w:rFonts w:cs="Arial"/>
          <w:b/>
          <w:sz w:val="22"/>
          <w:szCs w:val="22"/>
        </w:rPr>
      </w:pPr>
      <w:r w:rsidRPr="002E2178">
        <w:rPr>
          <w:rFonts w:cs="Arial"/>
          <w:b/>
          <w:sz w:val="22"/>
          <w:szCs w:val="22"/>
        </w:rPr>
        <w:lastRenderedPageBreak/>
        <w:t xml:space="preserve">4. Procurement procedures </w:t>
      </w:r>
    </w:p>
    <w:p w14:paraId="20A60A11" w14:textId="77777777" w:rsidR="00F52BE8" w:rsidRPr="002E2178" w:rsidRDefault="00F52BE8" w:rsidP="00F52BE8">
      <w:pPr>
        <w:pStyle w:val="ListNumber2"/>
        <w:numPr>
          <w:ilvl w:val="0"/>
          <w:numId w:val="0"/>
        </w:numPr>
        <w:ind w:left="720" w:hanging="720"/>
        <w:rPr>
          <w:rFonts w:cs="Arial"/>
          <w:sz w:val="22"/>
          <w:szCs w:val="22"/>
          <w:u w:val="single"/>
        </w:rPr>
      </w:pPr>
      <w:r w:rsidRPr="002E2178">
        <w:rPr>
          <w:rFonts w:cs="Arial"/>
          <w:sz w:val="22"/>
          <w:szCs w:val="22"/>
          <w:u w:val="single"/>
        </w:rPr>
        <w:t>Tendering Timetable</w:t>
      </w:r>
    </w:p>
    <w:p w14:paraId="1CDCE853" w14:textId="77777777" w:rsidR="00F52BE8" w:rsidRPr="002E2178" w:rsidRDefault="00F52BE8" w:rsidP="00F52BE8">
      <w:pPr>
        <w:pStyle w:val="ListNumber2"/>
        <w:numPr>
          <w:ilvl w:val="0"/>
          <w:numId w:val="0"/>
        </w:numPr>
        <w:ind w:left="720" w:hanging="720"/>
        <w:rPr>
          <w:rFonts w:cs="Arial"/>
          <w:b/>
          <w:sz w:val="22"/>
          <w:szCs w:val="22"/>
        </w:rPr>
      </w:pPr>
      <w:r w:rsidRPr="002E2178">
        <w:rPr>
          <w:rFonts w:cs="Arial"/>
          <w:sz w:val="22"/>
          <w:szCs w:val="22"/>
        </w:rPr>
        <w:t>The timescales for the procurement process are as follows:</w:t>
      </w:r>
    </w:p>
    <w:p w14:paraId="61C969D4" w14:textId="77777777" w:rsidR="00F52BE8" w:rsidRPr="002E2178" w:rsidRDefault="00F52BE8" w:rsidP="00F52BE8">
      <w:pPr>
        <w:pStyle w:val="ListNumber"/>
        <w:numPr>
          <w:ilvl w:val="0"/>
          <w:numId w:val="0"/>
        </w:numPr>
        <w:spacing w:before="0" w:after="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2E2178" w14:paraId="0DBD98E2" w14:textId="77777777" w:rsidTr="00335497">
        <w:tc>
          <w:tcPr>
            <w:tcW w:w="4928" w:type="dxa"/>
            <w:shd w:val="clear" w:color="auto" w:fill="auto"/>
          </w:tcPr>
          <w:p w14:paraId="06EDD445" w14:textId="77777777" w:rsidR="00F52BE8" w:rsidRPr="002E2178" w:rsidRDefault="00F52BE8" w:rsidP="00335497">
            <w:pPr>
              <w:pStyle w:val="ListNumber"/>
              <w:numPr>
                <w:ilvl w:val="0"/>
                <w:numId w:val="0"/>
              </w:numPr>
              <w:spacing w:before="0" w:after="0"/>
              <w:rPr>
                <w:rFonts w:cs="Arial"/>
                <w:b/>
                <w:sz w:val="22"/>
                <w:szCs w:val="22"/>
              </w:rPr>
            </w:pPr>
            <w:r w:rsidRPr="002E2178">
              <w:rPr>
                <w:rFonts w:cs="Arial"/>
                <w:b/>
                <w:sz w:val="22"/>
                <w:szCs w:val="22"/>
              </w:rPr>
              <w:t>Element</w:t>
            </w:r>
          </w:p>
        </w:tc>
        <w:tc>
          <w:tcPr>
            <w:tcW w:w="3600" w:type="dxa"/>
            <w:shd w:val="clear" w:color="auto" w:fill="auto"/>
          </w:tcPr>
          <w:p w14:paraId="6CF4FDE8" w14:textId="77777777" w:rsidR="00F52BE8" w:rsidRPr="002E2178" w:rsidRDefault="00F52BE8" w:rsidP="00335497">
            <w:pPr>
              <w:pStyle w:val="ListNumber"/>
              <w:numPr>
                <w:ilvl w:val="0"/>
                <w:numId w:val="0"/>
              </w:numPr>
              <w:spacing w:before="0" w:after="0"/>
              <w:rPr>
                <w:rFonts w:cs="Arial"/>
                <w:b/>
                <w:sz w:val="22"/>
                <w:szCs w:val="22"/>
              </w:rPr>
            </w:pPr>
            <w:r w:rsidRPr="002E2178">
              <w:rPr>
                <w:rFonts w:cs="Arial"/>
                <w:b/>
                <w:sz w:val="22"/>
                <w:szCs w:val="22"/>
              </w:rPr>
              <w:t>Timescale</w:t>
            </w:r>
          </w:p>
        </w:tc>
      </w:tr>
      <w:tr w:rsidR="00F52BE8" w:rsidRPr="002E2178" w14:paraId="0CA45744" w14:textId="77777777" w:rsidTr="00335497">
        <w:tc>
          <w:tcPr>
            <w:tcW w:w="4928" w:type="dxa"/>
            <w:shd w:val="clear" w:color="auto" w:fill="auto"/>
          </w:tcPr>
          <w:p w14:paraId="3D9EC349" w14:textId="77777777" w:rsidR="00F52BE8" w:rsidRPr="003C59B1" w:rsidRDefault="00F52BE8" w:rsidP="00335497">
            <w:pPr>
              <w:pStyle w:val="ListNumber"/>
              <w:numPr>
                <w:ilvl w:val="0"/>
                <w:numId w:val="0"/>
              </w:numPr>
              <w:spacing w:before="0" w:after="0"/>
              <w:rPr>
                <w:rFonts w:cs="Arial"/>
                <w:sz w:val="22"/>
                <w:szCs w:val="22"/>
              </w:rPr>
            </w:pPr>
            <w:r w:rsidRPr="003C59B1">
              <w:rPr>
                <w:rFonts w:cs="Arial"/>
                <w:sz w:val="22"/>
                <w:szCs w:val="22"/>
              </w:rPr>
              <w:t>Invitation to tender issued</w:t>
            </w:r>
          </w:p>
        </w:tc>
        <w:tc>
          <w:tcPr>
            <w:tcW w:w="3600" w:type="dxa"/>
            <w:shd w:val="clear" w:color="auto" w:fill="auto"/>
          </w:tcPr>
          <w:p w14:paraId="0EB68F4E" w14:textId="58C87860" w:rsidR="00F52BE8" w:rsidRPr="003C59B1" w:rsidRDefault="00A960C7" w:rsidP="00335497">
            <w:pPr>
              <w:pStyle w:val="ListNumber"/>
              <w:numPr>
                <w:ilvl w:val="0"/>
                <w:numId w:val="0"/>
              </w:numPr>
              <w:spacing w:before="0" w:after="0"/>
              <w:rPr>
                <w:rFonts w:cs="Arial"/>
                <w:sz w:val="22"/>
                <w:szCs w:val="22"/>
              </w:rPr>
            </w:pPr>
            <w:r>
              <w:rPr>
                <w:rFonts w:cs="Arial"/>
                <w:sz w:val="22"/>
                <w:szCs w:val="22"/>
              </w:rPr>
              <w:t xml:space="preserve">04 </w:t>
            </w:r>
            <w:r w:rsidRPr="003C59B1">
              <w:rPr>
                <w:rFonts w:cs="Arial"/>
                <w:sz w:val="22"/>
                <w:szCs w:val="22"/>
              </w:rPr>
              <w:t>February</w:t>
            </w:r>
            <w:r w:rsidR="00256369" w:rsidRPr="003C59B1">
              <w:rPr>
                <w:rFonts w:cs="Arial"/>
                <w:sz w:val="22"/>
                <w:szCs w:val="22"/>
              </w:rPr>
              <w:t xml:space="preserve"> 20</w:t>
            </w:r>
            <w:r w:rsidR="00155582" w:rsidRPr="003C59B1">
              <w:rPr>
                <w:rFonts w:cs="Arial"/>
                <w:sz w:val="22"/>
                <w:szCs w:val="22"/>
              </w:rPr>
              <w:t>20</w:t>
            </w:r>
          </w:p>
        </w:tc>
      </w:tr>
      <w:tr w:rsidR="00F52BE8" w:rsidRPr="002E2178" w14:paraId="5A6F4EE1" w14:textId="77777777" w:rsidTr="00335497">
        <w:tc>
          <w:tcPr>
            <w:tcW w:w="4928" w:type="dxa"/>
            <w:shd w:val="clear" w:color="auto" w:fill="auto"/>
          </w:tcPr>
          <w:p w14:paraId="17B47A76" w14:textId="77777777" w:rsidR="00F52BE8" w:rsidRPr="003C59B1" w:rsidRDefault="00F52BE8" w:rsidP="00335497">
            <w:pPr>
              <w:pStyle w:val="ListNumber"/>
              <w:numPr>
                <w:ilvl w:val="0"/>
                <w:numId w:val="0"/>
              </w:numPr>
              <w:spacing w:before="0" w:after="0"/>
              <w:rPr>
                <w:rFonts w:cs="Arial"/>
                <w:sz w:val="22"/>
                <w:szCs w:val="22"/>
              </w:rPr>
            </w:pPr>
            <w:r w:rsidRPr="003C59B1">
              <w:rPr>
                <w:rFonts w:cs="Arial"/>
                <w:sz w:val="22"/>
                <w:szCs w:val="22"/>
              </w:rPr>
              <w:t>Deadline for the submission of clarification questions</w:t>
            </w:r>
          </w:p>
        </w:tc>
        <w:tc>
          <w:tcPr>
            <w:tcW w:w="3600" w:type="dxa"/>
            <w:shd w:val="clear" w:color="auto" w:fill="auto"/>
          </w:tcPr>
          <w:p w14:paraId="01CAC189" w14:textId="5B0C5E65" w:rsidR="00F52BE8" w:rsidRPr="003C59B1" w:rsidRDefault="00A960C7" w:rsidP="00155582">
            <w:pPr>
              <w:pStyle w:val="ListNumber"/>
              <w:numPr>
                <w:ilvl w:val="0"/>
                <w:numId w:val="0"/>
              </w:numPr>
              <w:spacing w:before="0" w:after="0"/>
              <w:rPr>
                <w:rFonts w:cs="Arial"/>
                <w:sz w:val="22"/>
                <w:szCs w:val="22"/>
              </w:rPr>
            </w:pPr>
            <w:r>
              <w:rPr>
                <w:rFonts w:cs="Arial"/>
                <w:sz w:val="22"/>
                <w:szCs w:val="22"/>
              </w:rPr>
              <w:t>11</w:t>
            </w:r>
            <w:r w:rsidR="00155582" w:rsidRPr="003C59B1">
              <w:rPr>
                <w:rFonts w:cs="Arial"/>
                <w:sz w:val="22"/>
                <w:szCs w:val="22"/>
              </w:rPr>
              <w:t xml:space="preserve"> February 2020</w:t>
            </w:r>
            <w:r w:rsidR="007B4EAB">
              <w:rPr>
                <w:rFonts w:cs="Arial"/>
                <w:sz w:val="22"/>
                <w:szCs w:val="22"/>
              </w:rPr>
              <w:t xml:space="preserve"> 10:00</w:t>
            </w:r>
          </w:p>
        </w:tc>
        <w:bookmarkStart w:id="0" w:name="_GoBack"/>
        <w:bookmarkEnd w:id="0"/>
      </w:tr>
      <w:tr w:rsidR="00F52BE8" w:rsidRPr="002E2178" w14:paraId="2E677BDC" w14:textId="77777777" w:rsidTr="00335497">
        <w:tc>
          <w:tcPr>
            <w:tcW w:w="4928" w:type="dxa"/>
            <w:shd w:val="clear" w:color="auto" w:fill="auto"/>
          </w:tcPr>
          <w:p w14:paraId="7B31EAB9" w14:textId="77777777" w:rsidR="00F52BE8" w:rsidRPr="003C59B1" w:rsidRDefault="00F52BE8" w:rsidP="00335497">
            <w:pPr>
              <w:pStyle w:val="ListNumber"/>
              <w:numPr>
                <w:ilvl w:val="0"/>
                <w:numId w:val="0"/>
              </w:numPr>
              <w:spacing w:before="0" w:after="0"/>
              <w:rPr>
                <w:rFonts w:cs="Arial"/>
                <w:sz w:val="22"/>
                <w:szCs w:val="22"/>
              </w:rPr>
            </w:pPr>
            <w:r w:rsidRPr="003C59B1">
              <w:rPr>
                <w:rFonts w:cs="Arial"/>
                <w:sz w:val="22"/>
                <w:szCs w:val="22"/>
              </w:rPr>
              <w:t>Deadline for submission of proposals</w:t>
            </w:r>
          </w:p>
        </w:tc>
        <w:tc>
          <w:tcPr>
            <w:tcW w:w="3600" w:type="dxa"/>
            <w:shd w:val="clear" w:color="auto" w:fill="auto"/>
          </w:tcPr>
          <w:p w14:paraId="4506BC02" w14:textId="6048FB2E" w:rsidR="00F52BE8" w:rsidRPr="003C59B1" w:rsidRDefault="00A960C7" w:rsidP="00155582">
            <w:pPr>
              <w:pStyle w:val="ListNumber"/>
              <w:numPr>
                <w:ilvl w:val="0"/>
                <w:numId w:val="0"/>
              </w:numPr>
              <w:spacing w:before="0" w:after="0"/>
              <w:rPr>
                <w:rFonts w:cs="Arial"/>
                <w:sz w:val="22"/>
                <w:szCs w:val="22"/>
              </w:rPr>
            </w:pPr>
            <w:r>
              <w:rPr>
                <w:rFonts w:cs="Arial"/>
                <w:sz w:val="22"/>
                <w:szCs w:val="22"/>
              </w:rPr>
              <w:t>19</w:t>
            </w:r>
            <w:r w:rsidR="00155582" w:rsidRPr="003C59B1">
              <w:rPr>
                <w:rFonts w:cs="Arial"/>
                <w:sz w:val="22"/>
                <w:szCs w:val="22"/>
              </w:rPr>
              <w:t xml:space="preserve"> February 2020</w:t>
            </w:r>
            <w:r w:rsidR="007B4EAB">
              <w:rPr>
                <w:rFonts w:cs="Arial"/>
                <w:sz w:val="22"/>
                <w:szCs w:val="22"/>
              </w:rPr>
              <w:t xml:space="preserve"> 10:00</w:t>
            </w:r>
          </w:p>
        </w:tc>
      </w:tr>
      <w:tr w:rsidR="00F52BE8" w:rsidRPr="002E2178" w14:paraId="622D9993" w14:textId="77777777" w:rsidTr="00335497">
        <w:tc>
          <w:tcPr>
            <w:tcW w:w="4928" w:type="dxa"/>
            <w:shd w:val="clear" w:color="auto" w:fill="auto"/>
          </w:tcPr>
          <w:p w14:paraId="5307664F" w14:textId="77777777" w:rsidR="00F52BE8" w:rsidRPr="003C59B1" w:rsidRDefault="00F52BE8" w:rsidP="00335497">
            <w:pPr>
              <w:pStyle w:val="ListNumber"/>
              <w:numPr>
                <w:ilvl w:val="0"/>
                <w:numId w:val="0"/>
              </w:numPr>
              <w:spacing w:before="0" w:after="0"/>
              <w:rPr>
                <w:rFonts w:cs="Arial"/>
                <w:sz w:val="22"/>
                <w:szCs w:val="22"/>
              </w:rPr>
            </w:pPr>
            <w:r w:rsidRPr="003C59B1">
              <w:rPr>
                <w:rFonts w:cs="Arial"/>
                <w:sz w:val="22"/>
                <w:szCs w:val="22"/>
              </w:rPr>
              <w:t>Shortlisted suppliers notified</w:t>
            </w:r>
          </w:p>
        </w:tc>
        <w:tc>
          <w:tcPr>
            <w:tcW w:w="3600" w:type="dxa"/>
            <w:shd w:val="clear" w:color="auto" w:fill="auto"/>
          </w:tcPr>
          <w:p w14:paraId="5DECD82A" w14:textId="5A8D731A" w:rsidR="00F52BE8" w:rsidRPr="003C59B1" w:rsidRDefault="00A960C7" w:rsidP="0050518F">
            <w:pPr>
              <w:pStyle w:val="ListNumber"/>
              <w:numPr>
                <w:ilvl w:val="0"/>
                <w:numId w:val="0"/>
              </w:numPr>
              <w:spacing w:before="0" w:after="0"/>
              <w:rPr>
                <w:rFonts w:cs="Arial"/>
                <w:sz w:val="22"/>
                <w:szCs w:val="22"/>
              </w:rPr>
            </w:pPr>
            <w:r>
              <w:rPr>
                <w:rFonts w:cs="Arial"/>
                <w:sz w:val="22"/>
                <w:szCs w:val="22"/>
              </w:rPr>
              <w:t>w/c 24</w:t>
            </w:r>
            <w:r w:rsidR="00155582" w:rsidRPr="003C59B1">
              <w:rPr>
                <w:rFonts w:cs="Arial"/>
                <w:sz w:val="22"/>
                <w:szCs w:val="22"/>
              </w:rPr>
              <w:t xml:space="preserve"> February 2020</w:t>
            </w:r>
          </w:p>
        </w:tc>
      </w:tr>
      <w:tr w:rsidR="00F52BE8" w:rsidRPr="002E2178" w14:paraId="70651B8E" w14:textId="77777777" w:rsidTr="00335497">
        <w:tc>
          <w:tcPr>
            <w:tcW w:w="4928" w:type="dxa"/>
            <w:shd w:val="clear" w:color="auto" w:fill="auto"/>
          </w:tcPr>
          <w:p w14:paraId="0A697FD6" w14:textId="77777777" w:rsidR="00F52BE8" w:rsidRPr="003C59B1" w:rsidRDefault="00F52BE8" w:rsidP="00335497">
            <w:pPr>
              <w:pStyle w:val="ListNumber"/>
              <w:numPr>
                <w:ilvl w:val="0"/>
                <w:numId w:val="0"/>
              </w:numPr>
              <w:spacing w:before="0" w:after="0"/>
              <w:rPr>
                <w:rFonts w:cs="Arial"/>
                <w:sz w:val="22"/>
                <w:szCs w:val="22"/>
              </w:rPr>
            </w:pPr>
            <w:r w:rsidRPr="003C59B1">
              <w:rPr>
                <w:rFonts w:cs="Arial"/>
                <w:sz w:val="22"/>
                <w:szCs w:val="22"/>
              </w:rPr>
              <w:t>Interviews and presentations*</w:t>
            </w:r>
          </w:p>
        </w:tc>
        <w:tc>
          <w:tcPr>
            <w:tcW w:w="3600" w:type="dxa"/>
            <w:shd w:val="clear" w:color="auto" w:fill="auto"/>
          </w:tcPr>
          <w:p w14:paraId="0C59E9A5" w14:textId="6D718AFC" w:rsidR="00F52BE8" w:rsidRPr="003C59B1" w:rsidRDefault="00A960C7" w:rsidP="00335497">
            <w:pPr>
              <w:pStyle w:val="ListNumber"/>
              <w:numPr>
                <w:ilvl w:val="0"/>
                <w:numId w:val="0"/>
              </w:numPr>
              <w:spacing w:before="0" w:after="0"/>
              <w:rPr>
                <w:rFonts w:cs="Arial"/>
                <w:sz w:val="22"/>
                <w:szCs w:val="22"/>
              </w:rPr>
            </w:pPr>
            <w:r>
              <w:rPr>
                <w:rFonts w:cs="Arial"/>
                <w:sz w:val="22"/>
                <w:szCs w:val="22"/>
              </w:rPr>
              <w:t>w/c 24</w:t>
            </w:r>
            <w:r w:rsidRPr="003C59B1">
              <w:rPr>
                <w:rFonts w:cs="Arial"/>
                <w:sz w:val="22"/>
                <w:szCs w:val="22"/>
              </w:rPr>
              <w:t xml:space="preserve"> February 2020</w:t>
            </w:r>
          </w:p>
        </w:tc>
      </w:tr>
      <w:tr w:rsidR="00F52BE8" w:rsidRPr="002E2178" w14:paraId="43196881" w14:textId="77777777" w:rsidTr="00335497">
        <w:tc>
          <w:tcPr>
            <w:tcW w:w="4928" w:type="dxa"/>
            <w:shd w:val="clear" w:color="auto" w:fill="auto"/>
          </w:tcPr>
          <w:p w14:paraId="71DF14C3" w14:textId="77777777" w:rsidR="00F52BE8" w:rsidRPr="003C59B1" w:rsidRDefault="00F52BE8" w:rsidP="00335497">
            <w:pPr>
              <w:pStyle w:val="ListNumber"/>
              <w:numPr>
                <w:ilvl w:val="0"/>
                <w:numId w:val="0"/>
              </w:numPr>
              <w:spacing w:before="0" w:after="0"/>
              <w:rPr>
                <w:rFonts w:cs="Arial"/>
                <w:sz w:val="22"/>
                <w:szCs w:val="22"/>
              </w:rPr>
            </w:pPr>
            <w:r w:rsidRPr="003C59B1">
              <w:rPr>
                <w:rFonts w:cs="Arial"/>
                <w:sz w:val="22"/>
                <w:szCs w:val="22"/>
              </w:rPr>
              <w:t>Award contract</w:t>
            </w:r>
          </w:p>
        </w:tc>
        <w:tc>
          <w:tcPr>
            <w:tcW w:w="3600" w:type="dxa"/>
            <w:shd w:val="clear" w:color="auto" w:fill="auto"/>
          </w:tcPr>
          <w:p w14:paraId="162C788D" w14:textId="77777777" w:rsidR="00F52BE8" w:rsidRPr="003C59B1" w:rsidRDefault="00155582" w:rsidP="00335497">
            <w:pPr>
              <w:pStyle w:val="ListNumber"/>
              <w:numPr>
                <w:ilvl w:val="0"/>
                <w:numId w:val="0"/>
              </w:numPr>
              <w:spacing w:before="0" w:after="0"/>
              <w:rPr>
                <w:rFonts w:cs="Arial"/>
                <w:sz w:val="22"/>
                <w:szCs w:val="22"/>
              </w:rPr>
            </w:pPr>
            <w:r w:rsidRPr="003C59B1">
              <w:rPr>
                <w:rFonts w:cs="Arial"/>
                <w:sz w:val="22"/>
                <w:szCs w:val="22"/>
              </w:rPr>
              <w:t>28 February 2020</w:t>
            </w:r>
          </w:p>
        </w:tc>
      </w:tr>
      <w:tr w:rsidR="00F52BE8" w:rsidRPr="002E2178" w14:paraId="456FA7BE" w14:textId="77777777" w:rsidTr="00335497">
        <w:tc>
          <w:tcPr>
            <w:tcW w:w="4928" w:type="dxa"/>
            <w:shd w:val="clear" w:color="auto" w:fill="auto"/>
          </w:tcPr>
          <w:p w14:paraId="40CAE7F1" w14:textId="77777777" w:rsidR="00F52BE8" w:rsidRPr="003C59B1" w:rsidRDefault="00F52BE8" w:rsidP="00335497">
            <w:pPr>
              <w:pStyle w:val="ListNumber"/>
              <w:numPr>
                <w:ilvl w:val="0"/>
                <w:numId w:val="0"/>
              </w:numPr>
              <w:spacing w:before="0" w:after="0"/>
              <w:rPr>
                <w:rFonts w:cs="Arial"/>
                <w:sz w:val="22"/>
                <w:szCs w:val="22"/>
              </w:rPr>
            </w:pPr>
            <w:r w:rsidRPr="003C59B1">
              <w:rPr>
                <w:rFonts w:cs="Arial"/>
                <w:sz w:val="22"/>
                <w:szCs w:val="22"/>
              </w:rPr>
              <w:t>Project Inception Meeting</w:t>
            </w:r>
          </w:p>
        </w:tc>
        <w:tc>
          <w:tcPr>
            <w:tcW w:w="3600" w:type="dxa"/>
            <w:shd w:val="clear" w:color="auto" w:fill="auto"/>
          </w:tcPr>
          <w:p w14:paraId="4330E28A" w14:textId="37EDD14B" w:rsidR="00F52BE8" w:rsidRPr="003C59B1" w:rsidRDefault="00A960C7" w:rsidP="00C04C49">
            <w:pPr>
              <w:pStyle w:val="ListNumber"/>
              <w:numPr>
                <w:ilvl w:val="0"/>
                <w:numId w:val="0"/>
              </w:numPr>
              <w:spacing w:before="0" w:after="0"/>
              <w:rPr>
                <w:rFonts w:cs="Arial"/>
                <w:sz w:val="22"/>
                <w:szCs w:val="22"/>
              </w:rPr>
            </w:pPr>
            <w:r>
              <w:rPr>
                <w:rFonts w:cs="Arial"/>
                <w:sz w:val="22"/>
                <w:szCs w:val="22"/>
              </w:rPr>
              <w:t>0</w:t>
            </w:r>
            <w:r w:rsidR="00155582" w:rsidRPr="003C59B1">
              <w:rPr>
                <w:rFonts w:cs="Arial"/>
                <w:sz w:val="22"/>
                <w:szCs w:val="22"/>
              </w:rPr>
              <w:t>3 March 2020</w:t>
            </w:r>
          </w:p>
        </w:tc>
      </w:tr>
    </w:tbl>
    <w:p w14:paraId="6782F52B" w14:textId="77777777" w:rsidR="00F52BE8" w:rsidRPr="002E2178" w:rsidRDefault="00F52BE8" w:rsidP="00F52BE8">
      <w:pPr>
        <w:pStyle w:val="ListNumber"/>
        <w:numPr>
          <w:ilvl w:val="0"/>
          <w:numId w:val="0"/>
        </w:numPr>
        <w:spacing w:before="0" w:after="0"/>
        <w:rPr>
          <w:rFonts w:cs="Arial"/>
          <w:sz w:val="22"/>
          <w:szCs w:val="22"/>
        </w:rPr>
      </w:pPr>
      <w:r w:rsidRPr="002E2178">
        <w:rPr>
          <w:rFonts w:cs="Arial"/>
          <w:sz w:val="22"/>
          <w:szCs w:val="22"/>
        </w:rPr>
        <w:t xml:space="preserve">*Please ensure that the Project Manager and other key consultants who will be delivering this work are available to give presentations on the interview date </w:t>
      </w:r>
    </w:p>
    <w:p w14:paraId="260467F6" w14:textId="77777777" w:rsidR="00F52BE8" w:rsidRPr="002E2178" w:rsidRDefault="00F52BE8" w:rsidP="00F52BE8">
      <w:pPr>
        <w:jc w:val="both"/>
        <w:rPr>
          <w:rFonts w:cs="Arial"/>
          <w:sz w:val="22"/>
          <w:szCs w:val="22"/>
          <w:u w:val="single"/>
        </w:rPr>
      </w:pPr>
    </w:p>
    <w:p w14:paraId="12150D14" w14:textId="77777777" w:rsidR="00F52BE8" w:rsidRPr="002E2178" w:rsidRDefault="00F52BE8" w:rsidP="00F52BE8">
      <w:pPr>
        <w:jc w:val="both"/>
        <w:rPr>
          <w:rFonts w:cs="Arial"/>
          <w:sz w:val="22"/>
          <w:szCs w:val="22"/>
          <w:u w:val="single"/>
        </w:rPr>
      </w:pPr>
      <w:r w:rsidRPr="002E2178">
        <w:rPr>
          <w:rFonts w:cs="Arial"/>
          <w:sz w:val="22"/>
          <w:szCs w:val="22"/>
          <w:u w:val="single"/>
        </w:rPr>
        <w:t>Tendering Instructions and Guidance</w:t>
      </w:r>
    </w:p>
    <w:p w14:paraId="4CA38165" w14:textId="77777777" w:rsidR="00F52BE8" w:rsidRPr="002E2178" w:rsidRDefault="00F52BE8" w:rsidP="00F52BE8">
      <w:pPr>
        <w:jc w:val="both"/>
        <w:rPr>
          <w:rFonts w:cs="Arial"/>
          <w:b/>
          <w:sz w:val="22"/>
          <w:szCs w:val="22"/>
        </w:rPr>
      </w:pPr>
      <w:r w:rsidRPr="002E2178">
        <w:rPr>
          <w:rFonts w:cs="Arial"/>
          <w:b/>
          <w:sz w:val="22"/>
          <w:szCs w:val="22"/>
        </w:rPr>
        <w:t>Amendments to ITT document</w:t>
      </w:r>
    </w:p>
    <w:p w14:paraId="37A7E452" w14:textId="77777777" w:rsidR="00F52BE8" w:rsidRPr="002E2178" w:rsidRDefault="00F52BE8" w:rsidP="00F52BE8">
      <w:pPr>
        <w:pStyle w:val="ListNumber"/>
        <w:numPr>
          <w:ilvl w:val="0"/>
          <w:numId w:val="0"/>
        </w:numPr>
        <w:rPr>
          <w:rFonts w:cs="Arial"/>
          <w:b/>
          <w:sz w:val="22"/>
          <w:szCs w:val="22"/>
        </w:rPr>
      </w:pPr>
      <w:r w:rsidRPr="002E2178">
        <w:rPr>
          <w:rFonts w:cs="Arial"/>
          <w:sz w:val="22"/>
          <w:szCs w:val="22"/>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3EEEF575" w14:textId="77777777" w:rsidR="00F52BE8" w:rsidRPr="002E2178" w:rsidRDefault="00F52BE8" w:rsidP="00F52BE8">
      <w:pPr>
        <w:keepNext/>
        <w:jc w:val="both"/>
        <w:rPr>
          <w:rFonts w:cs="Arial"/>
          <w:b/>
          <w:sz w:val="22"/>
          <w:szCs w:val="22"/>
        </w:rPr>
      </w:pPr>
      <w:r w:rsidRPr="002E2178">
        <w:rPr>
          <w:rFonts w:cs="Arial"/>
          <w:b/>
          <w:sz w:val="22"/>
          <w:szCs w:val="22"/>
        </w:rPr>
        <w:t>Clarifications &amp; Queries</w:t>
      </w:r>
    </w:p>
    <w:p w14:paraId="704B50E8"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Please note that, for audit purposes, any query in connection with the tender should be submitted </w:t>
      </w:r>
      <w:r w:rsidRPr="002E2178">
        <w:rPr>
          <w:rFonts w:cs="Arial"/>
          <w:bCs/>
          <w:sz w:val="22"/>
          <w:szCs w:val="22"/>
        </w:rPr>
        <w:t xml:space="preserve">via the ORR </w:t>
      </w:r>
      <w:proofErr w:type="spellStart"/>
      <w:r w:rsidRPr="002E2178">
        <w:rPr>
          <w:rFonts w:cs="Arial"/>
          <w:bCs/>
          <w:sz w:val="22"/>
          <w:szCs w:val="22"/>
        </w:rPr>
        <w:t>eTendering</w:t>
      </w:r>
      <w:proofErr w:type="spellEnd"/>
      <w:r w:rsidRPr="002E2178">
        <w:rPr>
          <w:rFonts w:cs="Arial"/>
          <w:bCs/>
          <w:sz w:val="22"/>
          <w:szCs w:val="22"/>
        </w:rPr>
        <w:t xml:space="preserve"> portal.</w:t>
      </w:r>
      <w:r w:rsidRPr="002E2178">
        <w:rPr>
          <w:rFonts w:cs="Arial"/>
          <w:b/>
          <w:bCs/>
          <w:sz w:val="22"/>
          <w:szCs w:val="22"/>
        </w:rPr>
        <w:t xml:space="preserve"> </w:t>
      </w:r>
      <w:r w:rsidRPr="002E2178">
        <w:rPr>
          <w:rFonts w:cs="Arial"/>
          <w:sz w:val="22"/>
          <w:szCs w:val="22"/>
        </w:rPr>
        <w:t xml:space="preserve">The response, as well as the nature of the query, will be notified to all suppliers without disclosing the name of the Supplier who initiated the query. </w:t>
      </w:r>
    </w:p>
    <w:p w14:paraId="146BD875" w14:textId="77777777" w:rsidR="00F52BE8" w:rsidRPr="002E2178" w:rsidRDefault="00F52BE8" w:rsidP="00F52BE8">
      <w:pPr>
        <w:jc w:val="both"/>
        <w:rPr>
          <w:rFonts w:cs="Arial"/>
          <w:b/>
          <w:sz w:val="22"/>
          <w:szCs w:val="22"/>
        </w:rPr>
      </w:pPr>
      <w:r w:rsidRPr="002E2178">
        <w:rPr>
          <w:rFonts w:cs="Arial"/>
          <w:b/>
          <w:sz w:val="22"/>
          <w:szCs w:val="22"/>
        </w:rPr>
        <w:t>Submission Process</w:t>
      </w:r>
    </w:p>
    <w:p w14:paraId="085BC3DE"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Tenders must be uploaded to the ORR </w:t>
      </w:r>
      <w:proofErr w:type="spellStart"/>
      <w:r w:rsidRPr="002E2178">
        <w:rPr>
          <w:rFonts w:cs="Arial"/>
          <w:sz w:val="22"/>
          <w:szCs w:val="22"/>
        </w:rPr>
        <w:t>eTendering</w:t>
      </w:r>
      <w:proofErr w:type="spellEnd"/>
      <w:r w:rsidRPr="002E2178">
        <w:rPr>
          <w:rFonts w:cs="Arial"/>
          <w:sz w:val="22"/>
          <w:szCs w:val="22"/>
        </w:rPr>
        <w:t xml:space="preserve"> portal</w:t>
      </w:r>
      <w:r w:rsidRPr="002E2178">
        <w:rPr>
          <w:rFonts w:cs="Arial"/>
          <w:b/>
          <w:sz w:val="22"/>
          <w:szCs w:val="22"/>
        </w:rPr>
        <w:t xml:space="preserve"> no later</w:t>
      </w:r>
      <w:r w:rsidRPr="002E2178">
        <w:rPr>
          <w:rFonts w:cs="Arial"/>
          <w:sz w:val="22"/>
          <w:szCs w:val="22"/>
        </w:rPr>
        <w:t xml:space="preserve"> than the submission date and time shown above. Tenders uploaded after the closing date and time may not be accepted. Bidders have the facility to upload later versions of tenders until the closing date/time. </w:t>
      </w:r>
    </w:p>
    <w:p w14:paraId="4375DA70"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Please submit the Form of Tender and Disclaimer certificate along with your proposal. If you are already registered on our </w:t>
      </w:r>
      <w:proofErr w:type="spellStart"/>
      <w:r w:rsidRPr="002E2178">
        <w:rPr>
          <w:rFonts w:cs="Arial"/>
          <w:sz w:val="22"/>
          <w:szCs w:val="22"/>
        </w:rPr>
        <w:t>eTendering</w:t>
      </w:r>
      <w:proofErr w:type="spellEnd"/>
      <w:r w:rsidRPr="002E2178">
        <w:rPr>
          <w:rFonts w:cs="Arial"/>
          <w:sz w:val="22"/>
          <w:szCs w:val="22"/>
        </w:rPr>
        <w:t xml:space="preserve"> portal but have forgotten your login details, please contact the portal administrator.</w:t>
      </w:r>
    </w:p>
    <w:p w14:paraId="1B49DCC5"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An evaluation team will evaluate all tenders correctly submitted against the stated evaluation criteria. </w:t>
      </w:r>
    </w:p>
    <w:p w14:paraId="7BA7427C"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By issuing this Invitation to Tender ORR does not undertake to accept the lowest tender, or part or all of any tender. No part of the tender submitted will be returned to the supplier </w:t>
      </w:r>
    </w:p>
    <w:p w14:paraId="5AAE95D7" w14:textId="77777777" w:rsidR="00F52BE8" w:rsidRPr="002E2178" w:rsidRDefault="00F52BE8" w:rsidP="00F52BE8">
      <w:pPr>
        <w:jc w:val="both"/>
        <w:rPr>
          <w:rFonts w:cs="Arial"/>
          <w:b/>
          <w:sz w:val="22"/>
          <w:szCs w:val="22"/>
        </w:rPr>
      </w:pPr>
    </w:p>
    <w:p w14:paraId="76B7509D" w14:textId="77777777" w:rsidR="00E12DAA" w:rsidRDefault="00E12DAA" w:rsidP="00F52BE8">
      <w:pPr>
        <w:jc w:val="both"/>
        <w:rPr>
          <w:rFonts w:cs="Arial"/>
          <w:b/>
          <w:sz w:val="22"/>
          <w:szCs w:val="22"/>
        </w:rPr>
      </w:pPr>
    </w:p>
    <w:p w14:paraId="719C8C5F" w14:textId="77777777" w:rsidR="00F52BE8" w:rsidRPr="002E2178" w:rsidRDefault="00F52BE8" w:rsidP="00FB5527">
      <w:pPr>
        <w:keepNext/>
        <w:jc w:val="both"/>
        <w:rPr>
          <w:rFonts w:cs="Arial"/>
          <w:sz w:val="22"/>
          <w:szCs w:val="22"/>
        </w:rPr>
      </w:pPr>
      <w:r w:rsidRPr="002E2178">
        <w:rPr>
          <w:rFonts w:cs="Arial"/>
          <w:b/>
          <w:sz w:val="22"/>
          <w:szCs w:val="22"/>
        </w:rPr>
        <w:lastRenderedPageBreak/>
        <w:t>Cost &amp; Pricing Information</w:t>
      </w:r>
    </w:p>
    <w:p w14:paraId="1DC203BD"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37161A70"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Tender prices must be in Sterling.</w:t>
      </w:r>
    </w:p>
    <w:p w14:paraId="66011E0A"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Once the contract has been awarded, any additional costs incurred which are not reflected in the tender submission will not be accepted for payment.</w:t>
      </w:r>
    </w:p>
    <w:p w14:paraId="53EA604A" w14:textId="77777777" w:rsidR="00F52BE8" w:rsidRPr="002E2178" w:rsidRDefault="00F52BE8" w:rsidP="00F52BE8">
      <w:pPr>
        <w:pStyle w:val="ListNumber"/>
        <w:numPr>
          <w:ilvl w:val="0"/>
          <w:numId w:val="0"/>
        </w:numPr>
        <w:rPr>
          <w:rFonts w:cs="Arial"/>
          <w:b/>
          <w:sz w:val="22"/>
          <w:szCs w:val="22"/>
        </w:rPr>
      </w:pPr>
    </w:p>
    <w:p w14:paraId="617CDDFC" w14:textId="77777777" w:rsidR="00F52BE8" w:rsidRPr="002E2178" w:rsidRDefault="00F52BE8" w:rsidP="00F52BE8">
      <w:pPr>
        <w:pStyle w:val="ListNumber"/>
        <w:numPr>
          <w:ilvl w:val="0"/>
          <w:numId w:val="0"/>
        </w:numPr>
        <w:rPr>
          <w:rFonts w:cs="Arial"/>
          <w:b/>
          <w:sz w:val="22"/>
          <w:szCs w:val="22"/>
        </w:rPr>
      </w:pPr>
      <w:r w:rsidRPr="002E2178">
        <w:rPr>
          <w:rFonts w:cs="Arial"/>
          <w:b/>
          <w:sz w:val="22"/>
          <w:szCs w:val="22"/>
        </w:rPr>
        <w:t>References</w:t>
      </w:r>
    </w:p>
    <w:p w14:paraId="0E5CE3FE"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References provided as part of the tender may be approached during the tender stage</w:t>
      </w:r>
    </w:p>
    <w:p w14:paraId="1CA339C7" w14:textId="77777777" w:rsidR="00F52BE8" w:rsidRPr="002E2178" w:rsidRDefault="00F52BE8" w:rsidP="00F52BE8">
      <w:pPr>
        <w:pStyle w:val="ListNumber"/>
        <w:numPr>
          <w:ilvl w:val="0"/>
          <w:numId w:val="0"/>
        </w:numPr>
        <w:rPr>
          <w:rFonts w:cs="Arial"/>
          <w:sz w:val="22"/>
          <w:szCs w:val="22"/>
        </w:rPr>
      </w:pPr>
    </w:p>
    <w:p w14:paraId="3CEC4B1B" w14:textId="77777777" w:rsidR="00F52BE8" w:rsidRPr="002E2178" w:rsidRDefault="00F52BE8" w:rsidP="00F52BE8">
      <w:pPr>
        <w:pStyle w:val="ListNumber"/>
        <w:numPr>
          <w:ilvl w:val="0"/>
          <w:numId w:val="0"/>
        </w:numPr>
        <w:rPr>
          <w:rFonts w:cs="Arial"/>
          <w:b/>
          <w:sz w:val="22"/>
          <w:szCs w:val="22"/>
        </w:rPr>
      </w:pPr>
      <w:r w:rsidRPr="002E2178">
        <w:rPr>
          <w:rFonts w:cs="Arial"/>
          <w:b/>
          <w:sz w:val="22"/>
          <w:szCs w:val="22"/>
        </w:rPr>
        <w:t>Contractual Information</w:t>
      </w:r>
    </w:p>
    <w:p w14:paraId="500A0D0B" w14:textId="77777777" w:rsidR="00F52BE8" w:rsidRPr="002E2178" w:rsidRDefault="00F52BE8" w:rsidP="00F52BE8">
      <w:pPr>
        <w:pStyle w:val="Default"/>
        <w:rPr>
          <w:sz w:val="22"/>
          <w:szCs w:val="22"/>
        </w:rPr>
      </w:pPr>
      <w:r w:rsidRPr="002E2178">
        <w:rPr>
          <w:sz w:val="22"/>
          <w:szCs w:val="22"/>
        </w:rPr>
        <w:t xml:space="preserve">Following the evaluation of submitted tenders, in accordance with the evaluation criteria stated in this document, a contractor may be selected to perform the services and subsequently issued with an order. </w:t>
      </w:r>
    </w:p>
    <w:p w14:paraId="2CA34EB7" w14:textId="77777777" w:rsidR="00F52BE8" w:rsidRPr="002E2178" w:rsidRDefault="00F52BE8" w:rsidP="00F52BE8">
      <w:pPr>
        <w:pStyle w:val="Default"/>
        <w:rPr>
          <w:sz w:val="22"/>
          <w:szCs w:val="22"/>
        </w:rPr>
      </w:pPr>
    </w:p>
    <w:p w14:paraId="100F95A7" w14:textId="77777777" w:rsidR="00F52BE8" w:rsidRPr="002E2178" w:rsidRDefault="00F52BE8" w:rsidP="00F52BE8">
      <w:pPr>
        <w:pStyle w:val="Default"/>
        <w:rPr>
          <w:sz w:val="22"/>
          <w:szCs w:val="22"/>
        </w:rPr>
      </w:pPr>
      <w:r w:rsidRPr="002E2178">
        <w:rPr>
          <w:sz w:val="22"/>
          <w:szCs w:val="22"/>
        </w:rP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40ECF2F9" w14:textId="77777777" w:rsidR="00F52BE8" w:rsidRPr="002E2178" w:rsidRDefault="00F52BE8" w:rsidP="00F52BE8">
      <w:pPr>
        <w:pStyle w:val="Default"/>
        <w:rPr>
          <w:sz w:val="22"/>
          <w:szCs w:val="22"/>
        </w:rPr>
      </w:pPr>
    </w:p>
    <w:p w14:paraId="5D3202FC" w14:textId="77777777" w:rsidR="00F52BE8" w:rsidRPr="002E2178" w:rsidRDefault="00F52BE8" w:rsidP="00F52BE8">
      <w:pPr>
        <w:pStyle w:val="Default"/>
        <w:rPr>
          <w:sz w:val="22"/>
          <w:szCs w:val="22"/>
        </w:rPr>
      </w:pPr>
      <w:r w:rsidRPr="002E2178">
        <w:rPr>
          <w:sz w:val="22"/>
          <w:szCs w:val="22"/>
        </w:rP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62A97727" w14:textId="77777777" w:rsidR="00F52BE8" w:rsidRPr="002E2178" w:rsidRDefault="00F52BE8" w:rsidP="00F52BE8">
      <w:pPr>
        <w:pStyle w:val="Default"/>
        <w:rPr>
          <w:sz w:val="22"/>
          <w:szCs w:val="22"/>
        </w:rPr>
      </w:pPr>
    </w:p>
    <w:p w14:paraId="1A4D0BCE" w14:textId="77777777" w:rsidR="00F52BE8" w:rsidRPr="002E2178" w:rsidRDefault="00F52BE8" w:rsidP="00F52BE8">
      <w:pPr>
        <w:pStyle w:val="Default"/>
        <w:rPr>
          <w:sz w:val="22"/>
          <w:szCs w:val="22"/>
        </w:rPr>
      </w:pPr>
      <w:r w:rsidRPr="002E2178">
        <w:rPr>
          <w:sz w:val="22"/>
          <w:szCs w:val="22"/>
        </w:rPr>
        <w:t>The ORR does not expect to negotiate individual terms and expects to contract on the basis of those terms alone. If you do not agree to the Conditions of Contract then your tender may be deselected on that basis alone and not considered further.</w:t>
      </w:r>
    </w:p>
    <w:p w14:paraId="18CAA240" w14:textId="77777777" w:rsidR="00F52BE8" w:rsidRPr="002E2178" w:rsidRDefault="00F52BE8" w:rsidP="00F52BE8">
      <w:pPr>
        <w:pStyle w:val="ListNumber"/>
        <w:numPr>
          <w:ilvl w:val="0"/>
          <w:numId w:val="0"/>
        </w:numPr>
        <w:rPr>
          <w:rFonts w:cs="Arial"/>
          <w:sz w:val="22"/>
          <w:szCs w:val="22"/>
        </w:rPr>
      </w:pPr>
      <w:r w:rsidRPr="002E2178">
        <w:rPr>
          <w:rFonts w:cs="Arial"/>
          <w:sz w:val="22"/>
          <w:szCs w:val="22"/>
          <w:u w:val="single"/>
        </w:rPr>
        <w:t>The 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p w14:paraId="30BF1E82" w14:textId="77777777" w:rsidR="00F52BE8" w:rsidRPr="002E2178" w:rsidRDefault="00F52BE8" w:rsidP="00F52BE8">
      <w:pPr>
        <w:pStyle w:val="ListNumber"/>
        <w:numPr>
          <w:ilvl w:val="0"/>
          <w:numId w:val="0"/>
        </w:num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rsidRPr="002E2178" w14:paraId="148DF2F6" w14:textId="77777777" w:rsidTr="00335497">
        <w:tc>
          <w:tcPr>
            <w:tcW w:w="2132" w:type="dxa"/>
            <w:shd w:val="clear" w:color="auto" w:fill="auto"/>
          </w:tcPr>
          <w:p w14:paraId="2F022FFA" w14:textId="77777777" w:rsidR="00F52BE8" w:rsidRPr="002E2178" w:rsidRDefault="00F52BE8" w:rsidP="00335497">
            <w:pPr>
              <w:pStyle w:val="ListNumber"/>
              <w:numPr>
                <w:ilvl w:val="0"/>
                <w:numId w:val="0"/>
              </w:numPr>
              <w:rPr>
                <w:rFonts w:cs="Arial"/>
                <w:b/>
                <w:i/>
                <w:sz w:val="22"/>
                <w:szCs w:val="22"/>
              </w:rPr>
            </w:pPr>
            <w:r w:rsidRPr="002E2178">
              <w:rPr>
                <w:rFonts w:cs="Arial"/>
                <w:b/>
                <w:i/>
                <w:sz w:val="22"/>
                <w:szCs w:val="22"/>
              </w:rPr>
              <w:t>Clause Number</w:t>
            </w:r>
          </w:p>
        </w:tc>
        <w:tc>
          <w:tcPr>
            <w:tcW w:w="2132" w:type="dxa"/>
            <w:shd w:val="clear" w:color="auto" w:fill="auto"/>
          </w:tcPr>
          <w:p w14:paraId="01F75FFE" w14:textId="77777777" w:rsidR="00F52BE8" w:rsidRPr="002E2178" w:rsidRDefault="00F52BE8" w:rsidP="00335497">
            <w:pPr>
              <w:pStyle w:val="ListNumber"/>
              <w:numPr>
                <w:ilvl w:val="0"/>
                <w:numId w:val="0"/>
              </w:numPr>
              <w:rPr>
                <w:rFonts w:cs="Arial"/>
                <w:b/>
                <w:i/>
                <w:sz w:val="22"/>
                <w:szCs w:val="22"/>
              </w:rPr>
            </w:pPr>
            <w:r w:rsidRPr="002E2178">
              <w:rPr>
                <w:rFonts w:cs="Arial"/>
                <w:b/>
                <w:i/>
                <w:sz w:val="22"/>
                <w:szCs w:val="22"/>
              </w:rPr>
              <w:t>Existing  Wording</w:t>
            </w:r>
          </w:p>
        </w:tc>
        <w:tc>
          <w:tcPr>
            <w:tcW w:w="2132" w:type="dxa"/>
            <w:shd w:val="clear" w:color="auto" w:fill="auto"/>
          </w:tcPr>
          <w:p w14:paraId="0A2A4268" w14:textId="77777777" w:rsidR="00F52BE8" w:rsidRPr="002E2178" w:rsidRDefault="00F52BE8" w:rsidP="00335497">
            <w:pPr>
              <w:pStyle w:val="ListNumber"/>
              <w:numPr>
                <w:ilvl w:val="0"/>
                <w:numId w:val="0"/>
              </w:numPr>
              <w:rPr>
                <w:rFonts w:cs="Arial"/>
                <w:b/>
                <w:i/>
                <w:sz w:val="22"/>
                <w:szCs w:val="22"/>
              </w:rPr>
            </w:pPr>
            <w:r w:rsidRPr="002E2178">
              <w:rPr>
                <w:rFonts w:cs="Arial"/>
                <w:b/>
                <w:i/>
                <w:sz w:val="22"/>
                <w:szCs w:val="22"/>
              </w:rPr>
              <w:t>Proposed Wording</w:t>
            </w:r>
          </w:p>
        </w:tc>
        <w:tc>
          <w:tcPr>
            <w:tcW w:w="2132" w:type="dxa"/>
            <w:shd w:val="clear" w:color="auto" w:fill="auto"/>
          </w:tcPr>
          <w:p w14:paraId="12424CEE" w14:textId="77777777" w:rsidR="00F52BE8" w:rsidRPr="002E2178" w:rsidRDefault="00F52BE8" w:rsidP="00335497">
            <w:pPr>
              <w:pStyle w:val="ListNumber"/>
              <w:numPr>
                <w:ilvl w:val="0"/>
                <w:numId w:val="0"/>
              </w:numPr>
              <w:rPr>
                <w:rFonts w:cs="Arial"/>
                <w:b/>
                <w:i/>
                <w:sz w:val="22"/>
                <w:szCs w:val="22"/>
              </w:rPr>
            </w:pPr>
            <w:r w:rsidRPr="002E2178">
              <w:rPr>
                <w:rFonts w:cs="Arial"/>
                <w:b/>
                <w:i/>
                <w:sz w:val="22"/>
                <w:szCs w:val="22"/>
              </w:rPr>
              <w:t>Rational for amendment</w:t>
            </w:r>
          </w:p>
        </w:tc>
      </w:tr>
      <w:tr w:rsidR="00F52BE8" w:rsidRPr="002E2178" w14:paraId="64182C84" w14:textId="77777777" w:rsidTr="00335497">
        <w:tc>
          <w:tcPr>
            <w:tcW w:w="2132" w:type="dxa"/>
            <w:shd w:val="clear" w:color="auto" w:fill="auto"/>
          </w:tcPr>
          <w:p w14:paraId="24AE8DEA" w14:textId="77777777" w:rsidR="00F52BE8" w:rsidRPr="002E2178" w:rsidRDefault="00F52BE8" w:rsidP="00335497">
            <w:pPr>
              <w:pStyle w:val="ListNumber"/>
              <w:numPr>
                <w:ilvl w:val="0"/>
                <w:numId w:val="0"/>
              </w:numPr>
              <w:rPr>
                <w:rFonts w:cs="Arial"/>
                <w:sz w:val="22"/>
                <w:szCs w:val="22"/>
              </w:rPr>
            </w:pPr>
          </w:p>
        </w:tc>
        <w:tc>
          <w:tcPr>
            <w:tcW w:w="2132" w:type="dxa"/>
            <w:shd w:val="clear" w:color="auto" w:fill="auto"/>
          </w:tcPr>
          <w:p w14:paraId="5787113A" w14:textId="77777777" w:rsidR="00F52BE8" w:rsidRPr="002E2178" w:rsidRDefault="00F52BE8" w:rsidP="00335497">
            <w:pPr>
              <w:pStyle w:val="ListNumber"/>
              <w:numPr>
                <w:ilvl w:val="0"/>
                <w:numId w:val="0"/>
              </w:numPr>
              <w:rPr>
                <w:rFonts w:cs="Arial"/>
                <w:sz w:val="22"/>
                <w:szCs w:val="22"/>
              </w:rPr>
            </w:pPr>
          </w:p>
        </w:tc>
        <w:tc>
          <w:tcPr>
            <w:tcW w:w="2132" w:type="dxa"/>
            <w:shd w:val="clear" w:color="auto" w:fill="auto"/>
          </w:tcPr>
          <w:p w14:paraId="73ACBDA3" w14:textId="77777777" w:rsidR="00F52BE8" w:rsidRPr="002E2178" w:rsidRDefault="00F52BE8" w:rsidP="00335497">
            <w:pPr>
              <w:pStyle w:val="ListNumber"/>
              <w:numPr>
                <w:ilvl w:val="0"/>
                <w:numId w:val="0"/>
              </w:numPr>
              <w:rPr>
                <w:rFonts w:cs="Arial"/>
                <w:sz w:val="22"/>
                <w:szCs w:val="22"/>
              </w:rPr>
            </w:pPr>
          </w:p>
        </w:tc>
        <w:tc>
          <w:tcPr>
            <w:tcW w:w="2132" w:type="dxa"/>
            <w:shd w:val="clear" w:color="auto" w:fill="auto"/>
          </w:tcPr>
          <w:p w14:paraId="44F41D63" w14:textId="77777777" w:rsidR="00F52BE8" w:rsidRPr="002E2178" w:rsidRDefault="00F52BE8" w:rsidP="00335497">
            <w:pPr>
              <w:pStyle w:val="ListNumber"/>
              <w:numPr>
                <w:ilvl w:val="0"/>
                <w:numId w:val="0"/>
              </w:numPr>
              <w:rPr>
                <w:rFonts w:cs="Arial"/>
                <w:sz w:val="22"/>
                <w:szCs w:val="22"/>
              </w:rPr>
            </w:pPr>
          </w:p>
        </w:tc>
      </w:tr>
      <w:tr w:rsidR="00F52BE8" w:rsidRPr="002E2178" w14:paraId="5A00F70F" w14:textId="77777777" w:rsidTr="00335497">
        <w:tc>
          <w:tcPr>
            <w:tcW w:w="2132" w:type="dxa"/>
            <w:shd w:val="clear" w:color="auto" w:fill="auto"/>
          </w:tcPr>
          <w:p w14:paraId="0E709DB8" w14:textId="77777777" w:rsidR="00F52BE8" w:rsidRPr="002E2178" w:rsidRDefault="00F52BE8" w:rsidP="00335497">
            <w:pPr>
              <w:pStyle w:val="ListNumber"/>
              <w:numPr>
                <w:ilvl w:val="0"/>
                <w:numId w:val="0"/>
              </w:numPr>
              <w:rPr>
                <w:rFonts w:cs="Arial"/>
                <w:sz w:val="22"/>
                <w:szCs w:val="22"/>
              </w:rPr>
            </w:pPr>
          </w:p>
        </w:tc>
        <w:tc>
          <w:tcPr>
            <w:tcW w:w="2132" w:type="dxa"/>
            <w:shd w:val="clear" w:color="auto" w:fill="auto"/>
          </w:tcPr>
          <w:p w14:paraId="115F668D" w14:textId="77777777" w:rsidR="00F52BE8" w:rsidRPr="002E2178" w:rsidRDefault="00F52BE8" w:rsidP="00335497">
            <w:pPr>
              <w:pStyle w:val="ListNumber"/>
              <w:numPr>
                <w:ilvl w:val="0"/>
                <w:numId w:val="0"/>
              </w:numPr>
              <w:rPr>
                <w:rFonts w:cs="Arial"/>
                <w:sz w:val="22"/>
                <w:szCs w:val="22"/>
              </w:rPr>
            </w:pPr>
          </w:p>
        </w:tc>
        <w:tc>
          <w:tcPr>
            <w:tcW w:w="2132" w:type="dxa"/>
            <w:shd w:val="clear" w:color="auto" w:fill="auto"/>
          </w:tcPr>
          <w:p w14:paraId="13EDE65F" w14:textId="77777777" w:rsidR="00F52BE8" w:rsidRPr="002E2178" w:rsidRDefault="00F52BE8" w:rsidP="00335497">
            <w:pPr>
              <w:pStyle w:val="ListNumber"/>
              <w:numPr>
                <w:ilvl w:val="0"/>
                <w:numId w:val="0"/>
              </w:numPr>
              <w:rPr>
                <w:rFonts w:cs="Arial"/>
                <w:sz w:val="22"/>
                <w:szCs w:val="22"/>
              </w:rPr>
            </w:pPr>
          </w:p>
        </w:tc>
        <w:tc>
          <w:tcPr>
            <w:tcW w:w="2132" w:type="dxa"/>
            <w:shd w:val="clear" w:color="auto" w:fill="auto"/>
          </w:tcPr>
          <w:p w14:paraId="28AB985D" w14:textId="77777777" w:rsidR="00F52BE8" w:rsidRPr="002E2178" w:rsidRDefault="00F52BE8" w:rsidP="00335497">
            <w:pPr>
              <w:pStyle w:val="ListNumber"/>
              <w:numPr>
                <w:ilvl w:val="0"/>
                <w:numId w:val="0"/>
              </w:numPr>
              <w:rPr>
                <w:rFonts w:cs="Arial"/>
                <w:sz w:val="22"/>
                <w:szCs w:val="22"/>
              </w:rPr>
            </w:pPr>
          </w:p>
        </w:tc>
      </w:tr>
    </w:tbl>
    <w:p w14:paraId="7212DB07" w14:textId="77777777" w:rsidR="00F52BE8" w:rsidRPr="002E2178" w:rsidRDefault="00F52BE8" w:rsidP="00F52BE8">
      <w:pPr>
        <w:pStyle w:val="Default"/>
        <w:rPr>
          <w:sz w:val="22"/>
          <w:szCs w:val="22"/>
        </w:rPr>
      </w:pPr>
    </w:p>
    <w:p w14:paraId="5869A0EA" w14:textId="77777777" w:rsidR="00F52BE8" w:rsidRPr="002E2178" w:rsidRDefault="00F52BE8" w:rsidP="00F52BE8">
      <w:pPr>
        <w:pStyle w:val="Default"/>
        <w:rPr>
          <w:sz w:val="22"/>
          <w:szCs w:val="22"/>
        </w:rPr>
      </w:pPr>
    </w:p>
    <w:p w14:paraId="674F1722" w14:textId="77777777" w:rsidR="00F52BE8" w:rsidRPr="002E2178" w:rsidRDefault="00F52BE8" w:rsidP="00F52BE8">
      <w:pPr>
        <w:pStyle w:val="Default"/>
        <w:rPr>
          <w:sz w:val="22"/>
          <w:szCs w:val="22"/>
        </w:rPr>
      </w:pPr>
      <w:r w:rsidRPr="002E2178">
        <w:rPr>
          <w:sz w:val="22"/>
          <w:szCs w:val="22"/>
        </w:rPr>
        <w:lastRenderedPageBreak/>
        <w:t xml:space="preserve">Any services arising from this ITT will be carried out pursuant to the contract which comprises of: </w:t>
      </w:r>
    </w:p>
    <w:p w14:paraId="6037634B" w14:textId="77777777" w:rsidR="00F52BE8" w:rsidRPr="002E2178" w:rsidRDefault="00F52BE8" w:rsidP="00F52BE8">
      <w:pPr>
        <w:pStyle w:val="Default"/>
        <w:rPr>
          <w:sz w:val="22"/>
          <w:szCs w:val="22"/>
        </w:rPr>
      </w:pPr>
    </w:p>
    <w:p w14:paraId="47E91C52" w14:textId="77777777" w:rsidR="00F52BE8" w:rsidRPr="002E2178" w:rsidRDefault="00F52BE8" w:rsidP="00F52BE8">
      <w:pPr>
        <w:pStyle w:val="Default"/>
        <w:numPr>
          <w:ilvl w:val="0"/>
          <w:numId w:val="14"/>
        </w:numPr>
        <w:rPr>
          <w:sz w:val="22"/>
          <w:szCs w:val="22"/>
        </w:rPr>
      </w:pPr>
      <w:r w:rsidRPr="002E2178">
        <w:rPr>
          <w:sz w:val="22"/>
          <w:szCs w:val="22"/>
        </w:rPr>
        <w:t xml:space="preserve">ORR Terms &amp; Conditions; </w:t>
      </w:r>
    </w:p>
    <w:p w14:paraId="54F05B17" w14:textId="77777777" w:rsidR="00F52BE8" w:rsidRPr="002E2178" w:rsidRDefault="00F52BE8" w:rsidP="00F52BE8">
      <w:pPr>
        <w:pStyle w:val="Default"/>
        <w:rPr>
          <w:sz w:val="22"/>
          <w:szCs w:val="22"/>
        </w:rPr>
      </w:pPr>
    </w:p>
    <w:p w14:paraId="23E37160" w14:textId="77777777" w:rsidR="00F52BE8" w:rsidRPr="002E2178" w:rsidRDefault="00E12DAA" w:rsidP="00F52BE8">
      <w:pPr>
        <w:pStyle w:val="Default"/>
        <w:numPr>
          <w:ilvl w:val="0"/>
          <w:numId w:val="14"/>
        </w:numPr>
        <w:rPr>
          <w:sz w:val="22"/>
          <w:szCs w:val="22"/>
        </w:rPr>
      </w:pPr>
      <w:r>
        <w:rPr>
          <w:sz w:val="22"/>
          <w:szCs w:val="22"/>
        </w:rPr>
        <w:t>s</w:t>
      </w:r>
      <w:r w:rsidR="00F52BE8" w:rsidRPr="002E2178">
        <w:rPr>
          <w:sz w:val="22"/>
          <w:szCs w:val="22"/>
        </w:rPr>
        <w:t>ervice Schedules;</w:t>
      </w:r>
    </w:p>
    <w:p w14:paraId="6781388E" w14:textId="77777777" w:rsidR="00F52BE8" w:rsidRPr="002E2178" w:rsidRDefault="00F52BE8" w:rsidP="00F52BE8">
      <w:pPr>
        <w:pStyle w:val="Default"/>
        <w:rPr>
          <w:sz w:val="22"/>
          <w:szCs w:val="22"/>
        </w:rPr>
      </w:pPr>
    </w:p>
    <w:p w14:paraId="636380C4" w14:textId="77777777" w:rsidR="00F52BE8" w:rsidRPr="002E2178" w:rsidRDefault="00F52BE8" w:rsidP="00F52BE8">
      <w:pPr>
        <w:pStyle w:val="Default"/>
        <w:numPr>
          <w:ilvl w:val="0"/>
          <w:numId w:val="14"/>
        </w:numPr>
        <w:rPr>
          <w:sz w:val="22"/>
          <w:szCs w:val="22"/>
        </w:rPr>
      </w:pPr>
      <w:r w:rsidRPr="002E2178">
        <w:rPr>
          <w:sz w:val="22"/>
          <w:szCs w:val="22"/>
        </w:rPr>
        <w:t xml:space="preserve">this Invite to Tender &amp; Statement of Requirement document; and </w:t>
      </w:r>
    </w:p>
    <w:p w14:paraId="7B4FCF98" w14:textId="77777777" w:rsidR="00F52BE8" w:rsidRPr="002E2178" w:rsidRDefault="00F52BE8" w:rsidP="00F52BE8">
      <w:pPr>
        <w:pStyle w:val="Default"/>
        <w:rPr>
          <w:sz w:val="22"/>
          <w:szCs w:val="22"/>
        </w:rPr>
      </w:pPr>
    </w:p>
    <w:p w14:paraId="3FDBE5BE" w14:textId="77777777" w:rsidR="00F52BE8" w:rsidRPr="002E2178" w:rsidRDefault="00F52BE8" w:rsidP="00F52BE8">
      <w:pPr>
        <w:pStyle w:val="Default"/>
        <w:numPr>
          <w:ilvl w:val="0"/>
          <w:numId w:val="14"/>
        </w:numPr>
        <w:rPr>
          <w:sz w:val="22"/>
          <w:szCs w:val="22"/>
        </w:rPr>
      </w:pPr>
      <w:proofErr w:type="gramStart"/>
      <w:r w:rsidRPr="002E2178">
        <w:rPr>
          <w:sz w:val="22"/>
          <w:szCs w:val="22"/>
        </w:rPr>
        <w:t>the</w:t>
      </w:r>
      <w:proofErr w:type="gramEnd"/>
      <w:r w:rsidRPr="002E2178">
        <w:rPr>
          <w:sz w:val="22"/>
          <w:szCs w:val="22"/>
        </w:rPr>
        <w:t xml:space="preserve"> chosen supplier’s successful tender.</w:t>
      </w:r>
    </w:p>
    <w:p w14:paraId="720976AC" w14:textId="77777777" w:rsidR="00F52BE8" w:rsidRPr="002E2178" w:rsidRDefault="00F52BE8" w:rsidP="00F52BE8">
      <w:pPr>
        <w:pStyle w:val="ListNumber"/>
        <w:numPr>
          <w:ilvl w:val="0"/>
          <w:numId w:val="0"/>
        </w:numPr>
        <w:rPr>
          <w:rFonts w:cs="Arial"/>
          <w:sz w:val="22"/>
          <w:szCs w:val="22"/>
        </w:rPr>
      </w:pPr>
    </w:p>
    <w:p w14:paraId="701A9DB7" w14:textId="77777777" w:rsidR="00F52BE8" w:rsidRPr="002E2178" w:rsidRDefault="00F52BE8" w:rsidP="00F52BE8">
      <w:pPr>
        <w:pStyle w:val="Heading2"/>
        <w:rPr>
          <w:rFonts w:cs="Arial"/>
          <w:sz w:val="22"/>
          <w:szCs w:val="22"/>
        </w:rPr>
      </w:pPr>
      <w:r w:rsidRPr="002E2178">
        <w:rPr>
          <w:rFonts w:cs="Arial"/>
          <w:sz w:val="22"/>
          <w:szCs w:val="22"/>
        </w:rPr>
        <w:t>ORR’s Transparency Obligations and the Freedom of Information Act 2000 (the Act)</w:t>
      </w:r>
    </w:p>
    <w:p w14:paraId="482171C9"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617130C"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Typically the following information will be published:</w:t>
      </w:r>
    </w:p>
    <w:p w14:paraId="7E4283D4" w14:textId="77777777" w:rsidR="00F52BE8" w:rsidRPr="002E2178" w:rsidRDefault="00F52BE8" w:rsidP="00F52BE8">
      <w:pPr>
        <w:pStyle w:val="ListNumber"/>
        <w:numPr>
          <w:ilvl w:val="0"/>
          <w:numId w:val="20"/>
        </w:numPr>
        <w:rPr>
          <w:rFonts w:cs="Arial"/>
          <w:sz w:val="22"/>
          <w:szCs w:val="22"/>
        </w:rPr>
      </w:pPr>
      <w:r w:rsidRPr="002E2178">
        <w:rPr>
          <w:rFonts w:cs="Arial"/>
          <w:sz w:val="22"/>
          <w:szCs w:val="22"/>
        </w:rPr>
        <w:t xml:space="preserve">contract price and any </w:t>
      </w:r>
      <w:proofErr w:type="spellStart"/>
      <w:r w:rsidRPr="002E2178">
        <w:rPr>
          <w:rFonts w:cs="Arial"/>
          <w:sz w:val="22"/>
          <w:szCs w:val="22"/>
        </w:rPr>
        <w:t>incentivisation</w:t>
      </w:r>
      <w:proofErr w:type="spellEnd"/>
      <w:r w:rsidRPr="002E2178">
        <w:rPr>
          <w:rFonts w:cs="Arial"/>
          <w:sz w:val="22"/>
          <w:szCs w:val="22"/>
        </w:rPr>
        <w:t xml:space="preserve"> mechanisms</w:t>
      </w:r>
    </w:p>
    <w:p w14:paraId="58C85F5D" w14:textId="77777777" w:rsidR="00F52BE8" w:rsidRPr="002E2178" w:rsidRDefault="00F52BE8" w:rsidP="00F52BE8">
      <w:pPr>
        <w:pStyle w:val="ListNumber"/>
        <w:numPr>
          <w:ilvl w:val="0"/>
          <w:numId w:val="20"/>
        </w:numPr>
        <w:rPr>
          <w:rFonts w:cs="Arial"/>
          <w:sz w:val="22"/>
          <w:szCs w:val="22"/>
        </w:rPr>
      </w:pPr>
      <w:r w:rsidRPr="002E2178">
        <w:rPr>
          <w:rFonts w:cs="Arial"/>
          <w:sz w:val="22"/>
          <w:szCs w:val="22"/>
        </w:rPr>
        <w:t>performance metrics and management of them</w:t>
      </w:r>
    </w:p>
    <w:p w14:paraId="19FF5CA9" w14:textId="77777777" w:rsidR="00F52BE8" w:rsidRPr="002E2178" w:rsidRDefault="00F52BE8" w:rsidP="00F52BE8">
      <w:pPr>
        <w:pStyle w:val="ListNumber"/>
        <w:numPr>
          <w:ilvl w:val="0"/>
          <w:numId w:val="20"/>
        </w:numPr>
        <w:rPr>
          <w:rFonts w:cs="Arial"/>
          <w:sz w:val="22"/>
          <w:szCs w:val="22"/>
        </w:rPr>
      </w:pPr>
      <w:r w:rsidRPr="002E2178">
        <w:rPr>
          <w:rFonts w:cs="Arial"/>
          <w:sz w:val="22"/>
          <w:szCs w:val="22"/>
        </w:rPr>
        <w:t>plans for management of underperformance and its financial impact</w:t>
      </w:r>
    </w:p>
    <w:p w14:paraId="74928C1E" w14:textId="77777777" w:rsidR="00F52BE8" w:rsidRPr="002E2178" w:rsidRDefault="00F52BE8" w:rsidP="00F52BE8">
      <w:pPr>
        <w:pStyle w:val="ListNumber"/>
        <w:numPr>
          <w:ilvl w:val="0"/>
          <w:numId w:val="20"/>
        </w:numPr>
        <w:rPr>
          <w:rFonts w:cs="Arial"/>
          <w:sz w:val="22"/>
          <w:szCs w:val="22"/>
        </w:rPr>
      </w:pPr>
      <w:r w:rsidRPr="002E2178">
        <w:rPr>
          <w:rFonts w:cs="Arial"/>
          <w:sz w:val="22"/>
          <w:szCs w:val="22"/>
        </w:rPr>
        <w:t>governance arrangements including through supply chains where significant contract value rests with subcontractors</w:t>
      </w:r>
    </w:p>
    <w:p w14:paraId="35165B1A" w14:textId="77777777" w:rsidR="00F52BE8" w:rsidRPr="002E2178" w:rsidRDefault="00F52BE8" w:rsidP="00F52BE8">
      <w:pPr>
        <w:pStyle w:val="ListNumber"/>
        <w:numPr>
          <w:ilvl w:val="0"/>
          <w:numId w:val="20"/>
        </w:numPr>
        <w:rPr>
          <w:rFonts w:cs="Arial"/>
          <w:sz w:val="22"/>
          <w:szCs w:val="22"/>
        </w:rPr>
      </w:pPr>
      <w:r w:rsidRPr="002E2178">
        <w:rPr>
          <w:rFonts w:cs="Arial"/>
          <w:sz w:val="22"/>
          <w:szCs w:val="22"/>
        </w:rPr>
        <w:t>resource plans</w:t>
      </w:r>
    </w:p>
    <w:p w14:paraId="35B1C631" w14:textId="77777777" w:rsidR="00F52BE8" w:rsidRPr="002E2178" w:rsidRDefault="00F52BE8" w:rsidP="00F52BE8">
      <w:pPr>
        <w:pStyle w:val="ListNumber"/>
        <w:numPr>
          <w:ilvl w:val="0"/>
          <w:numId w:val="20"/>
        </w:numPr>
        <w:rPr>
          <w:rFonts w:cs="Arial"/>
          <w:sz w:val="22"/>
          <w:szCs w:val="22"/>
        </w:rPr>
      </w:pPr>
      <w:r w:rsidRPr="002E2178">
        <w:rPr>
          <w:rFonts w:cs="Arial"/>
          <w:sz w:val="22"/>
          <w:szCs w:val="22"/>
        </w:rPr>
        <w:t>service improvement plans</w:t>
      </w:r>
    </w:p>
    <w:p w14:paraId="000D262A"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Where appropriate to do so information will be updated as required during the life of the contract so it remains current; </w:t>
      </w:r>
    </w:p>
    <w:p w14:paraId="137DBD00" w14:textId="77777777" w:rsidR="00F52BE8" w:rsidRPr="002E2178" w:rsidRDefault="00F52BE8" w:rsidP="00F52BE8">
      <w:pPr>
        <w:pStyle w:val="ListNumber"/>
        <w:numPr>
          <w:ilvl w:val="0"/>
          <w:numId w:val="0"/>
        </w:numPr>
        <w:rPr>
          <w:rFonts w:cs="Arial"/>
          <w:sz w:val="22"/>
          <w:szCs w:val="22"/>
        </w:rPr>
      </w:pPr>
    </w:p>
    <w:p w14:paraId="59C87521"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7A424919" w14:textId="77777777" w:rsidR="00F52BE8" w:rsidRPr="002E2178" w:rsidRDefault="00F52BE8" w:rsidP="00F52BE8">
      <w:pPr>
        <w:pStyle w:val="ListNumber"/>
        <w:keepNext/>
        <w:keepLines/>
        <w:numPr>
          <w:ilvl w:val="0"/>
          <w:numId w:val="0"/>
        </w:numPr>
        <w:rPr>
          <w:rFonts w:cs="Arial"/>
          <w:b/>
          <w:sz w:val="22"/>
          <w:szCs w:val="22"/>
        </w:rPr>
      </w:pPr>
      <w:r w:rsidRPr="002E2178">
        <w:rPr>
          <w:rFonts w:cs="Arial"/>
          <w:sz w:val="22"/>
          <w:szCs w:val="22"/>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3501"/>
        <w:gridCol w:w="3460"/>
      </w:tblGrid>
      <w:tr w:rsidR="00F52BE8" w:rsidRPr="002E2178" w14:paraId="458FCF02" w14:textId="77777777" w:rsidTr="00335497">
        <w:tc>
          <w:tcPr>
            <w:tcW w:w="1368" w:type="dxa"/>
            <w:shd w:val="clear" w:color="auto" w:fill="auto"/>
          </w:tcPr>
          <w:p w14:paraId="5BFB311A"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Para. No.</w:t>
            </w:r>
          </w:p>
        </w:tc>
        <w:tc>
          <w:tcPr>
            <w:tcW w:w="3600" w:type="dxa"/>
            <w:shd w:val="clear" w:color="auto" w:fill="auto"/>
          </w:tcPr>
          <w:p w14:paraId="4E979760"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Description</w:t>
            </w:r>
          </w:p>
        </w:tc>
        <w:tc>
          <w:tcPr>
            <w:tcW w:w="3560" w:type="dxa"/>
            <w:shd w:val="clear" w:color="auto" w:fill="auto"/>
          </w:tcPr>
          <w:p w14:paraId="28970B0E"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Applicable exemption under FOIA 2000</w:t>
            </w:r>
          </w:p>
        </w:tc>
      </w:tr>
      <w:tr w:rsidR="00F52BE8" w:rsidRPr="002E2178" w14:paraId="3087223C" w14:textId="77777777" w:rsidTr="00335497">
        <w:tc>
          <w:tcPr>
            <w:tcW w:w="1368" w:type="dxa"/>
            <w:shd w:val="clear" w:color="auto" w:fill="auto"/>
          </w:tcPr>
          <w:p w14:paraId="39055F09" w14:textId="77777777" w:rsidR="00F52BE8" w:rsidRPr="002E2178" w:rsidRDefault="00F52BE8" w:rsidP="00335497">
            <w:pPr>
              <w:pStyle w:val="ListNumber"/>
              <w:numPr>
                <w:ilvl w:val="0"/>
                <w:numId w:val="0"/>
              </w:numPr>
              <w:rPr>
                <w:rFonts w:cs="Arial"/>
                <w:sz w:val="22"/>
                <w:szCs w:val="22"/>
              </w:rPr>
            </w:pPr>
          </w:p>
        </w:tc>
        <w:tc>
          <w:tcPr>
            <w:tcW w:w="3600" w:type="dxa"/>
            <w:shd w:val="clear" w:color="auto" w:fill="auto"/>
          </w:tcPr>
          <w:p w14:paraId="1E1BB7E9" w14:textId="77777777" w:rsidR="00F52BE8" w:rsidRPr="002E2178" w:rsidRDefault="00F52BE8" w:rsidP="00335497">
            <w:pPr>
              <w:pStyle w:val="ListNumber"/>
              <w:numPr>
                <w:ilvl w:val="0"/>
                <w:numId w:val="0"/>
              </w:numPr>
              <w:rPr>
                <w:rFonts w:cs="Arial"/>
                <w:sz w:val="22"/>
                <w:szCs w:val="22"/>
              </w:rPr>
            </w:pPr>
          </w:p>
        </w:tc>
        <w:tc>
          <w:tcPr>
            <w:tcW w:w="3560" w:type="dxa"/>
            <w:shd w:val="clear" w:color="auto" w:fill="auto"/>
          </w:tcPr>
          <w:p w14:paraId="286B1EBE" w14:textId="77777777" w:rsidR="00F52BE8" w:rsidRPr="002E2178" w:rsidRDefault="00F52BE8" w:rsidP="00335497">
            <w:pPr>
              <w:pStyle w:val="ListNumber"/>
              <w:numPr>
                <w:ilvl w:val="0"/>
                <w:numId w:val="0"/>
              </w:numPr>
              <w:rPr>
                <w:rFonts w:cs="Arial"/>
                <w:sz w:val="22"/>
                <w:szCs w:val="22"/>
              </w:rPr>
            </w:pPr>
          </w:p>
        </w:tc>
      </w:tr>
      <w:tr w:rsidR="00F52BE8" w:rsidRPr="002E2178" w14:paraId="16FC94D7" w14:textId="77777777" w:rsidTr="00335497">
        <w:tc>
          <w:tcPr>
            <w:tcW w:w="1368" w:type="dxa"/>
            <w:shd w:val="clear" w:color="auto" w:fill="auto"/>
          </w:tcPr>
          <w:p w14:paraId="4B392F03" w14:textId="77777777" w:rsidR="00F52BE8" w:rsidRPr="002E2178" w:rsidRDefault="00F52BE8" w:rsidP="00335497">
            <w:pPr>
              <w:pStyle w:val="ListNumber"/>
              <w:numPr>
                <w:ilvl w:val="0"/>
                <w:numId w:val="0"/>
              </w:numPr>
              <w:rPr>
                <w:rFonts w:cs="Arial"/>
                <w:sz w:val="22"/>
                <w:szCs w:val="22"/>
              </w:rPr>
            </w:pPr>
          </w:p>
        </w:tc>
        <w:tc>
          <w:tcPr>
            <w:tcW w:w="3600" w:type="dxa"/>
            <w:shd w:val="clear" w:color="auto" w:fill="auto"/>
          </w:tcPr>
          <w:p w14:paraId="6BCD7069" w14:textId="77777777" w:rsidR="00F52BE8" w:rsidRPr="002E2178" w:rsidRDefault="00F52BE8" w:rsidP="00335497">
            <w:pPr>
              <w:pStyle w:val="ListNumber"/>
              <w:numPr>
                <w:ilvl w:val="0"/>
                <w:numId w:val="0"/>
              </w:numPr>
              <w:rPr>
                <w:rFonts w:cs="Arial"/>
                <w:sz w:val="22"/>
                <w:szCs w:val="22"/>
              </w:rPr>
            </w:pPr>
          </w:p>
        </w:tc>
        <w:tc>
          <w:tcPr>
            <w:tcW w:w="3560" w:type="dxa"/>
            <w:shd w:val="clear" w:color="auto" w:fill="auto"/>
          </w:tcPr>
          <w:p w14:paraId="435E62AE" w14:textId="77777777" w:rsidR="00F52BE8" w:rsidRPr="002E2178" w:rsidRDefault="00F52BE8" w:rsidP="00335497">
            <w:pPr>
              <w:pStyle w:val="ListNumber"/>
              <w:numPr>
                <w:ilvl w:val="0"/>
                <w:numId w:val="0"/>
              </w:numPr>
              <w:rPr>
                <w:rFonts w:cs="Arial"/>
                <w:sz w:val="22"/>
                <w:szCs w:val="22"/>
              </w:rPr>
            </w:pPr>
          </w:p>
        </w:tc>
      </w:tr>
      <w:tr w:rsidR="00F52BE8" w:rsidRPr="002E2178" w14:paraId="62927713" w14:textId="77777777" w:rsidTr="00335497">
        <w:tc>
          <w:tcPr>
            <w:tcW w:w="1368" w:type="dxa"/>
            <w:shd w:val="clear" w:color="auto" w:fill="auto"/>
          </w:tcPr>
          <w:p w14:paraId="72E6B799" w14:textId="77777777" w:rsidR="00F52BE8" w:rsidRPr="002E2178" w:rsidRDefault="00F52BE8" w:rsidP="00335497">
            <w:pPr>
              <w:pStyle w:val="ListNumber"/>
              <w:numPr>
                <w:ilvl w:val="0"/>
                <w:numId w:val="0"/>
              </w:numPr>
              <w:rPr>
                <w:rFonts w:cs="Arial"/>
                <w:sz w:val="22"/>
                <w:szCs w:val="22"/>
              </w:rPr>
            </w:pPr>
          </w:p>
        </w:tc>
        <w:tc>
          <w:tcPr>
            <w:tcW w:w="3600" w:type="dxa"/>
            <w:shd w:val="clear" w:color="auto" w:fill="auto"/>
          </w:tcPr>
          <w:p w14:paraId="181E4AF7" w14:textId="77777777" w:rsidR="00F52BE8" w:rsidRPr="002E2178" w:rsidRDefault="00F52BE8" w:rsidP="00335497">
            <w:pPr>
              <w:pStyle w:val="ListNumber"/>
              <w:numPr>
                <w:ilvl w:val="0"/>
                <w:numId w:val="0"/>
              </w:numPr>
              <w:rPr>
                <w:rFonts w:cs="Arial"/>
                <w:sz w:val="22"/>
                <w:szCs w:val="22"/>
              </w:rPr>
            </w:pPr>
          </w:p>
        </w:tc>
        <w:tc>
          <w:tcPr>
            <w:tcW w:w="3560" w:type="dxa"/>
            <w:shd w:val="clear" w:color="auto" w:fill="auto"/>
          </w:tcPr>
          <w:p w14:paraId="5D2EAC3D" w14:textId="77777777" w:rsidR="00F52BE8" w:rsidRPr="002E2178" w:rsidRDefault="00F52BE8" w:rsidP="00335497">
            <w:pPr>
              <w:pStyle w:val="ListNumber"/>
              <w:numPr>
                <w:ilvl w:val="0"/>
                <w:numId w:val="0"/>
              </w:numPr>
              <w:rPr>
                <w:rFonts w:cs="Arial"/>
                <w:sz w:val="22"/>
                <w:szCs w:val="22"/>
              </w:rPr>
            </w:pPr>
          </w:p>
        </w:tc>
      </w:tr>
    </w:tbl>
    <w:p w14:paraId="27EF08B8" w14:textId="77777777" w:rsidR="00F52BE8" w:rsidRPr="002E2178" w:rsidRDefault="00F52BE8" w:rsidP="00F52BE8">
      <w:pPr>
        <w:pStyle w:val="ListNumber"/>
        <w:numPr>
          <w:ilvl w:val="0"/>
          <w:numId w:val="0"/>
        </w:numPr>
        <w:rPr>
          <w:rFonts w:cs="Arial"/>
          <w:sz w:val="22"/>
          <w:szCs w:val="22"/>
        </w:rPr>
      </w:pPr>
    </w:p>
    <w:p w14:paraId="182E3524" w14:textId="77777777" w:rsidR="00F52BE8" w:rsidRPr="002E2178" w:rsidRDefault="00F52BE8" w:rsidP="00F52BE8">
      <w:pPr>
        <w:pStyle w:val="ListNumber"/>
        <w:numPr>
          <w:ilvl w:val="0"/>
          <w:numId w:val="0"/>
        </w:numPr>
        <w:rPr>
          <w:rFonts w:cs="Arial"/>
          <w:sz w:val="22"/>
          <w:szCs w:val="22"/>
        </w:rPr>
      </w:pPr>
    </w:p>
    <w:p w14:paraId="3FB965B1" w14:textId="77777777" w:rsidR="0025411F" w:rsidRPr="002E2178" w:rsidRDefault="00523EFF">
      <w:pPr>
        <w:rPr>
          <w:rFonts w:cs="Arial"/>
          <w:sz w:val="22"/>
          <w:szCs w:val="22"/>
        </w:rPr>
      </w:pPr>
    </w:p>
    <w:sectPr w:rsidR="0025411F" w:rsidRPr="002E217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2277D" w14:textId="77777777" w:rsidR="00523EFF" w:rsidRDefault="00523EFF">
      <w:pPr>
        <w:spacing w:after="0"/>
      </w:pPr>
      <w:r>
        <w:separator/>
      </w:r>
    </w:p>
  </w:endnote>
  <w:endnote w:type="continuationSeparator" w:id="0">
    <w:p w14:paraId="6A2491D9" w14:textId="77777777" w:rsidR="00523EFF" w:rsidRDefault="00523E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33F33" w14:textId="77777777" w:rsidR="002D01FA" w:rsidRPr="00673759" w:rsidRDefault="00523EFF" w:rsidP="00673759">
    <w:pPr>
      <w:pStyle w:val="Footer"/>
      <w:jc w:val="righ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25FB7" w14:textId="77777777" w:rsidR="00523EFF" w:rsidRDefault="00523EFF">
      <w:pPr>
        <w:spacing w:after="0"/>
      </w:pPr>
      <w:r>
        <w:separator/>
      </w:r>
    </w:p>
  </w:footnote>
  <w:footnote w:type="continuationSeparator" w:id="0">
    <w:p w14:paraId="128C6B03" w14:textId="77777777" w:rsidR="00523EFF" w:rsidRDefault="00523E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7B27CD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40432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317D2"/>
    <w:multiLevelType w:val="hybridMultilevel"/>
    <w:tmpl w:val="F4AE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415B0"/>
    <w:multiLevelType w:val="hybridMultilevel"/>
    <w:tmpl w:val="2FD0A77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F34409"/>
    <w:multiLevelType w:val="hybridMultilevel"/>
    <w:tmpl w:val="C238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0172D"/>
    <w:multiLevelType w:val="hybridMultilevel"/>
    <w:tmpl w:val="436AC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891724"/>
    <w:multiLevelType w:val="hybridMultilevel"/>
    <w:tmpl w:val="EA8CB8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96CF4"/>
    <w:multiLevelType w:val="hybridMultilevel"/>
    <w:tmpl w:val="8CBEEF9A"/>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9"/>
  </w:num>
  <w:num w:numId="3">
    <w:abstractNumId w:val="10"/>
  </w:num>
  <w:num w:numId="4">
    <w:abstractNumId w:val="22"/>
  </w:num>
  <w:num w:numId="5">
    <w:abstractNumId w:val="14"/>
  </w:num>
  <w:num w:numId="6">
    <w:abstractNumId w:val="2"/>
  </w:num>
  <w:num w:numId="7">
    <w:abstractNumId w:val="18"/>
  </w:num>
  <w:num w:numId="8">
    <w:abstractNumId w:val="7"/>
  </w:num>
  <w:num w:numId="9">
    <w:abstractNumId w:val="11"/>
  </w:num>
  <w:num w:numId="10">
    <w:abstractNumId w:val="17"/>
  </w:num>
  <w:num w:numId="11">
    <w:abstractNumId w:val="26"/>
  </w:num>
  <w:num w:numId="12">
    <w:abstractNumId w:val="8"/>
  </w:num>
  <w:num w:numId="13">
    <w:abstractNumId w:val="6"/>
  </w:num>
  <w:num w:numId="14">
    <w:abstractNumId w:val="16"/>
  </w:num>
  <w:num w:numId="15">
    <w:abstractNumId w:val="27"/>
  </w:num>
  <w:num w:numId="16">
    <w:abstractNumId w:val="3"/>
  </w:num>
  <w:num w:numId="17">
    <w:abstractNumId w:val="24"/>
  </w:num>
  <w:num w:numId="18">
    <w:abstractNumId w:val="13"/>
  </w:num>
  <w:num w:numId="19">
    <w:abstractNumId w:val="12"/>
  </w:num>
  <w:num w:numId="20">
    <w:abstractNumId w:val="20"/>
  </w:num>
  <w:num w:numId="21">
    <w:abstractNumId w:val="25"/>
  </w:num>
  <w:num w:numId="22">
    <w:abstractNumId w:val="15"/>
  </w:num>
  <w:num w:numId="23">
    <w:abstractNumId w:val="21"/>
  </w:num>
  <w:num w:numId="24">
    <w:abstractNumId w:val="9"/>
  </w:num>
  <w:num w:numId="25">
    <w:abstractNumId w:val="4"/>
  </w:num>
  <w:num w:numId="26">
    <w:abstractNumId w:val="5"/>
  </w:num>
  <w:num w:numId="27">
    <w:abstractNumId w:val="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1190C"/>
    <w:rsid w:val="00073766"/>
    <w:rsid w:val="00083F1D"/>
    <w:rsid w:val="000B4F5E"/>
    <w:rsid w:val="000B557B"/>
    <w:rsid w:val="000D163A"/>
    <w:rsid w:val="000F58D6"/>
    <w:rsid w:val="000F7ADB"/>
    <w:rsid w:val="001101BF"/>
    <w:rsid w:val="001126BC"/>
    <w:rsid w:val="00117F3F"/>
    <w:rsid w:val="001223AB"/>
    <w:rsid w:val="00134285"/>
    <w:rsid w:val="0014249B"/>
    <w:rsid w:val="00144861"/>
    <w:rsid w:val="00155582"/>
    <w:rsid w:val="00175C1B"/>
    <w:rsid w:val="001A5D12"/>
    <w:rsid w:val="001D3186"/>
    <w:rsid w:val="00216AC9"/>
    <w:rsid w:val="002326DC"/>
    <w:rsid w:val="0023377D"/>
    <w:rsid w:val="002468B0"/>
    <w:rsid w:val="00256369"/>
    <w:rsid w:val="00264729"/>
    <w:rsid w:val="00275341"/>
    <w:rsid w:val="00293B41"/>
    <w:rsid w:val="00296648"/>
    <w:rsid w:val="002A0076"/>
    <w:rsid w:val="002B5927"/>
    <w:rsid w:val="002D5132"/>
    <w:rsid w:val="002E2178"/>
    <w:rsid w:val="00321589"/>
    <w:rsid w:val="00373EC2"/>
    <w:rsid w:val="00390AFB"/>
    <w:rsid w:val="003A1DC5"/>
    <w:rsid w:val="003A216B"/>
    <w:rsid w:val="003C59B1"/>
    <w:rsid w:val="003D26FC"/>
    <w:rsid w:val="003D62E6"/>
    <w:rsid w:val="003E40B1"/>
    <w:rsid w:val="00407AFC"/>
    <w:rsid w:val="0043158C"/>
    <w:rsid w:val="004430C3"/>
    <w:rsid w:val="004701BD"/>
    <w:rsid w:val="00471F25"/>
    <w:rsid w:val="004D3C29"/>
    <w:rsid w:val="004F2353"/>
    <w:rsid w:val="0050518F"/>
    <w:rsid w:val="005114A6"/>
    <w:rsid w:val="00523EFF"/>
    <w:rsid w:val="00525542"/>
    <w:rsid w:val="00534C87"/>
    <w:rsid w:val="00557FAE"/>
    <w:rsid w:val="005C0304"/>
    <w:rsid w:val="005C4732"/>
    <w:rsid w:val="005C7C67"/>
    <w:rsid w:val="005E74F0"/>
    <w:rsid w:val="005F0AB8"/>
    <w:rsid w:val="00633496"/>
    <w:rsid w:val="0066049B"/>
    <w:rsid w:val="0067097E"/>
    <w:rsid w:val="00672ECD"/>
    <w:rsid w:val="00696D51"/>
    <w:rsid w:val="006A0FBB"/>
    <w:rsid w:val="006C590F"/>
    <w:rsid w:val="006C7CD8"/>
    <w:rsid w:val="00703222"/>
    <w:rsid w:val="00710275"/>
    <w:rsid w:val="00737998"/>
    <w:rsid w:val="0074585B"/>
    <w:rsid w:val="0077218B"/>
    <w:rsid w:val="007B4EAB"/>
    <w:rsid w:val="007F3BA7"/>
    <w:rsid w:val="007F6056"/>
    <w:rsid w:val="008053CB"/>
    <w:rsid w:val="008128D3"/>
    <w:rsid w:val="00843E7A"/>
    <w:rsid w:val="00844673"/>
    <w:rsid w:val="0089036E"/>
    <w:rsid w:val="0089525D"/>
    <w:rsid w:val="0096469C"/>
    <w:rsid w:val="00982F70"/>
    <w:rsid w:val="009A52BE"/>
    <w:rsid w:val="009C7615"/>
    <w:rsid w:val="009D1563"/>
    <w:rsid w:val="009F1367"/>
    <w:rsid w:val="00A03F48"/>
    <w:rsid w:val="00A05355"/>
    <w:rsid w:val="00A05B3F"/>
    <w:rsid w:val="00A16A2F"/>
    <w:rsid w:val="00A4508D"/>
    <w:rsid w:val="00A669B5"/>
    <w:rsid w:val="00A93B0F"/>
    <w:rsid w:val="00A960C7"/>
    <w:rsid w:val="00AB714B"/>
    <w:rsid w:val="00AC19E6"/>
    <w:rsid w:val="00AD2F13"/>
    <w:rsid w:val="00AD64D7"/>
    <w:rsid w:val="00AE26BF"/>
    <w:rsid w:val="00BF4C82"/>
    <w:rsid w:val="00C04C49"/>
    <w:rsid w:val="00C04FAE"/>
    <w:rsid w:val="00C330A2"/>
    <w:rsid w:val="00C50BBC"/>
    <w:rsid w:val="00CA1BC0"/>
    <w:rsid w:val="00CB367D"/>
    <w:rsid w:val="00CB7A9A"/>
    <w:rsid w:val="00CD37D2"/>
    <w:rsid w:val="00CE2799"/>
    <w:rsid w:val="00CF6F9D"/>
    <w:rsid w:val="00D0464B"/>
    <w:rsid w:val="00D11191"/>
    <w:rsid w:val="00D229FC"/>
    <w:rsid w:val="00D44A5F"/>
    <w:rsid w:val="00D91089"/>
    <w:rsid w:val="00DC4158"/>
    <w:rsid w:val="00DD09EF"/>
    <w:rsid w:val="00E00EF1"/>
    <w:rsid w:val="00E12DAA"/>
    <w:rsid w:val="00E30DE2"/>
    <w:rsid w:val="00E33A00"/>
    <w:rsid w:val="00E429C4"/>
    <w:rsid w:val="00E9018F"/>
    <w:rsid w:val="00E910F8"/>
    <w:rsid w:val="00E950F4"/>
    <w:rsid w:val="00EA25E1"/>
    <w:rsid w:val="00EC39CB"/>
    <w:rsid w:val="00EE2E52"/>
    <w:rsid w:val="00F10DCE"/>
    <w:rsid w:val="00F1623E"/>
    <w:rsid w:val="00F52BE8"/>
    <w:rsid w:val="00F65534"/>
    <w:rsid w:val="00F7301A"/>
    <w:rsid w:val="00F743FD"/>
    <w:rsid w:val="00F74DDD"/>
    <w:rsid w:val="00FB5527"/>
    <w:rsid w:val="00FC329B"/>
    <w:rsid w:val="00FC7BB9"/>
    <w:rsid w:val="00FE1AE2"/>
    <w:rsid w:val="00FE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023B"/>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ListParagraph">
    <w:name w:val="List Paragraph"/>
    <w:basedOn w:val="Normal"/>
    <w:uiPriority w:val="34"/>
    <w:qFormat/>
    <w:rsid w:val="00E12DAA"/>
    <w:pPr>
      <w:ind w:left="720"/>
      <w:contextualSpacing/>
    </w:pPr>
  </w:style>
  <w:style w:type="character" w:styleId="CommentReference">
    <w:name w:val="annotation reference"/>
    <w:basedOn w:val="DefaultParagraphFont"/>
    <w:uiPriority w:val="99"/>
    <w:semiHidden/>
    <w:unhideWhenUsed/>
    <w:rsid w:val="00696D51"/>
    <w:rPr>
      <w:sz w:val="16"/>
      <w:szCs w:val="16"/>
    </w:rPr>
  </w:style>
  <w:style w:type="paragraph" w:styleId="CommentText">
    <w:name w:val="annotation text"/>
    <w:basedOn w:val="Normal"/>
    <w:link w:val="CommentTextChar"/>
    <w:uiPriority w:val="99"/>
    <w:semiHidden/>
    <w:unhideWhenUsed/>
    <w:rsid w:val="00696D51"/>
    <w:rPr>
      <w:sz w:val="20"/>
    </w:rPr>
  </w:style>
  <w:style w:type="character" w:customStyle="1" w:styleId="CommentTextChar">
    <w:name w:val="Comment Text Char"/>
    <w:basedOn w:val="DefaultParagraphFont"/>
    <w:link w:val="CommentText"/>
    <w:uiPriority w:val="99"/>
    <w:semiHidden/>
    <w:rsid w:val="00696D51"/>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96D51"/>
    <w:rPr>
      <w:b/>
      <w:bCs/>
    </w:rPr>
  </w:style>
  <w:style w:type="character" w:customStyle="1" w:styleId="CommentSubjectChar">
    <w:name w:val="Comment Subject Char"/>
    <w:basedOn w:val="CommentTextChar"/>
    <w:link w:val="CommentSubject"/>
    <w:uiPriority w:val="99"/>
    <w:semiHidden/>
    <w:rsid w:val="00696D51"/>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696D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D51"/>
    <w:rPr>
      <w:rFonts w:ascii="Segoe UI" w:eastAsia="Times New Roman" w:hAnsi="Segoe UI" w:cs="Segoe UI"/>
      <w:sz w:val="18"/>
      <w:szCs w:val="18"/>
      <w:lang w:val="en-GB"/>
    </w:rPr>
  </w:style>
  <w:style w:type="paragraph" w:styleId="ListBullet">
    <w:name w:val="List Bullet"/>
    <w:basedOn w:val="Normal"/>
    <w:uiPriority w:val="99"/>
    <w:unhideWhenUsed/>
    <w:rsid w:val="006C590F"/>
    <w:pPr>
      <w:numPr>
        <w:numId w:val="28"/>
      </w:numPr>
      <w:contextualSpacing/>
    </w:pPr>
  </w:style>
  <w:style w:type="paragraph" w:styleId="Revision">
    <w:name w:val="Revision"/>
    <w:hidden/>
    <w:uiPriority w:val="99"/>
    <w:semiHidden/>
    <w:rsid w:val="00E429C4"/>
    <w:pPr>
      <w:spacing w:after="0" w:line="240" w:lineRule="auto"/>
    </w:pPr>
    <w:rPr>
      <w:rFonts w:ascii="Arial" w:eastAsia="Times New Roman" w:hAnsi="Arial" w:cs="Times New Roman"/>
      <w:sz w:val="24"/>
      <w:szCs w:val="20"/>
      <w:lang w:val="en-GB"/>
    </w:rPr>
  </w:style>
  <w:style w:type="paragraph" w:styleId="BodyTextIndent">
    <w:name w:val="Body Text Indent"/>
    <w:basedOn w:val="Normal"/>
    <w:link w:val="BodyTextIndentChar"/>
    <w:uiPriority w:val="99"/>
    <w:semiHidden/>
    <w:unhideWhenUsed/>
    <w:rsid w:val="00C04FAE"/>
    <w:pPr>
      <w:spacing w:after="120"/>
      <w:ind w:left="360"/>
    </w:pPr>
  </w:style>
  <w:style w:type="character" w:customStyle="1" w:styleId="BodyTextIndentChar">
    <w:name w:val="Body Text Indent Char"/>
    <w:basedOn w:val="DefaultParagraphFont"/>
    <w:link w:val="BodyTextIndent"/>
    <w:uiPriority w:val="99"/>
    <w:semiHidden/>
    <w:rsid w:val="00C04FAE"/>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866930">
      <w:bodyDiv w:val="1"/>
      <w:marLeft w:val="0"/>
      <w:marRight w:val="0"/>
      <w:marTop w:val="0"/>
      <w:marBottom w:val="0"/>
      <w:divBdr>
        <w:top w:val="none" w:sz="0" w:space="0" w:color="auto"/>
        <w:left w:val="none" w:sz="0" w:space="0" w:color="auto"/>
        <w:bottom w:val="none" w:sz="0" w:space="0" w:color="auto"/>
        <w:right w:val="none" w:sz="0" w:space="0" w:color="auto"/>
      </w:divBdr>
    </w:div>
    <w:div w:id="1232541058">
      <w:bodyDiv w:val="1"/>
      <w:marLeft w:val="0"/>
      <w:marRight w:val="0"/>
      <w:marTop w:val="0"/>
      <w:marBottom w:val="0"/>
      <w:divBdr>
        <w:top w:val="none" w:sz="0" w:space="0" w:color="auto"/>
        <w:left w:val="none" w:sz="0" w:space="0" w:color="auto"/>
        <w:bottom w:val="none" w:sz="0" w:space="0" w:color="auto"/>
        <w:right w:val="none" w:sz="0" w:space="0" w:color="auto"/>
      </w:divBdr>
    </w:div>
    <w:div w:id="131078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18</Pages>
  <Words>4241</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18</cp:revision>
  <cp:lastPrinted>2020-01-31T09:18:00Z</cp:lastPrinted>
  <dcterms:created xsi:type="dcterms:W3CDTF">2020-01-27T09:55:00Z</dcterms:created>
  <dcterms:modified xsi:type="dcterms:W3CDTF">2020-02-04T09:25:00Z</dcterms:modified>
</cp:coreProperties>
</file>