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05D0" w:rsidRDefault="004E05D0">
      <w:pPr>
        <w:rPr>
          <w:rFonts w:ascii="Arial" w:eastAsia="Arial" w:hAnsi="Arial" w:cs="Arial"/>
          <w:b/>
          <w:sz w:val="36"/>
          <w:szCs w:val="36"/>
        </w:rPr>
      </w:pPr>
    </w:p>
    <w:p w14:paraId="00000002" w14:textId="77777777" w:rsidR="004E05D0" w:rsidRDefault="007E2AC5">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1D4AFA23" w14:textId="77777777" w:rsidR="00756448" w:rsidRDefault="00756448">
      <w:bookmarkStart w:id="0" w:name="_heading=h.gjdgxs" w:colFirst="0" w:colLast="0"/>
      <w:bookmarkStart w:id="1" w:name="_heading=h.30j0zll" w:colFirst="0" w:colLast="0"/>
      <w:bookmarkEnd w:id="0"/>
      <w:bookmarkEnd w:id="1"/>
      <w:r>
        <w:rPr>
          <w:noProof/>
        </w:rPr>
        <w:drawing>
          <wp:inline distT="0" distB="0" distL="0" distR="0" wp14:anchorId="1C027BEC" wp14:editId="2658D4F8">
            <wp:extent cx="1645920" cy="137160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14:paraId="606ACE74" w14:textId="77777777" w:rsidR="00756448" w:rsidRDefault="00756448"/>
    <w:p w14:paraId="35BE6F5E" w14:textId="77777777" w:rsidR="00756448" w:rsidRDefault="00756448">
      <w:pPr>
        <w:rPr>
          <w:b/>
          <w:sz w:val="32"/>
          <w:szCs w:val="32"/>
        </w:rPr>
      </w:pPr>
    </w:p>
    <w:p w14:paraId="0F273300" w14:textId="77777777" w:rsidR="00756448" w:rsidRDefault="00756448">
      <w:pPr>
        <w:shd w:val="clear" w:color="auto" w:fill="FFFFFF"/>
        <w:rPr>
          <w:b/>
          <w:sz w:val="32"/>
          <w:szCs w:val="32"/>
        </w:rPr>
      </w:pPr>
    </w:p>
    <w:p w14:paraId="6DDC3454" w14:textId="77777777" w:rsidR="00756448" w:rsidRDefault="00756448">
      <w:pPr>
        <w:shd w:val="clear" w:color="auto" w:fill="FFFFFF"/>
        <w:rPr>
          <w:b/>
          <w:sz w:val="32"/>
          <w:szCs w:val="32"/>
        </w:rPr>
      </w:pPr>
      <w:bookmarkStart w:id="2" w:name="_heading=h.1fob9te" w:colFirst="0" w:colLast="0"/>
      <w:bookmarkEnd w:id="2"/>
      <w:r>
        <w:rPr>
          <w:b/>
          <w:sz w:val="32"/>
          <w:szCs w:val="32"/>
        </w:rPr>
        <w:t>Contract Reference: CCZW25A01</w:t>
      </w:r>
    </w:p>
    <w:p w14:paraId="33D07699" w14:textId="77777777" w:rsidR="00756448" w:rsidRDefault="00756448">
      <w:pPr>
        <w:shd w:val="clear" w:color="auto" w:fill="FFFFFF"/>
        <w:rPr>
          <w:b/>
          <w:sz w:val="32"/>
          <w:szCs w:val="32"/>
        </w:rPr>
      </w:pPr>
    </w:p>
    <w:p w14:paraId="5F629DA0" w14:textId="77777777" w:rsidR="00756448" w:rsidRDefault="00756448">
      <w:pPr>
        <w:shd w:val="clear" w:color="auto" w:fill="FFFFFF"/>
        <w:rPr>
          <w:b/>
          <w:sz w:val="32"/>
          <w:szCs w:val="32"/>
        </w:rPr>
      </w:pPr>
      <w:r>
        <w:rPr>
          <w:b/>
          <w:sz w:val="32"/>
          <w:szCs w:val="32"/>
        </w:rPr>
        <w:t>Contract Title:  Provision of Essex Pension Fund Printing &amp; Posting Procurement Specification</w:t>
      </w:r>
    </w:p>
    <w:p w14:paraId="6545FF5B" w14:textId="77777777" w:rsidR="00756448" w:rsidRDefault="00756448">
      <w:pPr>
        <w:shd w:val="clear" w:color="auto" w:fill="FFFFFF"/>
        <w:rPr>
          <w:b/>
          <w:sz w:val="20"/>
          <w:szCs w:val="20"/>
          <w:shd w:val="clear" w:color="auto" w:fill="FFFF99"/>
        </w:rPr>
      </w:pPr>
    </w:p>
    <w:p w14:paraId="4962260B" w14:textId="77777777" w:rsidR="00756448" w:rsidRDefault="00756448"/>
    <w:p w14:paraId="555A419F" w14:textId="77777777" w:rsidR="00756448" w:rsidRDefault="00756448">
      <w:pPr>
        <w:shd w:val="clear" w:color="auto" w:fill="FFFFFF"/>
        <w:ind w:left="567"/>
        <w:rPr>
          <w:b/>
          <w:color w:val="000000"/>
        </w:rPr>
      </w:pPr>
      <w:bookmarkStart w:id="3" w:name="_heading=h.1pxezwc" w:colFirst="0" w:colLast="0"/>
      <w:bookmarkEnd w:id="3"/>
      <w:r>
        <w:br w:type="page"/>
      </w:r>
      <w:r>
        <w:rPr>
          <w:b/>
          <w:color w:val="000000"/>
        </w:rPr>
        <w:lastRenderedPageBreak/>
        <w:t>CONTENTS</w:t>
      </w:r>
    </w:p>
    <w:p w14:paraId="02945180" w14:textId="77777777" w:rsidR="00756448" w:rsidRDefault="00756448">
      <w:pPr>
        <w:rPr>
          <w:sz w:val="20"/>
          <w:szCs w:val="20"/>
        </w:rPr>
      </w:pPr>
    </w:p>
    <w:sdt>
      <w:sdtPr>
        <w:id w:val="-1559241091"/>
        <w:docPartObj>
          <w:docPartGallery w:val="Table of Contents"/>
          <w:docPartUnique/>
        </w:docPartObj>
      </w:sdtPr>
      <w:sdtContent>
        <w:p w14:paraId="0F073BB9"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begin"/>
          </w:r>
          <w:r>
            <w:instrText xml:space="preserve"> TOC \h \u \z \t "Heading 1,1,"</w:instrText>
          </w:r>
          <w:r>
            <w:fldChar w:fldCharType="separate"/>
          </w:r>
          <w:hyperlink w:anchor="_heading=h.tyjcwt">
            <w:r>
              <w:rPr>
                <w:smallCaps/>
                <w:color w:val="000000"/>
              </w:rPr>
              <w:t>1.</w:t>
            </w:r>
          </w:hyperlink>
          <w:hyperlink w:anchor="_heading=h.tyjcwt">
            <w:r>
              <w:rPr>
                <w:rFonts w:cs="Calibri"/>
                <w:color w:val="000000"/>
                <w:sz w:val="24"/>
              </w:rPr>
              <w:tab/>
            </w:r>
          </w:hyperlink>
          <w:r>
            <w:fldChar w:fldCharType="begin"/>
          </w:r>
          <w:r>
            <w:instrText xml:space="preserve"> PAGEREF _heading=h.tyjcwt \h </w:instrText>
          </w:r>
          <w:r>
            <w:fldChar w:fldCharType="separate"/>
          </w:r>
          <w:r>
            <w:rPr>
              <w:smallCaps/>
              <w:color w:val="000000"/>
            </w:rPr>
            <w:t>PURPOSE AND OVERVIEW OF THE REQUIREMENT</w:t>
          </w:r>
          <w:r>
            <w:rPr>
              <w:smallCaps/>
              <w:color w:val="000000"/>
            </w:rPr>
            <w:tab/>
            <w:t>3</w:t>
          </w:r>
          <w:hyperlink w:anchor="_heading=h.tyjcwt" w:history="1"/>
        </w:p>
        <w:p w14:paraId="238ADFBC"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f477mx8s3bam">
            <w:r>
              <w:rPr>
                <w:smallCaps/>
                <w:color w:val="000000"/>
              </w:rPr>
              <w:t>2.</w:t>
            </w:r>
          </w:hyperlink>
          <w:hyperlink w:anchor="_heading=h.f477mx8s3bam">
            <w:r>
              <w:rPr>
                <w:rFonts w:cs="Calibri"/>
                <w:color w:val="000000"/>
                <w:sz w:val="24"/>
              </w:rPr>
              <w:tab/>
            </w:r>
          </w:hyperlink>
          <w:r>
            <w:fldChar w:fldCharType="begin"/>
          </w:r>
          <w:r>
            <w:instrText xml:space="preserve"> PAGEREF _heading=h.f477mx8s3bam \h </w:instrText>
          </w:r>
          <w:r>
            <w:fldChar w:fldCharType="separate"/>
          </w:r>
          <w:r>
            <w:rPr>
              <w:smallCaps/>
              <w:color w:val="000000"/>
            </w:rPr>
            <w:t>BACKGROUND TO THE BUYER</w:t>
          </w:r>
          <w:r>
            <w:rPr>
              <w:smallCaps/>
              <w:color w:val="000000"/>
            </w:rPr>
            <w:tab/>
            <w:t>3</w:t>
          </w:r>
          <w:hyperlink w:anchor="_heading=h.f477mx8s3bam" w:history="1"/>
        </w:p>
        <w:p w14:paraId="21B5EA45"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4d34og8">
            <w:r>
              <w:rPr>
                <w:smallCaps/>
                <w:color w:val="000000"/>
              </w:rPr>
              <w:t>3.</w:t>
            </w:r>
          </w:hyperlink>
          <w:hyperlink w:anchor="_heading=h.4d34og8">
            <w:r>
              <w:rPr>
                <w:rFonts w:cs="Calibri"/>
                <w:color w:val="000000"/>
                <w:sz w:val="24"/>
              </w:rPr>
              <w:tab/>
            </w:r>
          </w:hyperlink>
          <w:r>
            <w:fldChar w:fldCharType="begin"/>
          </w:r>
          <w:r>
            <w:instrText xml:space="preserve"> PAGEREF _heading=h.4d34og8 \h </w:instrText>
          </w:r>
          <w:r>
            <w:fldChar w:fldCharType="separate"/>
          </w:r>
          <w:r>
            <w:rPr>
              <w:smallCaps/>
              <w:color w:val="000000"/>
            </w:rPr>
            <w:t>BACKGROUND TO THE REQUIREMENT</w:t>
          </w:r>
          <w:r>
            <w:rPr>
              <w:smallCaps/>
              <w:color w:val="000000"/>
            </w:rPr>
            <w:tab/>
            <w:t>4</w:t>
          </w:r>
          <w:hyperlink w:anchor="_heading=h.4d34og8" w:history="1"/>
        </w:p>
        <w:p w14:paraId="5AE90AAB"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ba48gxupdm6o">
            <w:r>
              <w:rPr>
                <w:smallCaps/>
                <w:color w:val="000000"/>
              </w:rPr>
              <w:t>4.</w:t>
            </w:r>
          </w:hyperlink>
          <w:hyperlink w:anchor="_heading=h.ba48gxupdm6o">
            <w:r>
              <w:rPr>
                <w:rFonts w:cs="Calibri"/>
                <w:color w:val="000000"/>
                <w:sz w:val="24"/>
              </w:rPr>
              <w:tab/>
            </w:r>
          </w:hyperlink>
          <w:r>
            <w:fldChar w:fldCharType="begin"/>
          </w:r>
          <w:r>
            <w:instrText xml:space="preserve"> PAGEREF _heading=h.ba48gxupdm6o \h </w:instrText>
          </w:r>
          <w:r>
            <w:fldChar w:fldCharType="separate"/>
          </w:r>
          <w:r>
            <w:rPr>
              <w:smallCaps/>
              <w:color w:val="000000"/>
            </w:rPr>
            <w:t>DEFINITIONS</w:t>
          </w:r>
          <w:r>
            <w:rPr>
              <w:smallCaps/>
              <w:color w:val="000000"/>
            </w:rPr>
            <w:tab/>
            <w:t>4</w:t>
          </w:r>
          <w:hyperlink w:anchor="_heading=h.ba48gxupdm6o" w:history="1"/>
        </w:p>
        <w:p w14:paraId="394B2567"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72nwmrgiuytt">
            <w:r>
              <w:rPr>
                <w:smallCaps/>
                <w:color w:val="000000"/>
              </w:rPr>
              <w:t>5.</w:t>
            </w:r>
          </w:hyperlink>
          <w:hyperlink w:anchor="_heading=h.72nwmrgiuytt">
            <w:r>
              <w:rPr>
                <w:rFonts w:cs="Calibri"/>
                <w:color w:val="000000"/>
                <w:sz w:val="24"/>
              </w:rPr>
              <w:tab/>
            </w:r>
          </w:hyperlink>
          <w:r>
            <w:fldChar w:fldCharType="begin"/>
          </w:r>
          <w:r>
            <w:instrText xml:space="preserve"> PAGEREF _heading=h.72nwmrgiuytt \h </w:instrText>
          </w:r>
          <w:r>
            <w:fldChar w:fldCharType="separate"/>
          </w:r>
          <w:r>
            <w:rPr>
              <w:smallCaps/>
              <w:color w:val="000000"/>
            </w:rPr>
            <w:t>SCOPE OF THE REQUIREMENT</w:t>
          </w:r>
          <w:r>
            <w:rPr>
              <w:smallCaps/>
              <w:color w:val="000000"/>
            </w:rPr>
            <w:tab/>
            <w:t>5</w:t>
          </w:r>
          <w:hyperlink w:anchor="_heading=h.72nwmrgiuytt" w:history="1"/>
        </w:p>
        <w:p w14:paraId="12E6ADBF"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h2aq619vgcdc">
            <w:r>
              <w:rPr>
                <w:smallCaps/>
                <w:color w:val="000000"/>
              </w:rPr>
              <w:t>7.</w:t>
            </w:r>
          </w:hyperlink>
          <w:hyperlink w:anchor="_heading=h.h2aq619vgcdc">
            <w:r>
              <w:rPr>
                <w:rFonts w:cs="Calibri"/>
                <w:color w:val="000000"/>
                <w:sz w:val="24"/>
              </w:rPr>
              <w:tab/>
            </w:r>
          </w:hyperlink>
          <w:r>
            <w:fldChar w:fldCharType="begin"/>
          </w:r>
          <w:r>
            <w:instrText xml:space="preserve"> PAGEREF _heading=h.h2aq619vgcdc \h </w:instrText>
          </w:r>
          <w:r>
            <w:fldChar w:fldCharType="separate"/>
          </w:r>
          <w:r>
            <w:rPr>
              <w:smallCaps/>
              <w:color w:val="000000"/>
            </w:rPr>
            <w:t>LOCATION</w:t>
          </w:r>
          <w:r>
            <w:rPr>
              <w:smallCaps/>
              <w:color w:val="000000"/>
            </w:rPr>
            <w:tab/>
            <w:t>11</w:t>
          </w:r>
          <w:hyperlink w:anchor="_heading=h.h2aq619vgcdc" w:history="1"/>
        </w:p>
        <w:p w14:paraId="36A43D3F"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8o7mc7o47vyb">
            <w:r>
              <w:rPr>
                <w:smallCaps/>
                <w:color w:val="000000"/>
              </w:rPr>
              <w:t>8.</w:t>
            </w:r>
          </w:hyperlink>
          <w:hyperlink w:anchor="_heading=h.8o7mc7o47vyb">
            <w:r>
              <w:rPr>
                <w:rFonts w:cs="Calibri"/>
                <w:color w:val="000000"/>
                <w:sz w:val="24"/>
              </w:rPr>
              <w:tab/>
            </w:r>
          </w:hyperlink>
          <w:r>
            <w:fldChar w:fldCharType="begin"/>
          </w:r>
          <w:r>
            <w:instrText xml:space="preserve"> PAGEREF _heading=h.8o7mc7o47vyb \h </w:instrText>
          </w:r>
          <w:r>
            <w:fldChar w:fldCharType="separate"/>
          </w:r>
          <w:r>
            <w:rPr>
              <w:smallCaps/>
              <w:color w:val="000000"/>
            </w:rPr>
            <w:t>BUYER RESPONSIBILITIES</w:t>
          </w:r>
          <w:r>
            <w:rPr>
              <w:smallCaps/>
              <w:color w:val="000000"/>
            </w:rPr>
            <w:tab/>
            <w:t>11</w:t>
          </w:r>
          <w:hyperlink w:anchor="_heading=h.8o7mc7o47vyb" w:history="1"/>
        </w:p>
        <w:p w14:paraId="55CE70F4"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26kfoyp27mw7">
            <w:r>
              <w:rPr>
                <w:smallCaps/>
                <w:color w:val="000000"/>
              </w:rPr>
              <w:t>9.</w:t>
            </w:r>
          </w:hyperlink>
          <w:hyperlink w:anchor="_heading=h.26kfoyp27mw7">
            <w:r>
              <w:rPr>
                <w:rFonts w:cs="Calibri"/>
                <w:color w:val="000000"/>
                <w:sz w:val="24"/>
              </w:rPr>
              <w:tab/>
            </w:r>
          </w:hyperlink>
          <w:r>
            <w:fldChar w:fldCharType="begin"/>
          </w:r>
          <w:r>
            <w:instrText xml:space="preserve"> PAGEREF _heading=h.26kfoyp27mw7 \h </w:instrText>
          </w:r>
          <w:r>
            <w:fldChar w:fldCharType="separate"/>
          </w:r>
          <w:r>
            <w:rPr>
              <w:smallCaps/>
              <w:color w:val="000000"/>
            </w:rPr>
            <w:t>KEY MILESTONES AND DELIVERABLES</w:t>
          </w:r>
          <w:r>
            <w:rPr>
              <w:smallCaps/>
              <w:color w:val="000000"/>
            </w:rPr>
            <w:tab/>
            <w:t>11</w:t>
          </w:r>
          <w:hyperlink w:anchor="_heading=h.26kfoyp27mw7" w:history="1"/>
        </w:p>
        <w:p w14:paraId="6BD01D06"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q9fm5jbaw4wj">
            <w:r>
              <w:rPr>
                <w:smallCaps/>
                <w:color w:val="000000"/>
              </w:rPr>
              <w:t>10.</w:t>
            </w:r>
          </w:hyperlink>
          <w:hyperlink w:anchor="_heading=h.q9fm5jbaw4wj">
            <w:r>
              <w:rPr>
                <w:rFonts w:cs="Calibri"/>
                <w:color w:val="000000"/>
                <w:sz w:val="24"/>
              </w:rPr>
              <w:tab/>
            </w:r>
          </w:hyperlink>
          <w:r>
            <w:fldChar w:fldCharType="begin"/>
          </w:r>
          <w:r>
            <w:instrText xml:space="preserve"> PAGEREF _heading=h.q9fm5jbaw4wj \h </w:instrText>
          </w:r>
          <w:r>
            <w:fldChar w:fldCharType="separate"/>
          </w:r>
          <w:r>
            <w:rPr>
              <w:smallCaps/>
              <w:color w:val="000000"/>
            </w:rPr>
            <w:t>SOCIAL VALUE</w:t>
          </w:r>
          <w:r>
            <w:rPr>
              <w:smallCaps/>
              <w:color w:val="000000"/>
            </w:rPr>
            <w:tab/>
            <w:t>11</w:t>
          </w:r>
          <w:hyperlink w:anchor="_heading=h.q9fm5jbaw4wj" w:history="1"/>
        </w:p>
        <w:p w14:paraId="29F66DF6"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bgilebftb2gt">
            <w:r>
              <w:rPr>
                <w:smallCaps/>
                <w:color w:val="000000"/>
              </w:rPr>
              <w:t>11.</w:t>
            </w:r>
          </w:hyperlink>
          <w:hyperlink w:anchor="_heading=h.bgilebftb2gt">
            <w:r>
              <w:rPr>
                <w:rFonts w:cs="Calibri"/>
                <w:color w:val="000000"/>
                <w:sz w:val="24"/>
              </w:rPr>
              <w:tab/>
            </w:r>
          </w:hyperlink>
          <w:r>
            <w:fldChar w:fldCharType="begin"/>
          </w:r>
          <w:r>
            <w:instrText xml:space="preserve"> PAGEREF _heading=h.bgilebftb2gt \h </w:instrText>
          </w:r>
          <w:r>
            <w:fldChar w:fldCharType="separate"/>
          </w:r>
          <w:r>
            <w:rPr>
              <w:smallCaps/>
              <w:color w:val="000000"/>
            </w:rPr>
            <w:t>STAFF AND CUSTOMER SERVICE</w:t>
          </w:r>
          <w:r>
            <w:rPr>
              <w:smallCaps/>
              <w:color w:val="000000"/>
            </w:rPr>
            <w:tab/>
            <w:t>12</w:t>
          </w:r>
          <w:hyperlink w:anchor="_heading=h.bgilebftb2gt" w:history="1"/>
        </w:p>
        <w:p w14:paraId="6DE536BA"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qs31176oybda">
            <w:r>
              <w:rPr>
                <w:smallCaps/>
                <w:color w:val="000000"/>
              </w:rPr>
              <w:t>12.</w:t>
            </w:r>
          </w:hyperlink>
          <w:hyperlink w:anchor="_heading=h.qs31176oybda">
            <w:r>
              <w:rPr>
                <w:rFonts w:cs="Calibri"/>
                <w:color w:val="000000"/>
                <w:sz w:val="24"/>
              </w:rPr>
              <w:tab/>
            </w:r>
          </w:hyperlink>
          <w:r>
            <w:fldChar w:fldCharType="begin"/>
          </w:r>
          <w:r>
            <w:instrText xml:space="preserve"> PAGEREF _heading=h.qs31176oybda \h </w:instrText>
          </w:r>
          <w:r>
            <w:fldChar w:fldCharType="separate"/>
          </w:r>
          <w:r>
            <w:rPr>
              <w:smallCaps/>
              <w:color w:val="000000"/>
            </w:rPr>
            <w:t>CONTINUOUS IMPROVEMENT</w:t>
          </w:r>
          <w:r>
            <w:rPr>
              <w:smallCaps/>
              <w:color w:val="000000"/>
            </w:rPr>
            <w:tab/>
            <w:t>12</w:t>
          </w:r>
          <w:hyperlink w:anchor="_heading=h.qs31176oybda" w:history="1"/>
        </w:p>
        <w:p w14:paraId="0D717EE6"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3307uty731cx">
            <w:r>
              <w:rPr>
                <w:smallCaps/>
                <w:color w:val="000000"/>
              </w:rPr>
              <w:t>13.</w:t>
            </w:r>
          </w:hyperlink>
          <w:hyperlink w:anchor="_heading=h.3307uty731cx">
            <w:r>
              <w:rPr>
                <w:rFonts w:cs="Calibri"/>
                <w:color w:val="000000"/>
                <w:sz w:val="24"/>
              </w:rPr>
              <w:tab/>
            </w:r>
          </w:hyperlink>
          <w:r>
            <w:fldChar w:fldCharType="begin"/>
          </w:r>
          <w:r>
            <w:instrText xml:space="preserve"> PAGEREF _heading=h.3307uty731cx \h </w:instrText>
          </w:r>
          <w:r>
            <w:fldChar w:fldCharType="separate"/>
          </w:r>
          <w:r>
            <w:rPr>
              <w:smallCaps/>
              <w:color w:val="000000"/>
            </w:rPr>
            <w:t>SECURITY AND CONFIDENTIALITY REQUIREMENTS</w:t>
          </w:r>
          <w:r>
            <w:rPr>
              <w:smallCaps/>
              <w:color w:val="000000"/>
            </w:rPr>
            <w:tab/>
            <w:t>12</w:t>
          </w:r>
          <w:hyperlink w:anchor="_heading=h.3307uty731cx" w:history="1"/>
        </w:p>
        <w:p w14:paraId="561E04CF"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fwsrnhz51011">
            <w:r>
              <w:rPr>
                <w:smallCaps/>
                <w:color w:val="000000"/>
              </w:rPr>
              <w:t>14.</w:t>
            </w:r>
          </w:hyperlink>
          <w:hyperlink w:anchor="_heading=h.fwsrnhz51011">
            <w:r>
              <w:rPr>
                <w:rFonts w:cs="Calibri"/>
                <w:color w:val="000000"/>
                <w:sz w:val="24"/>
              </w:rPr>
              <w:tab/>
            </w:r>
          </w:hyperlink>
          <w:r>
            <w:fldChar w:fldCharType="begin"/>
          </w:r>
          <w:r>
            <w:instrText xml:space="preserve"> PAGEREF _heading=h.fwsrnhz51011 \h </w:instrText>
          </w:r>
          <w:r>
            <w:fldChar w:fldCharType="separate"/>
          </w:r>
          <w:r>
            <w:rPr>
              <w:smallCaps/>
              <w:color w:val="000000"/>
            </w:rPr>
            <w:t>PRICING MECHANISM</w:t>
          </w:r>
          <w:r>
            <w:rPr>
              <w:smallCaps/>
              <w:color w:val="000000"/>
            </w:rPr>
            <w:tab/>
            <w:t>12</w:t>
          </w:r>
          <w:hyperlink w:anchor="_heading=h.fwsrnhz51011" w:history="1"/>
        </w:p>
        <w:p w14:paraId="58AB6F6F"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d7z92rwxpjxg">
            <w:r>
              <w:rPr>
                <w:smallCaps/>
                <w:color w:val="000000"/>
              </w:rPr>
              <w:t>15.</w:t>
            </w:r>
          </w:hyperlink>
          <w:hyperlink w:anchor="_heading=h.d7z92rwxpjxg">
            <w:r>
              <w:rPr>
                <w:rFonts w:cs="Calibri"/>
                <w:color w:val="000000"/>
                <w:sz w:val="24"/>
              </w:rPr>
              <w:tab/>
            </w:r>
          </w:hyperlink>
          <w:r>
            <w:fldChar w:fldCharType="begin"/>
          </w:r>
          <w:r>
            <w:instrText xml:space="preserve"> PAGEREF _heading=h.d7z92rwxpjxg \h </w:instrText>
          </w:r>
          <w:r>
            <w:fldChar w:fldCharType="separate"/>
          </w:r>
          <w:r>
            <w:rPr>
              <w:smallCaps/>
              <w:color w:val="000000"/>
            </w:rPr>
            <w:t>PAYMENT AND INVOICING</w:t>
          </w:r>
          <w:r>
            <w:rPr>
              <w:smallCaps/>
              <w:color w:val="000000"/>
            </w:rPr>
            <w:tab/>
            <w:t>13</w:t>
          </w:r>
          <w:hyperlink w:anchor="_heading=h.d7z92rwxpjxg" w:history="1"/>
        </w:p>
        <w:p w14:paraId="43DEE74A" w14:textId="77777777" w:rsidR="00756448" w:rsidRDefault="00756448">
          <w:pPr>
            <w:pBdr>
              <w:top w:val="nil"/>
              <w:left w:val="nil"/>
              <w:bottom w:val="nil"/>
              <w:right w:val="nil"/>
              <w:between w:val="nil"/>
            </w:pBdr>
            <w:tabs>
              <w:tab w:val="left" w:pos="720"/>
              <w:tab w:val="right" w:pos="9029"/>
            </w:tabs>
            <w:spacing w:after="120"/>
            <w:ind w:left="720" w:hanging="720"/>
            <w:rPr>
              <w:rFonts w:cs="Calibri"/>
              <w:color w:val="000000"/>
              <w:sz w:val="24"/>
            </w:rPr>
          </w:pPr>
          <w:r>
            <w:fldChar w:fldCharType="end"/>
          </w:r>
          <w:hyperlink w:anchor="_heading=h.88mbrobijj5">
            <w:r>
              <w:rPr>
                <w:smallCaps/>
                <w:color w:val="000000"/>
              </w:rPr>
              <w:t>16.</w:t>
            </w:r>
          </w:hyperlink>
          <w:hyperlink w:anchor="_heading=h.88mbrobijj5">
            <w:r>
              <w:rPr>
                <w:rFonts w:cs="Calibri"/>
                <w:color w:val="000000"/>
                <w:sz w:val="24"/>
              </w:rPr>
              <w:tab/>
            </w:r>
          </w:hyperlink>
          <w:r>
            <w:fldChar w:fldCharType="begin"/>
          </w:r>
          <w:r>
            <w:instrText xml:space="preserve"> PAGEREF _heading=h.88mbrobijj5 \h </w:instrText>
          </w:r>
          <w:r>
            <w:fldChar w:fldCharType="separate"/>
          </w:r>
          <w:r>
            <w:rPr>
              <w:smallCaps/>
              <w:color w:val="000000"/>
            </w:rPr>
            <w:t>CONTRACT MANAGEMENT AND KEY PERFORMANCE INDICATORS</w:t>
          </w:r>
          <w:r>
            <w:rPr>
              <w:smallCaps/>
              <w:color w:val="000000"/>
            </w:rPr>
            <w:tab/>
            <w:t>15</w:t>
          </w:r>
          <w:hyperlink w:anchor="_heading=h.88mbrobijj5" w:history="1"/>
        </w:p>
        <w:p w14:paraId="595BE649" w14:textId="77777777" w:rsidR="00756448" w:rsidRDefault="00756448">
          <w:pPr>
            <w:widowControl w:val="0"/>
            <w:tabs>
              <w:tab w:val="right" w:pos="12000"/>
            </w:tabs>
            <w:spacing w:before="60"/>
            <w:rPr>
              <w:b/>
              <w:color w:val="000000"/>
            </w:rPr>
          </w:pPr>
          <w:r>
            <w:fldChar w:fldCharType="end"/>
          </w:r>
          <w:r>
            <w:fldChar w:fldCharType="end"/>
          </w:r>
        </w:p>
      </w:sdtContent>
    </w:sdt>
    <w:p w14:paraId="359E67A5" w14:textId="77777777" w:rsidR="00756448" w:rsidRDefault="00756448" w:rsidP="00756448">
      <w:pPr>
        <w:pStyle w:val="Heading1"/>
        <w:keepLines w:val="0"/>
        <w:numPr>
          <w:ilvl w:val="0"/>
          <w:numId w:val="5"/>
        </w:numPr>
        <w:adjustRightInd w:val="0"/>
        <w:spacing w:before="0" w:line="240" w:lineRule="auto"/>
        <w:ind w:firstLine="720"/>
        <w:rPr>
          <w:sz w:val="20"/>
          <w:szCs w:val="20"/>
        </w:rPr>
      </w:pPr>
      <w:r>
        <w:br w:type="page"/>
      </w:r>
    </w:p>
    <w:p w14:paraId="18FAF8B7" w14:textId="77777777" w:rsidR="00756448" w:rsidRDefault="00756448" w:rsidP="00756448">
      <w:pPr>
        <w:pStyle w:val="Heading1"/>
        <w:keepLines w:val="0"/>
        <w:numPr>
          <w:ilvl w:val="0"/>
          <w:numId w:val="6"/>
        </w:numPr>
        <w:adjustRightInd w:val="0"/>
        <w:spacing w:before="0" w:line="240" w:lineRule="auto"/>
        <w:ind w:left="709" w:hanging="709"/>
      </w:pPr>
      <w:bookmarkStart w:id="4" w:name="_heading=h.tyjcwt" w:colFirst="0" w:colLast="0"/>
      <w:bookmarkEnd w:id="4"/>
      <w:r>
        <w:lastRenderedPageBreak/>
        <w:t>PURPOSE AND OVERVIEW OF THE REQUIREMENT</w:t>
      </w:r>
    </w:p>
    <w:p w14:paraId="6F243ACD" w14:textId="77777777" w:rsidR="00756448" w:rsidRDefault="00756448" w:rsidP="001B457D">
      <w:pPr>
        <w:pStyle w:val="Heading1"/>
        <w:ind w:left="1440"/>
        <w:rPr>
          <w:sz w:val="20"/>
          <w:szCs w:val="20"/>
        </w:rPr>
      </w:pPr>
    </w:p>
    <w:p w14:paraId="5BF0BEC3"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sz w:val="20"/>
          <w:szCs w:val="20"/>
        </w:rPr>
      </w:pPr>
      <w:r>
        <w:rPr>
          <w:color w:val="000000"/>
        </w:rPr>
        <w:t>Essex Pension Fund must ensure the Printing and Posting (and associated digital services when specified) of its key legislative communications is carried out each year by the timeframe dictated by Legislation.</w:t>
      </w:r>
    </w:p>
    <w:p w14:paraId="3DD31515"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sz w:val="20"/>
          <w:szCs w:val="20"/>
        </w:rPr>
      </w:pPr>
      <w:r>
        <w:rPr>
          <w:color w:val="000000"/>
        </w:rPr>
        <w:t>Due to the risks associated with the timeliness and completeness of issuing of EPF’s legislative documents, which could result in fines issued to EPF by The Pensions Regulator (TPR) should the Supplier fail to meet expectations, an evidence-based procurement exercise will be undertaken whereby only companies with qualifying Local Government Pension Scheme (LGPS) experience will be considered for this Procurement.</w:t>
      </w:r>
    </w:p>
    <w:p w14:paraId="65DCA317" w14:textId="77777777" w:rsidR="00756448" w:rsidRDefault="00756448"/>
    <w:p w14:paraId="5C6988BD" w14:textId="77777777" w:rsidR="00756448" w:rsidRDefault="00756448" w:rsidP="00756448">
      <w:pPr>
        <w:pStyle w:val="Heading1"/>
        <w:keepLines w:val="0"/>
        <w:numPr>
          <w:ilvl w:val="0"/>
          <w:numId w:val="6"/>
        </w:numPr>
        <w:adjustRightInd w:val="0"/>
        <w:spacing w:before="0" w:line="240" w:lineRule="auto"/>
        <w:ind w:left="709" w:hanging="709"/>
      </w:pPr>
      <w:bookmarkStart w:id="5" w:name="_heading=h.f477mx8s3bam" w:colFirst="0" w:colLast="0"/>
      <w:bookmarkEnd w:id="5"/>
      <w:r>
        <w:t>BACKGROUND TO THE BUYER</w:t>
      </w:r>
    </w:p>
    <w:p w14:paraId="57AF9D44" w14:textId="77777777" w:rsidR="00756448" w:rsidRDefault="00756448" w:rsidP="001B457D">
      <w:pPr>
        <w:pStyle w:val="Heading1"/>
        <w:ind w:left="720"/>
        <w:rPr>
          <w:sz w:val="20"/>
          <w:szCs w:val="20"/>
        </w:rPr>
      </w:pPr>
    </w:p>
    <w:p w14:paraId="0731150B"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Essex County Council (ECC) is the Administering Authority for Essex Pension Fund (“EPF”) which forms part of the Local Government Pension Scheme. The LGPS is a national scheme administered on a local basis by EPF, providing current and future benefits for over 184,000 Scheme Members.</w:t>
      </w:r>
    </w:p>
    <w:p w14:paraId="01010A96"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EPF is governed by the Superannuation Act 1972 and the Public Services Pensions Act 2013. EPF is administered in accordance with the following secondary legislation: </w:t>
      </w:r>
    </w:p>
    <w:p w14:paraId="1FFFC9D3"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the LGPS Regulations 2013 (as amended)</w:t>
      </w:r>
    </w:p>
    <w:p w14:paraId="32EE795F"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the LGPS (Transitional Provisions, Savings and Amendment) regulations 2014 (as amended);</w:t>
      </w:r>
    </w:p>
    <w:p w14:paraId="01B30F10"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The Local Government Pension Scheme (Management and Investment of Funds) Regulations 2016; and</w:t>
      </w:r>
    </w:p>
    <w:p w14:paraId="4D5596F7"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the Public Services Pensions (Information about Benefits) Directions 2014 [with effect from 1/4/15]</w:t>
      </w:r>
    </w:p>
    <w:p w14:paraId="678D6220"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As of 31 March 2024, there were over 800 actively contributing employer organisations in EPF, [including ECC]. </w:t>
      </w:r>
    </w:p>
    <w:p w14:paraId="35FA5D5D"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In terms of Membership numbers, those were as follows:</w:t>
      </w:r>
    </w:p>
    <w:p w14:paraId="60DC764D"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Active members: 58,853</w:t>
      </w:r>
    </w:p>
    <w:p w14:paraId="04B346B0"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Pensioner members: 52,142</w:t>
      </w:r>
    </w:p>
    <w:p w14:paraId="6CAB71D3"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Deferred members: 73,395</w:t>
      </w:r>
    </w:p>
    <w:p w14:paraId="083AAC15"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Total membership: 184,390</w:t>
      </w:r>
    </w:p>
    <w:p w14:paraId="4DE861FE" w14:textId="77777777" w:rsidR="00756448" w:rsidRDefault="00756448">
      <w:pPr>
        <w:pBdr>
          <w:top w:val="nil"/>
          <w:left w:val="nil"/>
          <w:bottom w:val="nil"/>
          <w:right w:val="nil"/>
          <w:between w:val="nil"/>
        </w:pBdr>
        <w:spacing w:after="240"/>
        <w:ind w:left="720" w:hanging="720"/>
        <w:jc w:val="both"/>
        <w:rPr>
          <w:color w:val="000000"/>
        </w:rPr>
      </w:pPr>
    </w:p>
    <w:p w14:paraId="6704283C" w14:textId="77777777" w:rsidR="00756448" w:rsidRDefault="00756448" w:rsidP="001B457D">
      <w:pPr>
        <w:pStyle w:val="Heading2"/>
        <w:ind w:left="1440" w:hanging="360"/>
      </w:pPr>
      <w:r>
        <w:t>2.5</w:t>
      </w:r>
      <w:r>
        <w:tab/>
        <w:t>In addition to the LGPS and Councillors, ECC also carry out the administrative functions for Police, Fire and Teachers Pensions.</w:t>
      </w:r>
    </w:p>
    <w:p w14:paraId="25887345" w14:textId="77777777" w:rsidR="00756448" w:rsidRDefault="00756448" w:rsidP="001B457D">
      <w:pPr>
        <w:pStyle w:val="Heading2"/>
        <w:ind w:left="1440"/>
      </w:pPr>
    </w:p>
    <w:p w14:paraId="7EBAE000" w14:textId="77777777" w:rsidR="00756448" w:rsidRDefault="00756448" w:rsidP="001B457D">
      <w:pPr>
        <w:pStyle w:val="Heading2"/>
        <w:ind w:left="1440" w:hanging="360"/>
      </w:pPr>
      <w:r>
        <w:t xml:space="preserve">2.6 </w:t>
      </w:r>
      <w:r>
        <w:tab/>
        <w:t>EPF is required to communicate timely documentation to its Scheme Members ranging from April to September each year. These are legislative documents and must be produced to the highest standards according to strict deadlines.</w:t>
      </w:r>
    </w:p>
    <w:p w14:paraId="62305A35" w14:textId="77777777" w:rsidR="00756448" w:rsidRDefault="00756448"/>
    <w:p w14:paraId="740186FB" w14:textId="77777777" w:rsidR="00756448" w:rsidRDefault="00756448" w:rsidP="00756448">
      <w:pPr>
        <w:pStyle w:val="Heading1"/>
        <w:keepLines w:val="0"/>
        <w:numPr>
          <w:ilvl w:val="0"/>
          <w:numId w:val="6"/>
        </w:numPr>
        <w:adjustRightInd w:val="0"/>
        <w:spacing w:before="0" w:line="240" w:lineRule="auto"/>
        <w:ind w:left="709" w:hanging="709"/>
      </w:pPr>
      <w:bookmarkStart w:id="6" w:name="_heading=h.4d34og8" w:colFirst="0" w:colLast="0"/>
      <w:bookmarkEnd w:id="6"/>
      <w:r>
        <w:t>BACKGROUND TO THE REQUIREMENT</w:t>
      </w:r>
    </w:p>
    <w:p w14:paraId="79A44251" w14:textId="77777777" w:rsidR="00756448" w:rsidRDefault="00756448" w:rsidP="001B457D">
      <w:pPr>
        <w:pStyle w:val="Heading1"/>
        <w:ind w:left="1789"/>
        <w:rPr>
          <w:sz w:val="20"/>
          <w:szCs w:val="20"/>
        </w:rPr>
      </w:pPr>
    </w:p>
    <w:p w14:paraId="2D911670"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sz w:val="20"/>
          <w:szCs w:val="20"/>
        </w:rPr>
      </w:pPr>
      <w:r>
        <w:rPr>
          <w:color w:val="000000"/>
        </w:rPr>
        <w:t xml:space="preserve">Prior experience with LGPS; </w:t>
      </w:r>
    </w:p>
    <w:p w14:paraId="321687A7" w14:textId="77777777" w:rsidR="00756448" w:rsidRDefault="00756448">
      <w:pPr>
        <w:pBdr>
          <w:top w:val="nil"/>
          <w:left w:val="nil"/>
          <w:bottom w:val="nil"/>
          <w:right w:val="nil"/>
          <w:between w:val="nil"/>
        </w:pBdr>
        <w:spacing w:after="240"/>
        <w:ind w:left="720"/>
        <w:jc w:val="both"/>
        <w:rPr>
          <w:color w:val="000000"/>
          <w:sz w:val="20"/>
          <w:szCs w:val="20"/>
        </w:rPr>
      </w:pPr>
      <w:bookmarkStart w:id="7" w:name="_heading=h.20h2fsdj3yov" w:colFirst="0" w:colLast="0"/>
      <w:bookmarkEnd w:id="7"/>
      <w:r>
        <w:rPr>
          <w:color w:val="000000"/>
        </w:rPr>
        <w:t>The supplier shall be able to demonstrate LGPS experience and shall have a proven track records of meeting their legislative timeframes.</w:t>
      </w:r>
    </w:p>
    <w:p w14:paraId="255ED7A7"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sz w:val="20"/>
          <w:szCs w:val="20"/>
        </w:rPr>
      </w:pPr>
      <w:r>
        <w:rPr>
          <w:color w:val="000000"/>
        </w:rPr>
        <w:t xml:space="preserve">Specifically, the Supplier shall have produced the following items for an LGPS Fund: </w:t>
      </w:r>
    </w:p>
    <w:p w14:paraId="4283EE2C"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P60s;</w:t>
      </w:r>
    </w:p>
    <w:p w14:paraId="5A54D2EB"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Payslips;</w:t>
      </w:r>
    </w:p>
    <w:p w14:paraId="032C5F69"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Combined P60 and Payslips;</w:t>
      </w:r>
    </w:p>
    <w:p w14:paraId="5854F10C"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Active Annual Benefit Statement Booklets;</w:t>
      </w:r>
    </w:p>
    <w:p w14:paraId="4DB03227"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Deferred Annual Benefit Statements;</w:t>
      </w:r>
    </w:p>
    <w:p w14:paraId="7B80D602"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Pensions Increase;</w:t>
      </w:r>
    </w:p>
    <w:p w14:paraId="189F14BF"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Multiple Template Jobs;</w:t>
      </w:r>
    </w:p>
    <w:p w14:paraId="29EBAD58"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bookmarkStart w:id="8" w:name="_heading=h.qazqch7gxtbr" w:colFirst="0" w:colLast="0"/>
      <w:bookmarkEnd w:id="8"/>
      <w:r>
        <w:rPr>
          <w:color w:val="000000"/>
        </w:rPr>
        <w:t>Enveloping; and</w:t>
      </w:r>
    </w:p>
    <w:p w14:paraId="5165C729" w14:textId="77777777" w:rsidR="00756448" w:rsidRDefault="00756448" w:rsidP="00756448">
      <w:pPr>
        <w:numPr>
          <w:ilvl w:val="2"/>
          <w:numId w:val="6"/>
        </w:numPr>
        <w:pBdr>
          <w:top w:val="nil"/>
          <w:left w:val="nil"/>
          <w:bottom w:val="nil"/>
          <w:right w:val="nil"/>
          <w:between w:val="nil"/>
        </w:pBdr>
        <w:spacing w:after="240" w:line="240" w:lineRule="auto"/>
        <w:jc w:val="both"/>
        <w:rPr>
          <w:color w:val="000000"/>
        </w:rPr>
      </w:pPr>
      <w:r>
        <w:rPr>
          <w:color w:val="000000"/>
        </w:rPr>
        <w:t>Mailing, posting and emailing.</w:t>
      </w:r>
    </w:p>
    <w:p w14:paraId="48964098" w14:textId="77777777" w:rsidR="00756448" w:rsidRDefault="00756448"/>
    <w:p w14:paraId="4738D2BF" w14:textId="77777777" w:rsidR="00756448" w:rsidRDefault="00756448" w:rsidP="00756448">
      <w:pPr>
        <w:pStyle w:val="Heading1"/>
        <w:keepLines w:val="0"/>
        <w:numPr>
          <w:ilvl w:val="0"/>
          <w:numId w:val="6"/>
        </w:numPr>
        <w:adjustRightInd w:val="0"/>
        <w:spacing w:before="0" w:line="240" w:lineRule="auto"/>
        <w:ind w:left="709" w:hanging="709"/>
      </w:pPr>
      <w:bookmarkStart w:id="9" w:name="_heading=h.ba48gxupdm6o" w:colFirst="0" w:colLast="0"/>
      <w:bookmarkEnd w:id="9"/>
      <w:r>
        <w:lastRenderedPageBreak/>
        <w:t>DEFINITIONS</w:t>
      </w:r>
    </w:p>
    <w:p w14:paraId="69F9C6D2" w14:textId="77777777" w:rsidR="00756448" w:rsidRDefault="00756448" w:rsidP="001B457D">
      <w:pPr>
        <w:pStyle w:val="Heading1"/>
        <w:ind w:left="1789"/>
      </w:pPr>
      <w:r>
        <w:t xml:space="preserve"> </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756448" w14:paraId="47B06577" w14:textId="77777777">
        <w:trPr>
          <w:trHeight w:val="364"/>
        </w:trPr>
        <w:tc>
          <w:tcPr>
            <w:tcW w:w="2773" w:type="dxa"/>
            <w:shd w:val="clear" w:color="auto" w:fill="B8CCE4"/>
          </w:tcPr>
          <w:p w14:paraId="2E4D5389" w14:textId="77777777" w:rsidR="00756448" w:rsidRDefault="00756448">
            <w:pPr>
              <w:pBdr>
                <w:top w:val="nil"/>
                <w:left w:val="nil"/>
                <w:bottom w:val="nil"/>
                <w:right w:val="nil"/>
                <w:between w:val="nil"/>
              </w:pBdr>
              <w:ind w:left="709" w:hanging="709"/>
              <w:rPr>
                <w:color w:val="000000"/>
                <w:highlight w:val="yellow"/>
              </w:rPr>
            </w:pPr>
            <w:r>
              <w:rPr>
                <w:color w:val="000000"/>
              </w:rPr>
              <w:t>Expression or Acronym</w:t>
            </w:r>
          </w:p>
        </w:tc>
        <w:tc>
          <w:tcPr>
            <w:tcW w:w="6251" w:type="dxa"/>
            <w:shd w:val="clear" w:color="auto" w:fill="B8CCE4"/>
          </w:tcPr>
          <w:p w14:paraId="678A822A" w14:textId="77777777" w:rsidR="00756448" w:rsidRDefault="00756448">
            <w:pPr>
              <w:pBdr>
                <w:top w:val="nil"/>
                <w:left w:val="nil"/>
                <w:bottom w:val="nil"/>
                <w:right w:val="nil"/>
                <w:between w:val="nil"/>
              </w:pBdr>
              <w:ind w:left="709" w:hanging="709"/>
              <w:rPr>
                <w:color w:val="000000"/>
                <w:highlight w:val="yellow"/>
              </w:rPr>
            </w:pPr>
            <w:r>
              <w:rPr>
                <w:color w:val="000000"/>
              </w:rPr>
              <w:t>Definition</w:t>
            </w:r>
          </w:p>
        </w:tc>
      </w:tr>
      <w:tr w:rsidR="00756448" w14:paraId="2CDC4053" w14:textId="77777777">
        <w:tc>
          <w:tcPr>
            <w:tcW w:w="2773" w:type="dxa"/>
          </w:tcPr>
          <w:p w14:paraId="553168C3" w14:textId="77777777" w:rsidR="00756448" w:rsidRDefault="00756448">
            <w:pPr>
              <w:pBdr>
                <w:top w:val="nil"/>
                <w:left w:val="nil"/>
                <w:bottom w:val="nil"/>
                <w:right w:val="nil"/>
                <w:between w:val="nil"/>
              </w:pBdr>
              <w:ind w:left="709" w:hanging="709"/>
              <w:rPr>
                <w:b/>
                <w:color w:val="000000"/>
                <w:highlight w:val="yellow"/>
              </w:rPr>
            </w:pPr>
            <w:r>
              <w:rPr>
                <w:color w:val="000000"/>
              </w:rPr>
              <w:t>ECC</w:t>
            </w:r>
          </w:p>
        </w:tc>
        <w:tc>
          <w:tcPr>
            <w:tcW w:w="6251" w:type="dxa"/>
          </w:tcPr>
          <w:p w14:paraId="638CD535" w14:textId="77777777" w:rsidR="00756448" w:rsidRDefault="00756448">
            <w:pPr>
              <w:pBdr>
                <w:top w:val="nil"/>
                <w:left w:val="nil"/>
                <w:bottom w:val="nil"/>
                <w:right w:val="nil"/>
                <w:between w:val="nil"/>
              </w:pBdr>
              <w:rPr>
                <w:b/>
                <w:color w:val="000000"/>
                <w:highlight w:val="yellow"/>
              </w:rPr>
            </w:pPr>
            <w:r>
              <w:rPr>
                <w:color w:val="000000"/>
              </w:rPr>
              <w:t>Essex County Council</w:t>
            </w:r>
          </w:p>
        </w:tc>
      </w:tr>
      <w:tr w:rsidR="00756448" w14:paraId="2B316ED1" w14:textId="77777777">
        <w:tc>
          <w:tcPr>
            <w:tcW w:w="2773" w:type="dxa"/>
          </w:tcPr>
          <w:p w14:paraId="189C837A" w14:textId="77777777" w:rsidR="00756448" w:rsidRDefault="00756448">
            <w:pPr>
              <w:pBdr>
                <w:top w:val="nil"/>
                <w:left w:val="nil"/>
                <w:bottom w:val="nil"/>
                <w:right w:val="nil"/>
                <w:between w:val="nil"/>
              </w:pBdr>
              <w:ind w:left="709" w:hanging="709"/>
              <w:rPr>
                <w:b/>
                <w:color w:val="000000"/>
                <w:shd w:val="clear" w:color="auto" w:fill="FFFF99"/>
              </w:rPr>
            </w:pPr>
            <w:r>
              <w:rPr>
                <w:color w:val="000000"/>
              </w:rPr>
              <w:t>EPF</w:t>
            </w:r>
          </w:p>
        </w:tc>
        <w:tc>
          <w:tcPr>
            <w:tcW w:w="6251" w:type="dxa"/>
          </w:tcPr>
          <w:p w14:paraId="476C9232" w14:textId="77777777" w:rsidR="00756448" w:rsidRDefault="00756448">
            <w:pPr>
              <w:pBdr>
                <w:top w:val="nil"/>
                <w:left w:val="nil"/>
                <w:bottom w:val="nil"/>
                <w:right w:val="nil"/>
                <w:between w:val="nil"/>
              </w:pBdr>
              <w:rPr>
                <w:b/>
                <w:color w:val="000000"/>
              </w:rPr>
            </w:pPr>
            <w:r>
              <w:rPr>
                <w:color w:val="000000"/>
              </w:rPr>
              <w:t>Essex Pension Fund</w:t>
            </w:r>
          </w:p>
        </w:tc>
      </w:tr>
      <w:tr w:rsidR="00756448" w14:paraId="4981804B" w14:textId="77777777">
        <w:tc>
          <w:tcPr>
            <w:tcW w:w="2773" w:type="dxa"/>
          </w:tcPr>
          <w:p w14:paraId="22751BEC" w14:textId="77777777" w:rsidR="00756448" w:rsidRDefault="00756448">
            <w:pPr>
              <w:pBdr>
                <w:top w:val="nil"/>
                <w:left w:val="nil"/>
                <w:bottom w:val="nil"/>
                <w:right w:val="nil"/>
                <w:between w:val="nil"/>
              </w:pBdr>
              <w:ind w:left="709" w:hanging="709"/>
              <w:rPr>
                <w:b/>
                <w:color w:val="000000"/>
                <w:highlight w:val="yellow"/>
              </w:rPr>
            </w:pPr>
            <w:r>
              <w:rPr>
                <w:color w:val="000000"/>
              </w:rPr>
              <w:t xml:space="preserve">LGPS </w:t>
            </w:r>
          </w:p>
        </w:tc>
        <w:tc>
          <w:tcPr>
            <w:tcW w:w="6251" w:type="dxa"/>
          </w:tcPr>
          <w:p w14:paraId="01BCF7F7" w14:textId="77777777" w:rsidR="00756448" w:rsidRDefault="00756448">
            <w:pPr>
              <w:pBdr>
                <w:top w:val="nil"/>
                <w:left w:val="nil"/>
                <w:bottom w:val="nil"/>
                <w:right w:val="nil"/>
                <w:between w:val="nil"/>
              </w:pBdr>
              <w:rPr>
                <w:b/>
                <w:color w:val="000000"/>
                <w:highlight w:val="yellow"/>
              </w:rPr>
            </w:pPr>
            <w:r>
              <w:rPr>
                <w:color w:val="000000"/>
              </w:rPr>
              <w:t>Local Government Pension Scheme</w:t>
            </w:r>
          </w:p>
        </w:tc>
      </w:tr>
      <w:tr w:rsidR="00756448" w14:paraId="741A3D0D" w14:textId="77777777">
        <w:tc>
          <w:tcPr>
            <w:tcW w:w="2773" w:type="dxa"/>
          </w:tcPr>
          <w:p w14:paraId="0823949E" w14:textId="77777777" w:rsidR="00756448" w:rsidRDefault="00756448">
            <w:pPr>
              <w:pBdr>
                <w:top w:val="nil"/>
                <w:left w:val="nil"/>
                <w:bottom w:val="nil"/>
                <w:right w:val="nil"/>
                <w:between w:val="nil"/>
              </w:pBdr>
              <w:rPr>
                <w:b/>
                <w:color w:val="000000"/>
              </w:rPr>
            </w:pPr>
            <w:r>
              <w:rPr>
                <w:color w:val="000000"/>
              </w:rPr>
              <w:t>TPR</w:t>
            </w:r>
          </w:p>
        </w:tc>
        <w:tc>
          <w:tcPr>
            <w:tcW w:w="6251" w:type="dxa"/>
          </w:tcPr>
          <w:p w14:paraId="580933EF" w14:textId="77777777" w:rsidR="00756448" w:rsidRDefault="00756448">
            <w:pPr>
              <w:pBdr>
                <w:top w:val="nil"/>
                <w:left w:val="nil"/>
                <w:bottom w:val="nil"/>
                <w:right w:val="nil"/>
                <w:between w:val="nil"/>
              </w:pBdr>
              <w:rPr>
                <w:b/>
                <w:color w:val="000000"/>
              </w:rPr>
            </w:pPr>
            <w:r>
              <w:rPr>
                <w:color w:val="000000"/>
              </w:rPr>
              <w:t>The Pensions Regulator</w:t>
            </w:r>
          </w:p>
        </w:tc>
      </w:tr>
    </w:tbl>
    <w:p w14:paraId="2DA504C6" w14:textId="77777777" w:rsidR="00756448" w:rsidRDefault="00756448"/>
    <w:p w14:paraId="2EB4ECE2" w14:textId="77777777" w:rsidR="00756448" w:rsidRDefault="00756448"/>
    <w:p w14:paraId="6DF0627B" w14:textId="77777777" w:rsidR="00756448" w:rsidRDefault="00756448"/>
    <w:p w14:paraId="39FEF45B" w14:textId="77777777" w:rsidR="00756448" w:rsidRDefault="00756448"/>
    <w:p w14:paraId="04F121A7" w14:textId="77777777" w:rsidR="00756448" w:rsidRDefault="00756448" w:rsidP="00756448">
      <w:pPr>
        <w:pStyle w:val="Heading1"/>
        <w:keepLines w:val="0"/>
        <w:numPr>
          <w:ilvl w:val="0"/>
          <w:numId w:val="6"/>
        </w:numPr>
        <w:adjustRightInd w:val="0"/>
        <w:spacing w:before="0" w:line="240" w:lineRule="auto"/>
        <w:ind w:left="709" w:hanging="709"/>
      </w:pPr>
      <w:bookmarkStart w:id="10" w:name="_heading=h.72nwmrgiuytt" w:colFirst="0" w:colLast="0"/>
      <w:bookmarkEnd w:id="10"/>
      <w:r>
        <w:t>SCOPE OF THE REQUIREMENT</w:t>
      </w:r>
    </w:p>
    <w:p w14:paraId="31A4A7EF" w14:textId="77777777" w:rsidR="00756448" w:rsidRDefault="00756448" w:rsidP="001B457D">
      <w:pPr>
        <w:pStyle w:val="Heading1"/>
        <w:ind w:left="720"/>
      </w:pPr>
    </w:p>
    <w:p w14:paraId="14CB525F"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EPF requires a supplier capable of delivering a print management service to assist EPF in meeting is statutory obligations through the printing and posting of key communications to its Scheme Members. </w:t>
      </w:r>
    </w:p>
    <w:p w14:paraId="5723B21E"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service provided by the supplier to EPF shall include Data Management, Print, sort, transport, processing and posting.</w:t>
      </w:r>
    </w:p>
    <w:p w14:paraId="0F751E2A"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be responsible for accurately producing all necessary statements and sending all communications to EPF Scheme members on time.</w:t>
      </w:r>
    </w:p>
    <w:p w14:paraId="1B12EF00"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The supplier shall assist EPF with its 2026/2027 digitalisation target. This will require the supplier to ensure secure digital communications replace print communications as per a schedule agreed with EPF.   </w:t>
      </w:r>
    </w:p>
    <w:p w14:paraId="4067A040"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be responsible for content formatting; specifically ensuring that the documents provided by the find are edited, formatted and standardized for print and digital distribution.</w:t>
      </w:r>
    </w:p>
    <w:p w14:paraId="627B9B81"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also be responsible for personalising each document with member specific data and for ensuring all documents comply with accessibility standards.</w:t>
      </w:r>
    </w:p>
    <w:p w14:paraId="3B097F0D" w14:textId="77777777" w:rsidR="00756448" w:rsidRPr="00D709C1" w:rsidRDefault="00756448" w:rsidP="00CF19DE">
      <w:pPr>
        <w:pStyle w:val="ScheduleL2"/>
      </w:pPr>
      <w:r w:rsidRPr="00D709C1">
        <w:t xml:space="preserve">The Supplier will be required to print / email various personalised letters on a weekly basis with a timeline agreed with the customer. Letter / Email templates will be held by the Supplier. Data will be provided on a weekly basis containing a unique coding to </w:t>
      </w:r>
      <w:r w:rsidRPr="00D709C1">
        <w:lastRenderedPageBreak/>
        <w:t xml:space="preserve">determine which template should be populated. An automated system needs to be in place to process the data and merge and issue to the individual. </w:t>
      </w:r>
    </w:p>
    <w:p w14:paraId="765BF1BB"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provide EPF with PDF copies of all the documents issued.</w:t>
      </w:r>
    </w:p>
    <w:p w14:paraId="4055953C"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To assist the supplier with the above deliverables, EPF will provide templates / artwork and relevant data to the Supplier using a secure data transfer system.</w:t>
      </w:r>
    </w:p>
    <w:p w14:paraId="2E4AF3D8" w14:textId="77777777" w:rsidR="00756448" w:rsidRDefault="00756448" w:rsidP="001B457D">
      <w:pPr>
        <w:pStyle w:val="Heading2"/>
        <w:ind w:left="1440"/>
        <w:rPr>
          <w:b w:val="0"/>
          <w:color w:val="000000"/>
          <w:sz w:val="20"/>
          <w:szCs w:val="20"/>
          <w:shd w:val="clear" w:color="auto" w:fill="FFFF99"/>
        </w:rPr>
      </w:pPr>
    </w:p>
    <w:p w14:paraId="0C795F2B" w14:textId="77777777" w:rsidR="00756448" w:rsidRDefault="00756448" w:rsidP="00756448">
      <w:pPr>
        <w:numPr>
          <w:ilvl w:val="0"/>
          <w:numId w:val="6"/>
        </w:numPr>
        <w:pBdr>
          <w:top w:val="nil"/>
          <w:left w:val="nil"/>
          <w:bottom w:val="nil"/>
          <w:right w:val="nil"/>
          <w:between w:val="nil"/>
        </w:pBdr>
        <w:spacing w:after="240" w:line="240" w:lineRule="auto"/>
        <w:rPr>
          <w:b/>
          <w:color w:val="000000"/>
          <w:sz w:val="28"/>
          <w:szCs w:val="28"/>
        </w:rPr>
      </w:pPr>
      <w:r>
        <w:rPr>
          <w:b/>
          <w:color w:val="000000"/>
          <w:sz w:val="28"/>
          <w:szCs w:val="28"/>
        </w:rPr>
        <w:t>MANDATORY DELIVERABLES (SUPPLIER RESPONSIBILITIES)</w:t>
      </w:r>
    </w:p>
    <w:p w14:paraId="2744A2DB" w14:textId="77777777" w:rsidR="00756448" w:rsidRDefault="00756448" w:rsidP="001B457D">
      <w:pPr>
        <w:pStyle w:val="Heading1"/>
        <w:ind w:left="720"/>
        <w:rPr>
          <w:b w:val="0"/>
        </w:rPr>
      </w:pPr>
    </w:p>
    <w:p w14:paraId="0F2861CF" w14:textId="77777777" w:rsidR="00756448" w:rsidRDefault="00756448">
      <w:pPr>
        <w:pBdr>
          <w:top w:val="nil"/>
          <w:left w:val="nil"/>
          <w:bottom w:val="nil"/>
          <w:right w:val="nil"/>
          <w:between w:val="nil"/>
        </w:pBdr>
        <w:spacing w:after="240"/>
        <w:ind w:left="720" w:hanging="720"/>
        <w:jc w:val="both"/>
        <w:rPr>
          <w:color w:val="000000"/>
        </w:rPr>
      </w:pPr>
      <w:bookmarkStart w:id="11" w:name="_heading=h.sps5mi1ojy43" w:colFirst="0" w:colLast="0"/>
      <w:bookmarkEnd w:id="11"/>
      <w:r>
        <w:rPr>
          <w:color w:val="000000"/>
        </w:rPr>
        <w:t xml:space="preserve">6.1. On behalf of EPF, the supplier shall manage all aspects of the </w:t>
      </w:r>
      <w:r w:rsidRPr="00D709C1">
        <w:t>emailing</w:t>
      </w:r>
      <w:r>
        <w:rPr>
          <w:color w:val="000000"/>
        </w:rPr>
        <w:t>/print production, data processing, personalisation, enclosure and postage of the following 8 mandatory communications each calendar year.</w:t>
      </w:r>
    </w:p>
    <w:p w14:paraId="1B3D0929" w14:textId="77777777" w:rsidR="00756448" w:rsidRDefault="00756448" w:rsidP="00A05001">
      <w:pPr>
        <w:pBdr>
          <w:top w:val="nil"/>
          <w:left w:val="nil"/>
          <w:bottom w:val="nil"/>
          <w:right w:val="nil"/>
          <w:between w:val="nil"/>
        </w:pBdr>
        <w:spacing w:after="240"/>
        <w:ind w:left="720"/>
        <w:jc w:val="both"/>
        <w:rPr>
          <w:color w:val="000000"/>
        </w:rPr>
      </w:pPr>
      <w:r>
        <w:rPr>
          <w:color w:val="000000"/>
        </w:rPr>
        <w:t xml:space="preserve">Except for the envelopes, all statements shall be printed using 100 gsm paper. </w:t>
      </w:r>
    </w:p>
    <w:p w14:paraId="0F951DE6" w14:textId="77777777" w:rsidR="00756448" w:rsidRDefault="00756448">
      <w:pPr>
        <w:pBdr>
          <w:top w:val="nil"/>
          <w:left w:val="nil"/>
          <w:bottom w:val="nil"/>
          <w:right w:val="nil"/>
          <w:between w:val="nil"/>
        </w:pBdr>
        <w:spacing w:after="240"/>
        <w:ind w:left="720" w:hanging="1080"/>
        <w:jc w:val="both"/>
        <w:rPr>
          <w:b/>
          <w:color w:val="000000"/>
        </w:rPr>
      </w:pPr>
      <w:r>
        <w:rPr>
          <w:b/>
          <w:color w:val="000000"/>
          <w:u w:val="single"/>
        </w:rPr>
        <w:t>LGPS Active Benefit Statements</w:t>
      </w:r>
    </w:p>
    <w:p w14:paraId="66A8B647"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Booklet.</w:t>
      </w:r>
    </w:p>
    <w:p w14:paraId="7165A4B2" w14:textId="77777777" w:rsidR="00756448" w:rsidRDefault="00756448">
      <w:pPr>
        <w:pBdr>
          <w:top w:val="nil"/>
          <w:left w:val="nil"/>
          <w:bottom w:val="nil"/>
          <w:right w:val="nil"/>
          <w:between w:val="nil"/>
        </w:pBdr>
        <w:spacing w:after="240"/>
        <w:ind w:left="2880" w:hanging="1080"/>
        <w:jc w:val="both"/>
        <w:rPr>
          <w:color w:val="000000"/>
        </w:rPr>
      </w:pPr>
      <w:r>
        <w:rPr>
          <w:color w:val="000000"/>
        </w:rPr>
        <w:t>-12 pages</w:t>
      </w:r>
    </w:p>
    <w:p w14:paraId="636C37E0" w14:textId="77777777" w:rsidR="00756448" w:rsidRDefault="00756448" w:rsidP="00A05001">
      <w:pPr>
        <w:pBdr>
          <w:top w:val="nil"/>
          <w:left w:val="nil"/>
          <w:bottom w:val="nil"/>
          <w:right w:val="nil"/>
          <w:between w:val="nil"/>
        </w:pBdr>
        <w:spacing w:after="240"/>
        <w:ind w:left="2880" w:hanging="1080"/>
        <w:jc w:val="both"/>
        <w:rPr>
          <w:color w:val="000000"/>
        </w:rPr>
      </w:pPr>
      <w:r>
        <w:rPr>
          <w:color w:val="000000"/>
        </w:rPr>
        <w:t xml:space="preserve">-A5 </w:t>
      </w:r>
    </w:p>
    <w:p w14:paraId="49A865EA"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30,000</w:t>
      </w:r>
    </w:p>
    <w:p w14:paraId="5C5A9E2B" w14:textId="77777777" w:rsidR="00756448" w:rsidRDefault="00756448">
      <w:pPr>
        <w:pBdr>
          <w:top w:val="nil"/>
          <w:left w:val="nil"/>
          <w:bottom w:val="nil"/>
          <w:right w:val="nil"/>
          <w:between w:val="nil"/>
        </w:pBdr>
        <w:spacing w:after="240"/>
        <w:ind w:left="2880" w:hanging="1080"/>
        <w:jc w:val="both"/>
        <w:rPr>
          <w:color w:val="000000"/>
        </w:rPr>
      </w:pPr>
      <w:r>
        <w:rPr>
          <w:color w:val="000000"/>
        </w:rPr>
        <w:t>-4 different templates with indicator within data to identify required template.</w:t>
      </w:r>
    </w:p>
    <w:p w14:paraId="1B72C17F" w14:textId="77777777" w:rsidR="00756448" w:rsidRDefault="00756448">
      <w:pPr>
        <w:pBdr>
          <w:top w:val="nil"/>
          <w:left w:val="nil"/>
          <w:bottom w:val="nil"/>
          <w:right w:val="nil"/>
          <w:between w:val="nil"/>
        </w:pBdr>
        <w:spacing w:after="240"/>
        <w:ind w:left="1800" w:hanging="1080"/>
        <w:jc w:val="both"/>
        <w:rPr>
          <w:color w:val="000000"/>
        </w:rPr>
      </w:pPr>
      <w:r>
        <w:rPr>
          <w:color w:val="000000"/>
          <w:u w:val="single"/>
        </w:rPr>
        <w:t>Letter</w:t>
      </w:r>
      <w:r>
        <w:rPr>
          <w:color w:val="000000"/>
        </w:rPr>
        <w:t>:</w:t>
      </w:r>
    </w:p>
    <w:p w14:paraId="1C75F1DE" w14:textId="77777777" w:rsidR="00756448" w:rsidRDefault="00756448">
      <w:pPr>
        <w:pBdr>
          <w:top w:val="nil"/>
          <w:left w:val="nil"/>
          <w:bottom w:val="nil"/>
          <w:right w:val="nil"/>
          <w:between w:val="nil"/>
        </w:pBdr>
        <w:spacing w:after="240"/>
        <w:ind w:left="2880" w:hanging="1080"/>
        <w:jc w:val="both"/>
        <w:rPr>
          <w:color w:val="000000"/>
        </w:rPr>
      </w:pPr>
      <w:r>
        <w:rPr>
          <w:color w:val="000000"/>
        </w:rPr>
        <w:t>-1 Page</w:t>
      </w:r>
    </w:p>
    <w:p w14:paraId="73CC851F" w14:textId="77777777" w:rsidR="00756448" w:rsidRDefault="00756448">
      <w:pPr>
        <w:pBdr>
          <w:top w:val="nil"/>
          <w:left w:val="nil"/>
          <w:bottom w:val="nil"/>
          <w:right w:val="nil"/>
          <w:between w:val="nil"/>
        </w:pBdr>
        <w:spacing w:after="240"/>
        <w:ind w:left="2880" w:hanging="1080"/>
        <w:jc w:val="both"/>
        <w:rPr>
          <w:color w:val="000000"/>
        </w:rPr>
      </w:pPr>
      <w:r>
        <w:rPr>
          <w:color w:val="000000"/>
        </w:rPr>
        <w:t>-A4</w:t>
      </w:r>
    </w:p>
    <w:p w14:paraId="081BEE4D"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24,000</w:t>
      </w:r>
    </w:p>
    <w:p w14:paraId="3291B326" w14:textId="77777777" w:rsidR="00756448" w:rsidRDefault="00756448">
      <w:pPr>
        <w:pBdr>
          <w:top w:val="nil"/>
          <w:left w:val="nil"/>
          <w:bottom w:val="nil"/>
          <w:right w:val="nil"/>
          <w:between w:val="nil"/>
        </w:pBdr>
        <w:spacing w:after="240"/>
        <w:ind w:left="2880" w:hanging="1080"/>
        <w:jc w:val="both"/>
        <w:rPr>
          <w:color w:val="000000"/>
        </w:rPr>
      </w:pPr>
      <w:r>
        <w:rPr>
          <w:color w:val="000000"/>
        </w:rPr>
        <w:t>- The letter is to form part of a mail merge with the data securely exchanged with the supplier.</w:t>
      </w:r>
    </w:p>
    <w:p w14:paraId="1A9294F8" w14:textId="77777777" w:rsidR="00756448" w:rsidRDefault="00756448">
      <w:pPr>
        <w:pBdr>
          <w:top w:val="nil"/>
          <w:left w:val="nil"/>
          <w:bottom w:val="nil"/>
          <w:right w:val="nil"/>
          <w:between w:val="nil"/>
        </w:pBdr>
        <w:spacing w:after="240"/>
        <w:ind w:left="1800" w:hanging="1080"/>
        <w:jc w:val="both"/>
        <w:rPr>
          <w:color w:val="000000"/>
          <w:u w:val="single"/>
        </w:rPr>
      </w:pPr>
      <w:r>
        <w:rPr>
          <w:color w:val="000000"/>
          <w:u w:val="single"/>
        </w:rPr>
        <w:t>Leaflet:</w:t>
      </w:r>
    </w:p>
    <w:p w14:paraId="0469B19C" w14:textId="77777777" w:rsidR="00756448" w:rsidRDefault="00756448">
      <w:pPr>
        <w:pBdr>
          <w:top w:val="nil"/>
          <w:left w:val="nil"/>
          <w:bottom w:val="nil"/>
          <w:right w:val="nil"/>
          <w:between w:val="nil"/>
        </w:pBdr>
        <w:spacing w:after="240"/>
        <w:ind w:left="2880" w:hanging="1080"/>
        <w:jc w:val="both"/>
        <w:rPr>
          <w:color w:val="000000"/>
        </w:rPr>
      </w:pPr>
      <w:r>
        <w:rPr>
          <w:color w:val="000000"/>
        </w:rPr>
        <w:t>-2 pages</w:t>
      </w:r>
    </w:p>
    <w:p w14:paraId="65CF5408" w14:textId="77777777" w:rsidR="00756448" w:rsidRDefault="00756448">
      <w:pPr>
        <w:pBdr>
          <w:top w:val="nil"/>
          <w:left w:val="nil"/>
          <w:bottom w:val="nil"/>
          <w:right w:val="nil"/>
          <w:between w:val="nil"/>
        </w:pBdr>
        <w:spacing w:after="240"/>
        <w:ind w:left="2880" w:hanging="1080"/>
        <w:jc w:val="both"/>
        <w:rPr>
          <w:color w:val="000000"/>
        </w:rPr>
      </w:pPr>
      <w:r>
        <w:rPr>
          <w:color w:val="000000"/>
        </w:rPr>
        <w:t>-A5</w:t>
      </w:r>
    </w:p>
    <w:p w14:paraId="5DD7B71B"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54,000</w:t>
      </w:r>
    </w:p>
    <w:p w14:paraId="37987ED8" w14:textId="77777777" w:rsidR="00756448" w:rsidRDefault="00756448">
      <w:pPr>
        <w:pBdr>
          <w:top w:val="nil"/>
          <w:left w:val="nil"/>
          <w:bottom w:val="nil"/>
          <w:right w:val="nil"/>
          <w:between w:val="nil"/>
        </w:pBdr>
        <w:spacing w:after="240"/>
        <w:ind w:left="2880" w:hanging="1080"/>
        <w:jc w:val="both"/>
        <w:rPr>
          <w:color w:val="000000"/>
        </w:rPr>
      </w:pPr>
      <w:r>
        <w:rPr>
          <w:color w:val="000000"/>
        </w:rPr>
        <w:lastRenderedPageBreak/>
        <w:t>-Inserted into each booklet / letter</w:t>
      </w:r>
    </w:p>
    <w:p w14:paraId="7046FDDB" w14:textId="77777777" w:rsidR="00756448" w:rsidRDefault="00756448" w:rsidP="00A05001">
      <w:pPr>
        <w:pBdr>
          <w:top w:val="nil"/>
          <w:left w:val="nil"/>
          <w:bottom w:val="nil"/>
          <w:right w:val="nil"/>
          <w:between w:val="nil"/>
        </w:pBdr>
        <w:spacing w:after="240"/>
        <w:ind w:left="2880" w:hanging="1080"/>
        <w:jc w:val="both"/>
        <w:rPr>
          <w:color w:val="000000"/>
        </w:rPr>
      </w:pPr>
      <w:r>
        <w:rPr>
          <w:color w:val="000000"/>
        </w:rPr>
        <w:t>-Mailing Requirements – In total 5</w:t>
      </w:r>
      <w:r w:rsidRPr="000468AA">
        <w:rPr>
          <w:color w:val="000000"/>
        </w:rPr>
        <w:t>4,000 packs will require mailing; 30,000 will contain the booklets with a leaflet whilst the remaining 24,000 will contain a letter with a leaflet. The supplier shall be responsible for ensuring the correct mail composition and mix.</w:t>
      </w:r>
    </w:p>
    <w:p w14:paraId="6E85AF25" w14:textId="77777777" w:rsidR="00756448" w:rsidRDefault="00756448">
      <w:pPr>
        <w:pBdr>
          <w:top w:val="nil"/>
          <w:left w:val="nil"/>
          <w:bottom w:val="nil"/>
          <w:right w:val="nil"/>
          <w:between w:val="nil"/>
        </w:pBdr>
        <w:spacing w:after="240"/>
        <w:ind w:left="1800" w:hanging="1080"/>
        <w:jc w:val="both"/>
        <w:rPr>
          <w:color w:val="000000"/>
        </w:rPr>
      </w:pPr>
      <w:r>
        <w:rPr>
          <w:i/>
          <w:color w:val="000000"/>
        </w:rPr>
        <w:t>Artwork/designs validation</w:t>
      </w:r>
      <w:r>
        <w:rPr>
          <w:color w:val="000000"/>
        </w:rPr>
        <w:t xml:space="preserve">   </w:t>
      </w:r>
    </w:p>
    <w:p w14:paraId="199D108F" w14:textId="77777777" w:rsidR="00756448" w:rsidRDefault="00756448">
      <w:pPr>
        <w:pBdr>
          <w:top w:val="nil"/>
          <w:left w:val="nil"/>
          <w:bottom w:val="nil"/>
          <w:right w:val="nil"/>
          <w:between w:val="nil"/>
        </w:pBdr>
        <w:spacing w:after="240"/>
        <w:ind w:left="1800" w:hanging="1080"/>
        <w:jc w:val="both"/>
        <w:rPr>
          <w:color w:val="000000"/>
        </w:rPr>
      </w:pPr>
      <w:r>
        <w:rPr>
          <w:color w:val="000000"/>
        </w:rPr>
        <w:t>Artwork will be produced by the supplier in line with EPF requirements. This artwork will require validation. The following tests are proposed to achieve this milestone:</w:t>
      </w:r>
    </w:p>
    <w:p w14:paraId="39910A01" w14:textId="77777777" w:rsidR="00756448" w:rsidRDefault="00756448" w:rsidP="00756448">
      <w:pPr>
        <w:numPr>
          <w:ilvl w:val="4"/>
          <w:numId w:val="6"/>
        </w:numPr>
        <w:pBdr>
          <w:top w:val="nil"/>
          <w:left w:val="nil"/>
          <w:bottom w:val="nil"/>
          <w:right w:val="nil"/>
          <w:between w:val="nil"/>
        </w:pBdr>
        <w:spacing w:after="240" w:line="240" w:lineRule="auto"/>
        <w:jc w:val="both"/>
      </w:pPr>
      <w:r>
        <w:rPr>
          <w:color w:val="000000"/>
        </w:rPr>
        <w:t>Receive provisional ARTWORK approx. 18th July 2025</w:t>
      </w:r>
    </w:p>
    <w:p w14:paraId="0C3989DB" w14:textId="77777777" w:rsidR="00756448" w:rsidRDefault="00756448" w:rsidP="00756448">
      <w:pPr>
        <w:numPr>
          <w:ilvl w:val="4"/>
          <w:numId w:val="6"/>
        </w:numPr>
        <w:pBdr>
          <w:top w:val="nil"/>
          <w:left w:val="nil"/>
          <w:bottom w:val="nil"/>
          <w:right w:val="nil"/>
          <w:between w:val="nil"/>
        </w:pBdr>
        <w:spacing w:after="240" w:line="240" w:lineRule="auto"/>
        <w:jc w:val="both"/>
      </w:pPr>
      <w:r>
        <w:rPr>
          <w:color w:val="000000"/>
        </w:rPr>
        <w:t>Receive TEST Data approx. 18th July 2025</w:t>
      </w:r>
    </w:p>
    <w:p w14:paraId="166A4099" w14:textId="77777777" w:rsidR="00756448" w:rsidRDefault="00756448" w:rsidP="00756448">
      <w:pPr>
        <w:numPr>
          <w:ilvl w:val="4"/>
          <w:numId w:val="6"/>
        </w:numPr>
        <w:pBdr>
          <w:top w:val="nil"/>
          <w:left w:val="nil"/>
          <w:bottom w:val="nil"/>
          <w:right w:val="nil"/>
          <w:between w:val="nil"/>
        </w:pBdr>
        <w:spacing w:after="240" w:line="240" w:lineRule="auto"/>
        <w:jc w:val="both"/>
      </w:pPr>
      <w:r>
        <w:rPr>
          <w:color w:val="000000"/>
        </w:rPr>
        <w:t>Receive LIVE Data approx. 11th August 2025 for Mailing on 25th August 2025</w:t>
      </w:r>
    </w:p>
    <w:p w14:paraId="053CDD3E" w14:textId="77777777" w:rsidR="00756448" w:rsidRPr="009E3540" w:rsidRDefault="00756448" w:rsidP="009E3540">
      <w:pPr>
        <w:pBdr>
          <w:top w:val="nil"/>
          <w:left w:val="nil"/>
          <w:bottom w:val="nil"/>
          <w:right w:val="nil"/>
          <w:between w:val="nil"/>
        </w:pBdr>
        <w:spacing w:after="240"/>
        <w:ind w:left="2880" w:hanging="1080"/>
        <w:rPr>
          <w:color w:val="000000"/>
        </w:rPr>
      </w:pPr>
      <w:r>
        <w:rPr>
          <w:color w:val="000000"/>
        </w:rPr>
        <w:t>Test data and live data for each mailing item must be available to be reviewed by EPF via either hard copy proofs, PDF electronic proofs or both if required. This will ensure EPF can de risk the process and have sight of what the actual jobs will look like prior to the mailing stage.</w:t>
      </w:r>
    </w:p>
    <w:p w14:paraId="0B0034B8"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Police and Fire Active Benefit Statements</w:t>
      </w:r>
    </w:p>
    <w:p w14:paraId="21F33C3B"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Booklet</w:t>
      </w:r>
    </w:p>
    <w:p w14:paraId="0B5A5E8E" w14:textId="77777777" w:rsidR="00756448" w:rsidRDefault="00756448">
      <w:pPr>
        <w:pBdr>
          <w:top w:val="nil"/>
          <w:left w:val="nil"/>
          <w:bottom w:val="nil"/>
          <w:right w:val="nil"/>
          <w:between w:val="nil"/>
        </w:pBdr>
        <w:spacing w:after="240"/>
        <w:ind w:left="2880" w:hanging="1080"/>
        <w:jc w:val="both"/>
        <w:rPr>
          <w:color w:val="000000"/>
        </w:rPr>
      </w:pPr>
      <w:r>
        <w:rPr>
          <w:color w:val="000000"/>
        </w:rPr>
        <w:t>- 16 pages</w:t>
      </w:r>
    </w:p>
    <w:p w14:paraId="24EA2D21" w14:textId="77777777" w:rsidR="00756448" w:rsidRDefault="00756448">
      <w:pPr>
        <w:pBdr>
          <w:top w:val="nil"/>
          <w:left w:val="nil"/>
          <w:bottom w:val="nil"/>
          <w:right w:val="nil"/>
          <w:between w:val="nil"/>
        </w:pBdr>
        <w:spacing w:after="240"/>
        <w:ind w:left="2880" w:hanging="1080"/>
        <w:jc w:val="both"/>
        <w:rPr>
          <w:color w:val="000000"/>
        </w:rPr>
      </w:pPr>
      <w:r>
        <w:rPr>
          <w:color w:val="000000"/>
        </w:rPr>
        <w:t>- A5</w:t>
      </w:r>
    </w:p>
    <w:p w14:paraId="46D1FFAA" w14:textId="77777777" w:rsidR="00756448" w:rsidRDefault="00756448">
      <w:pPr>
        <w:pBdr>
          <w:top w:val="nil"/>
          <w:left w:val="nil"/>
          <w:bottom w:val="nil"/>
          <w:right w:val="nil"/>
          <w:between w:val="nil"/>
        </w:pBdr>
        <w:spacing w:after="240"/>
        <w:ind w:left="2880" w:hanging="1080"/>
        <w:jc w:val="both"/>
        <w:rPr>
          <w:color w:val="000000"/>
        </w:rPr>
      </w:pPr>
      <w:r>
        <w:rPr>
          <w:color w:val="000000"/>
        </w:rPr>
        <w:t>- Quantity: ~ 5,000</w:t>
      </w:r>
    </w:p>
    <w:p w14:paraId="0149EAD6" w14:textId="77777777" w:rsidR="00756448" w:rsidRDefault="00756448">
      <w:pPr>
        <w:pBdr>
          <w:top w:val="nil"/>
          <w:left w:val="nil"/>
          <w:bottom w:val="nil"/>
          <w:right w:val="nil"/>
          <w:between w:val="nil"/>
        </w:pBdr>
        <w:spacing w:after="240"/>
        <w:ind w:left="2880" w:hanging="1080"/>
        <w:jc w:val="both"/>
        <w:rPr>
          <w:color w:val="000000"/>
        </w:rPr>
      </w:pPr>
      <w:r>
        <w:rPr>
          <w:color w:val="000000"/>
        </w:rPr>
        <w:t>- 2 different templates with indicator within data to identify required template</w:t>
      </w:r>
    </w:p>
    <w:p w14:paraId="0BC2D190" w14:textId="77777777" w:rsidR="00756448" w:rsidRPr="000468AA" w:rsidRDefault="00756448" w:rsidP="000468AA">
      <w:pPr>
        <w:pBdr>
          <w:top w:val="nil"/>
          <w:left w:val="nil"/>
          <w:bottom w:val="nil"/>
          <w:right w:val="nil"/>
          <w:between w:val="nil"/>
        </w:pBdr>
        <w:spacing w:after="240"/>
        <w:ind w:left="1800"/>
        <w:jc w:val="both"/>
        <w:rPr>
          <w:rFonts w:eastAsia="Arial"/>
        </w:rPr>
      </w:pPr>
      <w:r>
        <w:rPr>
          <w:color w:val="000000"/>
        </w:rPr>
        <w:t xml:space="preserve">- Similarly, </w:t>
      </w:r>
      <w:r w:rsidRPr="000468AA">
        <w:rPr>
          <w:rFonts w:eastAsia="Arial"/>
        </w:rPr>
        <w:t xml:space="preserve">to the Active Benefit Statement, the booklet will be fully personalised (mail merge) and the letter shall be part of the booklet. </w:t>
      </w:r>
    </w:p>
    <w:p w14:paraId="4BEE2F2B" w14:textId="77777777" w:rsidR="00756448" w:rsidRPr="000468AA" w:rsidRDefault="00756448" w:rsidP="000468AA">
      <w:pPr>
        <w:pBdr>
          <w:top w:val="nil"/>
          <w:left w:val="nil"/>
          <w:bottom w:val="nil"/>
          <w:right w:val="nil"/>
          <w:between w:val="nil"/>
        </w:pBdr>
        <w:spacing w:after="240"/>
        <w:ind w:left="1800"/>
        <w:jc w:val="both"/>
        <w:rPr>
          <w:rFonts w:eastAsia="Arial"/>
        </w:rPr>
      </w:pPr>
      <w:r w:rsidRPr="000468AA">
        <w:rPr>
          <w:rFonts w:eastAsia="Arial"/>
        </w:rPr>
        <w:t>-Mailing requirements - The supplier shall be responsible for ensuring the correct mail composition.</w:t>
      </w:r>
    </w:p>
    <w:p w14:paraId="0B947042" w14:textId="77777777" w:rsidR="00756448" w:rsidRDefault="00756448">
      <w:pPr>
        <w:pBdr>
          <w:top w:val="nil"/>
          <w:left w:val="nil"/>
          <w:bottom w:val="nil"/>
          <w:right w:val="nil"/>
          <w:between w:val="nil"/>
        </w:pBdr>
        <w:spacing w:after="240"/>
        <w:ind w:left="2880" w:hanging="1080"/>
        <w:jc w:val="both"/>
        <w:rPr>
          <w:color w:val="000000"/>
        </w:rPr>
      </w:pPr>
    </w:p>
    <w:p w14:paraId="58A357DC" w14:textId="77777777" w:rsidR="00756448" w:rsidRDefault="00756448">
      <w:pPr>
        <w:pBdr>
          <w:top w:val="nil"/>
          <w:left w:val="nil"/>
          <w:bottom w:val="nil"/>
          <w:right w:val="nil"/>
          <w:between w:val="nil"/>
        </w:pBdr>
        <w:spacing w:after="240"/>
        <w:ind w:left="1800" w:hanging="1080"/>
        <w:jc w:val="both"/>
        <w:rPr>
          <w:color w:val="000000"/>
        </w:rPr>
      </w:pPr>
      <w:r>
        <w:rPr>
          <w:i/>
          <w:color w:val="000000"/>
        </w:rPr>
        <w:t>Artwork/ designs validation</w:t>
      </w:r>
      <w:r>
        <w:rPr>
          <w:color w:val="000000"/>
        </w:rPr>
        <w:t xml:space="preserve">  </w:t>
      </w:r>
    </w:p>
    <w:p w14:paraId="0D6E827E"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18th July 2025</w:t>
      </w:r>
    </w:p>
    <w:p w14:paraId="6390E101" w14:textId="77777777" w:rsidR="00756448" w:rsidRDefault="00756448">
      <w:pPr>
        <w:pBdr>
          <w:top w:val="nil"/>
          <w:left w:val="nil"/>
          <w:bottom w:val="nil"/>
          <w:right w:val="nil"/>
          <w:between w:val="nil"/>
        </w:pBdr>
        <w:spacing w:after="240"/>
        <w:ind w:left="2880" w:hanging="1080"/>
        <w:jc w:val="both"/>
        <w:rPr>
          <w:color w:val="000000"/>
        </w:rPr>
      </w:pPr>
      <w:r>
        <w:rPr>
          <w:color w:val="000000"/>
        </w:rPr>
        <w:lastRenderedPageBreak/>
        <w:t>-Receive TEST Data approx. 18th July 2025</w:t>
      </w:r>
    </w:p>
    <w:p w14:paraId="4814DD45" w14:textId="77777777" w:rsidR="00756448" w:rsidRPr="009E3540" w:rsidRDefault="00756448" w:rsidP="009E3540">
      <w:pPr>
        <w:pBdr>
          <w:top w:val="nil"/>
          <w:left w:val="nil"/>
          <w:bottom w:val="nil"/>
          <w:right w:val="nil"/>
          <w:between w:val="nil"/>
        </w:pBdr>
        <w:spacing w:after="240"/>
        <w:ind w:left="2880" w:hanging="1080"/>
        <w:jc w:val="both"/>
        <w:rPr>
          <w:color w:val="000000"/>
        </w:rPr>
      </w:pPr>
      <w:r>
        <w:rPr>
          <w:color w:val="000000"/>
        </w:rPr>
        <w:t>-Receive LIVE Data approx. 11th August 2025 for Mailing on 25th August 2025</w:t>
      </w:r>
    </w:p>
    <w:p w14:paraId="63798E36"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LGPS Deferred Benefit Statements</w:t>
      </w:r>
    </w:p>
    <w:p w14:paraId="495187E8"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Booklet</w:t>
      </w:r>
    </w:p>
    <w:p w14:paraId="57D7A466" w14:textId="77777777" w:rsidR="00756448" w:rsidRDefault="00756448">
      <w:pPr>
        <w:pBdr>
          <w:top w:val="nil"/>
          <w:left w:val="nil"/>
          <w:bottom w:val="nil"/>
          <w:right w:val="nil"/>
          <w:between w:val="nil"/>
        </w:pBdr>
        <w:spacing w:after="240"/>
        <w:ind w:left="2880" w:hanging="1080"/>
        <w:jc w:val="both"/>
        <w:rPr>
          <w:color w:val="000000"/>
        </w:rPr>
      </w:pPr>
      <w:r>
        <w:rPr>
          <w:color w:val="000000"/>
        </w:rPr>
        <w:t>-4 sides</w:t>
      </w:r>
    </w:p>
    <w:p w14:paraId="06CAC416" w14:textId="77777777" w:rsidR="00756448" w:rsidRDefault="00756448">
      <w:pPr>
        <w:pBdr>
          <w:top w:val="nil"/>
          <w:left w:val="nil"/>
          <w:bottom w:val="nil"/>
          <w:right w:val="nil"/>
          <w:between w:val="nil"/>
        </w:pBdr>
        <w:spacing w:after="240"/>
        <w:ind w:left="2880" w:hanging="1080"/>
        <w:jc w:val="both"/>
        <w:rPr>
          <w:color w:val="000000"/>
        </w:rPr>
      </w:pPr>
      <w:r>
        <w:rPr>
          <w:color w:val="000000"/>
        </w:rPr>
        <w:t>-A4</w:t>
      </w:r>
    </w:p>
    <w:p w14:paraId="2BD12A1A"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30,000</w:t>
      </w:r>
    </w:p>
    <w:p w14:paraId="1249046F" w14:textId="77777777" w:rsidR="00756448" w:rsidRDefault="00756448">
      <w:pPr>
        <w:pBdr>
          <w:top w:val="nil"/>
          <w:left w:val="nil"/>
          <w:bottom w:val="nil"/>
          <w:right w:val="nil"/>
          <w:between w:val="nil"/>
        </w:pBdr>
        <w:spacing w:after="240"/>
        <w:ind w:left="2880" w:hanging="1080"/>
        <w:jc w:val="both"/>
        <w:rPr>
          <w:color w:val="000000"/>
        </w:rPr>
      </w:pPr>
      <w:r>
        <w:rPr>
          <w:color w:val="000000"/>
        </w:rPr>
        <w:t>-2 different templates with indicator within data to identify required template</w:t>
      </w:r>
    </w:p>
    <w:p w14:paraId="163BD9C3" w14:textId="77777777" w:rsidR="00756448" w:rsidRDefault="00756448">
      <w:pPr>
        <w:pBdr>
          <w:top w:val="nil"/>
          <w:left w:val="nil"/>
          <w:bottom w:val="nil"/>
          <w:right w:val="nil"/>
          <w:between w:val="nil"/>
        </w:pBdr>
        <w:spacing w:after="240"/>
        <w:ind w:left="1800" w:hanging="1080"/>
        <w:jc w:val="both"/>
        <w:rPr>
          <w:color w:val="000000"/>
          <w:u w:val="single"/>
        </w:rPr>
      </w:pPr>
      <w:r>
        <w:rPr>
          <w:color w:val="000000"/>
          <w:u w:val="single"/>
        </w:rPr>
        <w:t>Letter</w:t>
      </w:r>
    </w:p>
    <w:p w14:paraId="111DD39A" w14:textId="77777777" w:rsidR="00756448" w:rsidRDefault="00756448">
      <w:pPr>
        <w:pBdr>
          <w:top w:val="nil"/>
          <w:left w:val="nil"/>
          <w:bottom w:val="nil"/>
          <w:right w:val="nil"/>
          <w:between w:val="nil"/>
        </w:pBdr>
        <w:spacing w:after="240"/>
        <w:ind w:left="2880" w:hanging="1080"/>
        <w:jc w:val="both"/>
        <w:rPr>
          <w:color w:val="000000"/>
        </w:rPr>
      </w:pPr>
      <w:r>
        <w:rPr>
          <w:color w:val="000000"/>
        </w:rPr>
        <w:t>-1 Page</w:t>
      </w:r>
    </w:p>
    <w:p w14:paraId="404B728B" w14:textId="77777777" w:rsidR="00756448" w:rsidRDefault="00756448">
      <w:pPr>
        <w:pBdr>
          <w:top w:val="nil"/>
          <w:left w:val="nil"/>
          <w:bottom w:val="nil"/>
          <w:right w:val="nil"/>
          <w:between w:val="nil"/>
        </w:pBdr>
        <w:spacing w:after="240"/>
        <w:ind w:left="2880" w:hanging="1080"/>
        <w:jc w:val="both"/>
        <w:rPr>
          <w:color w:val="000000"/>
        </w:rPr>
      </w:pPr>
      <w:r>
        <w:rPr>
          <w:color w:val="000000"/>
        </w:rPr>
        <w:t>-A4</w:t>
      </w:r>
    </w:p>
    <w:p w14:paraId="29760FCC"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25,000</w:t>
      </w:r>
    </w:p>
    <w:p w14:paraId="3148BBA9" w14:textId="77777777" w:rsidR="00756448" w:rsidRDefault="00756448">
      <w:pPr>
        <w:pBdr>
          <w:top w:val="nil"/>
          <w:left w:val="nil"/>
          <w:bottom w:val="nil"/>
          <w:right w:val="nil"/>
          <w:between w:val="nil"/>
        </w:pBdr>
        <w:spacing w:after="240"/>
        <w:ind w:left="2880" w:hanging="1080"/>
        <w:jc w:val="both"/>
        <w:rPr>
          <w:color w:val="000000"/>
        </w:rPr>
      </w:pPr>
      <w:r>
        <w:rPr>
          <w:color w:val="000000"/>
        </w:rPr>
        <w:t xml:space="preserve">- The </w:t>
      </w:r>
      <w:r w:rsidRPr="000468AA">
        <w:rPr>
          <w:rFonts w:eastAsia="Arial"/>
        </w:rPr>
        <w:t>letter is to form part of a mail merge with the data securely exchanged with the supplier.</w:t>
      </w:r>
    </w:p>
    <w:p w14:paraId="4E53FEDC" w14:textId="77777777" w:rsidR="00756448" w:rsidRDefault="00756448">
      <w:pPr>
        <w:pBdr>
          <w:top w:val="nil"/>
          <w:left w:val="nil"/>
          <w:bottom w:val="nil"/>
          <w:right w:val="nil"/>
          <w:between w:val="nil"/>
        </w:pBdr>
        <w:spacing w:after="240"/>
        <w:ind w:left="1800" w:hanging="1080"/>
        <w:jc w:val="both"/>
        <w:rPr>
          <w:color w:val="000000"/>
          <w:u w:val="single"/>
        </w:rPr>
      </w:pPr>
      <w:r>
        <w:rPr>
          <w:color w:val="000000"/>
          <w:u w:val="single"/>
        </w:rPr>
        <w:t>Leaflet</w:t>
      </w:r>
    </w:p>
    <w:p w14:paraId="07652E2B" w14:textId="77777777" w:rsidR="00756448" w:rsidRDefault="00756448">
      <w:pPr>
        <w:pBdr>
          <w:top w:val="nil"/>
          <w:left w:val="nil"/>
          <w:bottom w:val="nil"/>
          <w:right w:val="nil"/>
          <w:between w:val="nil"/>
        </w:pBdr>
        <w:spacing w:after="240"/>
        <w:ind w:left="2880" w:hanging="1080"/>
        <w:jc w:val="both"/>
        <w:rPr>
          <w:color w:val="000000"/>
        </w:rPr>
      </w:pPr>
      <w:r>
        <w:rPr>
          <w:color w:val="000000"/>
        </w:rPr>
        <w:t>- 2 Pages</w:t>
      </w:r>
    </w:p>
    <w:p w14:paraId="4FA8DED8" w14:textId="77777777" w:rsidR="00756448" w:rsidRDefault="00756448">
      <w:pPr>
        <w:pBdr>
          <w:top w:val="nil"/>
          <w:left w:val="nil"/>
          <w:bottom w:val="nil"/>
          <w:right w:val="nil"/>
          <w:between w:val="nil"/>
        </w:pBdr>
        <w:spacing w:after="240"/>
        <w:ind w:left="2880" w:hanging="1080"/>
        <w:jc w:val="both"/>
        <w:rPr>
          <w:color w:val="000000"/>
        </w:rPr>
      </w:pPr>
      <w:r>
        <w:rPr>
          <w:color w:val="000000"/>
        </w:rPr>
        <w:t>- A5</w:t>
      </w:r>
    </w:p>
    <w:p w14:paraId="1C79D94A" w14:textId="77777777" w:rsidR="00756448" w:rsidRDefault="00756448">
      <w:pPr>
        <w:pBdr>
          <w:top w:val="nil"/>
          <w:left w:val="nil"/>
          <w:bottom w:val="nil"/>
          <w:right w:val="nil"/>
          <w:between w:val="nil"/>
        </w:pBdr>
        <w:spacing w:after="240"/>
        <w:ind w:left="2880" w:hanging="1080"/>
        <w:jc w:val="both"/>
        <w:rPr>
          <w:color w:val="000000"/>
        </w:rPr>
      </w:pPr>
      <w:r>
        <w:rPr>
          <w:color w:val="000000"/>
        </w:rPr>
        <w:t>- Quantity: ~ 55,000</w:t>
      </w:r>
    </w:p>
    <w:p w14:paraId="0991B70A" w14:textId="77777777" w:rsidR="00756448" w:rsidRDefault="00756448">
      <w:pPr>
        <w:pBdr>
          <w:top w:val="nil"/>
          <w:left w:val="nil"/>
          <w:bottom w:val="nil"/>
          <w:right w:val="nil"/>
          <w:between w:val="nil"/>
        </w:pBdr>
        <w:spacing w:after="240"/>
        <w:ind w:firstLine="720"/>
        <w:jc w:val="both"/>
        <w:rPr>
          <w:color w:val="000000"/>
        </w:rPr>
      </w:pPr>
      <w:r>
        <w:rPr>
          <w:i/>
          <w:color w:val="000000"/>
        </w:rPr>
        <w:t>Artwork/designs validation</w:t>
      </w:r>
      <w:r>
        <w:rPr>
          <w:color w:val="000000"/>
        </w:rPr>
        <w:t xml:space="preserve">  </w:t>
      </w:r>
    </w:p>
    <w:p w14:paraId="3627B53A"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21st April 2025</w:t>
      </w:r>
    </w:p>
    <w:p w14:paraId="2C604D8F"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TEST Data approx. 21st April 2025</w:t>
      </w:r>
    </w:p>
    <w:p w14:paraId="058C387A" w14:textId="77777777" w:rsidR="00756448" w:rsidRDefault="00756448" w:rsidP="009E3540">
      <w:pPr>
        <w:pBdr>
          <w:top w:val="nil"/>
          <w:left w:val="nil"/>
          <w:bottom w:val="nil"/>
          <w:right w:val="nil"/>
          <w:between w:val="nil"/>
        </w:pBdr>
        <w:spacing w:after="240"/>
        <w:ind w:left="2880" w:hanging="1080"/>
        <w:jc w:val="both"/>
        <w:rPr>
          <w:color w:val="000000"/>
        </w:rPr>
      </w:pPr>
      <w:r>
        <w:rPr>
          <w:color w:val="000000"/>
        </w:rPr>
        <w:t>-Receive LIVE Data approx. 30th April 2025 for Mailing on 19th May 2025</w:t>
      </w:r>
    </w:p>
    <w:p w14:paraId="6F5F4568" w14:textId="77777777" w:rsidR="00756448" w:rsidRDefault="00756448" w:rsidP="009E3540">
      <w:pPr>
        <w:pBdr>
          <w:top w:val="nil"/>
          <w:left w:val="nil"/>
          <w:bottom w:val="nil"/>
          <w:right w:val="nil"/>
          <w:between w:val="nil"/>
        </w:pBdr>
        <w:spacing w:after="240"/>
        <w:ind w:left="2880" w:hanging="1080"/>
        <w:jc w:val="both"/>
        <w:rPr>
          <w:rFonts w:eastAsia="Arial"/>
          <w:color w:val="FF0000"/>
        </w:rPr>
      </w:pPr>
      <w:r>
        <w:rPr>
          <w:color w:val="000000"/>
        </w:rPr>
        <w:t xml:space="preserve">- Mailing requirements – </w:t>
      </w:r>
      <w:r w:rsidRPr="00B34FE0">
        <w:rPr>
          <w:rFonts w:eastAsia="Arial"/>
        </w:rPr>
        <w:t>In total, 54,000 packs will require mailing; 30,000 will contain the booklets with a leaflet whilst the remaining 25,000 will contain a letter with a leaflet. The supplier shall be responsible for ensuring the correct mail composition and Mix</w:t>
      </w:r>
    </w:p>
    <w:p w14:paraId="34F6A39D" w14:textId="77777777" w:rsidR="00756448" w:rsidRDefault="00756448" w:rsidP="009E3540">
      <w:pPr>
        <w:pBdr>
          <w:top w:val="nil"/>
          <w:left w:val="nil"/>
          <w:bottom w:val="nil"/>
          <w:right w:val="nil"/>
          <w:between w:val="nil"/>
        </w:pBdr>
        <w:spacing w:after="240"/>
        <w:ind w:left="2880" w:hanging="1080"/>
        <w:jc w:val="both"/>
        <w:rPr>
          <w:color w:val="000000"/>
        </w:rPr>
      </w:pPr>
      <w:r>
        <w:rPr>
          <w:color w:val="000000"/>
        </w:rPr>
        <w:lastRenderedPageBreak/>
        <w:t>-The booklet shall be appropriately folded prior to enclosure in C5 envelope.</w:t>
      </w:r>
    </w:p>
    <w:p w14:paraId="74EF892F" w14:textId="77777777" w:rsidR="00756448" w:rsidRPr="009E3540" w:rsidRDefault="00756448" w:rsidP="009E3540">
      <w:pPr>
        <w:pBdr>
          <w:top w:val="nil"/>
          <w:left w:val="nil"/>
          <w:bottom w:val="nil"/>
          <w:right w:val="nil"/>
          <w:between w:val="nil"/>
        </w:pBdr>
        <w:spacing w:after="240"/>
        <w:ind w:left="2880" w:hanging="1080"/>
        <w:jc w:val="both"/>
        <w:rPr>
          <w:color w:val="000000"/>
        </w:rPr>
      </w:pPr>
    </w:p>
    <w:p w14:paraId="246ED766"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Police and Fire Deferred Benefit Statements</w:t>
      </w:r>
    </w:p>
    <w:p w14:paraId="4B4A1954"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Booklet</w:t>
      </w:r>
    </w:p>
    <w:p w14:paraId="74BA8AF9" w14:textId="77777777" w:rsidR="00756448" w:rsidRDefault="00756448">
      <w:pPr>
        <w:pBdr>
          <w:top w:val="nil"/>
          <w:left w:val="nil"/>
          <w:bottom w:val="nil"/>
          <w:right w:val="nil"/>
          <w:between w:val="nil"/>
        </w:pBdr>
        <w:spacing w:after="240"/>
        <w:ind w:left="2880" w:hanging="1080"/>
        <w:jc w:val="both"/>
        <w:rPr>
          <w:color w:val="000000"/>
        </w:rPr>
      </w:pPr>
      <w:r>
        <w:rPr>
          <w:color w:val="000000"/>
        </w:rPr>
        <w:t>-16 Sides</w:t>
      </w:r>
    </w:p>
    <w:p w14:paraId="33725C08" w14:textId="77777777" w:rsidR="00756448" w:rsidRDefault="00756448">
      <w:pPr>
        <w:pBdr>
          <w:top w:val="nil"/>
          <w:left w:val="nil"/>
          <w:bottom w:val="nil"/>
          <w:right w:val="nil"/>
          <w:between w:val="nil"/>
        </w:pBdr>
        <w:spacing w:after="240"/>
        <w:ind w:left="2880" w:hanging="1080"/>
        <w:jc w:val="both"/>
        <w:rPr>
          <w:color w:val="000000"/>
        </w:rPr>
      </w:pPr>
      <w:r>
        <w:rPr>
          <w:color w:val="000000"/>
        </w:rPr>
        <w:t>-A4</w:t>
      </w:r>
    </w:p>
    <w:p w14:paraId="45417633"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2,000</w:t>
      </w:r>
    </w:p>
    <w:p w14:paraId="7B604D74" w14:textId="77777777" w:rsidR="00756448" w:rsidRDefault="00756448">
      <w:pPr>
        <w:pBdr>
          <w:top w:val="nil"/>
          <w:left w:val="nil"/>
          <w:bottom w:val="nil"/>
          <w:right w:val="nil"/>
          <w:between w:val="nil"/>
        </w:pBdr>
        <w:spacing w:after="240"/>
        <w:ind w:left="2880" w:hanging="1080"/>
        <w:jc w:val="both"/>
        <w:rPr>
          <w:color w:val="000000"/>
        </w:rPr>
      </w:pPr>
      <w:r>
        <w:rPr>
          <w:color w:val="000000"/>
        </w:rPr>
        <w:t>-2 different templates with indicator within data to identify required template</w:t>
      </w:r>
    </w:p>
    <w:p w14:paraId="38884D8F" w14:textId="77777777" w:rsidR="00756448" w:rsidRDefault="00756448" w:rsidP="00B34FE0">
      <w:pPr>
        <w:pBdr>
          <w:top w:val="nil"/>
          <w:left w:val="nil"/>
          <w:bottom w:val="nil"/>
          <w:right w:val="nil"/>
          <w:between w:val="nil"/>
        </w:pBdr>
        <w:spacing w:after="240"/>
        <w:ind w:left="1800"/>
        <w:jc w:val="both"/>
        <w:rPr>
          <w:rFonts w:eastAsia="Arial"/>
          <w:color w:val="FF0000"/>
        </w:rPr>
      </w:pPr>
      <w:r>
        <w:rPr>
          <w:color w:val="000000"/>
        </w:rPr>
        <w:t xml:space="preserve">- The booklet </w:t>
      </w:r>
      <w:r w:rsidRPr="00B34FE0">
        <w:rPr>
          <w:rFonts w:eastAsia="Arial"/>
        </w:rPr>
        <w:t>will be fully personalised (mail merge) and the letter shall be part of the booklet.</w:t>
      </w:r>
      <w:r w:rsidRPr="008A0C56">
        <w:rPr>
          <w:rFonts w:eastAsia="Arial"/>
          <w:color w:val="FF0000"/>
        </w:rPr>
        <w:t xml:space="preserve"> </w:t>
      </w:r>
    </w:p>
    <w:p w14:paraId="60142883" w14:textId="77777777" w:rsidR="00756448" w:rsidRPr="008A0C56" w:rsidRDefault="00756448" w:rsidP="00B34FE0">
      <w:pPr>
        <w:pBdr>
          <w:top w:val="nil"/>
          <w:left w:val="nil"/>
          <w:bottom w:val="nil"/>
          <w:right w:val="nil"/>
          <w:between w:val="nil"/>
        </w:pBdr>
        <w:spacing w:after="240"/>
        <w:ind w:left="1800"/>
        <w:jc w:val="both"/>
        <w:rPr>
          <w:rFonts w:eastAsia="Arial"/>
          <w:color w:val="FF0000"/>
        </w:rPr>
      </w:pPr>
      <w:r w:rsidRPr="00B34FE0">
        <w:rPr>
          <w:rFonts w:eastAsia="Arial"/>
        </w:rPr>
        <w:t xml:space="preserve">-Mailing requirements – The booklet shall be </w:t>
      </w:r>
      <w:r>
        <w:rPr>
          <w:color w:val="000000"/>
        </w:rPr>
        <w:t>appropriately folded prior to enclosure in C5 envelope.</w:t>
      </w:r>
    </w:p>
    <w:p w14:paraId="006300F6" w14:textId="77777777" w:rsidR="00756448" w:rsidRDefault="00756448">
      <w:pPr>
        <w:pBdr>
          <w:top w:val="nil"/>
          <w:left w:val="nil"/>
          <w:bottom w:val="nil"/>
          <w:right w:val="nil"/>
          <w:between w:val="nil"/>
        </w:pBdr>
        <w:spacing w:after="240"/>
        <w:ind w:left="2880" w:hanging="1080"/>
        <w:jc w:val="both"/>
        <w:rPr>
          <w:color w:val="000000"/>
        </w:rPr>
      </w:pPr>
    </w:p>
    <w:p w14:paraId="712888E6" w14:textId="77777777" w:rsidR="00756448" w:rsidRDefault="00756448">
      <w:pPr>
        <w:pBdr>
          <w:top w:val="nil"/>
          <w:left w:val="nil"/>
          <w:bottom w:val="nil"/>
          <w:right w:val="nil"/>
          <w:between w:val="nil"/>
        </w:pBdr>
        <w:spacing w:after="240"/>
        <w:ind w:left="1800" w:hanging="1080"/>
        <w:jc w:val="both"/>
        <w:rPr>
          <w:color w:val="000000"/>
        </w:rPr>
      </w:pPr>
      <w:r>
        <w:rPr>
          <w:i/>
          <w:color w:val="000000"/>
        </w:rPr>
        <w:t>Artwork/design validation</w:t>
      </w:r>
      <w:r>
        <w:rPr>
          <w:color w:val="000000"/>
        </w:rPr>
        <w:t xml:space="preserve">  </w:t>
      </w:r>
    </w:p>
    <w:p w14:paraId="3B18CDDA"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21st April 2025</w:t>
      </w:r>
    </w:p>
    <w:p w14:paraId="419DF472"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TEST Data approx. 21st April 2025</w:t>
      </w:r>
    </w:p>
    <w:p w14:paraId="63B7817E"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LIVE Data approx. 30th April 2025 for Mailing on 19th May 2025</w:t>
      </w:r>
    </w:p>
    <w:p w14:paraId="11EFB4F0"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May Payslip</w:t>
      </w:r>
    </w:p>
    <w:p w14:paraId="33FD1FD3"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Letter</w:t>
      </w:r>
    </w:p>
    <w:p w14:paraId="10BAA3D1" w14:textId="77777777" w:rsidR="00756448" w:rsidRDefault="00756448">
      <w:pPr>
        <w:pBdr>
          <w:top w:val="nil"/>
          <w:left w:val="nil"/>
          <w:bottom w:val="nil"/>
          <w:right w:val="nil"/>
          <w:between w:val="nil"/>
        </w:pBdr>
        <w:spacing w:after="240"/>
        <w:ind w:left="2880" w:hanging="1080"/>
        <w:jc w:val="both"/>
        <w:rPr>
          <w:color w:val="000000"/>
        </w:rPr>
      </w:pPr>
      <w:r>
        <w:rPr>
          <w:color w:val="000000"/>
        </w:rPr>
        <w:t>-1 Side</w:t>
      </w:r>
    </w:p>
    <w:p w14:paraId="632B4B4F" w14:textId="77777777" w:rsidR="00756448" w:rsidRDefault="00756448">
      <w:pPr>
        <w:pBdr>
          <w:top w:val="nil"/>
          <w:left w:val="nil"/>
          <w:bottom w:val="nil"/>
          <w:right w:val="nil"/>
          <w:between w:val="nil"/>
        </w:pBdr>
        <w:spacing w:after="240"/>
        <w:ind w:left="2880" w:hanging="1080"/>
        <w:jc w:val="both"/>
        <w:rPr>
          <w:color w:val="000000"/>
        </w:rPr>
      </w:pPr>
      <w:r>
        <w:rPr>
          <w:color w:val="000000"/>
        </w:rPr>
        <w:t>- A4</w:t>
      </w:r>
    </w:p>
    <w:p w14:paraId="0EF5135B"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55,000</w:t>
      </w:r>
    </w:p>
    <w:p w14:paraId="6AF454FC" w14:textId="77777777" w:rsidR="00756448" w:rsidRPr="00B34FE0" w:rsidRDefault="00756448" w:rsidP="00B34FE0">
      <w:pPr>
        <w:pBdr>
          <w:top w:val="nil"/>
          <w:left w:val="nil"/>
          <w:bottom w:val="nil"/>
          <w:right w:val="nil"/>
          <w:between w:val="nil"/>
        </w:pBdr>
        <w:spacing w:after="240"/>
        <w:ind w:left="1800"/>
        <w:jc w:val="both"/>
        <w:rPr>
          <w:rFonts w:eastAsia="Arial"/>
          <w:color w:val="FF0000"/>
        </w:rPr>
      </w:pPr>
      <w:r>
        <w:rPr>
          <w:color w:val="000000"/>
        </w:rPr>
        <w:t xml:space="preserve">- </w:t>
      </w:r>
      <w:r w:rsidRPr="00B34FE0">
        <w:rPr>
          <w:rFonts w:eastAsia="Arial"/>
        </w:rPr>
        <w:t xml:space="preserve">Mailing requirements – The booklet shall be </w:t>
      </w:r>
      <w:r>
        <w:rPr>
          <w:color w:val="000000"/>
        </w:rPr>
        <w:t>appropriately folded prior to enclosure in C5 envelope</w:t>
      </w:r>
      <w:r>
        <w:rPr>
          <w:rFonts w:eastAsia="Arial"/>
          <w:color w:val="FF0000"/>
        </w:rPr>
        <w:t>.</w:t>
      </w:r>
    </w:p>
    <w:p w14:paraId="3A6D39F7" w14:textId="77777777" w:rsidR="00756448" w:rsidRDefault="00756448">
      <w:pPr>
        <w:pBdr>
          <w:top w:val="nil"/>
          <w:left w:val="nil"/>
          <w:bottom w:val="nil"/>
          <w:right w:val="nil"/>
          <w:between w:val="nil"/>
        </w:pBdr>
        <w:spacing w:after="240"/>
        <w:ind w:firstLine="720"/>
        <w:jc w:val="both"/>
        <w:rPr>
          <w:color w:val="000000"/>
        </w:rPr>
      </w:pPr>
      <w:r>
        <w:rPr>
          <w:i/>
          <w:color w:val="000000"/>
        </w:rPr>
        <w:t>Artwork/ design validation</w:t>
      </w:r>
      <w:r>
        <w:rPr>
          <w:color w:val="000000"/>
        </w:rPr>
        <w:t xml:space="preserve">  </w:t>
      </w:r>
    </w:p>
    <w:p w14:paraId="0B557A4C"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9th May 2025</w:t>
      </w:r>
    </w:p>
    <w:p w14:paraId="6941669C" w14:textId="77777777" w:rsidR="00756448" w:rsidRDefault="00756448">
      <w:pPr>
        <w:pBdr>
          <w:top w:val="nil"/>
          <w:left w:val="nil"/>
          <w:bottom w:val="nil"/>
          <w:right w:val="nil"/>
          <w:between w:val="nil"/>
        </w:pBdr>
        <w:spacing w:after="240"/>
        <w:ind w:left="2880" w:hanging="1080"/>
        <w:jc w:val="both"/>
        <w:rPr>
          <w:color w:val="000000"/>
        </w:rPr>
      </w:pPr>
      <w:r>
        <w:rPr>
          <w:color w:val="000000"/>
        </w:rPr>
        <w:lastRenderedPageBreak/>
        <w:t>-Receive TEST Data approx. 9th May 2025</w:t>
      </w:r>
    </w:p>
    <w:p w14:paraId="0D0A66EF"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LIVE Data approx. 19th May 2025 for Mailing on 29th May 2025</w:t>
      </w:r>
    </w:p>
    <w:p w14:paraId="631BA6C1" w14:textId="77777777" w:rsidR="00756448" w:rsidRPr="00A05001" w:rsidRDefault="00756448">
      <w:pPr>
        <w:pBdr>
          <w:top w:val="nil"/>
          <w:left w:val="nil"/>
          <w:bottom w:val="nil"/>
          <w:right w:val="nil"/>
          <w:between w:val="nil"/>
        </w:pBdr>
        <w:spacing w:after="240"/>
        <w:ind w:left="1800" w:hanging="1080"/>
        <w:jc w:val="both"/>
        <w:rPr>
          <w:b/>
          <w:color w:val="000000"/>
          <w:u w:val="single"/>
          <w:lang w:val="fr-BE"/>
        </w:rPr>
      </w:pPr>
      <w:r w:rsidRPr="00A05001">
        <w:rPr>
          <w:b/>
          <w:color w:val="000000"/>
          <w:u w:val="single"/>
          <w:lang w:val="fr-BE"/>
        </w:rPr>
        <w:t>P60 Payslip</w:t>
      </w:r>
    </w:p>
    <w:p w14:paraId="36D92257" w14:textId="77777777" w:rsidR="00756448" w:rsidRPr="00A05001" w:rsidRDefault="00756448">
      <w:pPr>
        <w:pBdr>
          <w:top w:val="nil"/>
          <w:left w:val="nil"/>
          <w:bottom w:val="nil"/>
          <w:right w:val="nil"/>
          <w:between w:val="nil"/>
        </w:pBdr>
        <w:spacing w:after="240"/>
        <w:ind w:left="2880" w:hanging="1080"/>
        <w:jc w:val="both"/>
        <w:rPr>
          <w:color w:val="000000"/>
          <w:u w:val="single"/>
          <w:lang w:val="fr-BE"/>
        </w:rPr>
      </w:pPr>
      <w:r w:rsidRPr="00A05001">
        <w:rPr>
          <w:color w:val="000000"/>
          <w:u w:val="single"/>
          <w:lang w:val="fr-BE"/>
        </w:rPr>
        <w:t>Letter</w:t>
      </w:r>
    </w:p>
    <w:p w14:paraId="4307307B" w14:textId="77777777" w:rsidR="00756448" w:rsidRPr="00A05001" w:rsidRDefault="00756448">
      <w:pPr>
        <w:pBdr>
          <w:top w:val="nil"/>
          <w:left w:val="nil"/>
          <w:bottom w:val="nil"/>
          <w:right w:val="nil"/>
          <w:between w:val="nil"/>
        </w:pBdr>
        <w:spacing w:after="240"/>
        <w:ind w:left="2880" w:hanging="1080"/>
        <w:jc w:val="both"/>
        <w:rPr>
          <w:color w:val="000000"/>
          <w:lang w:val="fr-BE"/>
        </w:rPr>
      </w:pPr>
      <w:r w:rsidRPr="00A05001">
        <w:rPr>
          <w:color w:val="000000"/>
          <w:lang w:val="fr-BE"/>
        </w:rPr>
        <w:t>-2 Sides</w:t>
      </w:r>
    </w:p>
    <w:p w14:paraId="05DBC677" w14:textId="77777777" w:rsidR="00756448" w:rsidRPr="00A05001" w:rsidRDefault="00756448">
      <w:pPr>
        <w:pBdr>
          <w:top w:val="nil"/>
          <w:left w:val="nil"/>
          <w:bottom w:val="nil"/>
          <w:right w:val="nil"/>
          <w:between w:val="nil"/>
        </w:pBdr>
        <w:spacing w:after="240"/>
        <w:ind w:left="2880" w:hanging="1080"/>
        <w:jc w:val="both"/>
        <w:rPr>
          <w:color w:val="000000"/>
          <w:lang w:val="fr-BE"/>
        </w:rPr>
      </w:pPr>
      <w:r w:rsidRPr="00A05001">
        <w:rPr>
          <w:color w:val="000000"/>
          <w:lang w:val="fr-BE"/>
        </w:rPr>
        <w:t>-A4</w:t>
      </w:r>
    </w:p>
    <w:p w14:paraId="5B59664C" w14:textId="77777777" w:rsidR="00756448" w:rsidRPr="00A05001" w:rsidRDefault="00756448">
      <w:pPr>
        <w:pBdr>
          <w:top w:val="nil"/>
          <w:left w:val="nil"/>
          <w:bottom w:val="nil"/>
          <w:right w:val="nil"/>
          <w:between w:val="nil"/>
        </w:pBdr>
        <w:spacing w:after="240"/>
        <w:ind w:left="2880" w:hanging="1080"/>
        <w:jc w:val="both"/>
        <w:rPr>
          <w:color w:val="000000"/>
          <w:lang w:val="fr-BE"/>
        </w:rPr>
      </w:pPr>
      <w:r w:rsidRPr="00A05001">
        <w:rPr>
          <w:color w:val="000000"/>
          <w:lang w:val="fr-BE"/>
        </w:rPr>
        <w:t>-Quantity: ~ 55,000</w:t>
      </w:r>
    </w:p>
    <w:p w14:paraId="0FB64BC0" w14:textId="77777777" w:rsidR="00756448" w:rsidRPr="00B34FE0" w:rsidRDefault="00756448" w:rsidP="00B34FE0">
      <w:pPr>
        <w:pBdr>
          <w:top w:val="nil"/>
          <w:left w:val="nil"/>
          <w:bottom w:val="nil"/>
          <w:right w:val="nil"/>
          <w:between w:val="nil"/>
        </w:pBdr>
        <w:spacing w:after="240"/>
        <w:ind w:left="1800"/>
        <w:jc w:val="both"/>
        <w:rPr>
          <w:rFonts w:eastAsia="Arial"/>
          <w:color w:val="FF0000"/>
        </w:rPr>
      </w:pPr>
      <w:r>
        <w:rPr>
          <w:color w:val="000000"/>
        </w:rPr>
        <w:t xml:space="preserve">- </w:t>
      </w:r>
      <w:r w:rsidRPr="00B34FE0">
        <w:rPr>
          <w:rFonts w:eastAsia="Arial"/>
        </w:rPr>
        <w:t xml:space="preserve">Mailing requirements – The booklet shall be </w:t>
      </w:r>
      <w:r>
        <w:rPr>
          <w:color w:val="000000"/>
        </w:rPr>
        <w:t>appropriately folded prior to enclosure in C5 envelope.</w:t>
      </w:r>
    </w:p>
    <w:p w14:paraId="5F84CBEE" w14:textId="77777777" w:rsidR="00756448" w:rsidRDefault="00756448">
      <w:pPr>
        <w:pBdr>
          <w:top w:val="nil"/>
          <w:left w:val="nil"/>
          <w:bottom w:val="nil"/>
          <w:right w:val="nil"/>
          <w:between w:val="nil"/>
        </w:pBdr>
        <w:spacing w:after="240"/>
        <w:ind w:left="1800" w:hanging="1080"/>
        <w:jc w:val="both"/>
        <w:rPr>
          <w:color w:val="000000"/>
        </w:rPr>
      </w:pPr>
      <w:r>
        <w:rPr>
          <w:i/>
          <w:color w:val="000000"/>
        </w:rPr>
        <w:t>Artwork/ design validation</w:t>
      </w:r>
      <w:r>
        <w:rPr>
          <w:color w:val="000000"/>
        </w:rPr>
        <w:t xml:space="preserve">  </w:t>
      </w:r>
    </w:p>
    <w:p w14:paraId="049058BC"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1st April 2025</w:t>
      </w:r>
    </w:p>
    <w:p w14:paraId="30A8CDA9"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TEST Data approx. 1st April 2025</w:t>
      </w:r>
    </w:p>
    <w:p w14:paraId="56E68A0F"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LIVE Data approx. 21st April 2025 for Mailing on 28th April 2025</w:t>
      </w:r>
    </w:p>
    <w:p w14:paraId="654B4E18"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PI Letter</w:t>
      </w:r>
    </w:p>
    <w:p w14:paraId="14FFD719" w14:textId="77777777" w:rsidR="00756448" w:rsidRDefault="00756448">
      <w:pPr>
        <w:pBdr>
          <w:top w:val="nil"/>
          <w:left w:val="nil"/>
          <w:bottom w:val="nil"/>
          <w:right w:val="nil"/>
          <w:between w:val="nil"/>
        </w:pBdr>
        <w:spacing w:after="240"/>
        <w:ind w:left="2880" w:hanging="1080"/>
        <w:jc w:val="both"/>
        <w:rPr>
          <w:color w:val="000000"/>
          <w:u w:val="single"/>
        </w:rPr>
      </w:pPr>
      <w:r>
        <w:rPr>
          <w:color w:val="000000"/>
          <w:u w:val="single"/>
        </w:rPr>
        <w:t>Letter</w:t>
      </w:r>
    </w:p>
    <w:p w14:paraId="35EB8E88" w14:textId="77777777" w:rsidR="00756448" w:rsidRDefault="00756448">
      <w:pPr>
        <w:pBdr>
          <w:top w:val="nil"/>
          <w:left w:val="nil"/>
          <w:bottom w:val="nil"/>
          <w:right w:val="nil"/>
          <w:between w:val="nil"/>
        </w:pBdr>
        <w:spacing w:after="240"/>
        <w:ind w:left="2880" w:hanging="1080"/>
        <w:jc w:val="both"/>
        <w:rPr>
          <w:color w:val="000000"/>
        </w:rPr>
      </w:pPr>
      <w:r>
        <w:rPr>
          <w:color w:val="000000"/>
        </w:rPr>
        <w:t>-1 Side</w:t>
      </w:r>
    </w:p>
    <w:p w14:paraId="28C7D6F1" w14:textId="77777777" w:rsidR="00756448" w:rsidRDefault="00756448">
      <w:pPr>
        <w:pBdr>
          <w:top w:val="nil"/>
          <w:left w:val="nil"/>
          <w:bottom w:val="nil"/>
          <w:right w:val="nil"/>
          <w:between w:val="nil"/>
        </w:pBdr>
        <w:spacing w:after="240"/>
        <w:ind w:left="2880" w:hanging="1080"/>
        <w:jc w:val="both"/>
        <w:rPr>
          <w:color w:val="000000"/>
        </w:rPr>
      </w:pPr>
      <w:r>
        <w:rPr>
          <w:color w:val="000000"/>
        </w:rPr>
        <w:t>-A4</w:t>
      </w:r>
    </w:p>
    <w:p w14:paraId="158DA5BC"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55,000</w:t>
      </w:r>
    </w:p>
    <w:p w14:paraId="761BCA07" w14:textId="77777777" w:rsidR="00756448" w:rsidRDefault="00756448">
      <w:pPr>
        <w:pBdr>
          <w:top w:val="nil"/>
          <w:left w:val="nil"/>
          <w:bottom w:val="nil"/>
          <w:right w:val="nil"/>
          <w:between w:val="nil"/>
        </w:pBdr>
        <w:spacing w:after="240"/>
        <w:ind w:left="1800" w:hanging="1080"/>
        <w:jc w:val="both"/>
        <w:rPr>
          <w:i/>
          <w:color w:val="000000"/>
        </w:rPr>
      </w:pPr>
      <w:r>
        <w:rPr>
          <w:i/>
          <w:color w:val="000000"/>
        </w:rPr>
        <w:t xml:space="preserve">Artwork/ design validation  </w:t>
      </w:r>
    </w:p>
    <w:p w14:paraId="2322593E"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provisional ARTWORK approx. 27th February 2025</w:t>
      </w:r>
    </w:p>
    <w:p w14:paraId="77C66C2C" w14:textId="77777777" w:rsidR="00756448" w:rsidRDefault="00756448">
      <w:pPr>
        <w:pBdr>
          <w:top w:val="nil"/>
          <w:left w:val="nil"/>
          <w:bottom w:val="nil"/>
          <w:right w:val="nil"/>
          <w:between w:val="nil"/>
        </w:pBdr>
        <w:spacing w:after="240"/>
        <w:ind w:left="2880" w:hanging="1080"/>
        <w:jc w:val="both"/>
        <w:rPr>
          <w:color w:val="000000"/>
        </w:rPr>
      </w:pPr>
      <w:r>
        <w:rPr>
          <w:color w:val="000000"/>
        </w:rPr>
        <w:t>-Receive TEST Data approx. 27th February 2025</w:t>
      </w:r>
    </w:p>
    <w:p w14:paraId="1230CD39" w14:textId="77777777" w:rsidR="00756448" w:rsidRPr="009E3540" w:rsidRDefault="00756448" w:rsidP="009E3540">
      <w:pPr>
        <w:pBdr>
          <w:top w:val="nil"/>
          <w:left w:val="nil"/>
          <w:bottom w:val="nil"/>
          <w:right w:val="nil"/>
          <w:between w:val="nil"/>
        </w:pBdr>
        <w:spacing w:after="240"/>
        <w:ind w:left="2880" w:hanging="1080"/>
        <w:jc w:val="both"/>
        <w:rPr>
          <w:color w:val="000000"/>
        </w:rPr>
      </w:pPr>
      <w:r>
        <w:rPr>
          <w:color w:val="000000"/>
        </w:rPr>
        <w:t>-Receive LIVE Data approx. 17th March 2025 for Mailing on 28th March 2025</w:t>
      </w:r>
    </w:p>
    <w:p w14:paraId="753DB349" w14:textId="77777777" w:rsidR="00756448" w:rsidRDefault="00756448">
      <w:pPr>
        <w:pBdr>
          <w:top w:val="nil"/>
          <w:left w:val="nil"/>
          <w:bottom w:val="nil"/>
          <w:right w:val="nil"/>
          <w:between w:val="nil"/>
        </w:pBdr>
        <w:spacing w:after="240"/>
        <w:ind w:left="1800" w:hanging="1080"/>
        <w:jc w:val="both"/>
        <w:rPr>
          <w:b/>
          <w:color w:val="000000"/>
          <w:u w:val="single"/>
        </w:rPr>
      </w:pPr>
      <w:r>
        <w:rPr>
          <w:b/>
          <w:color w:val="000000"/>
          <w:u w:val="single"/>
        </w:rPr>
        <w:t>Envelopes</w:t>
      </w:r>
    </w:p>
    <w:p w14:paraId="5B13DE78" w14:textId="77777777" w:rsidR="00756448" w:rsidRDefault="00756448">
      <w:pPr>
        <w:pBdr>
          <w:top w:val="nil"/>
          <w:left w:val="nil"/>
          <w:bottom w:val="nil"/>
          <w:right w:val="nil"/>
          <w:between w:val="nil"/>
        </w:pBdr>
        <w:spacing w:after="240"/>
        <w:ind w:left="2880" w:hanging="1080"/>
        <w:jc w:val="both"/>
        <w:rPr>
          <w:color w:val="000000"/>
        </w:rPr>
      </w:pPr>
      <w:r>
        <w:rPr>
          <w:color w:val="000000"/>
        </w:rPr>
        <w:t>-C5 Window</w:t>
      </w:r>
    </w:p>
    <w:p w14:paraId="244A919D" w14:textId="77777777" w:rsidR="00756448" w:rsidRDefault="00756448">
      <w:pPr>
        <w:pBdr>
          <w:top w:val="nil"/>
          <w:left w:val="nil"/>
          <w:bottom w:val="nil"/>
          <w:right w:val="nil"/>
          <w:between w:val="nil"/>
        </w:pBdr>
        <w:spacing w:after="240"/>
        <w:ind w:left="2880" w:hanging="1080"/>
        <w:jc w:val="both"/>
        <w:rPr>
          <w:color w:val="000000"/>
        </w:rPr>
      </w:pPr>
      <w:r>
        <w:rPr>
          <w:color w:val="000000"/>
        </w:rPr>
        <w:t>-Quantity: ~ 281,000</w:t>
      </w:r>
    </w:p>
    <w:p w14:paraId="5BC0FCB7" w14:textId="77777777" w:rsidR="00756448" w:rsidRDefault="00756448">
      <w:pPr>
        <w:pBdr>
          <w:top w:val="nil"/>
          <w:left w:val="nil"/>
          <w:bottom w:val="nil"/>
          <w:right w:val="nil"/>
          <w:between w:val="nil"/>
        </w:pBdr>
        <w:spacing w:after="240"/>
        <w:ind w:left="2880" w:hanging="1080"/>
        <w:jc w:val="both"/>
        <w:rPr>
          <w:color w:val="000000"/>
        </w:rPr>
      </w:pPr>
      <w:r>
        <w:rPr>
          <w:color w:val="000000"/>
        </w:rPr>
        <w:lastRenderedPageBreak/>
        <w:t>-Printed with “Private and Confidential” &amp; return address</w:t>
      </w:r>
    </w:p>
    <w:p w14:paraId="15ABD9AA" w14:textId="77777777" w:rsidR="00756448" w:rsidRDefault="00756448">
      <w:pPr>
        <w:pBdr>
          <w:top w:val="nil"/>
          <w:left w:val="nil"/>
          <w:bottom w:val="nil"/>
          <w:right w:val="nil"/>
          <w:between w:val="nil"/>
        </w:pBdr>
        <w:spacing w:after="240"/>
        <w:ind w:left="2880" w:hanging="1080"/>
        <w:jc w:val="both"/>
        <w:rPr>
          <w:color w:val="000000"/>
        </w:rPr>
      </w:pPr>
      <w:r>
        <w:rPr>
          <w:color w:val="000000"/>
        </w:rPr>
        <w:t>-Paper quality: 90gsm</w:t>
      </w:r>
    </w:p>
    <w:p w14:paraId="7CCA18C9" w14:textId="77777777" w:rsidR="00756448" w:rsidRDefault="00756448">
      <w:pPr>
        <w:pBdr>
          <w:top w:val="nil"/>
          <w:left w:val="nil"/>
          <w:bottom w:val="nil"/>
          <w:right w:val="nil"/>
          <w:between w:val="nil"/>
        </w:pBdr>
        <w:spacing w:after="240"/>
        <w:ind w:left="2880" w:hanging="1080"/>
        <w:jc w:val="both"/>
        <w:rPr>
          <w:color w:val="000000"/>
        </w:rPr>
      </w:pPr>
      <w:r>
        <w:rPr>
          <w:color w:val="000000"/>
        </w:rPr>
        <w:t>-Window size 50mm x 90mm</w:t>
      </w:r>
    </w:p>
    <w:p w14:paraId="7025C28A" w14:textId="77777777" w:rsidR="00756448" w:rsidRDefault="00756448">
      <w:pPr>
        <w:pBdr>
          <w:top w:val="nil"/>
          <w:left w:val="nil"/>
          <w:bottom w:val="nil"/>
          <w:right w:val="nil"/>
          <w:between w:val="nil"/>
        </w:pBdr>
        <w:spacing w:after="240"/>
        <w:ind w:left="2880" w:hanging="1080"/>
        <w:jc w:val="both"/>
        <w:rPr>
          <w:color w:val="000000"/>
        </w:rPr>
      </w:pPr>
      <w:r>
        <w:rPr>
          <w:color w:val="000000"/>
        </w:rPr>
        <w:t>-Window position from foot: 60mm</w:t>
      </w:r>
    </w:p>
    <w:p w14:paraId="73A51B25" w14:textId="77777777" w:rsidR="00756448" w:rsidRDefault="00756448">
      <w:pPr>
        <w:pBdr>
          <w:top w:val="nil"/>
          <w:left w:val="nil"/>
          <w:bottom w:val="nil"/>
          <w:right w:val="nil"/>
          <w:between w:val="nil"/>
        </w:pBdr>
        <w:spacing w:after="240"/>
        <w:ind w:left="2880" w:hanging="1080"/>
        <w:jc w:val="both"/>
        <w:rPr>
          <w:color w:val="000000"/>
        </w:rPr>
      </w:pPr>
      <w:r>
        <w:rPr>
          <w:color w:val="000000"/>
        </w:rPr>
        <w:t>-Window position from left: 20mm</w:t>
      </w:r>
    </w:p>
    <w:p w14:paraId="200F53C1" w14:textId="77777777" w:rsidR="00756448" w:rsidRDefault="00756448">
      <w:pPr>
        <w:pBdr>
          <w:top w:val="nil"/>
          <w:left w:val="nil"/>
          <w:bottom w:val="nil"/>
          <w:right w:val="nil"/>
          <w:between w:val="nil"/>
        </w:pBdr>
        <w:spacing w:after="240"/>
        <w:ind w:left="2880" w:hanging="1080"/>
        <w:jc w:val="both"/>
        <w:rPr>
          <w:color w:val="000000"/>
        </w:rPr>
      </w:pPr>
      <w:r>
        <w:rPr>
          <w:color w:val="000000"/>
        </w:rPr>
        <w:t>-The unused stock shall be returned to EPF</w:t>
      </w:r>
    </w:p>
    <w:p w14:paraId="070CC997" w14:textId="77777777" w:rsidR="00756448" w:rsidRDefault="00756448" w:rsidP="00A05001">
      <w:pPr>
        <w:rPr>
          <w:color w:val="000000"/>
        </w:rPr>
      </w:pPr>
    </w:p>
    <w:p w14:paraId="109E5B5C" w14:textId="77777777" w:rsidR="00756448" w:rsidRDefault="00756448" w:rsidP="00A05001">
      <w:pPr>
        <w:rPr>
          <w:color w:val="000000"/>
        </w:rPr>
      </w:pPr>
    </w:p>
    <w:p w14:paraId="26238010" w14:textId="77777777" w:rsidR="00756448" w:rsidRPr="00D709C1" w:rsidRDefault="00756448" w:rsidP="00A05001">
      <w:pPr>
        <w:pStyle w:val="ScheduleL2"/>
      </w:pPr>
      <w:r w:rsidRPr="00D709C1">
        <w:t xml:space="preserve">Where the delivery is digital, all files shall </w:t>
      </w:r>
      <w:proofErr w:type="gramStart"/>
      <w:r w:rsidRPr="00D709C1">
        <w:t>published</w:t>
      </w:r>
      <w:proofErr w:type="gramEnd"/>
      <w:r w:rsidRPr="00D709C1">
        <w:t xml:space="preserve"> in PDF format.</w:t>
      </w:r>
    </w:p>
    <w:p w14:paraId="3AF49CA9" w14:textId="77777777" w:rsidR="00756448" w:rsidRPr="00D709C1" w:rsidRDefault="00756448" w:rsidP="00A05001">
      <w:pPr>
        <w:pStyle w:val="ScheduleL2"/>
      </w:pPr>
      <w:r w:rsidRPr="00D709C1">
        <w:t>Fully personalised booklets shall act as an addressed carrier.</w:t>
      </w:r>
    </w:p>
    <w:p w14:paraId="552AD7BC" w14:textId="77777777" w:rsidR="00756448" w:rsidRPr="00D709C1" w:rsidRDefault="00756448" w:rsidP="00A05001">
      <w:pPr>
        <w:pStyle w:val="ScheduleL2"/>
      </w:pPr>
      <w:r w:rsidRPr="00D709C1">
        <w:t>The Supplier shall manage the returns of all undelivered mail. Receive, scan, send return data file to EPF and securely destroy all returns.</w:t>
      </w:r>
    </w:p>
    <w:p w14:paraId="67A3270E" w14:textId="77777777" w:rsidR="00756448" w:rsidRPr="00D709C1" w:rsidRDefault="00756448" w:rsidP="00A05001">
      <w:pPr>
        <w:pStyle w:val="ScheduleL2"/>
      </w:pPr>
      <w:r w:rsidRPr="00D709C1">
        <w:t>All production spoils must be regenerated. 100% of the mail file to be released to the mail.</w:t>
      </w:r>
    </w:p>
    <w:p w14:paraId="791E232B" w14:textId="77777777" w:rsidR="00756448" w:rsidRPr="00D709C1" w:rsidRDefault="00756448" w:rsidP="002C7134">
      <w:pPr>
        <w:pStyle w:val="ScheduleL2"/>
      </w:pPr>
      <w:r w:rsidRPr="00D709C1">
        <w:t xml:space="preserve">The Suppliers shall provide mailing and related services to include liaison with and management of postal providers. </w:t>
      </w:r>
    </w:p>
    <w:p w14:paraId="143815B8"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above-mentioned dates have been based on calendar year 2025 and would be similar in 2026 and each year thereafter.</w:t>
      </w:r>
    </w:p>
    <w:p w14:paraId="46A5F94D"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EPF will provide the relevant data to the supplier within either a csv or txt format document to be merged into the layouts.</w:t>
      </w:r>
    </w:p>
    <w:p w14:paraId="6859E76C"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work with the EPF Communications Analyst to produce the artwork for all the above statements, with the timeline adhered to as illustrated above.</w:t>
      </w:r>
    </w:p>
    <w:p w14:paraId="5C0FFC04"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In line with EPF commitment to digitalise its operation and achieve Net Zero by 2050, as part of 2025/26 Business plan, EPF will no longer automatically provide Scheme Member annual benefit statements to them through the post.</w:t>
      </w:r>
    </w:p>
    <w:p w14:paraId="6C4400DD"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The Supplier shall assist EPF in complying with LGPS Scheme regulations and notify all its Members that their statement is available online through the EPF self-service portal. For 2025/26, this notification will be sent by letter. EPF expects the 2026/27 Business Plan to show that this notification will be issued via email which the supplier shall carry out on behalf of EPF. </w:t>
      </w:r>
    </w:p>
    <w:p w14:paraId="07E20F35"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Dates on these deliverables will be confirmed by EPF at the beginning of each calendar year. EPF will be giving its members the option to opt in to receiving their statements in hard copy form. EPF does not hold email addresses for some of its members and therefore, it is expected </w:t>
      </w:r>
      <w:r>
        <w:rPr>
          <w:color w:val="000000"/>
        </w:rPr>
        <w:lastRenderedPageBreak/>
        <w:t>that hard copy statements will likely be required each year but the quantity should progressively decrease. The supplier shall ensure it plans its operations so that this change does not adversely impact the printing costs, quality and delivery time for those remaining members.</w:t>
      </w:r>
    </w:p>
    <w:p w14:paraId="066E0D8B"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print quality shall be clear, readable and accurate and match the template provided by EPF.</w:t>
      </w:r>
      <w:r>
        <w:rPr>
          <w:color w:val="000000"/>
          <w:shd w:val="clear" w:color="auto" w:fill="FFFF99"/>
        </w:rPr>
        <w:t xml:space="preserve"> </w:t>
      </w:r>
    </w:p>
    <w:p w14:paraId="470A4432"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supplier shall have the following standards or equivalent as a minimum:</w:t>
      </w:r>
    </w:p>
    <w:p w14:paraId="6FE6FC91"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Cyber Essentials Plus</w:t>
      </w:r>
    </w:p>
    <w:p w14:paraId="0B742EAE"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ISO 27001 – Information Security Management</w:t>
      </w:r>
    </w:p>
    <w:p w14:paraId="032F8130" w14:textId="77777777" w:rsidR="00756448" w:rsidRDefault="00756448" w:rsidP="00756448">
      <w:pPr>
        <w:numPr>
          <w:ilvl w:val="2"/>
          <w:numId w:val="6"/>
        </w:numPr>
        <w:pBdr>
          <w:top w:val="nil"/>
          <w:left w:val="nil"/>
          <w:bottom w:val="nil"/>
          <w:right w:val="nil"/>
          <w:between w:val="nil"/>
        </w:pBdr>
        <w:spacing w:after="240" w:line="240" w:lineRule="auto"/>
        <w:jc w:val="both"/>
      </w:pPr>
      <w:r>
        <w:rPr>
          <w:color w:val="000000"/>
        </w:rPr>
        <w:t>Data Protection Act – Registered as a data controller with the ICO</w:t>
      </w:r>
    </w:p>
    <w:p w14:paraId="507BB5D9" w14:textId="77777777" w:rsidR="00756448" w:rsidRPr="009E3540" w:rsidRDefault="00756448" w:rsidP="00756448">
      <w:pPr>
        <w:numPr>
          <w:ilvl w:val="1"/>
          <w:numId w:val="6"/>
        </w:numPr>
        <w:pBdr>
          <w:top w:val="nil"/>
          <w:left w:val="nil"/>
          <w:bottom w:val="nil"/>
          <w:right w:val="nil"/>
          <w:between w:val="nil"/>
        </w:pBdr>
        <w:spacing w:after="240" w:line="240" w:lineRule="auto"/>
        <w:jc w:val="both"/>
      </w:pPr>
      <w:r>
        <w:rPr>
          <w:color w:val="000000"/>
        </w:rPr>
        <w:t>The supplier must provide a secure and legally compliant method of transferring data to and from EPF.</w:t>
      </w:r>
    </w:p>
    <w:p w14:paraId="34FC3481" w14:textId="77777777" w:rsidR="00756448" w:rsidRDefault="00756448" w:rsidP="00756448">
      <w:pPr>
        <w:pStyle w:val="Heading1"/>
        <w:keepLines w:val="0"/>
        <w:numPr>
          <w:ilvl w:val="0"/>
          <w:numId w:val="6"/>
        </w:numPr>
        <w:adjustRightInd w:val="0"/>
        <w:spacing w:before="0" w:line="240" w:lineRule="auto"/>
        <w:ind w:left="709" w:hanging="709"/>
      </w:pPr>
      <w:bookmarkStart w:id="12" w:name="_heading=h.h2aq619vgcdc" w:colFirst="0" w:colLast="0"/>
      <w:bookmarkEnd w:id="12"/>
      <w:r>
        <w:t xml:space="preserve">LOCATION </w:t>
      </w:r>
    </w:p>
    <w:p w14:paraId="4A770E35" w14:textId="77777777" w:rsidR="00756448" w:rsidRDefault="00756448" w:rsidP="001B457D">
      <w:pPr>
        <w:pStyle w:val="Heading1"/>
        <w:ind w:left="720"/>
        <w:rPr>
          <w:sz w:val="20"/>
          <w:szCs w:val="20"/>
        </w:rPr>
      </w:pPr>
    </w:p>
    <w:p w14:paraId="5468DCD2"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Supplier address.</w:t>
      </w:r>
    </w:p>
    <w:p w14:paraId="55EC4EC3" w14:textId="77777777" w:rsidR="00756448" w:rsidRDefault="00756448" w:rsidP="00756448">
      <w:pPr>
        <w:pStyle w:val="Heading1"/>
        <w:keepLines w:val="0"/>
        <w:numPr>
          <w:ilvl w:val="0"/>
          <w:numId w:val="6"/>
        </w:numPr>
        <w:adjustRightInd w:val="0"/>
        <w:spacing w:before="0" w:line="240" w:lineRule="auto"/>
        <w:ind w:left="709" w:hanging="709"/>
      </w:pPr>
      <w:bookmarkStart w:id="13" w:name="_heading=h.8o7mc7o47vyb" w:colFirst="0" w:colLast="0"/>
      <w:bookmarkEnd w:id="13"/>
      <w:r>
        <w:t>BUYER RESPONSIBILITIES</w:t>
      </w:r>
    </w:p>
    <w:p w14:paraId="65966CF3" w14:textId="77777777" w:rsidR="00756448" w:rsidRDefault="00756448" w:rsidP="001B457D">
      <w:pPr>
        <w:pStyle w:val="Heading1"/>
        <w:ind w:left="720"/>
      </w:pPr>
    </w:p>
    <w:p w14:paraId="56DE8583" w14:textId="77777777" w:rsidR="00756448" w:rsidRDefault="00756448" w:rsidP="00756448">
      <w:pPr>
        <w:numPr>
          <w:ilvl w:val="1"/>
          <w:numId w:val="6"/>
        </w:numPr>
        <w:pBdr>
          <w:top w:val="nil"/>
          <w:left w:val="nil"/>
          <w:bottom w:val="nil"/>
          <w:right w:val="nil"/>
          <w:between w:val="nil"/>
        </w:pBdr>
        <w:spacing w:after="240" w:line="240" w:lineRule="auto"/>
        <w:jc w:val="both"/>
      </w:pPr>
      <w:bookmarkStart w:id="14" w:name="_heading=h.r8zsdhbvywkf" w:colFirst="0" w:colLast="0"/>
      <w:bookmarkEnd w:id="14"/>
      <w:r>
        <w:rPr>
          <w:color w:val="000000"/>
        </w:rPr>
        <w:t xml:space="preserve">Approval to proceed will be provided by EPF when the test and live artwork is issued for approval by the supplier on the dates set by EPF. </w:t>
      </w:r>
    </w:p>
    <w:p w14:paraId="31B4C743" w14:textId="77777777" w:rsidR="00756448" w:rsidRDefault="00756448" w:rsidP="00756448">
      <w:pPr>
        <w:pStyle w:val="Heading1"/>
        <w:keepLines w:val="0"/>
        <w:numPr>
          <w:ilvl w:val="0"/>
          <w:numId w:val="6"/>
        </w:numPr>
        <w:adjustRightInd w:val="0"/>
        <w:spacing w:before="0" w:line="240" w:lineRule="auto"/>
        <w:ind w:left="709" w:hanging="709"/>
      </w:pPr>
      <w:bookmarkStart w:id="15" w:name="_heading=h.26kfoyp27mw7" w:colFirst="0" w:colLast="0"/>
      <w:bookmarkEnd w:id="15"/>
      <w:r>
        <w:t>KEY MILESTONES AND DELIVERABLES</w:t>
      </w:r>
    </w:p>
    <w:p w14:paraId="7F4D128D" w14:textId="77777777" w:rsidR="00756448" w:rsidRDefault="00756448" w:rsidP="001B457D">
      <w:pPr>
        <w:pStyle w:val="Heading1"/>
        <w:ind w:left="720"/>
        <w:rPr>
          <w:sz w:val="20"/>
          <w:szCs w:val="20"/>
        </w:rPr>
      </w:pPr>
    </w:p>
    <w:p w14:paraId="4ACDBAC9"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sz w:val="20"/>
          <w:szCs w:val="20"/>
        </w:rPr>
      </w:pPr>
      <w:r>
        <w:rPr>
          <w:color w:val="000000"/>
        </w:rPr>
        <w:t>The contract will focus on the delivery of the following key performance indicators</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756448" w14:paraId="52A148BC" w14:textId="77777777">
        <w:trPr>
          <w:trHeight w:val="828"/>
        </w:trPr>
        <w:tc>
          <w:tcPr>
            <w:tcW w:w="1555" w:type="dxa"/>
            <w:shd w:val="clear" w:color="auto" w:fill="B8CCE4"/>
            <w:vAlign w:val="center"/>
          </w:tcPr>
          <w:p w14:paraId="51838BC2" w14:textId="77777777" w:rsidR="00756448" w:rsidRDefault="00756448">
            <w:pPr>
              <w:pBdr>
                <w:top w:val="nil"/>
                <w:left w:val="nil"/>
                <w:bottom w:val="nil"/>
                <w:right w:val="nil"/>
                <w:between w:val="nil"/>
              </w:pBdr>
              <w:ind w:left="709" w:hanging="709"/>
              <w:rPr>
                <w:b/>
                <w:color w:val="000000"/>
              </w:rPr>
            </w:pPr>
            <w:r>
              <w:rPr>
                <w:color w:val="000000"/>
              </w:rPr>
              <w:t>Milestone /</w:t>
            </w:r>
          </w:p>
          <w:p w14:paraId="3E956A0B" w14:textId="77777777" w:rsidR="00756448" w:rsidRDefault="00756448">
            <w:pPr>
              <w:pBdr>
                <w:top w:val="nil"/>
                <w:left w:val="nil"/>
                <w:bottom w:val="nil"/>
                <w:right w:val="nil"/>
                <w:between w:val="nil"/>
              </w:pBdr>
              <w:ind w:left="709" w:hanging="709"/>
              <w:rPr>
                <w:b/>
                <w:color w:val="000000"/>
              </w:rPr>
            </w:pPr>
            <w:r>
              <w:rPr>
                <w:color w:val="000000"/>
              </w:rPr>
              <w:t>Deliverable</w:t>
            </w:r>
          </w:p>
        </w:tc>
        <w:tc>
          <w:tcPr>
            <w:tcW w:w="4961" w:type="dxa"/>
            <w:shd w:val="clear" w:color="auto" w:fill="B8CCE4"/>
            <w:vAlign w:val="center"/>
          </w:tcPr>
          <w:p w14:paraId="0511F64D" w14:textId="77777777" w:rsidR="00756448" w:rsidRDefault="00756448">
            <w:pPr>
              <w:pBdr>
                <w:top w:val="nil"/>
                <w:left w:val="nil"/>
                <w:bottom w:val="nil"/>
                <w:right w:val="nil"/>
                <w:between w:val="nil"/>
              </w:pBdr>
              <w:ind w:left="709" w:hanging="709"/>
              <w:rPr>
                <w:b/>
                <w:color w:val="000000"/>
              </w:rPr>
            </w:pPr>
            <w:r>
              <w:rPr>
                <w:color w:val="000000"/>
              </w:rPr>
              <w:t>Description</w:t>
            </w:r>
          </w:p>
        </w:tc>
        <w:tc>
          <w:tcPr>
            <w:tcW w:w="2503" w:type="dxa"/>
            <w:shd w:val="clear" w:color="auto" w:fill="B8CCE4"/>
            <w:vAlign w:val="center"/>
          </w:tcPr>
          <w:p w14:paraId="1D229455" w14:textId="77777777" w:rsidR="00756448" w:rsidRDefault="00756448">
            <w:pPr>
              <w:pBdr>
                <w:top w:val="nil"/>
                <w:left w:val="nil"/>
                <w:bottom w:val="nil"/>
                <w:right w:val="nil"/>
                <w:between w:val="nil"/>
              </w:pBdr>
              <w:ind w:left="709" w:hanging="709"/>
              <w:rPr>
                <w:b/>
                <w:color w:val="000000"/>
              </w:rPr>
            </w:pPr>
            <w:r>
              <w:rPr>
                <w:color w:val="000000"/>
              </w:rPr>
              <w:t>Timeframe or Delivery Date</w:t>
            </w:r>
          </w:p>
        </w:tc>
      </w:tr>
      <w:tr w:rsidR="00756448" w14:paraId="5C8D57CD" w14:textId="77777777">
        <w:tc>
          <w:tcPr>
            <w:tcW w:w="1555" w:type="dxa"/>
            <w:vAlign w:val="center"/>
          </w:tcPr>
          <w:p w14:paraId="1070358F" w14:textId="77777777" w:rsidR="00756448" w:rsidRDefault="00756448">
            <w:pPr>
              <w:pBdr>
                <w:top w:val="nil"/>
                <w:left w:val="nil"/>
                <w:bottom w:val="nil"/>
                <w:right w:val="nil"/>
                <w:between w:val="nil"/>
              </w:pBdr>
              <w:ind w:left="709" w:hanging="709"/>
              <w:rPr>
                <w:b/>
                <w:color w:val="000000"/>
              </w:rPr>
            </w:pPr>
            <w:r>
              <w:rPr>
                <w:color w:val="000000"/>
              </w:rPr>
              <w:t>1</w:t>
            </w:r>
          </w:p>
        </w:tc>
        <w:tc>
          <w:tcPr>
            <w:tcW w:w="4961" w:type="dxa"/>
            <w:vAlign w:val="center"/>
          </w:tcPr>
          <w:p w14:paraId="3BC35996" w14:textId="77777777" w:rsidR="00756448" w:rsidRDefault="00756448">
            <w:pPr>
              <w:pBdr>
                <w:top w:val="nil"/>
                <w:left w:val="nil"/>
                <w:bottom w:val="nil"/>
                <w:right w:val="nil"/>
                <w:between w:val="nil"/>
              </w:pBdr>
              <w:ind w:left="709" w:hanging="709"/>
              <w:rPr>
                <w:b/>
                <w:color w:val="000000"/>
              </w:rPr>
            </w:pPr>
            <w:r>
              <w:rPr>
                <w:color w:val="000000"/>
              </w:rPr>
              <w:t>All active annual benefit statements to have</w:t>
            </w:r>
          </w:p>
          <w:p w14:paraId="50509087" w14:textId="77777777" w:rsidR="00756448" w:rsidRDefault="00756448">
            <w:pPr>
              <w:pBdr>
                <w:top w:val="nil"/>
                <w:left w:val="nil"/>
                <w:bottom w:val="nil"/>
                <w:right w:val="nil"/>
                <w:between w:val="nil"/>
              </w:pBdr>
              <w:ind w:left="709" w:hanging="709"/>
              <w:rPr>
                <w:b/>
                <w:color w:val="000000"/>
                <w:sz w:val="20"/>
                <w:szCs w:val="20"/>
                <w:highlight w:val="yellow"/>
              </w:rPr>
            </w:pPr>
            <w:r>
              <w:rPr>
                <w:color w:val="000000"/>
              </w:rPr>
              <w:t>entered the postal system / or email sent</w:t>
            </w:r>
          </w:p>
        </w:tc>
        <w:tc>
          <w:tcPr>
            <w:tcW w:w="2503" w:type="dxa"/>
          </w:tcPr>
          <w:p w14:paraId="3DC57E5C" w14:textId="77777777" w:rsidR="00756448" w:rsidRDefault="00756448">
            <w:pPr>
              <w:rPr>
                <w:b/>
                <w:color w:val="000000"/>
              </w:rPr>
            </w:pPr>
            <w:r>
              <w:rPr>
                <w:color w:val="000000"/>
              </w:rPr>
              <w:t>31 August each year</w:t>
            </w:r>
          </w:p>
        </w:tc>
      </w:tr>
      <w:tr w:rsidR="00756448" w14:paraId="0F0AB6D6" w14:textId="77777777">
        <w:tc>
          <w:tcPr>
            <w:tcW w:w="1555" w:type="dxa"/>
            <w:vAlign w:val="center"/>
          </w:tcPr>
          <w:p w14:paraId="356E3F25" w14:textId="77777777" w:rsidR="00756448" w:rsidRDefault="00756448">
            <w:pPr>
              <w:pBdr>
                <w:top w:val="nil"/>
                <w:left w:val="nil"/>
                <w:bottom w:val="nil"/>
                <w:right w:val="nil"/>
                <w:between w:val="nil"/>
              </w:pBdr>
              <w:ind w:left="709" w:hanging="709"/>
              <w:rPr>
                <w:b/>
                <w:color w:val="000000"/>
              </w:rPr>
            </w:pPr>
            <w:r>
              <w:rPr>
                <w:color w:val="000000"/>
              </w:rPr>
              <w:t>2</w:t>
            </w:r>
          </w:p>
        </w:tc>
        <w:tc>
          <w:tcPr>
            <w:tcW w:w="4961" w:type="dxa"/>
          </w:tcPr>
          <w:p w14:paraId="617948F4" w14:textId="77777777" w:rsidR="00756448" w:rsidRDefault="00756448">
            <w:pPr>
              <w:rPr>
                <w:b/>
                <w:color w:val="000000"/>
              </w:rPr>
            </w:pPr>
            <w:r>
              <w:rPr>
                <w:color w:val="000000"/>
              </w:rPr>
              <w:t xml:space="preserve">All deferred annual benefit statements to </w:t>
            </w:r>
          </w:p>
          <w:p w14:paraId="04F0A2AB" w14:textId="77777777" w:rsidR="00756448" w:rsidRDefault="00756448">
            <w:pPr>
              <w:rPr>
                <w:b/>
                <w:color w:val="000000"/>
              </w:rPr>
            </w:pPr>
            <w:r>
              <w:rPr>
                <w:color w:val="000000"/>
              </w:rPr>
              <w:t>have entered the postal system / or email sent</w:t>
            </w:r>
          </w:p>
        </w:tc>
        <w:tc>
          <w:tcPr>
            <w:tcW w:w="2503" w:type="dxa"/>
          </w:tcPr>
          <w:p w14:paraId="1E9D2E6C" w14:textId="77777777" w:rsidR="00756448" w:rsidRDefault="00756448">
            <w:pPr>
              <w:rPr>
                <w:b/>
                <w:color w:val="000000"/>
              </w:rPr>
            </w:pPr>
            <w:r>
              <w:rPr>
                <w:color w:val="000000"/>
              </w:rPr>
              <w:t>30 June each year</w:t>
            </w:r>
          </w:p>
        </w:tc>
      </w:tr>
      <w:tr w:rsidR="00756448" w14:paraId="449A0DF6" w14:textId="77777777">
        <w:tc>
          <w:tcPr>
            <w:tcW w:w="1555" w:type="dxa"/>
            <w:vAlign w:val="center"/>
          </w:tcPr>
          <w:p w14:paraId="2914DBCD" w14:textId="77777777" w:rsidR="00756448" w:rsidRDefault="00756448">
            <w:pPr>
              <w:pBdr>
                <w:top w:val="nil"/>
                <w:left w:val="nil"/>
                <w:bottom w:val="nil"/>
                <w:right w:val="nil"/>
                <w:between w:val="nil"/>
              </w:pBdr>
              <w:ind w:left="709" w:hanging="709"/>
              <w:rPr>
                <w:b/>
                <w:color w:val="000000"/>
              </w:rPr>
            </w:pPr>
            <w:r>
              <w:rPr>
                <w:color w:val="000000"/>
              </w:rPr>
              <w:lastRenderedPageBreak/>
              <w:t>3</w:t>
            </w:r>
          </w:p>
        </w:tc>
        <w:tc>
          <w:tcPr>
            <w:tcW w:w="4961" w:type="dxa"/>
          </w:tcPr>
          <w:p w14:paraId="204119D2" w14:textId="77777777" w:rsidR="00756448" w:rsidRDefault="00756448">
            <w:pPr>
              <w:rPr>
                <w:b/>
                <w:color w:val="000000"/>
              </w:rPr>
            </w:pPr>
            <w:r>
              <w:rPr>
                <w:color w:val="000000"/>
              </w:rPr>
              <w:t>All May payslips to have entered the postal</w:t>
            </w:r>
          </w:p>
          <w:p w14:paraId="7C8858AA" w14:textId="77777777" w:rsidR="00756448" w:rsidRDefault="00756448">
            <w:pPr>
              <w:rPr>
                <w:b/>
                <w:color w:val="000000"/>
              </w:rPr>
            </w:pPr>
            <w:r>
              <w:rPr>
                <w:color w:val="000000"/>
              </w:rPr>
              <w:t>system</w:t>
            </w:r>
          </w:p>
        </w:tc>
        <w:tc>
          <w:tcPr>
            <w:tcW w:w="2503" w:type="dxa"/>
          </w:tcPr>
          <w:p w14:paraId="15BE679F" w14:textId="77777777" w:rsidR="00756448" w:rsidRDefault="00756448">
            <w:pPr>
              <w:rPr>
                <w:b/>
                <w:color w:val="000000"/>
              </w:rPr>
            </w:pPr>
            <w:r>
              <w:rPr>
                <w:color w:val="000000"/>
              </w:rPr>
              <w:t>31 May each year</w:t>
            </w:r>
          </w:p>
        </w:tc>
      </w:tr>
      <w:tr w:rsidR="00756448" w14:paraId="3408B6DD" w14:textId="77777777">
        <w:tc>
          <w:tcPr>
            <w:tcW w:w="1555" w:type="dxa"/>
            <w:vAlign w:val="center"/>
          </w:tcPr>
          <w:p w14:paraId="65166FFB" w14:textId="77777777" w:rsidR="00756448" w:rsidRDefault="00756448">
            <w:pPr>
              <w:pBdr>
                <w:top w:val="nil"/>
                <w:left w:val="nil"/>
                <w:bottom w:val="nil"/>
                <w:right w:val="nil"/>
                <w:between w:val="nil"/>
              </w:pBdr>
              <w:ind w:left="709" w:hanging="709"/>
              <w:rPr>
                <w:b/>
                <w:color w:val="000000"/>
              </w:rPr>
            </w:pPr>
            <w:r>
              <w:rPr>
                <w:color w:val="000000"/>
              </w:rPr>
              <w:t>4</w:t>
            </w:r>
          </w:p>
        </w:tc>
        <w:tc>
          <w:tcPr>
            <w:tcW w:w="4961" w:type="dxa"/>
          </w:tcPr>
          <w:p w14:paraId="28D2D351" w14:textId="77777777" w:rsidR="00756448" w:rsidRDefault="00756448">
            <w:pPr>
              <w:rPr>
                <w:b/>
                <w:color w:val="000000"/>
              </w:rPr>
            </w:pPr>
            <w:r>
              <w:rPr>
                <w:color w:val="000000"/>
              </w:rPr>
              <w:t>All P60 payslips to have entered the postal</w:t>
            </w:r>
          </w:p>
          <w:p w14:paraId="3B0189D1" w14:textId="77777777" w:rsidR="00756448" w:rsidRDefault="00756448">
            <w:pPr>
              <w:rPr>
                <w:b/>
                <w:color w:val="000000"/>
              </w:rPr>
            </w:pPr>
            <w:r>
              <w:rPr>
                <w:color w:val="000000"/>
              </w:rPr>
              <w:t>system</w:t>
            </w:r>
          </w:p>
        </w:tc>
        <w:tc>
          <w:tcPr>
            <w:tcW w:w="2503" w:type="dxa"/>
          </w:tcPr>
          <w:p w14:paraId="4510E407" w14:textId="77777777" w:rsidR="00756448" w:rsidRDefault="00756448">
            <w:pPr>
              <w:rPr>
                <w:b/>
                <w:color w:val="000000"/>
              </w:rPr>
            </w:pPr>
            <w:r>
              <w:rPr>
                <w:color w:val="000000"/>
              </w:rPr>
              <w:t>30 April each year</w:t>
            </w:r>
          </w:p>
        </w:tc>
      </w:tr>
      <w:tr w:rsidR="00756448" w14:paraId="142A5C5E" w14:textId="77777777">
        <w:tc>
          <w:tcPr>
            <w:tcW w:w="1555" w:type="dxa"/>
            <w:vAlign w:val="center"/>
          </w:tcPr>
          <w:p w14:paraId="4D5BF95A" w14:textId="77777777" w:rsidR="00756448" w:rsidRDefault="00756448">
            <w:pPr>
              <w:pBdr>
                <w:top w:val="nil"/>
                <w:left w:val="nil"/>
                <w:bottom w:val="nil"/>
                <w:right w:val="nil"/>
                <w:between w:val="nil"/>
              </w:pBdr>
              <w:ind w:left="709" w:hanging="709"/>
              <w:rPr>
                <w:b/>
                <w:color w:val="000000"/>
              </w:rPr>
            </w:pPr>
            <w:r>
              <w:rPr>
                <w:color w:val="000000"/>
              </w:rPr>
              <w:t>5</w:t>
            </w:r>
          </w:p>
        </w:tc>
        <w:tc>
          <w:tcPr>
            <w:tcW w:w="4961" w:type="dxa"/>
          </w:tcPr>
          <w:p w14:paraId="5C79CCF5" w14:textId="77777777" w:rsidR="00756448" w:rsidRDefault="00756448">
            <w:pPr>
              <w:rPr>
                <w:b/>
              </w:rPr>
            </w:pPr>
            <w:r>
              <w:rPr>
                <w:color w:val="000000"/>
              </w:rPr>
              <w:t>All PI letters to have entered the postal system</w:t>
            </w:r>
          </w:p>
        </w:tc>
        <w:tc>
          <w:tcPr>
            <w:tcW w:w="2503" w:type="dxa"/>
          </w:tcPr>
          <w:p w14:paraId="47B8B5FC" w14:textId="77777777" w:rsidR="00756448" w:rsidRDefault="00756448">
            <w:pPr>
              <w:rPr>
                <w:b/>
                <w:color w:val="000000"/>
              </w:rPr>
            </w:pPr>
            <w:r>
              <w:rPr>
                <w:color w:val="000000"/>
              </w:rPr>
              <w:t>31 March each year</w:t>
            </w:r>
          </w:p>
        </w:tc>
      </w:tr>
    </w:tbl>
    <w:p w14:paraId="38263121" w14:textId="77777777" w:rsidR="00756448" w:rsidRDefault="00756448">
      <w:bookmarkStart w:id="16" w:name="_heading=h.lnxbz9" w:colFirst="0" w:colLast="0"/>
      <w:bookmarkEnd w:id="16"/>
    </w:p>
    <w:p w14:paraId="2C37948F" w14:textId="77777777" w:rsidR="00756448" w:rsidRDefault="00756448"/>
    <w:p w14:paraId="6B4AF60F" w14:textId="77777777" w:rsidR="00756448" w:rsidRDefault="00756448" w:rsidP="00756448">
      <w:pPr>
        <w:pStyle w:val="Heading1"/>
        <w:keepLines w:val="0"/>
        <w:numPr>
          <w:ilvl w:val="0"/>
          <w:numId w:val="6"/>
        </w:numPr>
        <w:adjustRightInd w:val="0"/>
        <w:spacing w:before="0" w:line="240" w:lineRule="auto"/>
        <w:ind w:left="709" w:hanging="709"/>
      </w:pPr>
      <w:bookmarkStart w:id="17" w:name="_heading=h.q9fm5jbaw4wj" w:colFirst="0" w:colLast="0"/>
      <w:bookmarkEnd w:id="17"/>
      <w:r>
        <w:t>SOCIAL VALUE</w:t>
      </w:r>
    </w:p>
    <w:p w14:paraId="35CE7B8F" w14:textId="77777777" w:rsidR="00756448" w:rsidRDefault="00756448">
      <w:pPr>
        <w:pBdr>
          <w:top w:val="nil"/>
          <w:left w:val="nil"/>
          <w:bottom w:val="nil"/>
          <w:right w:val="nil"/>
          <w:between w:val="nil"/>
        </w:pBdr>
        <w:ind w:left="709" w:hanging="709"/>
        <w:rPr>
          <w:color w:val="000000"/>
          <w:sz w:val="20"/>
          <w:szCs w:val="20"/>
        </w:rPr>
      </w:pPr>
    </w:p>
    <w:p w14:paraId="4D66FC2F" w14:textId="77777777" w:rsidR="00756448" w:rsidRDefault="00756448" w:rsidP="00756448">
      <w:pPr>
        <w:numPr>
          <w:ilvl w:val="1"/>
          <w:numId w:val="6"/>
        </w:numPr>
        <w:pBdr>
          <w:top w:val="nil"/>
          <w:left w:val="nil"/>
          <w:bottom w:val="nil"/>
          <w:right w:val="nil"/>
          <w:between w:val="nil"/>
        </w:pBdr>
        <w:spacing w:after="0" w:line="240" w:lineRule="auto"/>
        <w:ind w:left="709" w:hanging="709"/>
      </w:pPr>
      <w:r>
        <w:t>You must refer to the Commercial Agreement that you are buying from to see which social value themes apply to this requirement.</w:t>
      </w:r>
    </w:p>
    <w:p w14:paraId="02E56BBF" w14:textId="77777777" w:rsidR="00756448" w:rsidRDefault="00756448">
      <w:pPr>
        <w:pBdr>
          <w:top w:val="nil"/>
          <w:left w:val="nil"/>
          <w:bottom w:val="nil"/>
          <w:right w:val="nil"/>
          <w:between w:val="nil"/>
        </w:pBdr>
        <w:ind w:left="709" w:hanging="709"/>
      </w:pPr>
    </w:p>
    <w:p w14:paraId="36633B9B" w14:textId="77777777" w:rsidR="00756448" w:rsidRDefault="00756448" w:rsidP="00756448">
      <w:pPr>
        <w:numPr>
          <w:ilvl w:val="1"/>
          <w:numId w:val="6"/>
        </w:numPr>
        <w:pBdr>
          <w:top w:val="nil"/>
          <w:left w:val="nil"/>
          <w:bottom w:val="nil"/>
          <w:right w:val="nil"/>
          <w:between w:val="nil"/>
        </w:pBdr>
        <w:spacing w:after="0" w:line="240" w:lineRule="auto"/>
        <w:ind w:left="709" w:hanging="709"/>
      </w:pPr>
      <w:r>
        <w:t>Please include any relevant and proportionate social value requirements that suppliers need to support under this contract.  Your Procurement Lead will help you write a social value question(s) that suppliers will need to include in their bid.</w:t>
      </w:r>
    </w:p>
    <w:p w14:paraId="17F26C26" w14:textId="77777777" w:rsidR="00756448" w:rsidRDefault="00756448"/>
    <w:p w14:paraId="4A2BB92F" w14:textId="77777777" w:rsidR="00756448" w:rsidRDefault="00756448" w:rsidP="00756448">
      <w:pPr>
        <w:numPr>
          <w:ilvl w:val="1"/>
          <w:numId w:val="6"/>
        </w:numPr>
        <w:spacing w:after="0" w:line="240" w:lineRule="auto"/>
        <w:ind w:left="709" w:hanging="709"/>
      </w:pPr>
      <w:r>
        <w:t>If you feel you need a better understanding of social value you may wish to:</w:t>
      </w:r>
    </w:p>
    <w:p w14:paraId="0A6C0F94" w14:textId="77777777" w:rsidR="00756448" w:rsidRDefault="00756448">
      <w:pPr>
        <w:pBdr>
          <w:top w:val="nil"/>
          <w:left w:val="nil"/>
          <w:bottom w:val="nil"/>
          <w:right w:val="nil"/>
          <w:between w:val="nil"/>
        </w:pBdr>
        <w:ind w:left="709" w:hanging="709"/>
        <w:rPr>
          <w:color w:val="000000"/>
        </w:rPr>
      </w:pPr>
    </w:p>
    <w:p w14:paraId="6E9E4986" w14:textId="77777777" w:rsidR="00756448" w:rsidRDefault="00756448" w:rsidP="00756448">
      <w:pPr>
        <w:numPr>
          <w:ilvl w:val="2"/>
          <w:numId w:val="6"/>
        </w:numPr>
        <w:spacing w:after="0" w:line="240" w:lineRule="auto"/>
        <w:ind w:left="1418" w:hanging="709"/>
      </w:pPr>
      <w:r>
        <w:t>Read Annex A - Toms Social Value Calculator and Annex B - ECC Social Value Bidder Guidance.</w:t>
      </w:r>
    </w:p>
    <w:p w14:paraId="497792B0" w14:textId="77777777" w:rsidR="00756448" w:rsidRDefault="00756448">
      <w:pPr>
        <w:ind w:left="1418" w:hanging="709"/>
      </w:pPr>
    </w:p>
    <w:p w14:paraId="0B435144" w14:textId="77777777" w:rsidR="00756448" w:rsidRDefault="00756448" w:rsidP="00756448">
      <w:pPr>
        <w:numPr>
          <w:ilvl w:val="2"/>
          <w:numId w:val="6"/>
        </w:numPr>
        <w:spacing w:after="0" w:line="240" w:lineRule="auto"/>
        <w:ind w:left="1418" w:hanging="709"/>
      </w:pPr>
      <w:r>
        <w:t xml:space="preserve">Explore our </w:t>
      </w:r>
      <w:hyperlink r:id="rId9">
        <w:r>
          <w:rPr>
            <w:color w:val="0000FF"/>
            <w:u w:val="single"/>
          </w:rPr>
          <w:t>social value website</w:t>
        </w:r>
      </w:hyperlink>
      <w:r>
        <w:t xml:space="preserve"> which has lots of useful information or read our </w:t>
      </w:r>
      <w:hyperlink r:id="rId10">
        <w:r>
          <w:rPr>
            <w:color w:val="0000FF"/>
            <w:u w:val="single"/>
          </w:rPr>
          <w:t>Procurement Essentials article</w:t>
        </w:r>
      </w:hyperlink>
    </w:p>
    <w:p w14:paraId="309163B0" w14:textId="77777777" w:rsidR="00756448" w:rsidRDefault="00756448">
      <w:pPr>
        <w:ind w:left="1418" w:hanging="709"/>
      </w:pPr>
    </w:p>
    <w:p w14:paraId="54AA2370" w14:textId="77777777" w:rsidR="00756448" w:rsidRDefault="00756448" w:rsidP="00756448">
      <w:pPr>
        <w:numPr>
          <w:ilvl w:val="2"/>
          <w:numId w:val="6"/>
        </w:numPr>
        <w:spacing w:after="0" w:line="240" w:lineRule="auto"/>
        <w:ind w:left="1418" w:hanging="709"/>
      </w:pPr>
      <w:r>
        <w:t xml:space="preserve">Complete a Government Commercial College e-learning course - </w:t>
      </w:r>
      <w:hyperlink r:id="rId11">
        <w:r w:rsidRPr="009E3540">
          <w:rPr>
            <w:color w:val="0000FF"/>
            <w:u w:val="single"/>
          </w:rPr>
          <w:t>‘Social Value for Commercial Success’</w:t>
        </w:r>
      </w:hyperlink>
      <w:r w:rsidRPr="009E3540">
        <w:rPr>
          <w:color w:val="0000FF"/>
          <w:u w:val="single"/>
        </w:rPr>
        <w:t xml:space="preserve">.  </w:t>
      </w:r>
      <w:r w:rsidRPr="009E3540">
        <w:t>It</w:t>
      </w:r>
      <w:r>
        <w:t xml:space="preserve"> takes less than one hour to complete and will help you to better understand what social value is, why it is important and how to implement it.</w:t>
      </w:r>
    </w:p>
    <w:p w14:paraId="1E1E6AFD" w14:textId="77777777" w:rsidR="00756448" w:rsidRDefault="00756448"/>
    <w:p w14:paraId="0FFB2396" w14:textId="77777777" w:rsidR="00756448" w:rsidRDefault="00756448" w:rsidP="00756448">
      <w:pPr>
        <w:pStyle w:val="Heading1"/>
        <w:keepLines w:val="0"/>
        <w:numPr>
          <w:ilvl w:val="0"/>
          <w:numId w:val="6"/>
        </w:numPr>
        <w:adjustRightInd w:val="0"/>
        <w:spacing w:before="0" w:line="240" w:lineRule="auto"/>
        <w:ind w:left="709" w:hanging="709"/>
        <w:rPr>
          <w:sz w:val="20"/>
          <w:szCs w:val="20"/>
        </w:rPr>
      </w:pPr>
      <w:bookmarkStart w:id="18" w:name="_heading=h.bgilebftb2gt" w:colFirst="0" w:colLast="0"/>
      <w:bookmarkEnd w:id="18"/>
      <w:r>
        <w:t>STAFF AND CUSTOMER SERVICE</w:t>
      </w:r>
    </w:p>
    <w:p w14:paraId="3090E365" w14:textId="77777777" w:rsidR="00756448" w:rsidRDefault="00756448">
      <w:pPr>
        <w:rPr>
          <w:sz w:val="24"/>
        </w:rPr>
      </w:pPr>
    </w:p>
    <w:p w14:paraId="4170727B" w14:textId="77777777" w:rsidR="00756448" w:rsidRDefault="00756448" w:rsidP="00756448">
      <w:pPr>
        <w:pStyle w:val="Heading2"/>
        <w:keepNext w:val="0"/>
        <w:keepLines w:val="0"/>
        <w:numPr>
          <w:ilvl w:val="1"/>
          <w:numId w:val="6"/>
        </w:numPr>
        <w:adjustRightInd w:val="0"/>
        <w:spacing w:before="0" w:line="240" w:lineRule="auto"/>
        <w:ind w:left="709" w:hanging="709"/>
        <w:rPr>
          <w:sz w:val="24"/>
          <w:szCs w:val="24"/>
        </w:rPr>
      </w:pPr>
      <w:r>
        <w:t>The Supplier shall provide a sufficient level of resource throughout the duration of the Contract in order to consistently deliver a quality service.</w:t>
      </w:r>
    </w:p>
    <w:p w14:paraId="11E4BBE4" w14:textId="77777777" w:rsidR="00756448" w:rsidRDefault="00756448">
      <w:pPr>
        <w:rPr>
          <w:sz w:val="24"/>
        </w:rPr>
      </w:pPr>
    </w:p>
    <w:p w14:paraId="0F08E030" w14:textId="77777777" w:rsidR="00756448" w:rsidRDefault="00756448" w:rsidP="00756448">
      <w:pPr>
        <w:pStyle w:val="Heading2"/>
        <w:keepNext w:val="0"/>
        <w:keepLines w:val="0"/>
        <w:numPr>
          <w:ilvl w:val="1"/>
          <w:numId w:val="6"/>
        </w:numPr>
        <w:adjustRightInd w:val="0"/>
        <w:spacing w:before="0" w:line="240" w:lineRule="auto"/>
        <w:ind w:left="709" w:hanging="709"/>
        <w:rPr>
          <w:sz w:val="24"/>
          <w:szCs w:val="24"/>
        </w:rPr>
      </w:pPr>
      <w:r>
        <w:lastRenderedPageBreak/>
        <w:t xml:space="preserve">The Supplier’s staff assigned to the Contract shall have the relevant qualifications and experience (as detailed in the Mandatory Requirements Section) to deliver the Contract to the required standard. </w:t>
      </w:r>
    </w:p>
    <w:p w14:paraId="628D5A6A" w14:textId="77777777" w:rsidR="00756448" w:rsidRDefault="00756448">
      <w:pPr>
        <w:rPr>
          <w:sz w:val="24"/>
        </w:rPr>
      </w:pPr>
    </w:p>
    <w:p w14:paraId="63D29190" w14:textId="77777777" w:rsidR="00756448" w:rsidRDefault="00756448" w:rsidP="00756448">
      <w:pPr>
        <w:pStyle w:val="Heading2"/>
        <w:keepNext w:val="0"/>
        <w:keepLines w:val="0"/>
        <w:numPr>
          <w:ilvl w:val="1"/>
          <w:numId w:val="6"/>
        </w:numPr>
        <w:adjustRightInd w:val="0"/>
        <w:spacing w:before="0" w:line="240" w:lineRule="auto"/>
        <w:ind w:left="709" w:hanging="709"/>
        <w:rPr>
          <w:sz w:val="24"/>
          <w:szCs w:val="24"/>
        </w:rPr>
      </w:pPr>
      <w:r>
        <w:t>The Supplier shall ensure that staff understand the Buyer’s vision and objectives and will provide excellent customer service to the Buyer throughout the duration of the Contract.</w:t>
      </w:r>
    </w:p>
    <w:p w14:paraId="20272139" w14:textId="77777777" w:rsidR="00756448" w:rsidRDefault="00756448">
      <w:pPr>
        <w:rPr>
          <w:sz w:val="28"/>
          <w:szCs w:val="28"/>
        </w:rPr>
      </w:pPr>
    </w:p>
    <w:p w14:paraId="18324E5E" w14:textId="77777777" w:rsidR="00756448" w:rsidRDefault="00756448" w:rsidP="00756448">
      <w:pPr>
        <w:pStyle w:val="Heading1"/>
        <w:keepLines w:val="0"/>
        <w:numPr>
          <w:ilvl w:val="0"/>
          <w:numId w:val="6"/>
        </w:numPr>
        <w:adjustRightInd w:val="0"/>
        <w:spacing w:before="0" w:line="240" w:lineRule="auto"/>
        <w:ind w:left="709" w:hanging="709"/>
      </w:pPr>
      <w:bookmarkStart w:id="19" w:name="_heading=h.qs31176oybda" w:colFirst="0" w:colLast="0"/>
      <w:bookmarkEnd w:id="19"/>
      <w:r>
        <w:t>CONTINUOUS IMPROVEMENT</w:t>
      </w:r>
    </w:p>
    <w:p w14:paraId="5CF52AA3" w14:textId="77777777" w:rsidR="00756448" w:rsidRDefault="00756448" w:rsidP="001B457D">
      <w:pPr>
        <w:pStyle w:val="Heading1"/>
        <w:ind w:left="720"/>
      </w:pPr>
    </w:p>
    <w:p w14:paraId="44719BC9"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The supplier shall assist EPF in continually improving its digital footprint to reduce printing and posting costs over the coming years. </w:t>
      </w:r>
    </w:p>
    <w:p w14:paraId="55724F6D" w14:textId="77777777" w:rsidR="00756448" w:rsidRPr="00D709C1" w:rsidRDefault="00756448" w:rsidP="002C7134">
      <w:pPr>
        <w:pStyle w:val="ScheduleL2"/>
        <w:rPr>
          <w:rFonts w:eastAsia="SimSun"/>
          <w:szCs w:val="24"/>
        </w:rPr>
      </w:pPr>
      <w:bookmarkStart w:id="20" w:name="_GoBack"/>
      <w:r w:rsidRPr="00D709C1">
        <w:rPr>
          <w:rFonts w:eastAsia="SimSun"/>
          <w:szCs w:val="24"/>
        </w:rPr>
        <w:t xml:space="preserve">The Suppliers shall provide EPF with recommendations for postal service improvements and cost improvements. The Supplier shall use their expertise and up to date market intelligence to provide guidance to EPF to enable the optimisation of postal discounts (including any applicable volume related discounts and promotional discounts) and maximise savings. </w:t>
      </w:r>
    </w:p>
    <w:bookmarkEnd w:id="20"/>
    <w:p w14:paraId="1D5DE789"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Changes to the way in which the Services are to be delivered must be brought to the Buyer’s attention and agreed prior to any changes being implemented.</w:t>
      </w:r>
    </w:p>
    <w:p w14:paraId="36882B91" w14:textId="77777777" w:rsidR="00756448" w:rsidRDefault="00756448"/>
    <w:p w14:paraId="20FC2761" w14:textId="77777777" w:rsidR="00756448" w:rsidRDefault="00756448" w:rsidP="00756448">
      <w:pPr>
        <w:pStyle w:val="Heading1"/>
        <w:keepLines w:val="0"/>
        <w:numPr>
          <w:ilvl w:val="0"/>
          <w:numId w:val="6"/>
        </w:numPr>
        <w:adjustRightInd w:val="0"/>
        <w:spacing w:before="0" w:line="240" w:lineRule="auto"/>
        <w:ind w:left="709" w:hanging="709"/>
      </w:pPr>
      <w:bookmarkStart w:id="21" w:name="_heading=h.3307uty731cx" w:colFirst="0" w:colLast="0"/>
      <w:bookmarkEnd w:id="21"/>
      <w:r>
        <w:t>SECURITY AND CONFIDENTIALITY REQUIREMENTS</w:t>
      </w:r>
    </w:p>
    <w:p w14:paraId="047F7594" w14:textId="77777777" w:rsidR="00756448" w:rsidRDefault="00756448" w:rsidP="002C7134">
      <w:pPr>
        <w:pStyle w:val="Heading1"/>
        <w:ind w:left="720" w:hanging="360"/>
      </w:pPr>
    </w:p>
    <w:p w14:paraId="28CE713B" w14:textId="77777777" w:rsidR="00756448" w:rsidRDefault="00756448"/>
    <w:p w14:paraId="12DA9C55" w14:textId="77777777" w:rsidR="00756448" w:rsidRDefault="00756448" w:rsidP="00756448">
      <w:pPr>
        <w:pStyle w:val="Heading2"/>
        <w:keepNext w:val="0"/>
        <w:keepLines w:val="0"/>
        <w:numPr>
          <w:ilvl w:val="1"/>
          <w:numId w:val="6"/>
        </w:numPr>
        <w:adjustRightInd w:val="0"/>
        <w:spacing w:before="0" w:line="240" w:lineRule="auto"/>
        <w:ind w:left="709" w:hanging="709"/>
      </w:pPr>
      <w:r>
        <w:t>Bidders will be required to complete the Information Security Self-Assessment questionnaire as provided in the Standard Selection Questionnaire (SSQ).</w:t>
      </w:r>
    </w:p>
    <w:p w14:paraId="67AC2FAF" w14:textId="77777777" w:rsidR="00756448" w:rsidRDefault="00756448" w:rsidP="001B457D">
      <w:pPr>
        <w:pStyle w:val="Heading2"/>
        <w:ind w:left="1440"/>
      </w:pPr>
    </w:p>
    <w:p w14:paraId="53AE3F5D" w14:textId="77777777" w:rsidR="00756448" w:rsidRDefault="00756448" w:rsidP="00756448">
      <w:pPr>
        <w:pStyle w:val="Heading2"/>
        <w:keepNext w:val="0"/>
        <w:keepLines w:val="0"/>
        <w:numPr>
          <w:ilvl w:val="1"/>
          <w:numId w:val="6"/>
        </w:numPr>
        <w:adjustRightInd w:val="0"/>
        <w:spacing w:before="0" w:line="240" w:lineRule="auto"/>
        <w:ind w:left="709" w:hanging="709"/>
      </w:pPr>
      <w:r>
        <w:t>Bidders will be required to adhere to the Data Protection Act (DPA) 2018 and UK General data Protection Regulations.</w:t>
      </w:r>
    </w:p>
    <w:p w14:paraId="5EC1B71D" w14:textId="77777777" w:rsidR="00756448" w:rsidRDefault="00756448" w:rsidP="001B457D">
      <w:pPr>
        <w:pStyle w:val="Heading2"/>
        <w:ind w:left="1440"/>
      </w:pPr>
    </w:p>
    <w:p w14:paraId="489AB5B1" w14:textId="77777777" w:rsidR="00756448" w:rsidRDefault="00756448" w:rsidP="00756448">
      <w:pPr>
        <w:pStyle w:val="Heading2"/>
        <w:keepNext w:val="0"/>
        <w:keepLines w:val="0"/>
        <w:numPr>
          <w:ilvl w:val="1"/>
          <w:numId w:val="6"/>
        </w:numPr>
        <w:adjustRightInd w:val="0"/>
        <w:spacing w:before="0" w:line="240" w:lineRule="auto"/>
        <w:ind w:left="709" w:hanging="709"/>
      </w:pPr>
      <w:r>
        <w:t>The preferred bidder may be required to provide evidence of its security policy / policies following award of contract.</w:t>
      </w:r>
    </w:p>
    <w:p w14:paraId="72391F30" w14:textId="77777777" w:rsidR="00756448" w:rsidRDefault="00756448"/>
    <w:p w14:paraId="146E771E" w14:textId="77777777" w:rsidR="00756448" w:rsidRDefault="00756448" w:rsidP="00756448">
      <w:pPr>
        <w:pStyle w:val="Heading1"/>
        <w:keepLines w:val="0"/>
        <w:numPr>
          <w:ilvl w:val="0"/>
          <w:numId w:val="6"/>
        </w:numPr>
        <w:adjustRightInd w:val="0"/>
        <w:spacing w:before="0" w:line="240" w:lineRule="auto"/>
        <w:ind w:left="709" w:hanging="709"/>
      </w:pPr>
      <w:bookmarkStart w:id="22" w:name="_heading=h.fwsrnhz51011" w:colFirst="0" w:colLast="0"/>
      <w:bookmarkEnd w:id="22"/>
      <w:r>
        <w:lastRenderedPageBreak/>
        <w:t>PRICING MECHANISM</w:t>
      </w:r>
    </w:p>
    <w:p w14:paraId="6CDC64FB" w14:textId="77777777" w:rsidR="00756448" w:rsidRDefault="00756448"/>
    <w:p w14:paraId="5E1ADC08" w14:textId="77777777" w:rsidR="00756448" w:rsidRDefault="00756448" w:rsidP="00756448">
      <w:pPr>
        <w:pStyle w:val="Heading2"/>
        <w:keepNext w:val="0"/>
        <w:keepLines w:val="0"/>
        <w:numPr>
          <w:ilvl w:val="1"/>
          <w:numId w:val="6"/>
        </w:numPr>
        <w:adjustRightInd w:val="0"/>
        <w:spacing w:before="0" w:line="240" w:lineRule="auto"/>
        <w:ind w:left="709" w:hanging="709"/>
      </w:pPr>
      <w:r>
        <w:t>The pricing will be fixed for the duration of the contract.</w:t>
      </w:r>
    </w:p>
    <w:p w14:paraId="4777F9A5" w14:textId="77777777" w:rsidR="00756448" w:rsidRDefault="00756448" w:rsidP="001B457D">
      <w:pPr>
        <w:pStyle w:val="Heading2"/>
        <w:ind w:left="1440"/>
      </w:pPr>
    </w:p>
    <w:p w14:paraId="60B10781" w14:textId="77777777" w:rsidR="00756448" w:rsidRDefault="00756448" w:rsidP="009E3540">
      <w:pPr>
        <w:pStyle w:val="Heading2"/>
        <w:ind w:left="1080"/>
      </w:pPr>
      <w:r>
        <w:t>However, the supplier will be permitted to submit a price review request to EPF in the event the cost of any traded commodity has demonstrably increased over a period of 12 months by more than 10%. Equally, EPF reserves the right to audit the suppliers’ costs upon serving a minimum of 10 days’ notice and request a price review in case the suppliers’ costs relating to traded commodities have decreased by the same percentage (10%) over the same period.</w:t>
      </w:r>
    </w:p>
    <w:p w14:paraId="0279D488" w14:textId="77777777" w:rsidR="00756448" w:rsidRDefault="00756448" w:rsidP="001B457D">
      <w:pPr>
        <w:pStyle w:val="Heading2"/>
        <w:ind w:left="1440"/>
      </w:pPr>
    </w:p>
    <w:p w14:paraId="16DB11C4" w14:textId="77777777" w:rsidR="00756448" w:rsidRDefault="00756448" w:rsidP="00B34FE0">
      <w:pPr>
        <w:pStyle w:val="Heading2"/>
        <w:ind w:left="1080"/>
      </w:pPr>
      <w:r>
        <w:t xml:space="preserve">The supplier will be expected to keep an open book pricing through the duration of the contract and share its pricing model with EPF. </w:t>
      </w:r>
    </w:p>
    <w:p w14:paraId="6D45540F" w14:textId="77777777" w:rsidR="00756448" w:rsidRDefault="00756448" w:rsidP="001B457D">
      <w:pPr>
        <w:pStyle w:val="Heading2"/>
        <w:ind w:left="1440"/>
      </w:pPr>
    </w:p>
    <w:p w14:paraId="17B6BBB6" w14:textId="77777777" w:rsidR="00756448" w:rsidRDefault="00756448" w:rsidP="00756448">
      <w:pPr>
        <w:pStyle w:val="Heading2"/>
        <w:keepNext w:val="0"/>
        <w:keepLines w:val="0"/>
        <w:numPr>
          <w:ilvl w:val="1"/>
          <w:numId w:val="6"/>
        </w:numPr>
        <w:adjustRightInd w:val="0"/>
        <w:spacing w:before="0" w:line="240" w:lineRule="auto"/>
        <w:ind w:left="709" w:hanging="709"/>
      </w:pPr>
      <w:r>
        <w:t>All prices are excluding VAT</w:t>
      </w:r>
    </w:p>
    <w:p w14:paraId="584BFD1F" w14:textId="77777777" w:rsidR="00756448" w:rsidRDefault="00756448" w:rsidP="00B34FE0">
      <w:pPr>
        <w:pStyle w:val="Heading2"/>
        <w:ind w:left="709"/>
      </w:pPr>
    </w:p>
    <w:p w14:paraId="763A7D74" w14:textId="77777777" w:rsidR="00756448" w:rsidRPr="00B34FE0" w:rsidRDefault="00756448" w:rsidP="00756448">
      <w:pPr>
        <w:pStyle w:val="Heading2"/>
        <w:keepNext w:val="0"/>
        <w:keepLines w:val="0"/>
        <w:numPr>
          <w:ilvl w:val="1"/>
          <w:numId w:val="6"/>
        </w:numPr>
        <w:adjustRightInd w:val="0"/>
        <w:spacing w:before="0" w:line="240" w:lineRule="auto"/>
        <w:ind w:left="709" w:hanging="709"/>
      </w:pPr>
      <w:r w:rsidRPr="00B34FE0">
        <w:t>In terms of postage costs, those shall not at any point exceed Royal Mail prices. The Supplier shall be able to demonstrate to EPF that all price changes are justified by cost variations.</w:t>
      </w:r>
    </w:p>
    <w:p w14:paraId="3CEBBA43" w14:textId="77777777" w:rsidR="00756448" w:rsidRDefault="00756448">
      <w:pPr>
        <w:pBdr>
          <w:top w:val="nil"/>
          <w:left w:val="nil"/>
          <w:bottom w:val="nil"/>
          <w:right w:val="nil"/>
          <w:between w:val="nil"/>
        </w:pBdr>
        <w:ind w:left="709" w:hanging="709"/>
        <w:rPr>
          <w:color w:val="000000"/>
        </w:rPr>
      </w:pPr>
    </w:p>
    <w:p w14:paraId="3A555E34" w14:textId="77777777" w:rsidR="00756448" w:rsidRDefault="00756448" w:rsidP="00756448">
      <w:pPr>
        <w:pStyle w:val="Heading2"/>
        <w:keepNext w:val="0"/>
        <w:keepLines w:val="0"/>
        <w:numPr>
          <w:ilvl w:val="1"/>
          <w:numId w:val="6"/>
        </w:numPr>
        <w:adjustRightInd w:val="0"/>
        <w:spacing w:before="0" w:line="240" w:lineRule="auto"/>
        <w:ind w:left="709" w:hanging="709"/>
        <w:rPr>
          <w:smallCaps/>
        </w:rPr>
      </w:pPr>
      <w:r>
        <w:t>All prices are inclusive of expenses, such as travel and subsistence.</w:t>
      </w:r>
    </w:p>
    <w:p w14:paraId="780BBDC4" w14:textId="77777777" w:rsidR="00756448" w:rsidRDefault="00756448"/>
    <w:p w14:paraId="757BEFFA" w14:textId="77777777" w:rsidR="00756448" w:rsidRDefault="00756448" w:rsidP="00756448">
      <w:pPr>
        <w:pStyle w:val="Heading1"/>
        <w:keepLines w:val="0"/>
        <w:numPr>
          <w:ilvl w:val="0"/>
          <w:numId w:val="6"/>
        </w:numPr>
        <w:adjustRightInd w:val="0"/>
        <w:spacing w:before="0" w:line="240" w:lineRule="auto"/>
        <w:ind w:left="709" w:hanging="709"/>
      </w:pPr>
      <w:bookmarkStart w:id="23" w:name="_heading=h.d7z92rwxpjxg" w:colFirst="0" w:colLast="0"/>
      <w:bookmarkEnd w:id="23"/>
      <w:r>
        <w:t xml:space="preserve">PAYMENT AND INVOICING </w:t>
      </w:r>
    </w:p>
    <w:p w14:paraId="2EB239B1" w14:textId="77777777" w:rsidR="00756448" w:rsidRDefault="00756448" w:rsidP="001B457D">
      <w:pPr>
        <w:pStyle w:val="Heading1"/>
        <w:ind w:left="1069"/>
      </w:pPr>
    </w:p>
    <w:p w14:paraId="065BF620"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Marketplace is a </w:t>
      </w:r>
      <w:proofErr w:type="spellStart"/>
      <w:r>
        <w:rPr>
          <w:color w:val="000000"/>
        </w:rPr>
        <w:t>Proactis</w:t>
      </w:r>
      <w:proofErr w:type="spellEnd"/>
      <w:r>
        <w:rPr>
          <w:color w:val="000000"/>
        </w:rPr>
        <w:t xml:space="preserve"> Solution. It is a web-based system used by ECC to submit purchase orders electronically and receive and process e-invoices and e-credits. </w:t>
      </w:r>
    </w:p>
    <w:p w14:paraId="10FDCD4B"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The Marketplace supplier interface is both simple and secure.  The Supplier will access Marketplace using an Internet browser.  Marketplace supports the latest release of web browser technologies, for example, Internet Explorer, Firefox, Safari etc.</w:t>
      </w:r>
    </w:p>
    <w:p w14:paraId="73B97B67"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Electronic Ordering</w:t>
      </w:r>
    </w:p>
    <w:p w14:paraId="2DC0115C" w14:textId="77777777" w:rsidR="00756448" w:rsidRDefault="00756448">
      <w:pPr>
        <w:pBdr>
          <w:top w:val="nil"/>
          <w:left w:val="nil"/>
          <w:bottom w:val="nil"/>
          <w:right w:val="nil"/>
          <w:between w:val="nil"/>
        </w:pBdr>
        <w:spacing w:after="240"/>
        <w:ind w:left="720"/>
        <w:jc w:val="both"/>
      </w:pPr>
      <w:r>
        <w:rPr>
          <w:color w:val="000000"/>
        </w:rPr>
        <w:lastRenderedPageBreak/>
        <w:t xml:space="preserve">A record on Marketplace will be created for the Supplier and a user ID and password will be issued via e-mail. </w:t>
      </w:r>
    </w:p>
    <w:p w14:paraId="3C66C27A" w14:textId="77777777" w:rsidR="00756448" w:rsidRDefault="00756448">
      <w:pPr>
        <w:pBdr>
          <w:top w:val="nil"/>
          <w:left w:val="nil"/>
          <w:bottom w:val="nil"/>
          <w:right w:val="nil"/>
          <w:between w:val="nil"/>
        </w:pBdr>
        <w:spacing w:after="240"/>
        <w:ind w:firstLine="720"/>
        <w:jc w:val="both"/>
      </w:pPr>
      <w:r>
        <w:rPr>
          <w:color w:val="000000"/>
        </w:rPr>
        <w:t>The user ID and password will allow the Supplier to:</w:t>
      </w:r>
    </w:p>
    <w:p w14:paraId="4D3F83CF" w14:textId="77777777" w:rsidR="00756448" w:rsidRDefault="00756448" w:rsidP="00756448">
      <w:pPr>
        <w:numPr>
          <w:ilvl w:val="0"/>
          <w:numId w:val="4"/>
        </w:numPr>
        <w:pBdr>
          <w:top w:val="nil"/>
          <w:left w:val="nil"/>
          <w:bottom w:val="nil"/>
          <w:right w:val="nil"/>
          <w:between w:val="nil"/>
        </w:pBdr>
        <w:spacing w:after="120" w:line="240" w:lineRule="auto"/>
        <w:jc w:val="both"/>
        <w:rPr>
          <w:color w:val="000000"/>
        </w:rPr>
      </w:pPr>
      <w:r>
        <w:rPr>
          <w:color w:val="000000"/>
        </w:rPr>
        <w:t>view their purchase orders online;</w:t>
      </w:r>
    </w:p>
    <w:p w14:paraId="18B06C9A" w14:textId="77777777" w:rsidR="00756448" w:rsidRDefault="00756448" w:rsidP="00756448">
      <w:pPr>
        <w:numPr>
          <w:ilvl w:val="0"/>
          <w:numId w:val="4"/>
        </w:numPr>
        <w:pBdr>
          <w:top w:val="nil"/>
          <w:left w:val="nil"/>
          <w:bottom w:val="nil"/>
          <w:right w:val="nil"/>
          <w:between w:val="nil"/>
        </w:pBdr>
        <w:spacing w:after="120" w:line="240" w:lineRule="auto"/>
        <w:jc w:val="both"/>
        <w:rPr>
          <w:color w:val="000000"/>
        </w:rPr>
      </w:pPr>
      <w:r>
        <w:rPr>
          <w:color w:val="000000"/>
        </w:rPr>
        <w:t>update their status;</w:t>
      </w:r>
    </w:p>
    <w:p w14:paraId="4342FF9A" w14:textId="77777777" w:rsidR="00756448" w:rsidRDefault="00756448" w:rsidP="00756448">
      <w:pPr>
        <w:numPr>
          <w:ilvl w:val="0"/>
          <w:numId w:val="4"/>
        </w:numPr>
        <w:pBdr>
          <w:top w:val="nil"/>
          <w:left w:val="nil"/>
          <w:bottom w:val="nil"/>
          <w:right w:val="nil"/>
          <w:between w:val="nil"/>
        </w:pBdr>
        <w:spacing w:after="120" w:line="240" w:lineRule="auto"/>
        <w:jc w:val="both"/>
        <w:rPr>
          <w:color w:val="000000"/>
        </w:rPr>
      </w:pPr>
      <w:r>
        <w:rPr>
          <w:color w:val="000000"/>
        </w:rPr>
        <w:t>notify delivery;</w:t>
      </w:r>
    </w:p>
    <w:p w14:paraId="7C547E80" w14:textId="77777777" w:rsidR="00756448" w:rsidRDefault="00756448" w:rsidP="00756448">
      <w:pPr>
        <w:numPr>
          <w:ilvl w:val="0"/>
          <w:numId w:val="4"/>
        </w:numPr>
        <w:pBdr>
          <w:top w:val="nil"/>
          <w:left w:val="nil"/>
          <w:bottom w:val="nil"/>
          <w:right w:val="nil"/>
          <w:between w:val="nil"/>
        </w:pBdr>
        <w:spacing w:after="120" w:line="240" w:lineRule="auto"/>
        <w:jc w:val="both"/>
        <w:rPr>
          <w:color w:val="000000"/>
        </w:rPr>
      </w:pPr>
      <w:r>
        <w:rPr>
          <w:color w:val="000000"/>
        </w:rPr>
        <w:t>submit and monitor the status of electronic invoices and credits, once they have been submitted.</w:t>
      </w:r>
    </w:p>
    <w:p w14:paraId="5085E03F" w14:textId="77777777" w:rsidR="00756448" w:rsidRDefault="00756448">
      <w:pPr>
        <w:pBdr>
          <w:top w:val="nil"/>
          <w:left w:val="nil"/>
          <w:bottom w:val="nil"/>
          <w:right w:val="nil"/>
          <w:between w:val="nil"/>
        </w:pBdr>
        <w:spacing w:after="240"/>
        <w:ind w:firstLine="720"/>
        <w:jc w:val="both"/>
      </w:pPr>
      <w:r>
        <w:rPr>
          <w:color w:val="000000"/>
        </w:rPr>
        <w:t>Purchase orders will be sent electronically to the Supplier’s central e-mail address.</w:t>
      </w:r>
    </w:p>
    <w:p w14:paraId="3AF8B285"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Emailed Purchase Orders</w:t>
      </w:r>
    </w:p>
    <w:p w14:paraId="71E565CA" w14:textId="77777777" w:rsidR="00756448" w:rsidRDefault="00756448">
      <w:pPr>
        <w:ind w:left="709"/>
      </w:pPr>
      <w:r>
        <w:t>Orders will be sent electronically, via Marketplace, to the Supplier’s preferred central e-mail address from the contract start date. To ensure continuity of service, the Supplier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087EEF8C" w14:textId="77777777" w:rsidR="00756448" w:rsidRDefault="00756448"/>
    <w:p w14:paraId="08B87666"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Electronic Invoicing</w:t>
      </w:r>
    </w:p>
    <w:p w14:paraId="27A2E4CC" w14:textId="77777777" w:rsidR="00756448" w:rsidRDefault="00756448">
      <w:pPr>
        <w:ind w:left="709"/>
      </w:pPr>
      <w:r>
        <w:t>The Supplier will submit electronic invoices and credit notes via Marketplace by utilising the PO Flip method from the contract start date. On approval of the electronic invoice an automatic payment will be made via BACS, direct to the Supplier’s bank account, in line with the Authority’s contracted payment terms. In addition to the above, the Supplier will be able to view the status of their invoices, via the Marketplace system.</w:t>
      </w:r>
    </w:p>
    <w:p w14:paraId="2F30335D" w14:textId="77777777" w:rsidR="00756448" w:rsidRDefault="00756448">
      <w:pPr>
        <w:ind w:left="709"/>
      </w:pPr>
    </w:p>
    <w:p w14:paraId="672F34AD"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Purchase Order Flip (PO Flip)</w:t>
      </w:r>
    </w:p>
    <w:p w14:paraId="1904AC0A" w14:textId="77777777" w:rsidR="00756448" w:rsidRDefault="00756448">
      <w:pPr>
        <w:ind w:left="709" w:firstLine="2"/>
      </w:pPr>
      <w:r>
        <w:t>The Supplier will be able to gain access to the Marketplace system via a web browser, to view their Purchase Orders and turn any outstanding Purchase Orders into electronic invoices, by choosing the PO Flip method. There is no charge for this method.</w:t>
      </w:r>
    </w:p>
    <w:p w14:paraId="6348B148" w14:textId="77777777" w:rsidR="00756448" w:rsidRDefault="00756448"/>
    <w:p w14:paraId="76C5F317" w14:textId="77777777" w:rsidR="00756448" w:rsidRDefault="00756448">
      <w:pPr>
        <w:ind w:left="709"/>
        <w:rPr>
          <w:color w:val="0000FF"/>
          <w:u w:val="single"/>
        </w:rPr>
      </w:pPr>
      <w:r>
        <w:t>Further information about all of the above can be found on the Authority’s website:</w:t>
      </w:r>
    </w:p>
    <w:p w14:paraId="230BB4B1" w14:textId="77777777" w:rsidR="00756448" w:rsidRDefault="00756448">
      <w:pPr>
        <w:ind w:left="709"/>
      </w:pPr>
      <w:hyperlink r:id="rId12">
        <w:r>
          <w:rPr>
            <w:color w:val="0000FF"/>
            <w:u w:val="single"/>
          </w:rPr>
          <w:t>http://www.essex.gov.uk/Business-Partners/Supplying-Council/Pages/IDeA-Marketplace.aspx</w:t>
        </w:r>
      </w:hyperlink>
      <w:r>
        <w:t>.</w:t>
      </w:r>
    </w:p>
    <w:p w14:paraId="131F9D2E" w14:textId="77777777" w:rsidR="00756448" w:rsidRDefault="00756448">
      <w:pPr>
        <w:ind w:left="709"/>
      </w:pPr>
    </w:p>
    <w:p w14:paraId="3EDDAE00"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The Supplier will be registered onto the Authority’s Finance system, Oracle. The Supplier will in turn receive a registration email to activate their </w:t>
      </w:r>
      <w:proofErr w:type="spellStart"/>
      <w:r>
        <w:rPr>
          <w:color w:val="000000"/>
        </w:rPr>
        <w:t>iSupplier</w:t>
      </w:r>
      <w:proofErr w:type="spellEnd"/>
      <w:r>
        <w:rPr>
          <w:color w:val="000000"/>
        </w:rPr>
        <w:t xml:space="preserve"> portal account. This account is used to:</w:t>
      </w:r>
    </w:p>
    <w:p w14:paraId="596909FE" w14:textId="77777777" w:rsidR="00756448" w:rsidRDefault="00756448">
      <w:pPr>
        <w:pBdr>
          <w:top w:val="nil"/>
          <w:left w:val="nil"/>
          <w:bottom w:val="nil"/>
          <w:right w:val="nil"/>
          <w:between w:val="nil"/>
        </w:pBdr>
        <w:spacing w:after="240"/>
        <w:ind w:left="1800"/>
        <w:jc w:val="both"/>
      </w:pPr>
      <w:r>
        <w:rPr>
          <w:color w:val="000000"/>
        </w:rPr>
        <w:t>-view the status of invoice payments</w:t>
      </w:r>
    </w:p>
    <w:p w14:paraId="2DB146DE" w14:textId="77777777" w:rsidR="00756448" w:rsidRDefault="00756448">
      <w:pPr>
        <w:pBdr>
          <w:top w:val="nil"/>
          <w:left w:val="nil"/>
          <w:bottom w:val="nil"/>
          <w:right w:val="nil"/>
          <w:between w:val="nil"/>
        </w:pBdr>
        <w:spacing w:after="240"/>
        <w:ind w:left="1800"/>
        <w:jc w:val="both"/>
      </w:pPr>
      <w:r>
        <w:rPr>
          <w:color w:val="000000"/>
        </w:rPr>
        <w:t>-amend the Supplier’s details e.g. address, contact details, bank details</w:t>
      </w:r>
    </w:p>
    <w:p w14:paraId="04F87437" w14:textId="77777777" w:rsidR="00756448" w:rsidRDefault="00756448">
      <w:pPr>
        <w:pBdr>
          <w:top w:val="nil"/>
          <w:left w:val="nil"/>
          <w:bottom w:val="nil"/>
          <w:right w:val="nil"/>
          <w:between w:val="nil"/>
        </w:pBdr>
        <w:spacing w:after="240"/>
        <w:ind w:left="1800"/>
        <w:jc w:val="both"/>
      </w:pPr>
      <w:r>
        <w:rPr>
          <w:color w:val="000000"/>
        </w:rPr>
        <w:t>-create additional user accounts.</w:t>
      </w:r>
    </w:p>
    <w:p w14:paraId="4A8F12FC"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E-Procurement Terms of Trading</w:t>
      </w:r>
    </w:p>
    <w:p w14:paraId="6DD81F71" w14:textId="77777777" w:rsidR="00756448" w:rsidRDefault="00756448">
      <w:pPr>
        <w:pBdr>
          <w:top w:val="nil"/>
          <w:left w:val="nil"/>
          <w:bottom w:val="nil"/>
          <w:right w:val="nil"/>
          <w:between w:val="nil"/>
        </w:pBdr>
        <w:spacing w:after="240"/>
        <w:jc w:val="both"/>
      </w:pPr>
      <w:r>
        <w:rPr>
          <w:color w:val="000000"/>
        </w:rPr>
        <w:t>The Supplier must provide a preferred central e-mail address, (where orders will be sent electronically via Marketplace).  It is the responsibility of the Supplier to ensure that they can provide a central e-mail address for orders sent electronically via Marketplace from the contract start date. The Supplier will be asked to submit this e-mail address. The Supplier must ensure that continuity of service is maintained at all times and that orders are processed promptly.</w:t>
      </w:r>
    </w:p>
    <w:p w14:paraId="173B2059" w14:textId="77777777" w:rsidR="00756448" w:rsidRDefault="00756448">
      <w:pPr>
        <w:pBdr>
          <w:top w:val="nil"/>
          <w:left w:val="nil"/>
          <w:bottom w:val="nil"/>
          <w:right w:val="nil"/>
          <w:between w:val="nil"/>
        </w:pBdr>
        <w:spacing w:after="240"/>
        <w:jc w:val="both"/>
      </w:pPr>
      <w:r>
        <w:rPr>
          <w:color w:val="000000"/>
        </w:rPr>
        <w:t>All invoices and credit notes must be submitted electronically by the Supplier to the Authority and as a minimum must be raised using the PO Flip method via Marketplace from the contract start date.</w:t>
      </w:r>
    </w:p>
    <w:p w14:paraId="5254B831" w14:textId="77777777" w:rsidR="00756448" w:rsidRDefault="00756448">
      <w:pPr>
        <w:pBdr>
          <w:top w:val="nil"/>
          <w:left w:val="nil"/>
          <w:bottom w:val="nil"/>
          <w:right w:val="nil"/>
          <w:between w:val="nil"/>
        </w:pBdr>
        <w:spacing w:after="240"/>
        <w:jc w:val="both"/>
      </w:pPr>
      <w:r>
        <w:rPr>
          <w:color w:val="000000"/>
        </w:rPr>
        <w:t>Services should only be provided/carried out on receipt of an Official Purchase Order which has been issued via Marketplace by the Authority.</w:t>
      </w:r>
    </w:p>
    <w:p w14:paraId="172B230B" w14:textId="77777777" w:rsidR="00756448" w:rsidRDefault="00756448">
      <w:pPr>
        <w:pBdr>
          <w:top w:val="nil"/>
          <w:left w:val="nil"/>
          <w:bottom w:val="nil"/>
          <w:right w:val="nil"/>
          <w:between w:val="nil"/>
        </w:pBdr>
        <w:spacing w:after="240"/>
        <w:jc w:val="both"/>
      </w:pPr>
      <w:r>
        <w:rPr>
          <w:color w:val="000000"/>
        </w:rPr>
        <w:t>The Supplier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the Supplier’s data or computer system which may occur whilst using material derived from Marketplace. The Authority recommends that the Supplier recheck all downloaded material with their own virus check software.</w:t>
      </w:r>
    </w:p>
    <w:p w14:paraId="6CEC1E68" w14:textId="77777777" w:rsidR="00756448" w:rsidRDefault="00756448">
      <w:pPr>
        <w:spacing w:after="120"/>
        <w:ind w:left="567" w:hanging="541"/>
      </w:pPr>
    </w:p>
    <w:p w14:paraId="39576B93" w14:textId="77777777" w:rsidR="00756448" w:rsidRDefault="00756448" w:rsidP="00756448">
      <w:pPr>
        <w:pStyle w:val="Heading2"/>
        <w:keepNext w:val="0"/>
        <w:keepLines w:val="0"/>
        <w:numPr>
          <w:ilvl w:val="1"/>
          <w:numId w:val="6"/>
        </w:numPr>
        <w:adjustRightInd w:val="0"/>
        <w:spacing w:before="0" w:line="240" w:lineRule="auto"/>
        <w:ind w:left="709" w:hanging="709"/>
        <w:rPr>
          <w:sz w:val="24"/>
          <w:szCs w:val="24"/>
        </w:rPr>
      </w:pPr>
      <w:r>
        <w:rPr>
          <w:color w:val="000000"/>
          <w:highlight w:val="white"/>
        </w:rPr>
        <w:t xml:space="preserve">Payment can only be made following satisfactory delivery of pre-agreed certified products and deliverables. </w:t>
      </w:r>
    </w:p>
    <w:p w14:paraId="69C6C08A" w14:textId="77777777" w:rsidR="00756448" w:rsidRDefault="00756448">
      <w:pPr>
        <w:rPr>
          <w:sz w:val="24"/>
        </w:rPr>
      </w:pPr>
    </w:p>
    <w:p w14:paraId="08D55BAF" w14:textId="77777777" w:rsidR="00756448" w:rsidRDefault="00756448" w:rsidP="00756448">
      <w:pPr>
        <w:pStyle w:val="Heading2"/>
        <w:keepNext w:val="0"/>
        <w:keepLines w:val="0"/>
        <w:numPr>
          <w:ilvl w:val="1"/>
          <w:numId w:val="6"/>
        </w:numPr>
        <w:adjustRightInd w:val="0"/>
        <w:spacing w:before="0" w:line="240" w:lineRule="auto"/>
        <w:ind w:left="709" w:hanging="709"/>
        <w:rPr>
          <w:sz w:val="24"/>
          <w:szCs w:val="24"/>
        </w:rPr>
      </w:pPr>
      <w:r>
        <w:rPr>
          <w:color w:val="000000"/>
          <w:highlight w:val="white"/>
        </w:rPr>
        <w:t xml:space="preserve">Before payment can be considered, each invoice must include a detailed elemental breakdown of work completed and the associated costs. </w:t>
      </w:r>
    </w:p>
    <w:p w14:paraId="7C2AEB1D" w14:textId="77777777" w:rsidR="00756448" w:rsidRDefault="00756448"/>
    <w:p w14:paraId="158AADA0" w14:textId="77777777" w:rsidR="00756448" w:rsidRDefault="00756448" w:rsidP="00756448">
      <w:pPr>
        <w:pStyle w:val="Heading1"/>
        <w:keepLines w:val="0"/>
        <w:numPr>
          <w:ilvl w:val="0"/>
          <w:numId w:val="6"/>
        </w:numPr>
        <w:adjustRightInd w:val="0"/>
        <w:spacing w:before="0" w:line="240" w:lineRule="auto"/>
        <w:ind w:left="709" w:hanging="709"/>
      </w:pPr>
      <w:bookmarkStart w:id="24" w:name="_heading=h.88mbrobijj5" w:colFirst="0" w:colLast="0"/>
      <w:bookmarkEnd w:id="24"/>
      <w:r>
        <w:lastRenderedPageBreak/>
        <w:t>CONTRACT MANAGEMENT AND KEY PERFORMANCE INDICATORS</w:t>
      </w:r>
    </w:p>
    <w:p w14:paraId="043390CC" w14:textId="77777777" w:rsidR="00756448" w:rsidRDefault="00756448"/>
    <w:p w14:paraId="49468207" w14:textId="77777777" w:rsidR="00756448" w:rsidRDefault="00756448" w:rsidP="00756448">
      <w:pPr>
        <w:pStyle w:val="Heading2"/>
        <w:keepNext w:val="0"/>
        <w:keepLines w:val="0"/>
        <w:numPr>
          <w:ilvl w:val="1"/>
          <w:numId w:val="6"/>
        </w:numPr>
        <w:adjustRightInd w:val="0"/>
        <w:spacing w:before="0" w:line="240" w:lineRule="auto"/>
        <w:ind w:left="709" w:hanging="709"/>
        <w:rPr>
          <w:color w:val="000000"/>
          <w:highlight w:val="white"/>
        </w:rPr>
      </w:pPr>
      <w:r>
        <w:rPr>
          <w:color w:val="000000"/>
          <w:highlight w:val="white"/>
        </w:rPr>
        <w:t>The Parties shall meet at least every twelve (12) months to review the Services provided, the Performance Standards, the terms of this Agreement and any other matters with a view to deciding whether any improvements can be made and implemented during the Contract Term. The Authority may also wish to review the performance of the Supplier to assist the Authority in deciding on the exercise of its powers under Clause 22 (termination).</w:t>
      </w:r>
    </w:p>
    <w:p w14:paraId="30F72EEB" w14:textId="77777777" w:rsidR="00756448" w:rsidRDefault="00756448" w:rsidP="001B457D">
      <w:pPr>
        <w:pStyle w:val="Heading2"/>
        <w:ind w:left="1440"/>
        <w:rPr>
          <w:color w:val="000000"/>
          <w:highlight w:val="white"/>
        </w:rPr>
      </w:pPr>
    </w:p>
    <w:p w14:paraId="15CFC830" w14:textId="77777777" w:rsidR="00756448" w:rsidRDefault="00756448" w:rsidP="00756448">
      <w:pPr>
        <w:pStyle w:val="Heading2"/>
        <w:keepNext w:val="0"/>
        <w:keepLines w:val="0"/>
        <w:numPr>
          <w:ilvl w:val="1"/>
          <w:numId w:val="6"/>
        </w:numPr>
        <w:adjustRightInd w:val="0"/>
        <w:spacing w:before="0" w:line="240" w:lineRule="auto"/>
        <w:ind w:left="709" w:hanging="709"/>
        <w:rPr>
          <w:color w:val="000000"/>
          <w:highlight w:val="white"/>
        </w:rPr>
      </w:pPr>
      <w:r>
        <w:t>The supplier’s performance will be assessed regularly by EPF.</w:t>
      </w:r>
    </w:p>
    <w:p w14:paraId="5F3F929B" w14:textId="77777777" w:rsidR="00756448" w:rsidRDefault="00756448" w:rsidP="001B457D">
      <w:pPr>
        <w:pStyle w:val="Heading2"/>
        <w:ind w:left="1440"/>
        <w:rPr>
          <w:color w:val="000000"/>
          <w:highlight w:val="white"/>
        </w:rPr>
      </w:pPr>
    </w:p>
    <w:p w14:paraId="24E834DA" w14:textId="77777777" w:rsidR="00756448" w:rsidRDefault="00756448" w:rsidP="00756448">
      <w:pPr>
        <w:pStyle w:val="Heading2"/>
        <w:keepNext w:val="0"/>
        <w:keepLines w:val="0"/>
        <w:numPr>
          <w:ilvl w:val="1"/>
          <w:numId w:val="6"/>
        </w:numPr>
        <w:adjustRightInd w:val="0"/>
        <w:spacing w:before="0" w:line="240" w:lineRule="auto"/>
        <w:ind w:left="709" w:hanging="709"/>
        <w:rPr>
          <w:color w:val="000000"/>
          <w:highlight w:val="white"/>
        </w:rPr>
      </w:pPr>
      <w:r>
        <w:t>As a minimum, the supplier shall ensure the following KPI are met and promptly reported on throughout the duration of the contract.</w:t>
      </w:r>
    </w:p>
    <w:p w14:paraId="7B40624A" w14:textId="77777777" w:rsidR="00756448" w:rsidRDefault="00756448" w:rsidP="001B457D">
      <w:pPr>
        <w:pStyle w:val="Heading2"/>
        <w:ind w:left="1440"/>
        <w:rPr>
          <w:color w:val="000000"/>
          <w:highlight w:val="white"/>
        </w:rPr>
      </w:pPr>
    </w:p>
    <w:p w14:paraId="70079B94" w14:textId="77777777" w:rsidR="00756448" w:rsidRDefault="00756448" w:rsidP="00756448">
      <w:pPr>
        <w:pStyle w:val="Heading2"/>
        <w:keepNext w:val="0"/>
        <w:keepLines w:val="0"/>
        <w:numPr>
          <w:ilvl w:val="1"/>
          <w:numId w:val="6"/>
        </w:numPr>
        <w:adjustRightInd w:val="0"/>
        <w:spacing w:before="0" w:line="240" w:lineRule="auto"/>
        <w:ind w:left="709" w:hanging="709"/>
      </w:pPr>
      <w:r>
        <w:t>The Buyer will measure the quality of the Supplier’s delivery by:</w:t>
      </w:r>
    </w:p>
    <w:p w14:paraId="6EE86FC7" w14:textId="77777777" w:rsidR="00756448" w:rsidRDefault="00756448"/>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368"/>
        <w:gridCol w:w="3746"/>
        <w:gridCol w:w="1634"/>
      </w:tblGrid>
      <w:tr w:rsidR="00756448" w14:paraId="728CEEB5" w14:textId="77777777">
        <w:trPr>
          <w:trHeight w:val="686"/>
        </w:trPr>
        <w:tc>
          <w:tcPr>
            <w:tcW w:w="1276" w:type="dxa"/>
            <w:shd w:val="clear" w:color="auto" w:fill="B8CCE4"/>
          </w:tcPr>
          <w:p w14:paraId="66151E9A"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KPI/SLA</w:t>
            </w:r>
          </w:p>
        </w:tc>
        <w:tc>
          <w:tcPr>
            <w:tcW w:w="2368" w:type="dxa"/>
            <w:shd w:val="clear" w:color="auto" w:fill="B8CCE4"/>
          </w:tcPr>
          <w:p w14:paraId="5343D6C8"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Service Area</w:t>
            </w:r>
          </w:p>
        </w:tc>
        <w:tc>
          <w:tcPr>
            <w:tcW w:w="3746" w:type="dxa"/>
            <w:shd w:val="clear" w:color="auto" w:fill="B8CCE4"/>
          </w:tcPr>
          <w:p w14:paraId="6C939284"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Target</w:t>
            </w:r>
          </w:p>
        </w:tc>
        <w:tc>
          <w:tcPr>
            <w:tcW w:w="1634" w:type="dxa"/>
            <w:shd w:val="clear" w:color="auto" w:fill="B8CCE4"/>
          </w:tcPr>
          <w:p w14:paraId="7468C650"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Other</w:t>
            </w:r>
          </w:p>
        </w:tc>
      </w:tr>
      <w:tr w:rsidR="00756448" w14:paraId="1F1CE03A" w14:textId="77777777">
        <w:tc>
          <w:tcPr>
            <w:tcW w:w="1276" w:type="dxa"/>
          </w:tcPr>
          <w:p w14:paraId="23AE9B81"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1</w:t>
            </w:r>
          </w:p>
        </w:tc>
        <w:tc>
          <w:tcPr>
            <w:tcW w:w="2368" w:type="dxa"/>
          </w:tcPr>
          <w:p w14:paraId="7C90602D" w14:textId="77777777" w:rsidR="00756448" w:rsidRDefault="00756448">
            <w:pPr>
              <w:pBdr>
                <w:top w:val="nil"/>
                <w:left w:val="nil"/>
                <w:bottom w:val="nil"/>
                <w:right w:val="nil"/>
                <w:between w:val="nil"/>
              </w:pBdr>
              <w:rPr>
                <w:b/>
                <w:color w:val="000000"/>
                <w:sz w:val="20"/>
                <w:szCs w:val="20"/>
              </w:rPr>
            </w:pPr>
            <w:r>
              <w:rPr>
                <w:color w:val="000000"/>
              </w:rPr>
              <w:t>All active Annual Benefit statements have entered the postal system</w:t>
            </w:r>
          </w:p>
        </w:tc>
        <w:tc>
          <w:tcPr>
            <w:tcW w:w="3746" w:type="dxa"/>
          </w:tcPr>
          <w:p w14:paraId="49C6A704" w14:textId="77777777" w:rsidR="00756448" w:rsidRDefault="00756448">
            <w:pPr>
              <w:pBdr>
                <w:top w:val="nil"/>
                <w:left w:val="nil"/>
                <w:bottom w:val="nil"/>
                <w:right w:val="nil"/>
                <w:between w:val="nil"/>
              </w:pBdr>
              <w:rPr>
                <w:b/>
                <w:color w:val="000000"/>
                <w:sz w:val="20"/>
                <w:szCs w:val="20"/>
              </w:rPr>
            </w:pPr>
            <w:r>
              <w:rPr>
                <w:color w:val="000000"/>
              </w:rPr>
              <w:t>31</w:t>
            </w:r>
            <w:r>
              <w:rPr>
                <w:color w:val="000000"/>
                <w:vertAlign w:val="superscript"/>
              </w:rPr>
              <w:t>st</w:t>
            </w:r>
            <w:r>
              <w:rPr>
                <w:color w:val="000000"/>
              </w:rPr>
              <w:t xml:space="preserve"> August of each year</w:t>
            </w:r>
          </w:p>
        </w:tc>
        <w:tc>
          <w:tcPr>
            <w:tcW w:w="1634" w:type="dxa"/>
          </w:tcPr>
          <w:p w14:paraId="65022A47" w14:textId="77777777" w:rsidR="00756448" w:rsidRDefault="00756448">
            <w:pPr>
              <w:pBdr>
                <w:top w:val="nil"/>
                <w:left w:val="nil"/>
                <w:bottom w:val="nil"/>
                <w:right w:val="nil"/>
                <w:between w:val="nil"/>
              </w:pBdr>
              <w:rPr>
                <w:b/>
                <w:color w:val="000000"/>
              </w:rPr>
            </w:pPr>
            <w:bookmarkStart w:id="25" w:name="_heading=h.3znysh7" w:colFirst="0" w:colLast="0"/>
            <w:bookmarkEnd w:id="25"/>
            <w:r>
              <w:rPr>
                <w:color w:val="000000"/>
              </w:rPr>
              <w:t xml:space="preserve">May be different for </w:t>
            </w:r>
            <w:proofErr w:type="gramStart"/>
            <w:r>
              <w:rPr>
                <w:color w:val="000000"/>
              </w:rPr>
              <w:t>Non UK</w:t>
            </w:r>
            <w:proofErr w:type="gramEnd"/>
          </w:p>
        </w:tc>
      </w:tr>
      <w:tr w:rsidR="00756448" w14:paraId="22DE0B1B" w14:textId="77777777">
        <w:tc>
          <w:tcPr>
            <w:tcW w:w="1276" w:type="dxa"/>
          </w:tcPr>
          <w:p w14:paraId="31D2E345"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2</w:t>
            </w:r>
          </w:p>
        </w:tc>
        <w:tc>
          <w:tcPr>
            <w:tcW w:w="2368" w:type="dxa"/>
          </w:tcPr>
          <w:p w14:paraId="02658B83" w14:textId="77777777" w:rsidR="00756448" w:rsidRDefault="00756448">
            <w:pPr>
              <w:pBdr>
                <w:top w:val="nil"/>
                <w:left w:val="nil"/>
                <w:bottom w:val="nil"/>
                <w:right w:val="nil"/>
                <w:between w:val="nil"/>
              </w:pBdr>
              <w:ind w:left="709" w:hanging="709"/>
              <w:rPr>
                <w:b/>
                <w:color w:val="000000"/>
              </w:rPr>
            </w:pPr>
            <w:r>
              <w:rPr>
                <w:color w:val="000000"/>
              </w:rPr>
              <w:t>All deferred Annual</w:t>
            </w:r>
          </w:p>
          <w:p w14:paraId="0CA5D1F9" w14:textId="77777777" w:rsidR="00756448" w:rsidRDefault="00756448">
            <w:pPr>
              <w:pBdr>
                <w:top w:val="nil"/>
                <w:left w:val="nil"/>
                <w:bottom w:val="nil"/>
                <w:right w:val="nil"/>
                <w:between w:val="nil"/>
              </w:pBdr>
              <w:ind w:left="709" w:hanging="709"/>
              <w:rPr>
                <w:b/>
                <w:color w:val="000000"/>
              </w:rPr>
            </w:pPr>
            <w:r>
              <w:rPr>
                <w:color w:val="000000"/>
              </w:rPr>
              <w:t>Benefit Statements</w:t>
            </w:r>
          </w:p>
          <w:p w14:paraId="5074E578" w14:textId="77777777" w:rsidR="00756448" w:rsidRDefault="00756448">
            <w:pPr>
              <w:pBdr>
                <w:top w:val="nil"/>
                <w:left w:val="nil"/>
                <w:bottom w:val="nil"/>
                <w:right w:val="nil"/>
                <w:between w:val="nil"/>
              </w:pBdr>
              <w:ind w:left="709" w:hanging="709"/>
              <w:rPr>
                <w:b/>
                <w:color w:val="000000"/>
              </w:rPr>
            </w:pPr>
            <w:r>
              <w:rPr>
                <w:color w:val="000000"/>
              </w:rPr>
              <w:t>have entered the</w:t>
            </w:r>
          </w:p>
          <w:p w14:paraId="2F941D47" w14:textId="77777777" w:rsidR="00756448" w:rsidRDefault="00756448">
            <w:pPr>
              <w:pBdr>
                <w:top w:val="nil"/>
                <w:left w:val="nil"/>
                <w:bottom w:val="nil"/>
                <w:right w:val="nil"/>
                <w:between w:val="nil"/>
              </w:pBdr>
              <w:ind w:left="709" w:hanging="709"/>
              <w:rPr>
                <w:b/>
                <w:color w:val="000000"/>
                <w:sz w:val="20"/>
                <w:szCs w:val="20"/>
              </w:rPr>
            </w:pPr>
            <w:r>
              <w:rPr>
                <w:color w:val="000000"/>
              </w:rPr>
              <w:t>postal system</w:t>
            </w:r>
          </w:p>
        </w:tc>
        <w:tc>
          <w:tcPr>
            <w:tcW w:w="3746" w:type="dxa"/>
          </w:tcPr>
          <w:p w14:paraId="6033FE8A" w14:textId="77777777" w:rsidR="00756448" w:rsidRDefault="00756448">
            <w:pPr>
              <w:rPr>
                <w:b/>
                <w:color w:val="000000"/>
              </w:rPr>
            </w:pPr>
            <w:r>
              <w:rPr>
                <w:color w:val="000000"/>
              </w:rPr>
              <w:t>30</w:t>
            </w:r>
            <w:r>
              <w:rPr>
                <w:color w:val="000000"/>
                <w:vertAlign w:val="superscript"/>
              </w:rPr>
              <w:t>th</w:t>
            </w:r>
            <w:r>
              <w:rPr>
                <w:color w:val="000000"/>
              </w:rPr>
              <w:t xml:space="preserve"> June of each year </w:t>
            </w:r>
          </w:p>
        </w:tc>
        <w:tc>
          <w:tcPr>
            <w:tcW w:w="1634" w:type="dxa"/>
          </w:tcPr>
          <w:p w14:paraId="45B8D47E" w14:textId="77777777" w:rsidR="00756448" w:rsidRDefault="00756448">
            <w:pPr>
              <w:pBdr>
                <w:top w:val="nil"/>
                <w:left w:val="nil"/>
                <w:bottom w:val="nil"/>
                <w:right w:val="nil"/>
                <w:between w:val="nil"/>
              </w:pBdr>
              <w:ind w:left="709" w:hanging="709"/>
              <w:rPr>
                <w:b/>
                <w:color w:val="000000"/>
              </w:rPr>
            </w:pPr>
            <w:r>
              <w:rPr>
                <w:color w:val="000000"/>
              </w:rPr>
              <w:t xml:space="preserve">May be </w:t>
            </w:r>
          </w:p>
          <w:p w14:paraId="5EBCAFE0" w14:textId="77777777" w:rsidR="00756448" w:rsidRDefault="00756448">
            <w:pPr>
              <w:pBdr>
                <w:top w:val="nil"/>
                <w:left w:val="nil"/>
                <w:bottom w:val="nil"/>
                <w:right w:val="nil"/>
                <w:between w:val="nil"/>
              </w:pBdr>
              <w:ind w:left="709" w:hanging="709"/>
              <w:rPr>
                <w:b/>
                <w:color w:val="000000"/>
              </w:rPr>
            </w:pPr>
            <w:r>
              <w:rPr>
                <w:color w:val="000000"/>
              </w:rPr>
              <w:t>Different for</w:t>
            </w:r>
          </w:p>
          <w:p w14:paraId="07B416DF" w14:textId="77777777" w:rsidR="00756448" w:rsidRDefault="00756448">
            <w:pPr>
              <w:pBdr>
                <w:top w:val="nil"/>
                <w:left w:val="nil"/>
                <w:bottom w:val="nil"/>
                <w:right w:val="nil"/>
                <w:between w:val="nil"/>
              </w:pBdr>
              <w:ind w:left="709" w:hanging="709"/>
              <w:rPr>
                <w:b/>
                <w:color w:val="000000"/>
              </w:rPr>
            </w:pPr>
            <w:proofErr w:type="gramStart"/>
            <w:r>
              <w:rPr>
                <w:color w:val="000000"/>
              </w:rPr>
              <w:t>Non UK</w:t>
            </w:r>
            <w:proofErr w:type="gramEnd"/>
          </w:p>
        </w:tc>
      </w:tr>
      <w:tr w:rsidR="00756448" w14:paraId="7E44203D" w14:textId="77777777">
        <w:tc>
          <w:tcPr>
            <w:tcW w:w="1276" w:type="dxa"/>
          </w:tcPr>
          <w:p w14:paraId="3B5CD716"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3</w:t>
            </w:r>
          </w:p>
        </w:tc>
        <w:tc>
          <w:tcPr>
            <w:tcW w:w="2368" w:type="dxa"/>
          </w:tcPr>
          <w:p w14:paraId="73B43D62" w14:textId="77777777" w:rsidR="00756448" w:rsidRDefault="00756448">
            <w:pPr>
              <w:pBdr>
                <w:top w:val="nil"/>
                <w:left w:val="nil"/>
                <w:bottom w:val="nil"/>
                <w:right w:val="nil"/>
                <w:between w:val="nil"/>
              </w:pBdr>
              <w:ind w:left="709" w:hanging="709"/>
              <w:rPr>
                <w:b/>
                <w:color w:val="000000"/>
              </w:rPr>
            </w:pPr>
            <w:r>
              <w:rPr>
                <w:color w:val="000000"/>
              </w:rPr>
              <w:t>All September</w:t>
            </w:r>
          </w:p>
          <w:p w14:paraId="64A3C2FF" w14:textId="77777777" w:rsidR="00756448" w:rsidRDefault="00756448">
            <w:pPr>
              <w:pBdr>
                <w:top w:val="nil"/>
                <w:left w:val="nil"/>
                <w:bottom w:val="nil"/>
                <w:right w:val="nil"/>
                <w:between w:val="nil"/>
              </w:pBdr>
              <w:ind w:left="709" w:hanging="709"/>
              <w:rPr>
                <w:b/>
                <w:color w:val="000000"/>
              </w:rPr>
            </w:pPr>
            <w:r>
              <w:rPr>
                <w:color w:val="000000"/>
              </w:rPr>
              <w:t>payslips have</w:t>
            </w:r>
          </w:p>
          <w:p w14:paraId="797CAE23" w14:textId="77777777" w:rsidR="00756448" w:rsidRDefault="00756448">
            <w:pPr>
              <w:pBdr>
                <w:top w:val="nil"/>
                <w:left w:val="nil"/>
                <w:bottom w:val="nil"/>
                <w:right w:val="nil"/>
                <w:between w:val="nil"/>
              </w:pBdr>
              <w:ind w:left="709" w:hanging="709"/>
              <w:rPr>
                <w:b/>
                <w:color w:val="000000"/>
                <w:sz w:val="20"/>
                <w:szCs w:val="20"/>
              </w:rPr>
            </w:pPr>
            <w:r>
              <w:rPr>
                <w:color w:val="000000"/>
              </w:rPr>
              <w:t>entered the system</w:t>
            </w:r>
          </w:p>
        </w:tc>
        <w:tc>
          <w:tcPr>
            <w:tcW w:w="3746" w:type="dxa"/>
          </w:tcPr>
          <w:p w14:paraId="3F317E6F" w14:textId="77777777" w:rsidR="00756448" w:rsidRDefault="00756448">
            <w:pPr>
              <w:rPr>
                <w:b/>
                <w:color w:val="000000"/>
              </w:rPr>
            </w:pPr>
            <w:r>
              <w:rPr>
                <w:color w:val="000000"/>
              </w:rPr>
              <w:t>30</w:t>
            </w:r>
            <w:r>
              <w:rPr>
                <w:color w:val="000000"/>
                <w:vertAlign w:val="superscript"/>
              </w:rPr>
              <w:t xml:space="preserve">th </w:t>
            </w:r>
            <w:r>
              <w:rPr>
                <w:color w:val="000000"/>
              </w:rPr>
              <w:t>September of each year</w:t>
            </w:r>
          </w:p>
        </w:tc>
        <w:tc>
          <w:tcPr>
            <w:tcW w:w="1634" w:type="dxa"/>
          </w:tcPr>
          <w:p w14:paraId="68CC3CC4" w14:textId="77777777" w:rsidR="00756448" w:rsidRDefault="00756448">
            <w:pPr>
              <w:rPr>
                <w:b/>
                <w:color w:val="000000"/>
              </w:rPr>
            </w:pPr>
            <w:proofErr w:type="gramStart"/>
            <w:r>
              <w:rPr>
                <w:color w:val="000000"/>
              </w:rPr>
              <w:t>Non UK</w:t>
            </w:r>
            <w:proofErr w:type="gramEnd"/>
            <w:r>
              <w:rPr>
                <w:color w:val="000000"/>
              </w:rPr>
              <w:t xml:space="preserve"> TBC</w:t>
            </w:r>
          </w:p>
        </w:tc>
      </w:tr>
      <w:tr w:rsidR="00756448" w14:paraId="1ACFE36E" w14:textId="77777777">
        <w:tc>
          <w:tcPr>
            <w:tcW w:w="1276" w:type="dxa"/>
          </w:tcPr>
          <w:p w14:paraId="1695B9BA"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lastRenderedPageBreak/>
              <w:t>4</w:t>
            </w:r>
          </w:p>
        </w:tc>
        <w:tc>
          <w:tcPr>
            <w:tcW w:w="2368" w:type="dxa"/>
          </w:tcPr>
          <w:p w14:paraId="0902C7E6" w14:textId="77777777" w:rsidR="00756448" w:rsidRDefault="00756448">
            <w:pPr>
              <w:rPr>
                <w:b/>
                <w:color w:val="000000"/>
              </w:rPr>
            </w:pPr>
            <w:r>
              <w:rPr>
                <w:color w:val="000000"/>
              </w:rPr>
              <w:t>All May payslips have entered the postal system</w:t>
            </w:r>
          </w:p>
        </w:tc>
        <w:tc>
          <w:tcPr>
            <w:tcW w:w="3746" w:type="dxa"/>
          </w:tcPr>
          <w:p w14:paraId="4ABB864A" w14:textId="77777777" w:rsidR="00756448" w:rsidRDefault="00756448">
            <w:pPr>
              <w:rPr>
                <w:b/>
                <w:color w:val="000000"/>
              </w:rPr>
            </w:pPr>
            <w:r>
              <w:rPr>
                <w:color w:val="000000"/>
              </w:rPr>
              <w:t>31</w:t>
            </w:r>
            <w:r>
              <w:rPr>
                <w:color w:val="000000"/>
                <w:vertAlign w:val="superscript"/>
              </w:rPr>
              <w:t>st</w:t>
            </w:r>
            <w:r>
              <w:rPr>
                <w:color w:val="000000"/>
              </w:rPr>
              <w:t xml:space="preserve"> May of each year</w:t>
            </w:r>
          </w:p>
        </w:tc>
        <w:tc>
          <w:tcPr>
            <w:tcW w:w="1634" w:type="dxa"/>
          </w:tcPr>
          <w:p w14:paraId="171BA684" w14:textId="77777777" w:rsidR="00756448" w:rsidRDefault="00756448">
            <w:pPr>
              <w:rPr>
                <w:b/>
                <w:color w:val="000000"/>
              </w:rPr>
            </w:pPr>
            <w:proofErr w:type="gramStart"/>
            <w:r>
              <w:rPr>
                <w:color w:val="000000"/>
              </w:rPr>
              <w:t>Non UK</w:t>
            </w:r>
            <w:proofErr w:type="gramEnd"/>
            <w:r>
              <w:rPr>
                <w:color w:val="000000"/>
              </w:rPr>
              <w:t xml:space="preserve"> TBC</w:t>
            </w:r>
          </w:p>
        </w:tc>
      </w:tr>
      <w:tr w:rsidR="00756448" w14:paraId="4106E860" w14:textId="77777777">
        <w:tc>
          <w:tcPr>
            <w:tcW w:w="1276" w:type="dxa"/>
          </w:tcPr>
          <w:p w14:paraId="3454C5C2"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5</w:t>
            </w:r>
          </w:p>
        </w:tc>
        <w:tc>
          <w:tcPr>
            <w:tcW w:w="2368" w:type="dxa"/>
          </w:tcPr>
          <w:p w14:paraId="3333724D" w14:textId="77777777" w:rsidR="00756448" w:rsidRDefault="00756448">
            <w:pPr>
              <w:rPr>
                <w:b/>
                <w:color w:val="000000"/>
              </w:rPr>
            </w:pPr>
            <w:r>
              <w:rPr>
                <w:color w:val="000000"/>
              </w:rPr>
              <w:t>All P60 Payslips have entered the postal system</w:t>
            </w:r>
          </w:p>
        </w:tc>
        <w:tc>
          <w:tcPr>
            <w:tcW w:w="3746" w:type="dxa"/>
          </w:tcPr>
          <w:p w14:paraId="57B4D11B" w14:textId="77777777" w:rsidR="00756448" w:rsidRDefault="00756448">
            <w:pPr>
              <w:rPr>
                <w:b/>
                <w:color w:val="000000"/>
              </w:rPr>
            </w:pPr>
            <w:r>
              <w:rPr>
                <w:color w:val="000000"/>
              </w:rPr>
              <w:t>30</w:t>
            </w:r>
            <w:r>
              <w:rPr>
                <w:color w:val="000000"/>
                <w:vertAlign w:val="superscript"/>
              </w:rPr>
              <w:t>th</w:t>
            </w:r>
            <w:r>
              <w:rPr>
                <w:color w:val="000000"/>
              </w:rPr>
              <w:t xml:space="preserve"> April of each year</w:t>
            </w:r>
          </w:p>
        </w:tc>
        <w:tc>
          <w:tcPr>
            <w:tcW w:w="1634" w:type="dxa"/>
          </w:tcPr>
          <w:p w14:paraId="4EC6F08B" w14:textId="77777777" w:rsidR="00756448" w:rsidRDefault="00756448">
            <w:pPr>
              <w:rPr>
                <w:b/>
                <w:color w:val="000000"/>
              </w:rPr>
            </w:pPr>
            <w:proofErr w:type="gramStart"/>
            <w:r>
              <w:rPr>
                <w:color w:val="000000"/>
              </w:rPr>
              <w:t>Non UK</w:t>
            </w:r>
            <w:proofErr w:type="gramEnd"/>
            <w:r>
              <w:rPr>
                <w:color w:val="000000"/>
              </w:rPr>
              <w:t xml:space="preserve"> TBC</w:t>
            </w:r>
          </w:p>
        </w:tc>
      </w:tr>
      <w:tr w:rsidR="00756448" w14:paraId="75F9F828" w14:textId="77777777">
        <w:tc>
          <w:tcPr>
            <w:tcW w:w="1276" w:type="dxa"/>
          </w:tcPr>
          <w:p w14:paraId="410D8996"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6</w:t>
            </w:r>
          </w:p>
        </w:tc>
        <w:tc>
          <w:tcPr>
            <w:tcW w:w="2368" w:type="dxa"/>
          </w:tcPr>
          <w:p w14:paraId="3F6409BF" w14:textId="77777777" w:rsidR="00756448" w:rsidRDefault="00756448">
            <w:pPr>
              <w:rPr>
                <w:b/>
                <w:color w:val="000000"/>
              </w:rPr>
            </w:pPr>
            <w:r>
              <w:rPr>
                <w:color w:val="000000"/>
              </w:rPr>
              <w:t>All PI Letters have entered the postal system</w:t>
            </w:r>
          </w:p>
        </w:tc>
        <w:tc>
          <w:tcPr>
            <w:tcW w:w="3746" w:type="dxa"/>
          </w:tcPr>
          <w:p w14:paraId="7BD6BE72" w14:textId="77777777" w:rsidR="00756448" w:rsidRDefault="00756448">
            <w:pPr>
              <w:rPr>
                <w:b/>
                <w:color w:val="000000"/>
              </w:rPr>
            </w:pPr>
            <w:r>
              <w:rPr>
                <w:color w:val="000000"/>
              </w:rPr>
              <w:t>31</w:t>
            </w:r>
            <w:r>
              <w:rPr>
                <w:color w:val="000000"/>
                <w:vertAlign w:val="superscript"/>
              </w:rPr>
              <w:t>st</w:t>
            </w:r>
            <w:r>
              <w:rPr>
                <w:color w:val="000000"/>
              </w:rPr>
              <w:t xml:space="preserve"> March of each year</w:t>
            </w:r>
          </w:p>
        </w:tc>
        <w:tc>
          <w:tcPr>
            <w:tcW w:w="1634" w:type="dxa"/>
          </w:tcPr>
          <w:p w14:paraId="7855285A" w14:textId="77777777" w:rsidR="00756448" w:rsidRDefault="00756448">
            <w:pPr>
              <w:rPr>
                <w:b/>
                <w:color w:val="000000"/>
              </w:rPr>
            </w:pPr>
            <w:proofErr w:type="gramStart"/>
            <w:r>
              <w:rPr>
                <w:color w:val="000000"/>
              </w:rPr>
              <w:t>Non UK</w:t>
            </w:r>
            <w:proofErr w:type="gramEnd"/>
            <w:r>
              <w:rPr>
                <w:color w:val="000000"/>
              </w:rPr>
              <w:t xml:space="preserve"> TBC</w:t>
            </w:r>
          </w:p>
        </w:tc>
      </w:tr>
      <w:tr w:rsidR="00756448" w14:paraId="61C41F69" w14:textId="77777777">
        <w:tc>
          <w:tcPr>
            <w:tcW w:w="1276" w:type="dxa"/>
          </w:tcPr>
          <w:p w14:paraId="11B2134A" w14:textId="77777777" w:rsidR="00756448" w:rsidRDefault="00756448">
            <w:pPr>
              <w:pBdr>
                <w:top w:val="nil"/>
                <w:left w:val="nil"/>
                <w:bottom w:val="nil"/>
                <w:right w:val="nil"/>
                <w:between w:val="nil"/>
              </w:pBdr>
              <w:ind w:left="709" w:hanging="709"/>
              <w:rPr>
                <w:b/>
                <w:color w:val="000000"/>
                <w:sz w:val="20"/>
                <w:szCs w:val="20"/>
              </w:rPr>
            </w:pPr>
            <w:r>
              <w:rPr>
                <w:color w:val="000000"/>
                <w:sz w:val="20"/>
                <w:szCs w:val="20"/>
              </w:rPr>
              <w:t>7</w:t>
            </w:r>
          </w:p>
        </w:tc>
        <w:tc>
          <w:tcPr>
            <w:tcW w:w="2368" w:type="dxa"/>
          </w:tcPr>
          <w:p w14:paraId="779AC1FD" w14:textId="77777777" w:rsidR="00756448" w:rsidRDefault="00756448">
            <w:pPr>
              <w:rPr>
                <w:b/>
                <w:color w:val="000000"/>
              </w:rPr>
            </w:pPr>
            <w:r>
              <w:rPr>
                <w:color w:val="000000"/>
              </w:rPr>
              <w:t>No fine/ warning of have been received by EPF in relation to the performance of this contract</w:t>
            </w:r>
          </w:p>
        </w:tc>
        <w:tc>
          <w:tcPr>
            <w:tcW w:w="3746" w:type="dxa"/>
          </w:tcPr>
          <w:p w14:paraId="07110B63" w14:textId="77777777" w:rsidR="00756448" w:rsidRDefault="00756448">
            <w:pPr>
              <w:rPr>
                <w:b/>
                <w:color w:val="000000"/>
              </w:rPr>
            </w:pPr>
            <w:r>
              <w:rPr>
                <w:color w:val="000000"/>
              </w:rPr>
              <w:t xml:space="preserve">Quarterly review </w:t>
            </w:r>
          </w:p>
        </w:tc>
        <w:tc>
          <w:tcPr>
            <w:tcW w:w="1634" w:type="dxa"/>
          </w:tcPr>
          <w:p w14:paraId="33EE8DD6" w14:textId="77777777" w:rsidR="00756448" w:rsidRDefault="00756448">
            <w:pPr>
              <w:rPr>
                <w:b/>
                <w:color w:val="000000"/>
              </w:rPr>
            </w:pPr>
          </w:p>
        </w:tc>
      </w:tr>
    </w:tbl>
    <w:p w14:paraId="3BF5E2BA" w14:textId="77777777" w:rsidR="00756448" w:rsidRDefault="00756448"/>
    <w:p w14:paraId="6307BC68" w14:textId="77777777" w:rsidR="00756448" w:rsidRDefault="00756448"/>
    <w:p w14:paraId="3AD3BC85" w14:textId="77777777" w:rsidR="00756448" w:rsidRDefault="00756448"/>
    <w:p w14:paraId="67F412E1" w14:textId="77777777" w:rsidR="00756448" w:rsidRPr="009E3540" w:rsidRDefault="00756448" w:rsidP="00756448">
      <w:pPr>
        <w:numPr>
          <w:ilvl w:val="1"/>
          <w:numId w:val="6"/>
        </w:numPr>
        <w:pBdr>
          <w:top w:val="nil"/>
          <w:left w:val="nil"/>
          <w:bottom w:val="nil"/>
          <w:right w:val="nil"/>
          <w:between w:val="nil"/>
        </w:pBdr>
        <w:spacing w:after="240" w:line="240" w:lineRule="auto"/>
        <w:jc w:val="both"/>
      </w:pPr>
      <w:r>
        <w:rPr>
          <w:color w:val="000000"/>
        </w:rPr>
        <w:t xml:space="preserve">Further KPI will be agreed between the supplier and EPF at the onset of the contract </w:t>
      </w:r>
      <w:r w:rsidRPr="00B34FE0">
        <w:rPr>
          <w:rFonts w:eastAsia="Arial"/>
        </w:rPr>
        <w:t>and may vary during the contract to ensure performance against this statement of requirements is meaningfully assessed and tracked.</w:t>
      </w:r>
    </w:p>
    <w:p w14:paraId="19853668"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rPr>
      </w:pPr>
      <w:r>
        <w:rPr>
          <w:color w:val="000000"/>
        </w:rPr>
        <w:t>Implementation/mobilisation:</w:t>
      </w:r>
    </w:p>
    <w:p w14:paraId="2684E024" w14:textId="77777777" w:rsidR="00756448" w:rsidRDefault="00756448">
      <w:pPr>
        <w:pBdr>
          <w:top w:val="nil"/>
          <w:left w:val="nil"/>
          <w:bottom w:val="nil"/>
          <w:right w:val="nil"/>
          <w:between w:val="nil"/>
        </w:pBdr>
        <w:spacing w:after="240"/>
        <w:ind w:left="720"/>
        <w:jc w:val="both"/>
        <w:rPr>
          <w:color w:val="000000"/>
        </w:rPr>
      </w:pPr>
      <w:r>
        <w:rPr>
          <w:color w:val="000000"/>
        </w:rPr>
        <w:t>If a new supplier is awarded, a period of six months from the start of the contract date will be used for testing purposes.</w:t>
      </w:r>
    </w:p>
    <w:p w14:paraId="52978CEF"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rPr>
      </w:pPr>
      <w:r>
        <w:rPr>
          <w:color w:val="000000"/>
        </w:rPr>
        <w:t>Intellectual Property Right:</w:t>
      </w:r>
    </w:p>
    <w:p w14:paraId="1B068E15" w14:textId="77777777" w:rsidR="00756448" w:rsidRDefault="00756448">
      <w:pPr>
        <w:pBdr>
          <w:top w:val="nil"/>
          <w:left w:val="nil"/>
          <w:bottom w:val="nil"/>
          <w:right w:val="nil"/>
          <w:between w:val="nil"/>
        </w:pBdr>
        <w:spacing w:after="240"/>
        <w:ind w:left="720"/>
        <w:jc w:val="both"/>
        <w:rPr>
          <w:color w:val="000000"/>
        </w:rPr>
      </w:pPr>
      <w:r>
        <w:rPr>
          <w:color w:val="000000"/>
        </w:rPr>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65858CA0"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rPr>
      </w:pPr>
      <w:r>
        <w:rPr>
          <w:color w:val="000000"/>
        </w:rPr>
        <w:t>Risk:</w:t>
      </w:r>
    </w:p>
    <w:p w14:paraId="4F70BD87" w14:textId="77777777" w:rsidR="00756448" w:rsidRDefault="00756448">
      <w:pPr>
        <w:pBdr>
          <w:top w:val="nil"/>
          <w:left w:val="nil"/>
          <w:bottom w:val="nil"/>
          <w:right w:val="nil"/>
          <w:between w:val="nil"/>
        </w:pBdr>
        <w:spacing w:after="240"/>
        <w:ind w:left="720"/>
        <w:jc w:val="both"/>
        <w:rPr>
          <w:color w:val="000000"/>
        </w:rPr>
      </w:pPr>
      <w:r>
        <w:rPr>
          <w:color w:val="000000"/>
        </w:rPr>
        <w:t>The Supplier will ensure that they have a documented strategy and defined approach within their organisation that will effectively manage risk(s) associated with this Agreement plus any risks associated with their organisation for the term of this Agreement. The Supplier will ensure that it identifies and documents key risks associated with this Agreement and its business. The Authority reserves the right to request a copy of any risk management documentation, including any risk register(s) held by the Supplier.</w:t>
      </w:r>
    </w:p>
    <w:p w14:paraId="3323B0FF" w14:textId="77777777" w:rsidR="00756448" w:rsidRDefault="00756448" w:rsidP="00756448">
      <w:pPr>
        <w:numPr>
          <w:ilvl w:val="1"/>
          <w:numId w:val="6"/>
        </w:numPr>
        <w:pBdr>
          <w:top w:val="nil"/>
          <w:left w:val="nil"/>
          <w:bottom w:val="nil"/>
          <w:right w:val="nil"/>
          <w:between w:val="nil"/>
        </w:pBdr>
        <w:spacing w:after="240" w:line="240" w:lineRule="auto"/>
        <w:jc w:val="both"/>
        <w:rPr>
          <w:color w:val="000000"/>
        </w:rPr>
      </w:pPr>
      <w:r>
        <w:rPr>
          <w:color w:val="000000"/>
        </w:rPr>
        <w:lastRenderedPageBreak/>
        <w:t>Insurance requirements:</w:t>
      </w:r>
    </w:p>
    <w:p w14:paraId="7B49EF04" w14:textId="77777777" w:rsidR="00756448" w:rsidRDefault="00756448">
      <w:pPr>
        <w:pBdr>
          <w:top w:val="nil"/>
          <w:left w:val="nil"/>
          <w:bottom w:val="nil"/>
          <w:right w:val="nil"/>
          <w:between w:val="nil"/>
        </w:pBdr>
        <w:spacing w:after="240"/>
        <w:ind w:left="1800"/>
        <w:jc w:val="both"/>
        <w:rPr>
          <w:color w:val="000000"/>
        </w:rPr>
      </w:pPr>
      <w:r>
        <w:rPr>
          <w:color w:val="000000"/>
        </w:rPr>
        <w:t>Insurance and warranties</w:t>
      </w:r>
    </w:p>
    <w:p w14:paraId="5E635820" w14:textId="77777777" w:rsidR="00756448" w:rsidRDefault="00756448">
      <w:pPr>
        <w:pBdr>
          <w:top w:val="nil"/>
          <w:left w:val="nil"/>
          <w:bottom w:val="nil"/>
          <w:right w:val="nil"/>
          <w:between w:val="nil"/>
        </w:pBdr>
        <w:spacing w:after="240"/>
        <w:ind w:left="1800"/>
        <w:jc w:val="both"/>
        <w:rPr>
          <w:color w:val="000000"/>
        </w:rPr>
      </w:pPr>
      <w:r>
        <w:rPr>
          <w:color w:val="000000"/>
        </w:rPr>
        <w:t>Employer’s (Compulsory) liability insurance - £5 million.</w:t>
      </w:r>
    </w:p>
    <w:p w14:paraId="24389E37" w14:textId="77777777" w:rsidR="00756448" w:rsidRDefault="00756448">
      <w:pPr>
        <w:pBdr>
          <w:top w:val="nil"/>
          <w:left w:val="nil"/>
          <w:bottom w:val="nil"/>
          <w:right w:val="nil"/>
          <w:between w:val="nil"/>
        </w:pBdr>
        <w:spacing w:after="240"/>
        <w:ind w:left="1800"/>
        <w:jc w:val="both"/>
        <w:rPr>
          <w:color w:val="000000"/>
        </w:rPr>
      </w:pPr>
      <w:r>
        <w:rPr>
          <w:color w:val="000000"/>
        </w:rPr>
        <w:t>Public liability insurance - £10 million.</w:t>
      </w:r>
    </w:p>
    <w:p w14:paraId="2B1A6E9C" w14:textId="77777777" w:rsidR="00756448" w:rsidRDefault="00756448">
      <w:pPr>
        <w:pBdr>
          <w:top w:val="nil"/>
          <w:left w:val="nil"/>
          <w:bottom w:val="nil"/>
          <w:right w:val="nil"/>
          <w:between w:val="nil"/>
        </w:pBdr>
        <w:spacing w:after="240"/>
        <w:ind w:left="1800"/>
        <w:jc w:val="both"/>
        <w:rPr>
          <w:color w:val="000000"/>
        </w:rPr>
      </w:pPr>
      <w:r>
        <w:rPr>
          <w:color w:val="000000"/>
        </w:rPr>
        <w:t>Professional indemnity insurance - £5 million.</w:t>
      </w:r>
    </w:p>
    <w:p w14:paraId="30122D37" w14:textId="77777777" w:rsidR="00756448" w:rsidRDefault="00756448">
      <w:pPr>
        <w:pBdr>
          <w:top w:val="nil"/>
          <w:left w:val="nil"/>
          <w:bottom w:val="nil"/>
          <w:right w:val="nil"/>
          <w:between w:val="nil"/>
        </w:pBdr>
        <w:spacing w:after="240"/>
        <w:ind w:left="1800"/>
        <w:jc w:val="both"/>
      </w:pPr>
      <w:r>
        <w:rPr>
          <w:color w:val="000000"/>
        </w:rPr>
        <w:t>Other insurances for works related requirements.</w:t>
      </w:r>
    </w:p>
    <w:p w14:paraId="445D68F4" w14:textId="77777777" w:rsidR="00756448" w:rsidRDefault="00756448">
      <w:pPr>
        <w:pBdr>
          <w:top w:val="nil"/>
          <w:left w:val="nil"/>
          <w:bottom w:val="nil"/>
          <w:right w:val="nil"/>
          <w:between w:val="nil"/>
        </w:pBdr>
        <w:spacing w:after="240"/>
        <w:ind w:left="1800" w:hanging="1080"/>
        <w:jc w:val="both"/>
        <w:rPr>
          <w:color w:val="000000"/>
        </w:rPr>
      </w:pPr>
    </w:p>
    <w:p w14:paraId="4E90278A"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 xml:space="preserve">Data processing </w:t>
      </w:r>
      <w:r>
        <w:t>- Please refer to Joint Schedule 11 - (Data Processing)</w:t>
      </w:r>
    </w:p>
    <w:p w14:paraId="0B49BD3E" w14:textId="77777777" w:rsidR="00756448" w:rsidRDefault="00756448">
      <w:pPr>
        <w:spacing w:after="240"/>
        <w:ind w:left="1800"/>
        <w:jc w:val="both"/>
      </w:pPr>
    </w:p>
    <w:p w14:paraId="26ED9A6A"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Indemnity</w:t>
      </w:r>
    </w:p>
    <w:p w14:paraId="04499267" w14:textId="77777777" w:rsidR="00756448" w:rsidRDefault="00756448" w:rsidP="009E3540">
      <w:pPr>
        <w:pBdr>
          <w:top w:val="nil"/>
          <w:left w:val="nil"/>
          <w:bottom w:val="nil"/>
          <w:right w:val="nil"/>
          <w:between w:val="nil"/>
        </w:pBdr>
        <w:spacing w:after="240"/>
        <w:jc w:val="both"/>
      </w:pPr>
      <w:r>
        <w:rPr>
          <w:color w:val="000000"/>
        </w:rPr>
        <w:t xml:space="preserve"> </w:t>
      </w:r>
      <w:r>
        <w:rPr>
          <w:color w:val="000000"/>
        </w:rPr>
        <w:tab/>
      </w:r>
      <w:r>
        <w:rPr>
          <w:color w:val="000000"/>
          <w:highlight w:val="yellow"/>
        </w:rPr>
        <w:t>TBC</w:t>
      </w:r>
    </w:p>
    <w:p w14:paraId="15822E3F"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Liability (current clause)</w:t>
      </w:r>
    </w:p>
    <w:p w14:paraId="3E34DC89" w14:textId="77777777" w:rsidR="00756448" w:rsidRDefault="00756448">
      <w:pPr>
        <w:pBdr>
          <w:top w:val="nil"/>
          <w:left w:val="nil"/>
          <w:bottom w:val="nil"/>
          <w:right w:val="nil"/>
          <w:between w:val="nil"/>
        </w:pBdr>
        <w:spacing w:after="240"/>
        <w:jc w:val="both"/>
      </w:pPr>
      <w:r>
        <w:t>Please refer to Maximum Liability within Attachment 5 - Contract Order Form</w:t>
      </w:r>
    </w:p>
    <w:p w14:paraId="0CFD4FB6"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Agreement length</w:t>
      </w:r>
    </w:p>
    <w:p w14:paraId="6CE7A7B8" w14:textId="77777777" w:rsidR="00756448" w:rsidRPr="009E3540" w:rsidRDefault="00756448">
      <w:pPr>
        <w:pBdr>
          <w:top w:val="nil"/>
          <w:left w:val="nil"/>
          <w:bottom w:val="nil"/>
          <w:right w:val="nil"/>
          <w:between w:val="nil"/>
        </w:pBdr>
        <w:spacing w:after="240"/>
        <w:jc w:val="both"/>
        <w:rPr>
          <w:color w:val="000000"/>
        </w:rPr>
      </w:pPr>
      <w:r>
        <w:rPr>
          <w:color w:val="000000"/>
        </w:rPr>
        <w:t xml:space="preserve">The Agreement term for this agreement </w:t>
      </w:r>
      <w:r>
        <w:t>will</w:t>
      </w:r>
      <w:r>
        <w:rPr>
          <w:color w:val="000000"/>
        </w:rPr>
        <w:t xml:space="preserve"> be 2 years with an option to extend with an option to extend for a period of 24 </w:t>
      </w:r>
      <w:r>
        <w:t>months</w:t>
      </w:r>
      <w:r>
        <w:rPr>
          <w:color w:val="000000"/>
        </w:rPr>
        <w:t>. The decision to extend the Agreement is at the sole discretion of Essex Pension Fund.</w:t>
      </w:r>
    </w:p>
    <w:p w14:paraId="0E1A3D4D"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Transfer plan</w:t>
      </w:r>
    </w:p>
    <w:p w14:paraId="1FAE6567" w14:textId="77777777" w:rsidR="00756448" w:rsidRDefault="00756448">
      <w:pPr>
        <w:pBdr>
          <w:top w:val="nil"/>
          <w:left w:val="nil"/>
          <w:bottom w:val="nil"/>
          <w:right w:val="nil"/>
          <w:between w:val="nil"/>
        </w:pBdr>
        <w:spacing w:after="240"/>
        <w:jc w:val="both"/>
      </w:pPr>
      <w:r>
        <w:rPr>
          <w:color w:val="000000"/>
        </w:rPr>
        <w:t>The supplier shall submit a plan no later than 6 months before the contract expiry date. This plan needs to account for transfer of the Authority IP, data, any other assets and people if applicable.</w:t>
      </w:r>
    </w:p>
    <w:p w14:paraId="0074DD44" w14:textId="77777777" w:rsidR="00756448" w:rsidRDefault="00756448" w:rsidP="00756448">
      <w:pPr>
        <w:numPr>
          <w:ilvl w:val="1"/>
          <w:numId w:val="6"/>
        </w:numPr>
        <w:pBdr>
          <w:top w:val="nil"/>
          <w:left w:val="nil"/>
          <w:bottom w:val="nil"/>
          <w:right w:val="nil"/>
          <w:between w:val="nil"/>
        </w:pBdr>
        <w:spacing w:after="240" w:line="240" w:lineRule="auto"/>
        <w:jc w:val="both"/>
      </w:pPr>
      <w:r>
        <w:rPr>
          <w:color w:val="000000"/>
        </w:rPr>
        <w:t>Termination</w:t>
      </w:r>
    </w:p>
    <w:p w14:paraId="1E5919B3" w14:textId="77777777" w:rsidR="00756448" w:rsidRDefault="00756448">
      <w:pPr>
        <w:pBdr>
          <w:top w:val="nil"/>
          <w:left w:val="nil"/>
          <w:bottom w:val="nil"/>
          <w:right w:val="nil"/>
          <w:between w:val="nil"/>
        </w:pBdr>
        <w:spacing w:after="240"/>
        <w:jc w:val="both"/>
      </w:pPr>
      <w:r>
        <w:rPr>
          <w:color w:val="000000"/>
        </w:rPr>
        <w:t>With appropriate notice the Authority may terminate the Agreement on any of the following Authority Break Point Dates: Should the Supplier fail to meet the statutory deadlines for publication of the documents listed within section 10, the contract will cease from a convenient date and time that suits the Customer. Therefore, it is advised that the Supplier makes it clear with their Business Continuity Plans the turnaround times for recovery of services.</w:t>
      </w:r>
    </w:p>
    <w:p w14:paraId="5B3BB102" w14:textId="77777777" w:rsidR="00756448" w:rsidRDefault="00756448">
      <w:pPr>
        <w:tabs>
          <w:tab w:val="left" w:pos="1392"/>
        </w:tabs>
        <w:rPr>
          <w:sz w:val="20"/>
          <w:szCs w:val="20"/>
        </w:rPr>
      </w:pPr>
    </w:p>
    <w:p w14:paraId="00000006" w14:textId="77777777" w:rsidR="004E05D0" w:rsidRDefault="004E05D0" w:rsidP="0075644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p>
    <w:p w14:paraId="00000007" w14:textId="77777777" w:rsidR="004E05D0" w:rsidRDefault="004E05D0">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4E05D0">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6821" w14:textId="77777777" w:rsidR="007E2AC5" w:rsidRDefault="007E2AC5">
      <w:pPr>
        <w:spacing w:after="0" w:line="240" w:lineRule="auto"/>
      </w:pPr>
      <w:r>
        <w:separator/>
      </w:r>
    </w:p>
  </w:endnote>
  <w:endnote w:type="continuationSeparator" w:id="0">
    <w:p w14:paraId="151DF75F" w14:textId="77777777" w:rsidR="007E2AC5" w:rsidRDefault="007E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4E05D0" w:rsidRDefault="004E05D0">
    <w:pPr>
      <w:tabs>
        <w:tab w:val="center" w:pos="4513"/>
        <w:tab w:val="right" w:pos="9026"/>
      </w:tabs>
      <w:spacing w:after="0"/>
      <w:rPr>
        <w:rFonts w:ascii="Arial" w:eastAsia="Arial" w:hAnsi="Arial" w:cs="Arial"/>
        <w:sz w:val="20"/>
        <w:szCs w:val="20"/>
      </w:rPr>
    </w:pPr>
  </w:p>
  <w:p w14:paraId="0000000D" w14:textId="77777777" w:rsidR="004E05D0" w:rsidRDefault="007E2AC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RM6297 Print and Digital Communications</w:t>
    </w:r>
  </w:p>
  <w:p w14:paraId="0000000E" w14:textId="77777777" w:rsidR="004E05D0" w:rsidRDefault="007E2AC5">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0F" w14:textId="77777777" w:rsidR="004E05D0" w:rsidRDefault="007E2A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7B2B" w14:textId="77777777" w:rsidR="007E2AC5" w:rsidRDefault="007E2AC5">
      <w:pPr>
        <w:spacing w:after="0" w:line="240" w:lineRule="auto"/>
      </w:pPr>
      <w:r>
        <w:separator/>
      </w:r>
    </w:p>
  </w:footnote>
  <w:footnote w:type="continuationSeparator" w:id="0">
    <w:p w14:paraId="2CBBC052" w14:textId="77777777" w:rsidR="007E2AC5" w:rsidRDefault="007E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8" w14:textId="77777777" w:rsidR="004E05D0" w:rsidRDefault="007E2A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9" w14:textId="77777777" w:rsidR="004E05D0" w:rsidRDefault="007E2A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A" w14:textId="77777777" w:rsidR="004E05D0" w:rsidRDefault="007E2A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0B" w14:textId="77777777" w:rsidR="004E05D0" w:rsidRDefault="004E05D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513C"/>
    <w:multiLevelType w:val="multilevel"/>
    <w:tmpl w:val="80EA3A6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 w15:restartNumberingAfterBreak="0">
    <w:nsid w:val="55F26121"/>
    <w:multiLevelType w:val="multilevel"/>
    <w:tmpl w:val="0ED6AC8E"/>
    <w:lvl w:ilvl="0">
      <w:start w:val="1"/>
      <w:numFmt w:val="decimal"/>
      <w:pStyle w:val="ScheduleL1"/>
      <w:lvlText w:val="%1."/>
      <w:lvlJc w:val="left"/>
      <w:pPr>
        <w:ind w:left="720" w:hanging="720"/>
      </w:pPr>
      <w:rPr>
        <w:b/>
        <w:smallCaps w:val="0"/>
        <w:sz w:val="28"/>
        <w:szCs w:val="28"/>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3."/>
      <w:lvlJc w:val="left"/>
      <w:pPr>
        <w:ind w:left="1800" w:hanging="1080"/>
      </w:pPr>
      <w:rPr>
        <w:rFonts w:ascii="Arial" w:eastAsia="Arial" w:hAnsi="Arial" w:cs="Arial"/>
        <w:b w:val="0"/>
        <w:smallCaps w:val="0"/>
        <w:sz w:val="22"/>
        <w:szCs w:val="22"/>
      </w:rPr>
    </w:lvl>
    <w:lvl w:ilvl="3">
      <w:start w:val="1"/>
      <w:numFmt w:val="decimal"/>
      <w:pStyle w:val="ScheduleL4"/>
      <w:lvlText w:val="%1.%2.%3.%4"/>
      <w:lvlJc w:val="left"/>
      <w:pPr>
        <w:ind w:left="264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 w15:restartNumberingAfterBreak="0">
    <w:nsid w:val="6F916A22"/>
    <w:multiLevelType w:val="multilevel"/>
    <w:tmpl w:val="B762C656"/>
    <w:lvl w:ilvl="0">
      <w:start w:val="1"/>
      <w:numFmt w:val="lowerLetter"/>
      <w:lvlText w:val="%1."/>
      <w:lvlJc w:val="left"/>
      <w:pPr>
        <w:ind w:left="2088" w:hanging="360"/>
      </w:p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3" w15:restartNumberingAfterBreak="0">
    <w:nsid w:val="71581E36"/>
    <w:multiLevelType w:val="multilevel"/>
    <w:tmpl w:val="5F5E0C1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0"/>
    <w:rsid w:val="004E05D0"/>
    <w:rsid w:val="00756448"/>
    <w:rsid w:val="007E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5D6E"/>
  <w15:docId w15:val="{AD638654-51C5-4C49-84DD-1C83BFD9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
    <w:semiHidden/>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756448"/>
    <w:pPr>
      <w:adjustRightInd w:val="0"/>
      <w:spacing w:after="240" w:line="240" w:lineRule="auto"/>
      <w:ind w:left="5040" w:hanging="360"/>
      <w:jc w:val="both"/>
      <w:outlineLvl w:val="6"/>
    </w:pPr>
    <w:rPr>
      <w:rFonts w:ascii="Arial" w:eastAsia="STZhongsong" w:hAnsi="Arial" w:cs="Arial"/>
      <w:lang w:eastAsia="zh-CN"/>
    </w:rPr>
  </w:style>
  <w:style w:type="paragraph" w:styleId="Heading8">
    <w:name w:val="heading 8"/>
    <w:aliases w:val="Heading 8 (Do Not Use),Legal Level 1.1.1.,Lev 8,h8 DO NOT USE,PA Appendix Minor"/>
    <w:basedOn w:val="Normal"/>
    <w:link w:val="Heading8Char"/>
    <w:uiPriority w:val="99"/>
    <w:qFormat/>
    <w:rsid w:val="00756448"/>
    <w:pPr>
      <w:adjustRightInd w:val="0"/>
      <w:spacing w:after="240" w:line="240" w:lineRule="auto"/>
      <w:ind w:left="5760" w:hanging="360"/>
      <w:jc w:val="both"/>
      <w:outlineLvl w:val="7"/>
    </w:pPr>
    <w:rPr>
      <w:rFonts w:ascii="Arial" w:eastAsia="STZhongsong"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56448"/>
    <w:pPr>
      <w:adjustRightInd w:val="0"/>
      <w:spacing w:after="240" w:line="240" w:lineRule="auto"/>
      <w:ind w:left="6480" w:hanging="360"/>
      <w:jc w:val="both"/>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rsid w:val="00756448"/>
    <w:rPr>
      <w:rFonts w:ascii="Arial" w:eastAsia="STZhongsong" w:hAnsi="Arial" w:cs="Arial"/>
      <w:lang w:eastAsia="zh-CN"/>
    </w:rPr>
  </w:style>
  <w:style w:type="character" w:customStyle="1" w:styleId="Heading8Char">
    <w:name w:val="Heading 8 Char"/>
    <w:basedOn w:val="DefaultParagraphFont"/>
    <w:link w:val="Heading8"/>
    <w:uiPriority w:val="99"/>
    <w:rsid w:val="00756448"/>
    <w:rPr>
      <w:rFonts w:ascii="Arial" w:eastAsia="STZhongsong" w:hAnsi="Arial" w:cs="Arial"/>
      <w:lang w:eastAsia="zh-CN"/>
    </w:rPr>
  </w:style>
  <w:style w:type="character" w:customStyle="1" w:styleId="Heading9Char">
    <w:name w:val="Heading 9 Char"/>
    <w:basedOn w:val="DefaultParagraphFont"/>
    <w:link w:val="Heading9"/>
    <w:uiPriority w:val="99"/>
    <w:rsid w:val="00756448"/>
    <w:rPr>
      <w:rFonts w:ascii="Arial" w:eastAsia="STZhongsong" w:hAnsi="Arial" w:cs="Arial"/>
      <w:lang w:eastAsia="zh-CN"/>
    </w:rPr>
  </w:style>
  <w:style w:type="paragraph" w:customStyle="1" w:styleId="ScheduleL1">
    <w:name w:val="Schedule L1"/>
    <w:basedOn w:val="Normal"/>
    <w:rsid w:val="00756448"/>
    <w:pPr>
      <w:numPr>
        <w:numId w:val="6"/>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rsid w:val="00756448"/>
    <w:pPr>
      <w:numPr>
        <w:ilvl w:val="1"/>
        <w:numId w:val="6"/>
      </w:numPr>
      <w:adjustRightInd w:val="0"/>
      <w:spacing w:after="240" w:line="240" w:lineRule="auto"/>
      <w:jc w:val="both"/>
      <w:outlineLvl w:val="1"/>
    </w:pPr>
    <w:rPr>
      <w:rFonts w:ascii="Arial" w:eastAsia="STZhongsong" w:hAnsi="Arial" w:cs="Arial"/>
      <w:lang w:eastAsia="zh-CN"/>
    </w:rPr>
  </w:style>
  <w:style w:type="paragraph" w:customStyle="1" w:styleId="ScheduleL3">
    <w:name w:val="Schedule L3"/>
    <w:basedOn w:val="Normal"/>
    <w:rsid w:val="00756448"/>
    <w:pPr>
      <w:numPr>
        <w:ilvl w:val="2"/>
        <w:numId w:val="6"/>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756448"/>
    <w:pPr>
      <w:numPr>
        <w:ilvl w:val="3"/>
        <w:numId w:val="6"/>
      </w:numPr>
      <w:adjustRightInd w:val="0"/>
      <w:spacing w:after="240" w:line="240" w:lineRule="auto"/>
      <w:ind w:left="2880"/>
      <w:jc w:val="both"/>
      <w:outlineLvl w:val="3"/>
    </w:pPr>
    <w:rPr>
      <w:rFonts w:ascii="Arial" w:eastAsia="STZhongsong" w:hAnsi="Arial" w:cs="Arial"/>
      <w:lang w:eastAsia="zh-CN"/>
    </w:rPr>
  </w:style>
  <w:style w:type="paragraph" w:customStyle="1" w:styleId="ScheduleL5">
    <w:name w:val="Schedule L5"/>
    <w:basedOn w:val="Normal"/>
    <w:rsid w:val="00756448"/>
    <w:pPr>
      <w:numPr>
        <w:ilvl w:val="4"/>
        <w:numId w:val="6"/>
      </w:numPr>
      <w:adjustRightInd w:val="0"/>
      <w:spacing w:after="240" w:line="240" w:lineRule="auto"/>
      <w:jc w:val="both"/>
      <w:outlineLvl w:val="4"/>
    </w:pPr>
    <w:rPr>
      <w:rFonts w:ascii="Arial" w:eastAsia="STZhongsong" w:hAnsi="Arial" w:cs="Arial"/>
      <w:lang w:eastAsia="zh-CN"/>
    </w:rPr>
  </w:style>
  <w:style w:type="paragraph" w:customStyle="1" w:styleId="ScheduleL6">
    <w:name w:val="Schedule L6"/>
    <w:basedOn w:val="Normal"/>
    <w:rsid w:val="00756448"/>
    <w:pPr>
      <w:numPr>
        <w:ilvl w:val="5"/>
        <w:numId w:val="6"/>
      </w:numPr>
      <w:adjustRightInd w:val="0"/>
      <w:spacing w:after="240" w:line="240" w:lineRule="auto"/>
      <w:jc w:val="both"/>
      <w:outlineLvl w:val="5"/>
    </w:pPr>
    <w:rPr>
      <w:rFonts w:ascii="Arial" w:eastAsia="STZhongsong" w:hAnsi="Arial" w:cs="Arial"/>
      <w:lang w:eastAsia="zh-CN"/>
    </w:rPr>
  </w:style>
  <w:style w:type="paragraph" w:customStyle="1" w:styleId="ScheduleL7">
    <w:name w:val="Schedule L7"/>
    <w:basedOn w:val="Normal"/>
    <w:rsid w:val="00756448"/>
    <w:pPr>
      <w:numPr>
        <w:ilvl w:val="6"/>
        <w:numId w:val="6"/>
      </w:numPr>
      <w:adjustRightInd w:val="0"/>
      <w:spacing w:after="240" w:line="240" w:lineRule="auto"/>
      <w:jc w:val="both"/>
      <w:outlineLvl w:val="6"/>
    </w:pPr>
    <w:rPr>
      <w:rFonts w:ascii="Arial" w:eastAsia="STZhongsong" w:hAnsi="Arial" w:cs="Arial"/>
      <w:lang w:eastAsia="zh-CN"/>
    </w:rPr>
  </w:style>
  <w:style w:type="paragraph" w:customStyle="1" w:styleId="ScheduleL8">
    <w:name w:val="Schedule L8"/>
    <w:basedOn w:val="Normal"/>
    <w:rsid w:val="00756448"/>
    <w:pPr>
      <w:numPr>
        <w:ilvl w:val="7"/>
        <w:numId w:val="6"/>
      </w:numPr>
      <w:adjustRightInd w:val="0"/>
      <w:spacing w:after="240" w:line="240" w:lineRule="auto"/>
      <w:jc w:val="both"/>
      <w:outlineLvl w:val="7"/>
    </w:pPr>
    <w:rPr>
      <w:rFonts w:ascii="Arial" w:eastAsia="STZhongsong" w:hAnsi="Arial" w:cs="Arial"/>
      <w:lang w:eastAsia="zh-CN"/>
    </w:rPr>
  </w:style>
  <w:style w:type="paragraph" w:customStyle="1" w:styleId="ScheduleL9">
    <w:name w:val="Schedule L9"/>
    <w:basedOn w:val="Normal"/>
    <w:rsid w:val="00756448"/>
    <w:pPr>
      <w:numPr>
        <w:ilvl w:val="8"/>
        <w:numId w:val="6"/>
      </w:numPr>
      <w:adjustRightInd w:val="0"/>
      <w:spacing w:after="240" w:line="240" w:lineRule="auto"/>
      <w:jc w:val="both"/>
      <w:outlineLvl w:val="8"/>
    </w:pPr>
    <w:rPr>
      <w:rFonts w:ascii="Arial" w:eastAsia="STZhongsong"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ex.gov.uk/Business-Partners/Supplying-Council/Pages/IDeA-Marketplac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commercialcolleg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owncommercial.gov.uk/news/social-value-procurement-ccs" TargetMode="External"/><Relationship Id="rId4" Type="http://schemas.openxmlformats.org/officeDocument/2006/relationships/settings" Target="settings.xml"/><Relationship Id="rId9" Type="http://schemas.openxmlformats.org/officeDocument/2006/relationships/hyperlink" Target="https://www.crowncommercial.gov.uk/social-val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HlhSLgiguVN646flOuxYzIuSQ==">CgMxLjAyCGguZ2pkZ3hzMgloLjMwajB6bGw4AHIhMXBvLUo1dDhvemJTenVJTl9DQW5hcDdXUnhBUFBaVUtP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4233</Words>
  <Characters>24131</Characters>
  <Application>Microsoft Office Word</Application>
  <DocSecurity>0</DocSecurity>
  <Lines>201</Lines>
  <Paragraphs>56</Paragraphs>
  <ScaleCrop>false</ScaleCrop>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Jennifer Thomas</cp:lastModifiedBy>
  <cp:revision>2</cp:revision>
  <dcterms:created xsi:type="dcterms:W3CDTF">2025-07-14T13:54:00Z</dcterms:created>
  <dcterms:modified xsi:type="dcterms:W3CDTF">2025-07-14T13:54:00Z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