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75941F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FE1AD0" w:rsidRPr="00FE1AD0">
              <w:rPr>
                <w:rFonts w:ascii="Arial" w:hAnsi="Arial" w:cs="Arial"/>
                <w:b/>
              </w:rPr>
              <w:t>T0444A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481CCFA" w:rsidR="00CB3E0B" w:rsidRDefault="00FE1AD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4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FEA6517" w:rsidR="00727813" w:rsidRPr="00311C5F" w:rsidRDefault="00FE1AD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April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89C1762" w:rsidR="00A53652" w:rsidRPr="00CB3E0B" w:rsidRDefault="00FE1AD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E432B45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71DFE675" w14:textId="77777777" w:rsidR="00FE1AD0" w:rsidRPr="00F841A8" w:rsidRDefault="00FE1AD0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19125B25" w:rsidR="00727813" w:rsidRDefault="00FE1AD0" w:rsidP="00FE1AD0">
      <w:pPr>
        <w:jc w:val="center"/>
        <w:rPr>
          <w:rFonts w:ascii="Arial" w:hAnsi="Arial" w:cs="Arial"/>
          <w:b/>
        </w:rPr>
      </w:pPr>
      <w:r w:rsidRPr="00FE1AD0">
        <w:rPr>
          <w:rFonts w:ascii="Arial" w:hAnsi="Arial" w:cs="Arial"/>
          <w:b/>
        </w:rPr>
        <w:t>T0444</w:t>
      </w:r>
      <w:r w:rsidR="003C3168">
        <w:rPr>
          <w:rFonts w:ascii="Arial" w:hAnsi="Arial" w:cs="Arial"/>
          <w:b/>
        </w:rPr>
        <w:t>A</w:t>
      </w:r>
      <w:r w:rsidRPr="00FE1AD0">
        <w:rPr>
          <w:rFonts w:ascii="Arial" w:hAnsi="Arial" w:cs="Arial"/>
          <w:b/>
        </w:rPr>
        <w:t xml:space="preserve"> Construction Assurance Service for HS2</w:t>
      </w:r>
    </w:p>
    <w:p w14:paraId="0DDD499B" w14:textId="77777777" w:rsidR="00FE1AD0" w:rsidRDefault="00FE1AD0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36B6D5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4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E1AD0">
            <w:rPr>
              <w:rFonts w:ascii="Arial" w:hAnsi="Arial" w:cs="Arial"/>
              <w:b/>
            </w:rPr>
            <w:t>17 April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7DBD30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4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E1AD0">
            <w:rPr>
              <w:rFonts w:ascii="Arial" w:hAnsi="Arial" w:cs="Arial"/>
              <w:b/>
            </w:rPr>
            <w:t>28 April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E1AD0">
            <w:rPr>
              <w:rFonts w:ascii="Arial" w:hAnsi="Arial" w:cs="Arial"/>
              <w:b/>
            </w:rPr>
            <w:t>31 December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EE031D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E1AD0">
        <w:rPr>
          <w:rFonts w:ascii="Arial" w:hAnsi="Arial" w:cs="Arial"/>
          <w:b/>
        </w:rPr>
        <w:t>451,302.44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62AEDF6" w:rsidR="00627D44" w:rsidRPr="00311C5F" w:rsidRDefault="00CE1A09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FE1AD0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FE1AD0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3809209" w:rsidR="00727813" w:rsidRPr="00311C5F" w:rsidRDefault="00CE1A09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318C0949" w:rsidR="00627D44" w:rsidRPr="00311C5F" w:rsidRDefault="00EE549A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5FDA" w14:textId="77777777" w:rsidR="001262C5" w:rsidRDefault="001262C5">
      <w:r>
        <w:separator/>
      </w:r>
    </w:p>
  </w:endnote>
  <w:endnote w:type="continuationSeparator" w:id="0">
    <w:p w14:paraId="3E892CDD" w14:textId="77777777" w:rsidR="001262C5" w:rsidRDefault="0012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EE549A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2041" w14:textId="77777777" w:rsidR="001262C5" w:rsidRDefault="001262C5">
      <w:r>
        <w:separator/>
      </w:r>
    </w:p>
  </w:footnote>
  <w:footnote w:type="continuationSeparator" w:id="0">
    <w:p w14:paraId="0C35CF76" w14:textId="77777777" w:rsidR="001262C5" w:rsidRDefault="00126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262C5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C3168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75AB2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A14EF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E1A09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1AD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B2982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4F78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2023-05-05T12:48:00Z</dcterms:created>
  <dcterms:modified xsi:type="dcterms:W3CDTF">2023-05-05T12:48:00Z</dcterms:modified>
</cp:coreProperties>
</file>