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D93" w:rsidRDefault="00692D93"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692D93" w:rsidRDefault="00692D93" w:rsidP="00014683"/>
                          <w:p w:rsidR="00692D93" w:rsidRDefault="00692D93" w:rsidP="00014683"/>
                          <w:p w:rsidR="00692D93" w:rsidRDefault="00692D93" w:rsidP="00014683"/>
                          <w:p w:rsidR="00692D93" w:rsidRDefault="00692D93" w:rsidP="00014683"/>
                          <w:p w:rsidR="00692D93" w:rsidRDefault="00692D93" w:rsidP="00014683"/>
                          <w:p w:rsidR="00692D93" w:rsidRDefault="00692D93"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692D93" w:rsidRDefault="00692D93" w:rsidP="00014683"/>
                          <w:p w:rsidR="00692D93" w:rsidRDefault="00692D93" w:rsidP="00014683">
                            <w:pPr>
                              <w:rPr>
                                <w:sz w:val="12"/>
                                <w:szCs w:val="12"/>
                              </w:rPr>
                            </w:pPr>
                          </w:p>
                          <w:p w:rsidR="00692D93" w:rsidRDefault="00692D93" w:rsidP="00014683">
                            <w:pPr>
                              <w:rPr>
                                <w:sz w:val="12"/>
                                <w:szCs w:val="12"/>
                              </w:rPr>
                            </w:pPr>
                          </w:p>
                          <w:p w:rsidR="00692D93" w:rsidRPr="00CF0E13" w:rsidRDefault="00692D93" w:rsidP="00014683">
                            <w:pPr>
                              <w:rPr>
                                <w:sz w:val="12"/>
                                <w:szCs w:val="12"/>
                              </w:rPr>
                            </w:pPr>
                          </w:p>
                          <w:p w:rsidR="00692D93" w:rsidRDefault="00692D93" w:rsidP="00014683">
                            <w:pPr>
                              <w:rPr>
                                <w:sz w:val="16"/>
                                <w:szCs w:val="16"/>
                              </w:rPr>
                            </w:pPr>
                          </w:p>
                          <w:p w:rsidR="00692D93" w:rsidRPr="00CF0E13" w:rsidRDefault="00692D93" w:rsidP="00014683">
                            <w:pPr>
                              <w:rPr>
                                <w:sz w:val="12"/>
                                <w:szCs w:val="12"/>
                              </w:rPr>
                            </w:pPr>
                          </w:p>
                          <w:p w:rsidR="00692D93" w:rsidRDefault="00692D93" w:rsidP="00014683"/>
                          <w:p w:rsidR="00692D93" w:rsidRPr="00613154" w:rsidRDefault="00692D93" w:rsidP="00014683">
                            <w:pPr>
                              <w:rPr>
                                <w:sz w:val="16"/>
                                <w:szCs w:val="16"/>
                              </w:rPr>
                            </w:pPr>
                          </w:p>
                          <w:p w:rsidR="00692D93" w:rsidRDefault="00692D93" w:rsidP="00014683"/>
                          <w:p w:rsidR="00692D93" w:rsidRDefault="00692D93"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6045"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692D93" w:rsidRDefault="00692D93"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692D93" w:rsidRDefault="00692D93" w:rsidP="00014683"/>
                    <w:p w:rsidR="00692D93" w:rsidRDefault="00692D93" w:rsidP="00014683"/>
                    <w:p w:rsidR="00692D93" w:rsidRDefault="00692D93" w:rsidP="00014683"/>
                    <w:p w:rsidR="00692D93" w:rsidRDefault="00692D93" w:rsidP="00014683"/>
                    <w:p w:rsidR="00692D93" w:rsidRDefault="00692D93" w:rsidP="00014683"/>
                    <w:p w:rsidR="00692D93" w:rsidRDefault="00692D93"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692D93" w:rsidRDefault="00692D93" w:rsidP="00014683"/>
                    <w:p w:rsidR="00692D93" w:rsidRDefault="00692D93" w:rsidP="00014683">
                      <w:pPr>
                        <w:rPr>
                          <w:sz w:val="12"/>
                          <w:szCs w:val="12"/>
                        </w:rPr>
                      </w:pPr>
                    </w:p>
                    <w:p w:rsidR="00692D93" w:rsidRDefault="00692D93" w:rsidP="00014683">
                      <w:pPr>
                        <w:rPr>
                          <w:sz w:val="12"/>
                          <w:szCs w:val="12"/>
                        </w:rPr>
                      </w:pPr>
                    </w:p>
                    <w:p w:rsidR="00692D93" w:rsidRPr="00CF0E13" w:rsidRDefault="00692D93" w:rsidP="00014683">
                      <w:pPr>
                        <w:rPr>
                          <w:sz w:val="12"/>
                          <w:szCs w:val="12"/>
                        </w:rPr>
                      </w:pPr>
                    </w:p>
                    <w:p w:rsidR="00692D93" w:rsidRDefault="00692D93" w:rsidP="00014683">
                      <w:pPr>
                        <w:rPr>
                          <w:sz w:val="16"/>
                          <w:szCs w:val="16"/>
                        </w:rPr>
                      </w:pPr>
                    </w:p>
                    <w:p w:rsidR="00692D93" w:rsidRPr="00CF0E13" w:rsidRDefault="00692D93" w:rsidP="00014683">
                      <w:pPr>
                        <w:rPr>
                          <w:sz w:val="12"/>
                          <w:szCs w:val="12"/>
                        </w:rPr>
                      </w:pPr>
                    </w:p>
                    <w:p w:rsidR="00692D93" w:rsidRDefault="00692D93" w:rsidP="00014683"/>
                    <w:p w:rsidR="00692D93" w:rsidRPr="00613154" w:rsidRDefault="00692D93" w:rsidP="00014683">
                      <w:pPr>
                        <w:rPr>
                          <w:sz w:val="16"/>
                          <w:szCs w:val="16"/>
                        </w:rPr>
                      </w:pPr>
                    </w:p>
                    <w:p w:rsidR="00692D93" w:rsidRDefault="00692D93" w:rsidP="00014683"/>
                    <w:p w:rsidR="00692D93" w:rsidRDefault="00692D93"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535C01" w:rsidRDefault="007E1BD6" w:rsidP="00535C01">
      <w:pPr>
        <w:tabs>
          <w:tab w:val="left" w:pos="3969"/>
          <w:tab w:val="left" w:pos="6946"/>
        </w:tabs>
        <w:ind w:left="3969" w:right="1319"/>
        <w:jc w:val="left"/>
        <w:rPr>
          <w:rFonts w:cs="Arial"/>
          <w:color w:val="00B050"/>
          <w:sz w:val="22"/>
          <w:szCs w:val="22"/>
        </w:rPr>
      </w:pPr>
      <w:r>
        <w:rPr>
          <w:rFonts w:cs="Arial"/>
          <w:color w:val="00B050"/>
          <w:sz w:val="22"/>
          <w:szCs w:val="22"/>
        </w:rPr>
        <w:t>Washroom Services</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7E1BD6">
        <w:rPr>
          <w:rFonts w:cs="Arial"/>
          <w:color w:val="00B050"/>
          <w:sz w:val="22"/>
          <w:szCs w:val="22"/>
        </w:rPr>
        <w:t>Julie Orr</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7E1BD6">
        <w:rPr>
          <w:rFonts w:cs="Arial"/>
          <w:color w:val="00B050"/>
          <w:sz w:val="22"/>
          <w:szCs w:val="22"/>
        </w:rPr>
        <w:t>7 March 2019</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692D93">
      <w:pPr>
        <w:pStyle w:val="ListParagraph"/>
        <w:numPr>
          <w:ilvl w:val="0"/>
          <w:numId w:val="38"/>
        </w:numPr>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1633F4" w:rsidP="003D10E0">
      <w:pPr>
        <w:pStyle w:val="ListParagraph"/>
      </w:pPr>
      <w:r>
        <w:t>1.2</w:t>
      </w:r>
      <w:r>
        <w:tab/>
        <w:t>Project Background</w:t>
      </w:r>
      <w:r>
        <w:tab/>
      </w:r>
      <w:r>
        <w:tab/>
      </w:r>
      <w:r>
        <w:tab/>
      </w:r>
      <w:r>
        <w:tab/>
      </w:r>
      <w:r>
        <w:tab/>
        <w:t>4</w:t>
      </w:r>
    </w:p>
    <w:p w:rsidR="003D10E0" w:rsidRDefault="003D10E0" w:rsidP="003D10E0">
      <w:pPr>
        <w:pStyle w:val="ListParagraph"/>
      </w:pPr>
      <w:r>
        <w:t>1.3</w:t>
      </w:r>
      <w:r>
        <w:tab/>
        <w:t>High Level Overview of Re</w:t>
      </w:r>
      <w:r w:rsidR="00692D93">
        <w:t>quirements</w:t>
      </w:r>
      <w:r w:rsidR="00692D93">
        <w:tab/>
      </w:r>
      <w:r w:rsidR="00692D93">
        <w:tab/>
      </w:r>
      <w:r w:rsidR="00692D93">
        <w:tab/>
        <w:t>5</w:t>
      </w:r>
    </w:p>
    <w:p w:rsidR="00097D5A" w:rsidRDefault="008048E0" w:rsidP="00692D93">
      <w:pPr>
        <w:pStyle w:val="ListParagraph"/>
        <w:numPr>
          <w:ilvl w:val="1"/>
          <w:numId w:val="38"/>
        </w:numPr>
      </w:pPr>
      <w:r>
        <w:t>Existing Solution</w:t>
      </w:r>
      <w:r w:rsidR="007D2610">
        <w:tab/>
      </w:r>
      <w:r w:rsidR="007D2610">
        <w:tab/>
      </w:r>
      <w:r w:rsidR="007D2610">
        <w:tab/>
      </w:r>
      <w:r w:rsidR="007D2610">
        <w:tab/>
      </w:r>
      <w:r w:rsidR="007D2610">
        <w:tab/>
      </w:r>
      <w:r w:rsidR="007D2610">
        <w:tab/>
      </w:r>
      <w:r w:rsidR="00692D93">
        <w:t>5</w:t>
      </w:r>
    </w:p>
    <w:p w:rsidR="00083F40" w:rsidRDefault="00083F40" w:rsidP="003D10E0">
      <w:pPr>
        <w:pStyle w:val="ListParagraph"/>
      </w:pPr>
    </w:p>
    <w:p w:rsidR="008048E0" w:rsidRDefault="00692D93" w:rsidP="00692D93">
      <w:pPr>
        <w:pStyle w:val="ListParagraph"/>
      </w:pPr>
      <w:r>
        <w:t>2</w:t>
      </w:r>
      <w:r>
        <w:tab/>
      </w:r>
      <w:r w:rsidR="008048E0">
        <w:t>Tender Instruction</w:t>
      </w:r>
      <w:r w:rsidR="008048E0">
        <w:tab/>
        <w:t>s</w:t>
      </w:r>
      <w:r w:rsidR="008048E0">
        <w:tab/>
      </w:r>
      <w:r w:rsidR="008048E0">
        <w:tab/>
      </w:r>
      <w:r w:rsidR="008048E0">
        <w:tab/>
      </w:r>
      <w:r w:rsidR="008048E0">
        <w:tab/>
      </w:r>
      <w:r w:rsidR="008048E0">
        <w:tab/>
      </w:r>
      <w:r>
        <w:t>6</w:t>
      </w:r>
    </w:p>
    <w:p w:rsidR="008048E0" w:rsidRDefault="008048E0" w:rsidP="008048E0">
      <w:pPr>
        <w:pStyle w:val="ListParagraph"/>
      </w:pPr>
      <w:r>
        <w:t>2.1</w:t>
      </w:r>
      <w:r>
        <w:tab/>
        <w:t>Introduction</w:t>
      </w:r>
      <w:r>
        <w:tab/>
      </w:r>
      <w:r>
        <w:tab/>
      </w:r>
      <w:r>
        <w:tab/>
      </w:r>
      <w:r>
        <w:tab/>
      </w:r>
      <w:r>
        <w:tab/>
      </w:r>
      <w:r>
        <w:tab/>
      </w:r>
      <w:r w:rsidR="00692D93">
        <w:t>6</w:t>
      </w:r>
    </w:p>
    <w:p w:rsidR="009F4167" w:rsidRDefault="00692D93" w:rsidP="009F4167">
      <w:pPr>
        <w:pStyle w:val="ListParagraph"/>
      </w:pPr>
      <w:r>
        <w:t>2.2</w:t>
      </w:r>
      <w:r>
        <w:tab/>
        <w:t>General</w:t>
      </w:r>
      <w:r>
        <w:tab/>
      </w:r>
      <w:r>
        <w:tab/>
      </w:r>
      <w:r>
        <w:tab/>
      </w:r>
      <w:r>
        <w:tab/>
      </w:r>
      <w:r>
        <w:tab/>
      </w:r>
      <w:r>
        <w:tab/>
      </w:r>
      <w:r>
        <w:tab/>
        <w:t>6</w:t>
      </w:r>
    </w:p>
    <w:p w:rsidR="00822A95" w:rsidRDefault="008048E0" w:rsidP="008048E0">
      <w:pPr>
        <w:pStyle w:val="ListParagraph"/>
      </w:pPr>
      <w:r>
        <w:t>2.</w:t>
      </w:r>
      <w:r w:rsidR="009F4167">
        <w:t>3</w:t>
      </w:r>
      <w:r>
        <w:tab/>
        <w:t>Confidentiality and Non-Disclosure</w:t>
      </w:r>
      <w:r>
        <w:tab/>
      </w:r>
      <w:r>
        <w:tab/>
      </w:r>
      <w:r>
        <w:tab/>
      </w:r>
      <w:r>
        <w:tab/>
      </w:r>
      <w:r w:rsidR="00692D93">
        <w:t>7</w:t>
      </w:r>
    </w:p>
    <w:p w:rsidR="008048E0" w:rsidRDefault="008048E0" w:rsidP="008048E0">
      <w:pPr>
        <w:pStyle w:val="ListParagraph"/>
      </w:pPr>
      <w:r>
        <w:t>2.</w:t>
      </w:r>
      <w:r w:rsidR="009F4167">
        <w:t>4</w:t>
      </w:r>
      <w:r>
        <w:tab/>
        <w:t>Accuracy of Information and Liability of NML</w:t>
      </w:r>
      <w:r>
        <w:tab/>
      </w:r>
      <w:r>
        <w:tab/>
      </w:r>
      <w:r>
        <w:tab/>
      </w:r>
      <w:r w:rsidR="00692D93">
        <w:t>7</w:t>
      </w:r>
    </w:p>
    <w:p w:rsidR="008048E0" w:rsidRDefault="008048E0" w:rsidP="008048E0">
      <w:pPr>
        <w:pStyle w:val="ListParagraph"/>
      </w:pPr>
      <w:r>
        <w:t>2.</w:t>
      </w:r>
      <w:r w:rsidR="009F4167">
        <w:t>5</w:t>
      </w:r>
      <w:r>
        <w:tab/>
      </w:r>
      <w:r w:rsidR="00EB7FAE">
        <w:t>Cost of Preparation</w:t>
      </w:r>
      <w:r>
        <w:tab/>
      </w:r>
      <w:r>
        <w:tab/>
      </w:r>
      <w:r>
        <w:tab/>
      </w:r>
      <w:r>
        <w:tab/>
      </w:r>
      <w:r>
        <w:tab/>
      </w:r>
      <w:r w:rsidR="00E74710">
        <w:t>8</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692D93">
        <w:t>8</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692D93">
        <w:t>8</w:t>
      </w:r>
    </w:p>
    <w:p w:rsidR="00EB7FAE" w:rsidRDefault="00EB7FAE" w:rsidP="00EB7FAE">
      <w:pPr>
        <w:pStyle w:val="ListParagraph"/>
      </w:pPr>
      <w:r>
        <w:t>2.</w:t>
      </w:r>
      <w:r w:rsidR="009F4167">
        <w:t>8</w:t>
      </w:r>
      <w:r>
        <w:tab/>
        <w:t>Payments Against a Contract Award</w:t>
      </w:r>
      <w:r>
        <w:tab/>
      </w:r>
      <w:r>
        <w:tab/>
      </w:r>
      <w:r>
        <w:tab/>
      </w:r>
      <w:r>
        <w:tab/>
      </w:r>
      <w:r w:rsidR="00692D93">
        <w:t>8</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692D93">
        <w:t>8</w:t>
      </w:r>
    </w:p>
    <w:p w:rsidR="00EB7FAE" w:rsidRDefault="00EB7FAE" w:rsidP="00EB7FAE">
      <w:pPr>
        <w:pStyle w:val="ListParagraph"/>
      </w:pPr>
      <w:r>
        <w:t>2.</w:t>
      </w:r>
      <w:r w:rsidR="009F4167">
        <w:t>10</w:t>
      </w:r>
      <w:r>
        <w:tab/>
        <w:t>Amendments to the Tender</w:t>
      </w:r>
      <w:r>
        <w:tab/>
      </w:r>
      <w:r>
        <w:tab/>
      </w:r>
      <w:r>
        <w:tab/>
      </w:r>
      <w:r>
        <w:tab/>
      </w:r>
      <w:r>
        <w:tab/>
      </w:r>
      <w:r w:rsidR="00692D93">
        <w:t>8</w:t>
      </w:r>
    </w:p>
    <w:p w:rsidR="009F4167" w:rsidRDefault="00E74710" w:rsidP="00E74710">
      <w:pPr>
        <w:pStyle w:val="ListParagraph"/>
        <w:numPr>
          <w:ilvl w:val="1"/>
          <w:numId w:val="39"/>
        </w:numPr>
      </w:pPr>
      <w:r>
        <w:t xml:space="preserve">        </w:t>
      </w:r>
      <w:r w:rsidR="009F4167">
        <w:t>Responding to the Tender</w:t>
      </w:r>
      <w:r w:rsidR="009F4167">
        <w:tab/>
      </w:r>
      <w:r w:rsidR="009F4167">
        <w:tab/>
      </w:r>
      <w:r w:rsidR="009F4167">
        <w:tab/>
      </w:r>
      <w:r w:rsidR="009F4167">
        <w:tab/>
      </w:r>
      <w:r w:rsidR="009F4167">
        <w:tab/>
      </w:r>
      <w:r w:rsidR="00692D93">
        <w:t>8</w:t>
      </w:r>
    </w:p>
    <w:p w:rsidR="00083F40" w:rsidRDefault="00083F40" w:rsidP="00EB7FAE">
      <w:pPr>
        <w:pStyle w:val="ListParagraph"/>
      </w:pPr>
    </w:p>
    <w:p w:rsidR="006F0DF0" w:rsidRDefault="00692D93" w:rsidP="00692D93">
      <w:pPr>
        <w:pStyle w:val="ListParagraph"/>
      </w:pPr>
      <w:r>
        <w:t>3</w:t>
      </w:r>
      <w:r>
        <w:tab/>
      </w:r>
      <w:r w:rsidR="006F0DF0">
        <w:t>Tender Timing, Scoring and Process</w:t>
      </w:r>
      <w:r w:rsidR="006F0DF0">
        <w:tab/>
      </w:r>
      <w:r w:rsidR="006F0DF0">
        <w:tab/>
      </w:r>
      <w:r w:rsidR="006F0DF0">
        <w:tab/>
      </w:r>
      <w:r w:rsidR="006F0DF0">
        <w:tab/>
      </w:r>
      <w:r w:rsidR="00E74710">
        <w:t>10</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E74710">
        <w:t>10</w:t>
      </w:r>
    </w:p>
    <w:p w:rsidR="00535C01" w:rsidRDefault="001633F4" w:rsidP="00535C01">
      <w:pPr>
        <w:pStyle w:val="ListParagraph"/>
      </w:pPr>
      <w:r>
        <w:t>3.2</w:t>
      </w:r>
      <w:r>
        <w:tab/>
        <w:t>Site Visits</w:t>
      </w:r>
      <w:r>
        <w:tab/>
      </w:r>
      <w:r>
        <w:tab/>
      </w:r>
      <w:r>
        <w:tab/>
      </w:r>
      <w:r>
        <w:tab/>
      </w:r>
      <w:r>
        <w:tab/>
      </w:r>
      <w:r>
        <w:tab/>
      </w:r>
      <w:r w:rsidR="00E74710">
        <w:t>10</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E74710">
        <w:t>10</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E74710">
        <w:t>10</w:t>
      </w:r>
      <w:r w:rsidR="00084C2C">
        <w:tab/>
      </w:r>
    </w:p>
    <w:p w:rsidR="006F0DF0" w:rsidRDefault="00535C01" w:rsidP="006F0DF0">
      <w:pPr>
        <w:pStyle w:val="ListParagraph"/>
      </w:pPr>
      <w:r>
        <w:t>3.</w:t>
      </w:r>
      <w:r w:rsidR="00FB07B1">
        <w:t>5</w:t>
      </w:r>
      <w:r w:rsidR="001633F4">
        <w:tab/>
      </w:r>
      <w:r w:rsidR="00FB07B1">
        <w:t>Compliance</w:t>
      </w:r>
      <w:r w:rsidR="001633F4">
        <w:tab/>
      </w:r>
      <w:r w:rsidR="001633F4">
        <w:tab/>
      </w:r>
      <w:r w:rsidR="001633F4">
        <w:tab/>
      </w:r>
      <w:r w:rsidR="001633F4">
        <w:tab/>
      </w:r>
      <w:r w:rsidR="001633F4">
        <w:tab/>
      </w:r>
      <w:r w:rsidR="001633F4">
        <w:tab/>
      </w:r>
      <w:r w:rsidR="00E74710">
        <w:t>11</w:t>
      </w:r>
    </w:p>
    <w:p w:rsidR="00FB07B1" w:rsidRDefault="00E74710" w:rsidP="00FB07B1">
      <w:pPr>
        <w:pStyle w:val="ListParagraph"/>
      </w:pPr>
      <w:r>
        <w:t>3.6</w:t>
      </w:r>
      <w:r>
        <w:tab/>
        <w:t>Evaluation</w:t>
      </w:r>
      <w:r>
        <w:tab/>
      </w:r>
      <w:r>
        <w:tab/>
      </w:r>
      <w:r>
        <w:tab/>
      </w:r>
      <w:r>
        <w:tab/>
      </w:r>
      <w:r>
        <w:tab/>
      </w:r>
      <w:r>
        <w:tab/>
        <w:t>11</w:t>
      </w:r>
    </w:p>
    <w:p w:rsidR="00FB07B1" w:rsidRDefault="00E74710" w:rsidP="00E74710">
      <w:pPr>
        <w:pStyle w:val="ListParagraph"/>
        <w:numPr>
          <w:ilvl w:val="1"/>
          <w:numId w:val="40"/>
        </w:numPr>
      </w:pPr>
      <w:r>
        <w:t xml:space="preserve">        Bidder Interviews</w:t>
      </w:r>
      <w:r>
        <w:tab/>
      </w:r>
      <w:r>
        <w:tab/>
      </w:r>
      <w:r>
        <w:tab/>
      </w:r>
      <w:r>
        <w:tab/>
      </w:r>
      <w:r>
        <w:tab/>
      </w:r>
      <w:r>
        <w:tab/>
        <w:t>12</w:t>
      </w:r>
    </w:p>
    <w:p w:rsidR="00083F40" w:rsidRDefault="00083F40" w:rsidP="006F0DF0">
      <w:pPr>
        <w:pStyle w:val="ListParagraph"/>
      </w:pPr>
    </w:p>
    <w:p w:rsidR="00EB7FAE" w:rsidRDefault="00692D93" w:rsidP="00692D93">
      <w:pPr>
        <w:pStyle w:val="ListParagraph"/>
      </w:pPr>
      <w:r>
        <w:t>4</w:t>
      </w:r>
      <w:r>
        <w:tab/>
      </w:r>
      <w:r w:rsidR="00084C2C">
        <w:t>Bid R</w:t>
      </w:r>
      <w:r w:rsidR="001633F4">
        <w:t>equirements</w:t>
      </w:r>
      <w:r w:rsidR="001633F4">
        <w:tab/>
      </w:r>
      <w:r w:rsidR="001633F4">
        <w:tab/>
      </w:r>
      <w:r w:rsidR="001633F4">
        <w:tab/>
      </w:r>
      <w:r w:rsidR="001633F4">
        <w:tab/>
      </w:r>
      <w:r w:rsidR="001633F4">
        <w:tab/>
      </w:r>
      <w:r w:rsidR="001633F4">
        <w:tab/>
      </w:r>
      <w:r w:rsidR="00E74710">
        <w:t>13</w:t>
      </w:r>
    </w:p>
    <w:p w:rsidR="00084C2C" w:rsidRDefault="001633F4" w:rsidP="00EB7FAE">
      <w:pPr>
        <w:pStyle w:val="ListParagraph"/>
      </w:pPr>
      <w:r>
        <w:t>4.1</w:t>
      </w:r>
      <w:r>
        <w:tab/>
        <w:t>Introduction</w:t>
      </w:r>
      <w:r>
        <w:tab/>
      </w:r>
      <w:r>
        <w:tab/>
      </w:r>
      <w:r>
        <w:tab/>
      </w:r>
      <w:r>
        <w:tab/>
      </w:r>
      <w:r>
        <w:tab/>
      </w:r>
      <w:r>
        <w:tab/>
      </w:r>
      <w:r w:rsidR="00E74710">
        <w:t>13</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E74710">
        <w:t>13</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E74710">
        <w:t>13</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E74710">
        <w:t>13</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E74710">
        <w:t>4</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E74710">
        <w:t>4</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E74710">
        <w:t>4</w:t>
      </w:r>
    </w:p>
    <w:p w:rsidR="00EB7FAE" w:rsidRDefault="001633F4" w:rsidP="001633F4">
      <w:pPr>
        <w:ind w:firstLine="709"/>
      </w:pPr>
      <w:r>
        <w:t>4.4</w:t>
      </w:r>
      <w:r w:rsidR="00EB7FAE">
        <w:tab/>
        <w:t>NML Security and Health &amp; Safety Requirements</w:t>
      </w:r>
      <w:r w:rsidR="00EB7FAE">
        <w:tab/>
      </w:r>
      <w:r>
        <w:tab/>
        <w:t>1</w:t>
      </w:r>
      <w:r w:rsidR="00E74710">
        <w:t>4</w:t>
      </w:r>
    </w:p>
    <w:p w:rsidR="009C597D" w:rsidRDefault="009C597D" w:rsidP="009C597D">
      <w:pPr>
        <w:ind w:firstLine="709"/>
      </w:pPr>
      <w:r>
        <w:t>4.5</w:t>
      </w:r>
      <w:r>
        <w:tab/>
        <w:t>NML Procurement P</w:t>
      </w:r>
      <w:r w:rsidR="00E36462">
        <w:t>rotocol</w:t>
      </w:r>
      <w:r w:rsidR="00E74710">
        <w:tab/>
      </w:r>
      <w:r w:rsidR="00E74710">
        <w:tab/>
      </w:r>
      <w:r w:rsidR="00E74710">
        <w:tab/>
      </w:r>
      <w:r w:rsidR="00E74710">
        <w:tab/>
      </w:r>
      <w:r w:rsidR="00E74710">
        <w:tab/>
        <w:t>15</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E74710">
        <w:t>5</w:t>
      </w:r>
    </w:p>
    <w:p w:rsidR="00EB7FAE" w:rsidRDefault="001633F4" w:rsidP="00084C2C">
      <w:pPr>
        <w:ind w:firstLine="709"/>
      </w:pPr>
      <w:r>
        <w:t>4.</w:t>
      </w:r>
      <w:r w:rsidR="009C597D">
        <w:t>7</w:t>
      </w:r>
      <w:r w:rsidR="00EB7FAE">
        <w:tab/>
      </w:r>
      <w:r w:rsidR="00E74710">
        <w:t>Form of Agreement</w:t>
      </w:r>
      <w:r w:rsidR="00EB7FAE">
        <w:tab/>
      </w:r>
      <w:r w:rsidR="00EB7FAE">
        <w:tab/>
      </w:r>
      <w:r w:rsidR="00EB7FAE">
        <w:tab/>
      </w:r>
      <w:r w:rsidR="00EB7FAE">
        <w:tab/>
      </w:r>
      <w:r w:rsidR="00084C2C">
        <w:tab/>
      </w:r>
      <w:r>
        <w:t>1</w:t>
      </w:r>
      <w:r w:rsidR="00E74710">
        <w:t>5</w:t>
      </w:r>
    </w:p>
    <w:p w:rsidR="001633F4" w:rsidRDefault="001633F4" w:rsidP="00084C2C">
      <w:pPr>
        <w:ind w:firstLine="709"/>
      </w:pPr>
      <w:r>
        <w:t>4.</w:t>
      </w:r>
      <w:r w:rsidR="009C597D">
        <w:t>8</w:t>
      </w:r>
      <w:r>
        <w:tab/>
        <w:t>Costs</w:t>
      </w:r>
      <w:r>
        <w:tab/>
      </w:r>
      <w:r>
        <w:tab/>
      </w:r>
      <w:r>
        <w:tab/>
      </w:r>
      <w:r>
        <w:tab/>
      </w:r>
      <w:r>
        <w:tab/>
      </w:r>
      <w:r>
        <w:tab/>
      </w:r>
      <w:r>
        <w:tab/>
        <w:t>1</w:t>
      </w:r>
      <w:r w:rsidR="00E74710">
        <w:t>5</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E74710">
        <w:rPr>
          <w:rFonts w:cs="Arial"/>
          <w:szCs w:val="18"/>
        </w:rPr>
        <w:tab/>
        <w:t>15</w:t>
      </w:r>
    </w:p>
    <w:p w:rsidR="004E0330" w:rsidRDefault="004E0330" w:rsidP="00EB7FAE">
      <w:pPr>
        <w:pStyle w:val="ListParagraph"/>
        <w:ind w:firstLine="720"/>
      </w:pPr>
    </w:p>
    <w:p w:rsidR="00EB7FAE" w:rsidRDefault="00692D93" w:rsidP="00692D93">
      <w:pPr>
        <w:pStyle w:val="ListParagraph"/>
      </w:pPr>
      <w:r>
        <w:t>5</w:t>
      </w:r>
      <w:r>
        <w:tab/>
      </w:r>
      <w:r w:rsidR="00EB7FAE">
        <w:t>Requirements Specification</w:t>
      </w:r>
      <w:r w:rsidR="00EB7FAE">
        <w:tab/>
      </w:r>
      <w:r w:rsidR="00EB7FAE">
        <w:tab/>
      </w:r>
      <w:r w:rsidR="00EB7FAE">
        <w:tab/>
      </w:r>
      <w:r w:rsidR="00EB7FAE">
        <w:tab/>
      </w:r>
      <w:r w:rsidR="00EB7FAE">
        <w:tab/>
      </w:r>
      <w:r w:rsidR="001633F4">
        <w:t>1</w:t>
      </w:r>
      <w:r>
        <w:t>7</w:t>
      </w:r>
    </w:p>
    <w:p w:rsidR="00692D93" w:rsidRDefault="001633F4" w:rsidP="00EB7FAE">
      <w:pPr>
        <w:pStyle w:val="ListParagraph"/>
      </w:pPr>
      <w:r>
        <w:t>5</w:t>
      </w:r>
      <w:r w:rsidR="00EB7FAE">
        <w:t>.1</w:t>
      </w:r>
      <w:r w:rsidR="00EB7FAE">
        <w:tab/>
      </w:r>
      <w:r w:rsidR="00692D93">
        <w:t>Requirements Detail</w:t>
      </w:r>
      <w:r w:rsidR="00692D93">
        <w:tab/>
      </w:r>
      <w:r w:rsidR="00692D93">
        <w:tab/>
      </w:r>
      <w:r w:rsidR="00692D93">
        <w:tab/>
      </w:r>
      <w:r w:rsidR="00692D93">
        <w:tab/>
      </w:r>
      <w:r w:rsidR="00692D93">
        <w:tab/>
        <w:t>17</w:t>
      </w:r>
    </w:p>
    <w:p w:rsidR="00EB7FAE" w:rsidRDefault="00692D93" w:rsidP="00EB7FAE">
      <w:pPr>
        <w:pStyle w:val="ListParagraph"/>
      </w:pPr>
      <w:r>
        <w:t>5.2</w:t>
      </w:r>
      <w:r>
        <w:tab/>
      </w:r>
      <w:r w:rsidR="00EB7FAE">
        <w:t>Requirements De</w:t>
      </w:r>
      <w:r w:rsidR="00AB54B5">
        <w:t>scription</w:t>
      </w:r>
      <w:r w:rsidR="00EB7FAE">
        <w:tab/>
      </w:r>
      <w:r w:rsidR="00EB7FAE">
        <w:tab/>
      </w:r>
      <w:r w:rsidR="00EB7FAE">
        <w:tab/>
      </w:r>
      <w:r w:rsidR="00EB7FAE">
        <w:tab/>
      </w:r>
      <w:r w:rsidR="00EB7FAE">
        <w:tab/>
      </w:r>
      <w:r w:rsidR="001633F4">
        <w:t>1</w:t>
      </w:r>
      <w:r>
        <w:t>7</w:t>
      </w:r>
    </w:p>
    <w:p w:rsidR="00EB7FAE" w:rsidRDefault="001633F4" w:rsidP="00EB7FAE">
      <w:pPr>
        <w:pStyle w:val="ListParagraph"/>
      </w:pPr>
      <w:r>
        <w:t>5</w:t>
      </w:r>
      <w:r w:rsidR="00EB7FAE">
        <w:t>.3</w:t>
      </w:r>
      <w:r w:rsidR="00EB7FAE">
        <w:tab/>
      </w:r>
      <w:r w:rsidR="00AB54B5">
        <w:t xml:space="preserve">Detailed Specification of </w:t>
      </w:r>
      <w:r w:rsidR="00EB7FAE">
        <w:t xml:space="preserve">Requirements </w:t>
      </w:r>
      <w:r w:rsidR="00EB7FAE">
        <w:tab/>
      </w:r>
      <w:r w:rsidR="00EB7FAE">
        <w:tab/>
      </w:r>
      <w:r w:rsidR="00EB7FAE">
        <w:tab/>
      </w:r>
      <w:r>
        <w:t>1</w:t>
      </w:r>
      <w:r w:rsidR="00692D93">
        <w:t>7</w:t>
      </w:r>
    </w:p>
    <w:p w:rsidR="00EB7FAE" w:rsidRDefault="001633F4" w:rsidP="00EB7FAE">
      <w:pPr>
        <w:pStyle w:val="ListParagraph"/>
      </w:pPr>
      <w:r>
        <w:t>5</w:t>
      </w:r>
      <w:r w:rsidR="00EB7FAE">
        <w:t>.4</w:t>
      </w:r>
      <w:r w:rsidR="00EB7FAE">
        <w:tab/>
      </w:r>
      <w:r w:rsidR="00AB54B5">
        <w:t>Specific Criteria that must be met</w:t>
      </w:r>
      <w:r w:rsidR="00EB7FAE">
        <w:tab/>
      </w:r>
      <w:r w:rsidR="00EB7FAE">
        <w:tab/>
      </w:r>
      <w:r w:rsidR="00EB7FAE">
        <w:tab/>
      </w:r>
      <w:r w:rsidR="00EB7FAE">
        <w:tab/>
      </w:r>
      <w:r>
        <w:t>1</w:t>
      </w:r>
      <w:r w:rsidR="00E74710">
        <w:t>7</w:t>
      </w:r>
    </w:p>
    <w:p w:rsidR="00E74710" w:rsidRDefault="001633F4" w:rsidP="00E74710">
      <w:pPr>
        <w:pStyle w:val="ListParagraph"/>
      </w:pPr>
      <w:r>
        <w:t>5</w:t>
      </w:r>
      <w:r w:rsidR="00692D93">
        <w:t>.5</w:t>
      </w:r>
      <w:r w:rsidR="00EB7FAE">
        <w:tab/>
      </w:r>
      <w:r w:rsidR="00AB54B5">
        <w:t xml:space="preserve">Implementation / Installation </w:t>
      </w:r>
      <w:r>
        <w:tab/>
      </w:r>
      <w:r w:rsidR="00EB7FAE">
        <w:t xml:space="preserve"> </w:t>
      </w:r>
      <w:r w:rsidR="00EB7FAE">
        <w:tab/>
      </w:r>
      <w:r w:rsidR="00EB7FAE">
        <w:tab/>
      </w:r>
      <w:r w:rsidR="00EB7FAE">
        <w:tab/>
      </w:r>
      <w:r>
        <w:t>1</w:t>
      </w:r>
      <w:r w:rsidR="00E74710">
        <w:t>8</w:t>
      </w:r>
    </w:p>
    <w:p w:rsidR="00AB54B5" w:rsidRDefault="00E74710" w:rsidP="00E74710">
      <w:pPr>
        <w:pStyle w:val="ListParagraph"/>
      </w:pPr>
      <w:r>
        <w:t>5.6</w:t>
      </w:r>
      <w:r>
        <w:tab/>
      </w:r>
      <w:r w:rsidR="00AB54B5">
        <w:t>Support / Maintenance</w:t>
      </w:r>
      <w:r w:rsidR="00AB54B5">
        <w:tab/>
      </w:r>
      <w:r w:rsidR="00AB54B5">
        <w:tab/>
      </w:r>
      <w:r w:rsidR="00AB54B5">
        <w:tab/>
      </w:r>
      <w:r w:rsidR="00AB54B5">
        <w:tab/>
      </w:r>
      <w:r w:rsidR="00AB54B5">
        <w:tab/>
      </w:r>
      <w:r w:rsidR="001633F4">
        <w:t>1</w:t>
      </w:r>
      <w:r>
        <w:t>8</w:t>
      </w:r>
    </w:p>
    <w:p w:rsidR="00084C2C" w:rsidRDefault="00084C2C" w:rsidP="00AB54B5">
      <w:pPr>
        <w:pStyle w:val="ListParagraph"/>
      </w:pPr>
    </w:p>
    <w:p w:rsidR="009F4167" w:rsidRDefault="00692D93" w:rsidP="00692D93">
      <w:pPr>
        <w:pStyle w:val="ListParagraph"/>
      </w:pPr>
      <w:r>
        <w:t>6</w:t>
      </w:r>
      <w:r>
        <w:tab/>
      </w:r>
      <w:r w:rsidR="009F4167">
        <w:t>Additional Questions</w:t>
      </w:r>
      <w:r w:rsidR="009F4167">
        <w:tab/>
      </w:r>
      <w:r w:rsidR="009F4167">
        <w:tab/>
      </w:r>
      <w:r w:rsidR="009F4167">
        <w:tab/>
      </w:r>
      <w:r w:rsidR="009F4167">
        <w:tab/>
      </w:r>
      <w:r w:rsidR="009F4167">
        <w:tab/>
      </w:r>
      <w:r w:rsidR="00E74710">
        <w:t>19</w:t>
      </w:r>
    </w:p>
    <w:p w:rsidR="009F4167" w:rsidRDefault="009F4167" w:rsidP="009F4167">
      <w:pPr>
        <w:pStyle w:val="ListParagraph"/>
      </w:pPr>
      <w:r>
        <w:t>6.1</w:t>
      </w:r>
      <w:r>
        <w:tab/>
        <w:t>Introduction</w:t>
      </w:r>
      <w:r>
        <w:tab/>
      </w:r>
      <w:r>
        <w:tab/>
      </w:r>
      <w:r>
        <w:tab/>
      </w:r>
      <w:r>
        <w:tab/>
      </w:r>
      <w:r>
        <w:tab/>
      </w:r>
      <w:r>
        <w:tab/>
      </w:r>
      <w:r w:rsidR="00E74710">
        <w:t>19</w:t>
      </w:r>
    </w:p>
    <w:p w:rsidR="009F4167" w:rsidRDefault="009F4167" w:rsidP="009F4167">
      <w:pPr>
        <w:pStyle w:val="ListParagraph"/>
      </w:pPr>
      <w:r>
        <w:t>6.2</w:t>
      </w:r>
      <w:r>
        <w:tab/>
        <w:t>Questions</w:t>
      </w:r>
      <w:r>
        <w:tab/>
      </w:r>
      <w:r>
        <w:tab/>
      </w:r>
      <w:r>
        <w:tab/>
      </w:r>
      <w:r>
        <w:tab/>
      </w:r>
      <w:r>
        <w:tab/>
      </w:r>
      <w:r>
        <w:tab/>
      </w:r>
      <w:r w:rsidR="00E74710">
        <w:t>19</w:t>
      </w: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E74710"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w:t>
      </w:r>
      <w:r w:rsidRPr="00E74710">
        <w:rPr>
          <w:rFonts w:cs="Arial"/>
          <w:szCs w:val="18"/>
        </w:rPr>
        <w:t xml:space="preserve">Safety Guidelines for Contractors </w:t>
      </w:r>
    </w:p>
    <w:p w:rsidR="00084C2C" w:rsidRPr="00E74710" w:rsidRDefault="00084C2C" w:rsidP="00084C2C">
      <w:pPr>
        <w:pStyle w:val="ListParagraph"/>
        <w:spacing w:line="240" w:lineRule="auto"/>
        <w:ind w:left="0"/>
        <w:rPr>
          <w:rFonts w:cs="Arial"/>
          <w:szCs w:val="18"/>
        </w:rPr>
      </w:pPr>
      <w:r w:rsidRPr="00E74710">
        <w:rPr>
          <w:rFonts w:cs="Arial"/>
          <w:szCs w:val="18"/>
        </w:rPr>
        <w:t>Appendix D</w:t>
      </w:r>
      <w:r w:rsidRPr="00E74710">
        <w:rPr>
          <w:rFonts w:cs="Arial"/>
          <w:szCs w:val="18"/>
        </w:rPr>
        <w:tab/>
        <w:t xml:space="preserve">– </w:t>
      </w:r>
      <w:r w:rsidRPr="00E74710">
        <w:rPr>
          <w:rFonts w:cs="Arial"/>
          <w:szCs w:val="18"/>
        </w:rPr>
        <w:tab/>
        <w:t>NML H&amp;S Questionnaire</w:t>
      </w:r>
    </w:p>
    <w:p w:rsidR="009C597D" w:rsidRPr="00E74710" w:rsidRDefault="009C597D" w:rsidP="009C597D">
      <w:pPr>
        <w:pStyle w:val="ListParagraph"/>
        <w:spacing w:line="240" w:lineRule="auto"/>
        <w:ind w:left="0"/>
        <w:rPr>
          <w:rFonts w:cs="Arial"/>
          <w:szCs w:val="18"/>
        </w:rPr>
      </w:pPr>
      <w:r w:rsidRPr="00E74710">
        <w:rPr>
          <w:rFonts w:cs="Arial"/>
          <w:szCs w:val="18"/>
        </w:rPr>
        <w:t>Appendix E</w:t>
      </w:r>
      <w:r w:rsidRPr="00E74710">
        <w:rPr>
          <w:rFonts w:cs="Arial"/>
          <w:szCs w:val="18"/>
        </w:rPr>
        <w:tab/>
        <w:t xml:space="preserve">– </w:t>
      </w:r>
      <w:r w:rsidRPr="00E74710">
        <w:rPr>
          <w:rFonts w:cs="Arial"/>
          <w:szCs w:val="18"/>
        </w:rPr>
        <w:tab/>
        <w:t>NML Procurement P</w:t>
      </w:r>
      <w:r w:rsidR="00E36462" w:rsidRPr="00E74710">
        <w:rPr>
          <w:rFonts w:cs="Arial"/>
          <w:szCs w:val="18"/>
        </w:rPr>
        <w:t>rotocol</w:t>
      </w:r>
    </w:p>
    <w:p w:rsidR="007E1BD6" w:rsidRPr="00E74710" w:rsidRDefault="007E1BD6" w:rsidP="007E1BD6">
      <w:pPr>
        <w:spacing w:line="240" w:lineRule="auto"/>
        <w:rPr>
          <w:rFonts w:cs="Arial"/>
          <w:szCs w:val="18"/>
        </w:rPr>
      </w:pPr>
      <w:r w:rsidRPr="00E74710">
        <w:rPr>
          <w:rFonts w:cs="Arial"/>
          <w:szCs w:val="18"/>
        </w:rPr>
        <w:t xml:space="preserve">Appendix F </w:t>
      </w:r>
      <w:r w:rsidRPr="00E74710">
        <w:rPr>
          <w:rFonts w:cs="Arial"/>
          <w:szCs w:val="18"/>
        </w:rPr>
        <w:tab/>
        <w:t>-</w:t>
      </w:r>
      <w:r w:rsidRPr="00E74710">
        <w:rPr>
          <w:rFonts w:cs="Arial"/>
          <w:szCs w:val="18"/>
        </w:rPr>
        <w:tab/>
        <w:t>Existing solution</w:t>
      </w:r>
    </w:p>
    <w:p w:rsidR="007E1BD6" w:rsidRPr="00E74710" w:rsidRDefault="007E1BD6" w:rsidP="007E1BD6">
      <w:pPr>
        <w:spacing w:line="240" w:lineRule="auto"/>
        <w:rPr>
          <w:rFonts w:cs="Arial"/>
          <w:szCs w:val="18"/>
        </w:rPr>
      </w:pPr>
      <w:r w:rsidRPr="00E74710">
        <w:rPr>
          <w:rFonts w:cs="Arial"/>
          <w:szCs w:val="18"/>
        </w:rPr>
        <w:t>Appendix G</w:t>
      </w:r>
      <w:r w:rsidRPr="00E74710">
        <w:rPr>
          <w:rFonts w:cs="Arial"/>
          <w:szCs w:val="18"/>
        </w:rPr>
        <w:tab/>
        <w:t>-</w:t>
      </w:r>
      <w:r w:rsidRPr="00E74710">
        <w:rPr>
          <w:rFonts w:cs="Arial"/>
          <w:szCs w:val="18"/>
        </w:rPr>
        <w:tab/>
        <w:t xml:space="preserve">Desired solution </w:t>
      </w:r>
    </w:p>
    <w:p w:rsidR="007E1BD6" w:rsidRPr="00E74710" w:rsidRDefault="007E1BD6" w:rsidP="007E1BD6">
      <w:pPr>
        <w:spacing w:line="240" w:lineRule="auto"/>
        <w:rPr>
          <w:rFonts w:cs="Arial"/>
          <w:szCs w:val="18"/>
        </w:rPr>
      </w:pPr>
      <w:r w:rsidRPr="00E74710">
        <w:rPr>
          <w:rFonts w:cs="Arial"/>
          <w:szCs w:val="18"/>
        </w:rPr>
        <w:t>Appendix H</w:t>
      </w:r>
      <w:r w:rsidRPr="00E74710">
        <w:rPr>
          <w:rFonts w:cs="Arial"/>
          <w:szCs w:val="18"/>
        </w:rPr>
        <w:tab/>
        <w:t>-</w:t>
      </w:r>
      <w:r w:rsidRPr="00E74710">
        <w:rPr>
          <w:rFonts w:cs="Arial"/>
          <w:szCs w:val="18"/>
        </w:rPr>
        <w:tab/>
        <w:t xml:space="preserve">Example NML standard service level agreement </w:t>
      </w:r>
    </w:p>
    <w:p w:rsidR="007E1BD6" w:rsidRPr="00084C2C" w:rsidRDefault="007E1BD6" w:rsidP="009C597D">
      <w:pPr>
        <w:pStyle w:val="ListParagraph"/>
        <w:spacing w:line="240" w:lineRule="auto"/>
        <w:ind w:left="0"/>
        <w:rPr>
          <w:rFonts w:cs="Arial"/>
          <w:szCs w:val="18"/>
        </w:rPr>
      </w:pPr>
    </w:p>
    <w:p w:rsidR="00DD3F9D" w:rsidRDefault="00DD3F9D" w:rsidP="00DD3F9D">
      <w:pPr>
        <w:spacing w:before="120" w:after="120"/>
        <w:rPr>
          <w:rFonts w:cs="Arial"/>
          <w:color w:val="FF0000"/>
          <w:sz w:val="24"/>
          <w:szCs w:val="24"/>
        </w:rPr>
      </w:pP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692D93" w:rsidRDefault="000A5E08" w:rsidP="00521A37">
      <w:pPr>
        <w:tabs>
          <w:tab w:val="left" w:pos="142"/>
          <w:tab w:val="left" w:pos="284"/>
        </w:tabs>
        <w:spacing w:line="240" w:lineRule="auto"/>
        <w:rPr>
          <w:rFonts w:cs="Arial"/>
          <w:sz w:val="22"/>
          <w:szCs w:val="22"/>
        </w:rPr>
      </w:pPr>
      <w:r w:rsidRPr="00B23806">
        <w:rPr>
          <w:rFonts w:cs="Arial"/>
          <w:sz w:val="22"/>
          <w:szCs w:val="22"/>
        </w:rPr>
        <w:t xml:space="preserve">NML has status as a Non Departmental Public Body (NDPB) sponsored by the </w:t>
      </w:r>
      <w:r w:rsidRPr="00692D93">
        <w:rPr>
          <w:rFonts w:cs="Arial"/>
          <w:sz w:val="22"/>
          <w:szCs w:val="22"/>
        </w:rPr>
        <w:t>Department for Culture, Media and Sport (DCMS).  The DCMS became the principal regulator of NML on 1 June 2010 and provides the majority of its revenue funding.</w:t>
      </w:r>
    </w:p>
    <w:p w:rsidR="000A5E08" w:rsidRPr="00692D93" w:rsidRDefault="000A5E08" w:rsidP="00521A37">
      <w:pPr>
        <w:spacing w:line="240" w:lineRule="auto"/>
        <w:rPr>
          <w:rFonts w:cs="Arial"/>
          <w:sz w:val="22"/>
          <w:szCs w:val="22"/>
        </w:rPr>
      </w:pPr>
    </w:p>
    <w:p w:rsidR="00704690" w:rsidRPr="00692D93" w:rsidRDefault="00704690" w:rsidP="00521A37">
      <w:pPr>
        <w:spacing w:line="240" w:lineRule="auto"/>
        <w:rPr>
          <w:rFonts w:cs="Arial"/>
          <w:sz w:val="22"/>
          <w:szCs w:val="22"/>
        </w:rPr>
      </w:pPr>
    </w:p>
    <w:p w:rsidR="000A5E08" w:rsidRPr="00692D93" w:rsidRDefault="00AB54B5" w:rsidP="00692D93">
      <w:pPr>
        <w:pStyle w:val="Heading2"/>
        <w:spacing w:after="0" w:line="240" w:lineRule="auto"/>
        <w:rPr>
          <w:rFonts w:cs="Arial"/>
          <w:sz w:val="22"/>
          <w:szCs w:val="22"/>
        </w:rPr>
      </w:pPr>
      <w:r w:rsidRPr="00692D93">
        <w:rPr>
          <w:rFonts w:cs="Arial"/>
          <w:sz w:val="22"/>
          <w:szCs w:val="22"/>
        </w:rPr>
        <w:t>Project</w:t>
      </w:r>
      <w:r w:rsidR="000A5E08" w:rsidRPr="00692D93">
        <w:rPr>
          <w:rFonts w:cs="Arial"/>
          <w:sz w:val="22"/>
          <w:szCs w:val="22"/>
        </w:rPr>
        <w:t xml:space="preserve"> Background</w:t>
      </w:r>
    </w:p>
    <w:p w:rsidR="007E1BD6" w:rsidRPr="00692D93" w:rsidRDefault="007E1BD6" w:rsidP="00692D93">
      <w:pPr>
        <w:spacing w:line="240" w:lineRule="auto"/>
        <w:rPr>
          <w:rFonts w:cs="Arial"/>
          <w:sz w:val="22"/>
          <w:szCs w:val="22"/>
        </w:rPr>
      </w:pPr>
      <w:r w:rsidRPr="00692D93">
        <w:rPr>
          <w:rFonts w:cs="Arial"/>
          <w:sz w:val="22"/>
          <w:szCs w:val="22"/>
        </w:rPr>
        <w:t xml:space="preserve">NML wishes commission an external provider to deliver a high quality washroom service for our public venues and back of house facilities. We wish to provide washroom supplies and services that give us the confidence to ensure our visitors and workforce experience a first class and maintained service. We are seeking to set up a contract for provision of our Washroom services in the following </w:t>
      </w:r>
      <w:r w:rsidRPr="00692D93">
        <w:rPr>
          <w:rFonts w:cs="Arial"/>
          <w:sz w:val="22"/>
          <w:szCs w:val="22"/>
          <w:lang w:eastAsia="en-GB"/>
        </w:rPr>
        <w:t>public venues and staff-only buildings:</w:t>
      </w:r>
    </w:p>
    <w:p w:rsidR="007E1BD6" w:rsidRPr="00692D93" w:rsidRDefault="007E1BD6" w:rsidP="00692D93">
      <w:pPr>
        <w:spacing w:line="240" w:lineRule="auto"/>
        <w:rPr>
          <w:rFonts w:cs="Arial"/>
          <w:sz w:val="22"/>
          <w:szCs w:val="22"/>
          <w:lang w:eastAsia="en-GB"/>
        </w:rPr>
      </w:pPr>
    </w:p>
    <w:p w:rsidR="007E1BD6" w:rsidRPr="00692D93" w:rsidRDefault="007E1BD6" w:rsidP="00692D93">
      <w:pPr>
        <w:spacing w:line="240" w:lineRule="auto"/>
        <w:rPr>
          <w:rFonts w:cs="Arial"/>
          <w:sz w:val="22"/>
          <w:szCs w:val="22"/>
          <w:lang w:eastAsia="en-GB"/>
        </w:rPr>
      </w:pPr>
      <w:r w:rsidRPr="00692D93">
        <w:rPr>
          <w:rFonts w:cs="Arial"/>
          <w:sz w:val="22"/>
          <w:szCs w:val="22"/>
          <w:lang w:eastAsia="en-GB"/>
        </w:rPr>
        <w:t>Our Public Venues:</w:t>
      </w:r>
    </w:p>
    <w:p w:rsidR="007E1BD6" w:rsidRPr="00692D93" w:rsidRDefault="007E1BD6" w:rsidP="00692D93">
      <w:pPr>
        <w:spacing w:line="240" w:lineRule="auto"/>
        <w:rPr>
          <w:rFonts w:cs="Arial"/>
          <w:sz w:val="22"/>
          <w:szCs w:val="22"/>
          <w:lang w:eastAsia="en-GB"/>
        </w:rPr>
      </w:pPr>
    </w:p>
    <w:p w:rsidR="007E1BD6" w:rsidRPr="00692D93" w:rsidRDefault="007E1BD6" w:rsidP="00692D93">
      <w:pPr>
        <w:numPr>
          <w:ilvl w:val="0"/>
          <w:numId w:val="37"/>
        </w:numPr>
        <w:spacing w:line="240" w:lineRule="auto"/>
        <w:jc w:val="left"/>
        <w:rPr>
          <w:rFonts w:cs="Arial"/>
          <w:sz w:val="22"/>
          <w:szCs w:val="22"/>
          <w:lang w:eastAsia="en-GB"/>
        </w:rPr>
      </w:pPr>
      <w:r w:rsidRPr="00692D93">
        <w:rPr>
          <w:rFonts w:cs="Arial"/>
          <w:sz w:val="22"/>
          <w:szCs w:val="22"/>
          <w:lang w:eastAsia="en-GB"/>
        </w:rPr>
        <w:t>Merseyside Maritime Museum</w:t>
      </w:r>
    </w:p>
    <w:p w:rsidR="007E1BD6" w:rsidRPr="00692D93" w:rsidRDefault="007E1BD6" w:rsidP="00692D93">
      <w:pPr>
        <w:numPr>
          <w:ilvl w:val="0"/>
          <w:numId w:val="37"/>
        </w:numPr>
        <w:spacing w:line="240" w:lineRule="auto"/>
        <w:jc w:val="left"/>
        <w:rPr>
          <w:rFonts w:cs="Arial"/>
          <w:sz w:val="22"/>
          <w:szCs w:val="22"/>
          <w:lang w:eastAsia="en-GB"/>
        </w:rPr>
      </w:pPr>
      <w:r w:rsidRPr="00692D93">
        <w:rPr>
          <w:rFonts w:cs="Arial"/>
          <w:sz w:val="22"/>
          <w:szCs w:val="22"/>
          <w:lang w:eastAsia="en-GB"/>
        </w:rPr>
        <w:t>Museum of Liverpool</w:t>
      </w:r>
    </w:p>
    <w:p w:rsidR="007E1BD6" w:rsidRPr="00692D93" w:rsidRDefault="007E1BD6" w:rsidP="00692D93">
      <w:pPr>
        <w:numPr>
          <w:ilvl w:val="0"/>
          <w:numId w:val="37"/>
        </w:numPr>
        <w:spacing w:line="240" w:lineRule="auto"/>
        <w:jc w:val="left"/>
        <w:rPr>
          <w:rFonts w:cs="Arial"/>
          <w:sz w:val="22"/>
          <w:szCs w:val="22"/>
          <w:lang w:eastAsia="en-GB"/>
        </w:rPr>
      </w:pPr>
      <w:r w:rsidRPr="00692D93">
        <w:rPr>
          <w:rFonts w:cs="Arial"/>
          <w:sz w:val="22"/>
          <w:szCs w:val="22"/>
          <w:lang w:eastAsia="en-GB"/>
        </w:rPr>
        <w:t>World Museum</w:t>
      </w:r>
    </w:p>
    <w:p w:rsidR="007E1BD6" w:rsidRPr="00692D93" w:rsidRDefault="007E1BD6" w:rsidP="00692D93">
      <w:pPr>
        <w:numPr>
          <w:ilvl w:val="0"/>
          <w:numId w:val="37"/>
        </w:numPr>
        <w:spacing w:line="240" w:lineRule="auto"/>
        <w:jc w:val="left"/>
        <w:rPr>
          <w:rFonts w:cs="Arial"/>
          <w:sz w:val="22"/>
          <w:szCs w:val="22"/>
          <w:lang w:eastAsia="en-GB"/>
        </w:rPr>
      </w:pPr>
      <w:r w:rsidRPr="00692D93">
        <w:rPr>
          <w:rFonts w:cs="Arial"/>
          <w:sz w:val="22"/>
          <w:szCs w:val="22"/>
          <w:lang w:eastAsia="en-GB"/>
        </w:rPr>
        <w:t>Walker Art Gallery</w:t>
      </w:r>
    </w:p>
    <w:p w:rsidR="007E1BD6" w:rsidRPr="00692D93" w:rsidRDefault="007E1BD6" w:rsidP="00692D93">
      <w:pPr>
        <w:numPr>
          <w:ilvl w:val="0"/>
          <w:numId w:val="37"/>
        </w:numPr>
        <w:spacing w:line="240" w:lineRule="auto"/>
        <w:jc w:val="left"/>
        <w:rPr>
          <w:rFonts w:cs="Arial"/>
          <w:sz w:val="22"/>
          <w:szCs w:val="22"/>
          <w:lang w:eastAsia="en-GB"/>
        </w:rPr>
      </w:pPr>
      <w:r w:rsidRPr="00692D93">
        <w:rPr>
          <w:rFonts w:cs="Arial"/>
          <w:sz w:val="22"/>
          <w:szCs w:val="22"/>
          <w:lang w:eastAsia="en-GB"/>
        </w:rPr>
        <w:t>Sudley House</w:t>
      </w:r>
    </w:p>
    <w:p w:rsidR="007E1BD6" w:rsidRPr="00692D93" w:rsidRDefault="007E1BD6" w:rsidP="00692D93">
      <w:pPr>
        <w:numPr>
          <w:ilvl w:val="0"/>
          <w:numId w:val="37"/>
        </w:numPr>
        <w:spacing w:line="240" w:lineRule="auto"/>
        <w:jc w:val="left"/>
        <w:rPr>
          <w:rFonts w:cs="Arial"/>
          <w:sz w:val="22"/>
          <w:szCs w:val="22"/>
          <w:lang w:eastAsia="en-GB"/>
        </w:rPr>
      </w:pPr>
      <w:r w:rsidRPr="00692D93">
        <w:rPr>
          <w:rFonts w:cs="Arial"/>
          <w:sz w:val="22"/>
          <w:szCs w:val="22"/>
          <w:lang w:eastAsia="en-GB"/>
        </w:rPr>
        <w:t>Lady Lever Art Gallery</w:t>
      </w:r>
    </w:p>
    <w:p w:rsidR="007E1BD6" w:rsidRPr="00692D93" w:rsidRDefault="007E1BD6" w:rsidP="00692D93">
      <w:pPr>
        <w:spacing w:line="240" w:lineRule="auto"/>
        <w:ind w:left="720"/>
        <w:jc w:val="left"/>
        <w:rPr>
          <w:rFonts w:cs="Arial"/>
          <w:sz w:val="22"/>
          <w:szCs w:val="22"/>
          <w:lang w:eastAsia="en-GB"/>
        </w:rPr>
      </w:pPr>
    </w:p>
    <w:p w:rsidR="007E1BD6" w:rsidRPr="00692D93" w:rsidRDefault="007E1BD6" w:rsidP="00692D93">
      <w:pPr>
        <w:spacing w:line="240" w:lineRule="auto"/>
        <w:rPr>
          <w:rFonts w:cs="Arial"/>
          <w:sz w:val="22"/>
          <w:szCs w:val="22"/>
          <w:lang w:eastAsia="en-GB"/>
        </w:rPr>
      </w:pPr>
      <w:r w:rsidRPr="00692D93">
        <w:rPr>
          <w:rFonts w:cs="Arial"/>
          <w:sz w:val="22"/>
          <w:szCs w:val="22"/>
          <w:lang w:eastAsia="en-GB"/>
        </w:rPr>
        <w:t>Our Staff-only venues:</w:t>
      </w:r>
    </w:p>
    <w:p w:rsidR="007E1BD6" w:rsidRPr="00692D93" w:rsidRDefault="007E1BD6" w:rsidP="00692D93">
      <w:pPr>
        <w:spacing w:line="240" w:lineRule="auto"/>
        <w:rPr>
          <w:rFonts w:cs="Arial"/>
          <w:sz w:val="22"/>
          <w:szCs w:val="22"/>
          <w:lang w:eastAsia="en-GB"/>
        </w:rPr>
      </w:pPr>
    </w:p>
    <w:p w:rsidR="007E1BD6" w:rsidRPr="00692D93" w:rsidRDefault="007E1BD6" w:rsidP="00692D93">
      <w:pPr>
        <w:numPr>
          <w:ilvl w:val="0"/>
          <w:numId w:val="36"/>
        </w:numPr>
        <w:spacing w:line="240" w:lineRule="auto"/>
        <w:jc w:val="left"/>
        <w:rPr>
          <w:rFonts w:cs="Arial"/>
          <w:sz w:val="22"/>
          <w:szCs w:val="22"/>
          <w:lang w:eastAsia="en-GB"/>
        </w:rPr>
      </w:pPr>
      <w:r w:rsidRPr="00692D93">
        <w:rPr>
          <w:rFonts w:cs="Arial"/>
          <w:sz w:val="22"/>
          <w:szCs w:val="22"/>
          <w:lang w:eastAsia="en-GB"/>
        </w:rPr>
        <w:t>127 Dale Street</w:t>
      </w:r>
    </w:p>
    <w:p w:rsidR="007E1BD6" w:rsidRPr="00692D93" w:rsidRDefault="007E1BD6" w:rsidP="00692D93">
      <w:pPr>
        <w:numPr>
          <w:ilvl w:val="0"/>
          <w:numId w:val="36"/>
        </w:numPr>
        <w:spacing w:line="240" w:lineRule="auto"/>
        <w:jc w:val="left"/>
        <w:rPr>
          <w:rFonts w:cs="Arial"/>
          <w:sz w:val="22"/>
          <w:szCs w:val="22"/>
          <w:lang w:eastAsia="en-GB"/>
        </w:rPr>
      </w:pPr>
      <w:r w:rsidRPr="00692D93">
        <w:rPr>
          <w:rFonts w:cs="Arial"/>
          <w:sz w:val="22"/>
          <w:szCs w:val="22"/>
          <w:lang w:eastAsia="en-GB"/>
        </w:rPr>
        <w:t>North Street Warehouse</w:t>
      </w:r>
    </w:p>
    <w:p w:rsidR="007E1BD6" w:rsidRPr="00692D93" w:rsidRDefault="007E1BD6" w:rsidP="00692D93">
      <w:pPr>
        <w:numPr>
          <w:ilvl w:val="0"/>
          <w:numId w:val="36"/>
        </w:numPr>
        <w:spacing w:line="240" w:lineRule="auto"/>
        <w:jc w:val="left"/>
        <w:rPr>
          <w:rFonts w:cs="Arial"/>
          <w:sz w:val="22"/>
          <w:szCs w:val="22"/>
          <w:lang w:eastAsia="en-GB"/>
        </w:rPr>
      </w:pPr>
      <w:r w:rsidRPr="00692D93">
        <w:rPr>
          <w:rFonts w:cs="Arial"/>
          <w:sz w:val="22"/>
          <w:szCs w:val="22"/>
          <w:lang w:eastAsia="en-GB"/>
        </w:rPr>
        <w:t>Johnson Street Building</w:t>
      </w:r>
    </w:p>
    <w:p w:rsidR="007E1BD6" w:rsidRPr="00692D93" w:rsidRDefault="007E1BD6" w:rsidP="00692D93">
      <w:pPr>
        <w:numPr>
          <w:ilvl w:val="0"/>
          <w:numId w:val="36"/>
        </w:numPr>
        <w:spacing w:line="240" w:lineRule="auto"/>
        <w:jc w:val="left"/>
        <w:rPr>
          <w:rFonts w:cs="Arial"/>
          <w:sz w:val="22"/>
          <w:szCs w:val="22"/>
          <w:lang w:eastAsia="en-GB"/>
        </w:rPr>
      </w:pPr>
      <w:r w:rsidRPr="00692D93">
        <w:rPr>
          <w:rFonts w:cs="Arial"/>
          <w:sz w:val="22"/>
          <w:szCs w:val="22"/>
          <w:lang w:eastAsia="en-GB"/>
        </w:rPr>
        <w:t>Midland Railway Building</w:t>
      </w:r>
    </w:p>
    <w:p w:rsidR="007E1BD6" w:rsidRPr="00692D93" w:rsidRDefault="007E1BD6" w:rsidP="00692D93">
      <w:pPr>
        <w:numPr>
          <w:ilvl w:val="0"/>
          <w:numId w:val="36"/>
        </w:numPr>
        <w:spacing w:line="240" w:lineRule="auto"/>
        <w:jc w:val="left"/>
        <w:rPr>
          <w:rFonts w:cs="Arial"/>
          <w:sz w:val="22"/>
          <w:szCs w:val="22"/>
          <w:lang w:eastAsia="en-GB"/>
        </w:rPr>
      </w:pPr>
      <w:r w:rsidRPr="00692D93">
        <w:rPr>
          <w:rFonts w:cs="Arial"/>
          <w:sz w:val="22"/>
          <w:szCs w:val="22"/>
          <w:lang w:eastAsia="en-GB"/>
        </w:rPr>
        <w:t>Juniper Street warehouses</w:t>
      </w:r>
    </w:p>
    <w:p w:rsidR="007E1BD6" w:rsidRPr="00692D93" w:rsidRDefault="007E1BD6" w:rsidP="00692D93">
      <w:pPr>
        <w:numPr>
          <w:ilvl w:val="0"/>
          <w:numId w:val="36"/>
        </w:numPr>
        <w:spacing w:line="240" w:lineRule="auto"/>
        <w:jc w:val="left"/>
        <w:rPr>
          <w:rFonts w:cs="Arial"/>
          <w:sz w:val="22"/>
          <w:szCs w:val="22"/>
          <w:lang w:eastAsia="en-GB"/>
        </w:rPr>
      </w:pPr>
      <w:r w:rsidRPr="00692D93">
        <w:rPr>
          <w:rFonts w:cs="Arial"/>
          <w:sz w:val="22"/>
          <w:szCs w:val="22"/>
          <w:lang w:eastAsia="en-GB"/>
        </w:rPr>
        <w:t>The Pilotage</w:t>
      </w:r>
    </w:p>
    <w:p w:rsidR="007E1BD6" w:rsidRPr="00692D93" w:rsidRDefault="007E1BD6" w:rsidP="00692D93">
      <w:pPr>
        <w:pStyle w:val="ListParagraph"/>
        <w:numPr>
          <w:ilvl w:val="0"/>
          <w:numId w:val="36"/>
        </w:numPr>
        <w:spacing w:line="240" w:lineRule="auto"/>
        <w:jc w:val="left"/>
        <w:rPr>
          <w:rFonts w:cs="Arial"/>
          <w:sz w:val="22"/>
          <w:szCs w:val="22"/>
          <w:lang w:eastAsia="en-GB"/>
        </w:rPr>
      </w:pPr>
      <w:r w:rsidRPr="00692D93">
        <w:rPr>
          <w:rFonts w:cs="Arial"/>
          <w:sz w:val="22"/>
          <w:szCs w:val="22"/>
          <w:lang w:eastAsia="en-GB"/>
        </w:rPr>
        <w:t>Dr Martin Luther King Jr Building</w:t>
      </w:r>
    </w:p>
    <w:p w:rsidR="007E1BD6" w:rsidRPr="00692D93" w:rsidRDefault="007E1BD6" w:rsidP="00692D93">
      <w:pPr>
        <w:numPr>
          <w:ilvl w:val="0"/>
          <w:numId w:val="36"/>
        </w:numPr>
        <w:spacing w:line="240" w:lineRule="auto"/>
        <w:jc w:val="left"/>
        <w:rPr>
          <w:rFonts w:cs="Arial"/>
          <w:sz w:val="22"/>
          <w:szCs w:val="22"/>
        </w:rPr>
      </w:pPr>
      <w:r w:rsidRPr="00692D93">
        <w:rPr>
          <w:rFonts w:cs="Arial"/>
          <w:sz w:val="22"/>
          <w:szCs w:val="22"/>
          <w:lang w:eastAsia="en-GB"/>
        </w:rPr>
        <w:t>Great Western Railway Building</w:t>
      </w:r>
    </w:p>
    <w:p w:rsidR="00E1060D" w:rsidRPr="00692D93" w:rsidRDefault="00E1060D" w:rsidP="00521A37">
      <w:pPr>
        <w:spacing w:line="240" w:lineRule="auto"/>
        <w:rPr>
          <w:rFonts w:cs="Arial"/>
          <w:sz w:val="22"/>
          <w:szCs w:val="22"/>
        </w:rPr>
      </w:pPr>
    </w:p>
    <w:p w:rsidR="00B52659" w:rsidRPr="00692D93" w:rsidRDefault="00B52659" w:rsidP="00521A37">
      <w:pPr>
        <w:pStyle w:val="Heading2"/>
        <w:spacing w:after="0" w:line="240" w:lineRule="auto"/>
        <w:rPr>
          <w:rFonts w:cs="Arial"/>
          <w:sz w:val="22"/>
          <w:szCs w:val="22"/>
        </w:rPr>
      </w:pPr>
      <w:bookmarkStart w:id="4" w:name="_Toc246913813"/>
      <w:r w:rsidRPr="00692D93">
        <w:rPr>
          <w:rFonts w:cs="Arial"/>
          <w:sz w:val="22"/>
          <w:szCs w:val="22"/>
        </w:rPr>
        <w:t xml:space="preserve">High Level Overview of </w:t>
      </w:r>
      <w:bookmarkEnd w:id="4"/>
      <w:r w:rsidR="00392E27" w:rsidRPr="00692D93">
        <w:rPr>
          <w:rFonts w:cs="Arial"/>
          <w:sz w:val="22"/>
          <w:szCs w:val="22"/>
        </w:rPr>
        <w:t>Requirements</w:t>
      </w:r>
    </w:p>
    <w:p w:rsidR="007E1BD6" w:rsidRPr="00692D93" w:rsidRDefault="003D2508" w:rsidP="007E1BD6">
      <w:pPr>
        <w:spacing w:line="240" w:lineRule="auto"/>
        <w:rPr>
          <w:rFonts w:cs="Arial"/>
          <w:sz w:val="22"/>
          <w:szCs w:val="22"/>
        </w:rPr>
      </w:pPr>
      <w:r w:rsidRPr="00692D93">
        <w:rPr>
          <w:rFonts w:cs="Arial"/>
          <w:sz w:val="22"/>
          <w:szCs w:val="22"/>
        </w:rPr>
        <w:t>Bidder</w:t>
      </w:r>
      <w:r w:rsidR="007D2610" w:rsidRPr="00692D93">
        <w:rPr>
          <w:rFonts w:cs="Arial"/>
          <w:sz w:val="22"/>
          <w:szCs w:val="22"/>
        </w:rPr>
        <w:t xml:space="preserve">s are asked to submit a formal tender for </w:t>
      </w:r>
      <w:r w:rsidR="007E1BD6" w:rsidRPr="00692D93">
        <w:rPr>
          <w:rFonts w:cs="Arial"/>
          <w:sz w:val="22"/>
          <w:szCs w:val="22"/>
        </w:rPr>
        <w:t>National Museums Liverpool’s Washroom services.</w:t>
      </w:r>
    </w:p>
    <w:p w:rsidR="007E1BD6" w:rsidRPr="00692D93" w:rsidRDefault="007E1BD6" w:rsidP="007E1BD6">
      <w:pPr>
        <w:spacing w:line="240" w:lineRule="auto"/>
        <w:rPr>
          <w:rFonts w:cs="Arial"/>
          <w:sz w:val="22"/>
          <w:szCs w:val="22"/>
        </w:rPr>
      </w:pPr>
    </w:p>
    <w:p w:rsidR="007E1BD6" w:rsidRPr="00692D93" w:rsidRDefault="007E1BD6" w:rsidP="007E1BD6">
      <w:pPr>
        <w:spacing w:line="240" w:lineRule="auto"/>
        <w:rPr>
          <w:rFonts w:cs="Arial"/>
          <w:sz w:val="22"/>
          <w:szCs w:val="22"/>
        </w:rPr>
      </w:pPr>
      <w:r w:rsidRPr="00692D93">
        <w:rPr>
          <w:rFonts w:cs="Arial"/>
          <w:sz w:val="22"/>
          <w:szCs w:val="22"/>
        </w:rPr>
        <w:t xml:space="preserve">The specific services </w:t>
      </w:r>
      <w:r w:rsidR="00A14532" w:rsidRPr="00692D93">
        <w:rPr>
          <w:rFonts w:cs="Arial"/>
          <w:sz w:val="22"/>
          <w:szCs w:val="22"/>
        </w:rPr>
        <w:t xml:space="preserve">required </w:t>
      </w:r>
      <w:r w:rsidRPr="00692D93">
        <w:rPr>
          <w:rFonts w:cs="Arial"/>
          <w:sz w:val="22"/>
          <w:szCs w:val="22"/>
        </w:rPr>
        <w:t>are:</w:t>
      </w:r>
    </w:p>
    <w:p w:rsidR="007E1BD6" w:rsidRPr="00692D93" w:rsidRDefault="007E1BD6" w:rsidP="007E1BD6">
      <w:pPr>
        <w:spacing w:line="240" w:lineRule="auto"/>
        <w:rPr>
          <w:rFonts w:cs="Arial"/>
          <w:sz w:val="22"/>
          <w:szCs w:val="22"/>
        </w:rPr>
      </w:pPr>
    </w:p>
    <w:p w:rsidR="007E1BD6" w:rsidRPr="00692D93" w:rsidRDefault="007E1BD6" w:rsidP="007E1BD6">
      <w:pPr>
        <w:spacing w:line="240" w:lineRule="auto"/>
        <w:rPr>
          <w:rFonts w:cs="Arial"/>
          <w:b/>
          <w:sz w:val="22"/>
          <w:szCs w:val="22"/>
        </w:rPr>
      </w:pPr>
      <w:r w:rsidRPr="00692D93">
        <w:rPr>
          <w:rFonts w:cs="Arial"/>
          <w:b/>
          <w:sz w:val="22"/>
          <w:szCs w:val="22"/>
        </w:rPr>
        <w:t>Sanitary waste (regular)</w:t>
      </w:r>
    </w:p>
    <w:p w:rsidR="007E1BD6" w:rsidRPr="00692D93" w:rsidRDefault="007E1BD6" w:rsidP="007E1BD6">
      <w:pPr>
        <w:spacing w:line="240" w:lineRule="auto"/>
        <w:rPr>
          <w:rFonts w:cs="Arial"/>
          <w:b/>
          <w:sz w:val="22"/>
          <w:szCs w:val="22"/>
        </w:rPr>
      </w:pPr>
      <w:r w:rsidRPr="00692D93">
        <w:rPr>
          <w:rFonts w:cs="Arial"/>
          <w:b/>
          <w:sz w:val="22"/>
          <w:szCs w:val="22"/>
        </w:rPr>
        <w:t>Nappy waste (regular)</w:t>
      </w:r>
    </w:p>
    <w:p w:rsidR="007E1BD6" w:rsidRPr="00692D93" w:rsidRDefault="007E1BD6" w:rsidP="007E1BD6">
      <w:pPr>
        <w:spacing w:line="240" w:lineRule="auto"/>
        <w:rPr>
          <w:rFonts w:cs="Arial"/>
          <w:b/>
          <w:sz w:val="22"/>
          <w:szCs w:val="22"/>
        </w:rPr>
      </w:pPr>
      <w:r w:rsidRPr="00692D93">
        <w:rPr>
          <w:rFonts w:cs="Arial"/>
          <w:b/>
          <w:sz w:val="22"/>
          <w:szCs w:val="22"/>
        </w:rPr>
        <w:t>Air freshening (regular)</w:t>
      </w:r>
    </w:p>
    <w:p w:rsidR="007E1BD6" w:rsidRPr="00692D93" w:rsidRDefault="007E1BD6" w:rsidP="007E1BD6">
      <w:pPr>
        <w:spacing w:line="240" w:lineRule="auto"/>
        <w:rPr>
          <w:rFonts w:cs="Arial"/>
          <w:b/>
          <w:sz w:val="22"/>
          <w:szCs w:val="22"/>
        </w:rPr>
      </w:pPr>
      <w:r w:rsidRPr="00692D93">
        <w:rPr>
          <w:rFonts w:cs="Arial"/>
          <w:b/>
          <w:sz w:val="22"/>
          <w:szCs w:val="22"/>
        </w:rPr>
        <w:t>Logo mats and laundry (regular)</w:t>
      </w:r>
    </w:p>
    <w:p w:rsidR="007E1BD6" w:rsidRPr="00692D93" w:rsidRDefault="007E1BD6" w:rsidP="007E1BD6">
      <w:pPr>
        <w:spacing w:line="240" w:lineRule="auto"/>
        <w:rPr>
          <w:rFonts w:cs="Arial"/>
          <w:b/>
          <w:sz w:val="22"/>
          <w:szCs w:val="22"/>
        </w:rPr>
      </w:pPr>
      <w:r w:rsidRPr="00692D93">
        <w:rPr>
          <w:rFonts w:cs="Arial"/>
          <w:b/>
          <w:sz w:val="22"/>
          <w:szCs w:val="22"/>
        </w:rPr>
        <w:t>Sharps disposal (as and when)</w:t>
      </w:r>
    </w:p>
    <w:p w:rsidR="007E1BD6" w:rsidRPr="00692D93" w:rsidRDefault="007E1BD6" w:rsidP="007E1BD6">
      <w:pPr>
        <w:spacing w:line="240" w:lineRule="auto"/>
        <w:rPr>
          <w:rFonts w:cs="Arial"/>
          <w:b/>
          <w:sz w:val="22"/>
          <w:szCs w:val="22"/>
        </w:rPr>
      </w:pPr>
    </w:p>
    <w:p w:rsidR="007E1BD6" w:rsidRPr="00692D93" w:rsidRDefault="007E1BD6" w:rsidP="007E1BD6">
      <w:pPr>
        <w:spacing w:line="240" w:lineRule="auto"/>
        <w:rPr>
          <w:rFonts w:cs="Arial"/>
          <w:b/>
          <w:sz w:val="22"/>
          <w:szCs w:val="22"/>
        </w:rPr>
      </w:pPr>
      <w:r w:rsidRPr="00692D93">
        <w:rPr>
          <w:rFonts w:cs="Arial"/>
          <w:sz w:val="22"/>
          <w:szCs w:val="22"/>
        </w:rPr>
        <w:t>NML intends to enter into a three year contract with the successful bidder, which will commence as of</w:t>
      </w:r>
      <w:r w:rsidRPr="00692D93">
        <w:rPr>
          <w:rFonts w:cs="Arial"/>
          <w:b/>
          <w:sz w:val="22"/>
          <w:szCs w:val="22"/>
        </w:rPr>
        <w:t xml:space="preserve"> 7am on 9 May 2019. </w:t>
      </w:r>
    </w:p>
    <w:p w:rsidR="007E1BD6" w:rsidRPr="00692D93" w:rsidRDefault="007E1BD6" w:rsidP="007E1BD6">
      <w:pPr>
        <w:spacing w:line="240" w:lineRule="auto"/>
        <w:rPr>
          <w:rFonts w:cs="Arial"/>
          <w:b/>
          <w:sz w:val="22"/>
          <w:szCs w:val="22"/>
        </w:rPr>
      </w:pPr>
    </w:p>
    <w:p w:rsidR="007E1BD6" w:rsidRPr="00692D93" w:rsidRDefault="007E1BD6" w:rsidP="007E1BD6">
      <w:pPr>
        <w:spacing w:line="240" w:lineRule="auto"/>
        <w:rPr>
          <w:rFonts w:cs="Arial"/>
          <w:b/>
          <w:sz w:val="22"/>
          <w:szCs w:val="22"/>
        </w:rPr>
      </w:pPr>
      <w:r w:rsidRPr="00692D93">
        <w:rPr>
          <w:rFonts w:cs="Arial"/>
          <w:sz w:val="22"/>
          <w:szCs w:val="22"/>
        </w:rPr>
        <w:t xml:space="preserve">Bidders should complete their submission based on the detail outlined in </w:t>
      </w:r>
      <w:r w:rsidRPr="00692D93">
        <w:rPr>
          <w:rFonts w:cs="Arial"/>
          <w:b/>
          <w:sz w:val="22"/>
          <w:szCs w:val="22"/>
        </w:rPr>
        <w:t xml:space="preserve">Appendix G (Desired Solution). </w:t>
      </w:r>
    </w:p>
    <w:p w:rsidR="007D2610" w:rsidRPr="00692D93" w:rsidRDefault="007D2610" w:rsidP="00521A37">
      <w:pPr>
        <w:spacing w:line="240" w:lineRule="auto"/>
        <w:rPr>
          <w:rFonts w:cs="Arial"/>
          <w:b/>
          <w:sz w:val="22"/>
          <w:szCs w:val="22"/>
        </w:rPr>
      </w:pPr>
    </w:p>
    <w:p w:rsidR="000A5E08" w:rsidRPr="00692D93" w:rsidRDefault="000A5E08" w:rsidP="00521A37">
      <w:pPr>
        <w:spacing w:line="240" w:lineRule="auto"/>
        <w:jc w:val="left"/>
        <w:rPr>
          <w:rFonts w:cs="Arial"/>
          <w:sz w:val="22"/>
          <w:szCs w:val="22"/>
        </w:rPr>
      </w:pPr>
    </w:p>
    <w:p w:rsidR="000A5E08" w:rsidRPr="00692D93" w:rsidRDefault="000A5E08" w:rsidP="00521A37">
      <w:pPr>
        <w:pStyle w:val="Heading2"/>
        <w:spacing w:after="0" w:line="240" w:lineRule="auto"/>
        <w:rPr>
          <w:rFonts w:cs="Arial"/>
          <w:sz w:val="22"/>
          <w:szCs w:val="22"/>
        </w:rPr>
      </w:pPr>
      <w:r w:rsidRPr="00692D93">
        <w:rPr>
          <w:rFonts w:cs="Arial"/>
          <w:sz w:val="22"/>
          <w:szCs w:val="22"/>
        </w:rPr>
        <w:t>Existing Solution</w:t>
      </w:r>
    </w:p>
    <w:p w:rsidR="000A5E08" w:rsidRPr="00692D93" w:rsidRDefault="007E1BD6" w:rsidP="00521A37">
      <w:pPr>
        <w:spacing w:line="240" w:lineRule="auto"/>
        <w:rPr>
          <w:rFonts w:cs="Arial"/>
          <w:b/>
          <w:sz w:val="22"/>
          <w:szCs w:val="22"/>
        </w:rPr>
      </w:pPr>
      <w:r w:rsidRPr="00692D93">
        <w:rPr>
          <w:rFonts w:cs="Arial"/>
          <w:b/>
          <w:sz w:val="22"/>
          <w:szCs w:val="22"/>
        </w:rPr>
        <w:t xml:space="preserve">See Appendix F </w:t>
      </w:r>
    </w:p>
    <w:p w:rsidR="006146AE" w:rsidRPr="00692D93"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692D93">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692D93"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6" w:history="1">
        <w:r w:rsidRPr="00B23806">
          <w:rPr>
            <w:rStyle w:val="Hyperlink"/>
            <w:rFonts w:cs="Arial"/>
            <w:sz w:val="22"/>
            <w:szCs w:val="22"/>
          </w:rPr>
          <w:t>Ian.Lindsay@liverpoolmuseums.org.uk</w:t>
        </w:r>
      </w:hyperlink>
      <w:r w:rsidRPr="00B23806">
        <w:rPr>
          <w:rFonts w:cs="Arial"/>
          <w:sz w:val="22"/>
          <w:szCs w:val="22"/>
        </w:rPr>
        <w:t xml:space="preserve">) with the </w:t>
      </w:r>
      <w:r w:rsidRPr="00692D93">
        <w:rPr>
          <w:rFonts w:cs="Arial"/>
          <w:sz w:val="22"/>
          <w:szCs w:val="22"/>
        </w:rPr>
        <w:t>subject title “</w:t>
      </w:r>
      <w:r w:rsidR="00A14532" w:rsidRPr="00692D93">
        <w:rPr>
          <w:rFonts w:cs="Arial"/>
          <w:sz w:val="22"/>
          <w:szCs w:val="22"/>
        </w:rPr>
        <w:t>NML Washroom Services</w:t>
      </w:r>
      <w:r w:rsidRPr="00692D93">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w:t>
      </w:r>
      <w:r w:rsidR="00382E0E">
        <w:rPr>
          <w:rFonts w:cs="Arial"/>
          <w:bCs/>
          <w:color w:val="000000"/>
          <w:sz w:val="22"/>
          <w:szCs w:val="22"/>
        </w:rPr>
        <w:t>as per the dates in section 3.3 below.</w:t>
      </w:r>
      <w:r w:rsidRPr="00B23806">
        <w:rPr>
          <w:rFonts w:cs="Arial"/>
          <w:bCs/>
          <w:color w:val="00B050"/>
          <w:sz w:val="22"/>
          <w:szCs w:val="22"/>
        </w:rPr>
        <w:t xml:space="preserve"> </w:t>
      </w:r>
      <w:r w:rsidRPr="00B23806">
        <w:rPr>
          <w:rFonts w:cs="Arial"/>
          <w:bCs/>
          <w:color w:val="000000"/>
          <w:sz w:val="22"/>
          <w:szCs w:val="22"/>
        </w:rPr>
        <w:t>Please contact</w:t>
      </w:r>
      <w:r w:rsidR="00A14532">
        <w:rPr>
          <w:rFonts w:cs="Arial"/>
          <w:bCs/>
          <w:color w:val="000000"/>
          <w:sz w:val="22"/>
          <w:szCs w:val="22"/>
        </w:rPr>
        <w:t xml:space="preserve"> Jillian Ireland, Assistant Visitor Services Manager (Housekeeping) on 0151 478 4305 or by email on</w:t>
      </w:r>
      <w:r w:rsidRPr="00B23806">
        <w:rPr>
          <w:rFonts w:cs="Arial"/>
          <w:bCs/>
          <w:color w:val="000000"/>
          <w:sz w:val="22"/>
          <w:szCs w:val="22"/>
        </w:rPr>
        <w:t xml:space="preserve"> </w:t>
      </w:r>
      <w:hyperlink r:id="rId17" w:history="1">
        <w:r w:rsidR="00A14532" w:rsidRPr="00B47946">
          <w:rPr>
            <w:rStyle w:val="Hyperlink"/>
            <w:rFonts w:cs="Arial"/>
            <w:bCs/>
            <w:sz w:val="22"/>
            <w:szCs w:val="22"/>
          </w:rPr>
          <w:t>jillian.ireland@liverpoolmuseums.org.uk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C36FA8" w:rsidRDefault="00F212B7" w:rsidP="00F212B7">
            <w:pPr>
              <w:spacing w:line="240" w:lineRule="auto"/>
              <w:rPr>
                <w:rFonts w:eastAsiaTheme="minorHAnsi" w:cs="Arial"/>
                <w:b/>
                <w:bCs/>
                <w:color w:val="00B050"/>
                <w:sz w:val="22"/>
                <w:szCs w:val="22"/>
              </w:rPr>
            </w:pPr>
            <w:r>
              <w:rPr>
                <w:rFonts w:eastAsiaTheme="minorHAnsi" w:cs="Arial"/>
                <w:b/>
                <w:bCs/>
                <w:color w:val="00B050"/>
                <w:sz w:val="22"/>
                <w:szCs w:val="22"/>
              </w:rPr>
              <w:t>11</w:t>
            </w:r>
            <w:r w:rsidR="00A14532" w:rsidRPr="00C36FA8">
              <w:rPr>
                <w:rFonts w:eastAsiaTheme="minorHAnsi" w:cs="Arial"/>
                <w:b/>
                <w:bCs/>
                <w:color w:val="00B050"/>
                <w:sz w:val="22"/>
                <w:szCs w:val="22"/>
              </w:rPr>
              <w:t>/03/2019</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36FA8" w:rsidRDefault="00A14532" w:rsidP="00521A37">
            <w:pPr>
              <w:spacing w:line="240" w:lineRule="auto"/>
              <w:rPr>
                <w:rFonts w:eastAsiaTheme="minorHAnsi" w:cs="Arial"/>
                <w:b/>
                <w:bCs/>
                <w:color w:val="00B050"/>
                <w:sz w:val="22"/>
                <w:szCs w:val="22"/>
              </w:rPr>
            </w:pPr>
            <w:r w:rsidRPr="00C36FA8">
              <w:rPr>
                <w:rFonts w:eastAsiaTheme="minorHAnsi" w:cs="Arial"/>
                <w:b/>
                <w:bCs/>
                <w:color w:val="00B050"/>
                <w:sz w:val="22"/>
                <w:szCs w:val="22"/>
              </w:rPr>
              <w:t>14/03/2019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C36FA8" w:rsidRDefault="00BB3DCE">
            <w:pPr>
              <w:rPr>
                <w:rFonts w:cs="Arial"/>
                <w:color w:val="00B050"/>
                <w:sz w:val="22"/>
                <w:szCs w:val="22"/>
              </w:rPr>
            </w:pPr>
            <w:r>
              <w:rPr>
                <w:rFonts w:eastAsiaTheme="minorHAnsi" w:cs="Arial"/>
                <w:b/>
                <w:bCs/>
                <w:color w:val="00B050"/>
                <w:sz w:val="22"/>
                <w:szCs w:val="22"/>
              </w:rPr>
              <w:t>22</w:t>
            </w:r>
            <w:r w:rsidR="00A14532" w:rsidRPr="00C36FA8">
              <w:rPr>
                <w:rFonts w:eastAsiaTheme="minorHAnsi" w:cs="Arial"/>
                <w:b/>
                <w:bCs/>
                <w:color w:val="00B050"/>
                <w:sz w:val="22"/>
                <w:szCs w:val="22"/>
              </w:rPr>
              <w:t>/03/2019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C36FA8" w:rsidRDefault="00A14532" w:rsidP="00BB3DCE">
            <w:pPr>
              <w:rPr>
                <w:rFonts w:cs="Arial"/>
                <w:color w:val="00B050"/>
                <w:sz w:val="22"/>
                <w:szCs w:val="22"/>
              </w:rPr>
            </w:pPr>
            <w:r w:rsidRPr="00C36FA8">
              <w:rPr>
                <w:rFonts w:eastAsiaTheme="minorHAnsi" w:cs="Arial"/>
                <w:b/>
                <w:bCs/>
                <w:color w:val="00B050"/>
                <w:sz w:val="22"/>
                <w:szCs w:val="22"/>
              </w:rPr>
              <w:t>2</w:t>
            </w:r>
            <w:r w:rsidR="00BB3DCE">
              <w:rPr>
                <w:rFonts w:eastAsiaTheme="minorHAnsi" w:cs="Arial"/>
                <w:b/>
                <w:bCs/>
                <w:color w:val="00B050"/>
                <w:sz w:val="22"/>
                <w:szCs w:val="22"/>
              </w:rPr>
              <w:t>5</w:t>
            </w:r>
            <w:r w:rsidRPr="00C36FA8">
              <w:rPr>
                <w:rFonts w:eastAsiaTheme="minorHAnsi" w:cs="Arial"/>
                <w:b/>
                <w:bCs/>
                <w:color w:val="00B050"/>
                <w:sz w:val="22"/>
                <w:szCs w:val="22"/>
              </w:rPr>
              <w:t>/03/2019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C36FA8" w:rsidRDefault="00BB3DCE" w:rsidP="00A14532">
            <w:pPr>
              <w:rPr>
                <w:rFonts w:cs="Arial"/>
                <w:b/>
                <w:color w:val="00B050"/>
                <w:sz w:val="22"/>
                <w:szCs w:val="22"/>
              </w:rPr>
            </w:pPr>
            <w:r>
              <w:rPr>
                <w:rFonts w:eastAsiaTheme="minorHAnsi" w:cs="Arial"/>
                <w:b/>
                <w:bCs/>
                <w:color w:val="00B050"/>
                <w:sz w:val="22"/>
                <w:szCs w:val="22"/>
              </w:rPr>
              <w:t>29/03/2019</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C36FA8" w:rsidRDefault="00BB3DCE">
            <w:pPr>
              <w:rPr>
                <w:rFonts w:eastAsiaTheme="minorHAnsi" w:cs="Arial"/>
                <w:b/>
                <w:bCs/>
                <w:color w:val="00B050"/>
                <w:sz w:val="22"/>
                <w:szCs w:val="22"/>
              </w:rPr>
            </w:pPr>
            <w:r>
              <w:rPr>
                <w:rFonts w:eastAsiaTheme="minorHAnsi" w:cs="Arial"/>
                <w:b/>
                <w:bCs/>
                <w:color w:val="00B050"/>
                <w:sz w:val="22"/>
                <w:szCs w:val="22"/>
              </w:rPr>
              <w:t>01/04/2019</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C36FA8" w:rsidRDefault="00BB3DCE">
            <w:pPr>
              <w:rPr>
                <w:rFonts w:eastAsiaTheme="minorHAnsi" w:cs="Arial"/>
                <w:b/>
                <w:bCs/>
                <w:color w:val="00B050"/>
                <w:sz w:val="22"/>
                <w:szCs w:val="22"/>
              </w:rPr>
            </w:pPr>
            <w:r>
              <w:rPr>
                <w:rFonts w:eastAsiaTheme="minorHAnsi" w:cs="Arial"/>
                <w:b/>
                <w:bCs/>
                <w:color w:val="00B050"/>
                <w:sz w:val="22"/>
                <w:szCs w:val="22"/>
              </w:rPr>
              <w:t>04/04</w:t>
            </w:r>
            <w:r w:rsidR="009822E2" w:rsidRPr="00C36FA8">
              <w:rPr>
                <w:rFonts w:eastAsiaTheme="minorHAnsi" w:cs="Arial"/>
                <w:b/>
                <w:bCs/>
                <w:color w:val="00B050"/>
                <w:sz w:val="22"/>
                <w:szCs w:val="22"/>
              </w:rPr>
              <w:t>/</w:t>
            </w:r>
            <w:r w:rsidR="00A14532" w:rsidRPr="00C36FA8">
              <w:rPr>
                <w:rFonts w:eastAsiaTheme="minorHAnsi" w:cs="Arial"/>
                <w:b/>
                <w:bCs/>
                <w:color w:val="00B050"/>
                <w:sz w:val="22"/>
                <w:szCs w:val="22"/>
              </w:rPr>
              <w:t>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C36FA8" w:rsidRDefault="00BB3DCE">
            <w:pPr>
              <w:rPr>
                <w:rFonts w:cs="Arial"/>
                <w:color w:val="00B050"/>
                <w:sz w:val="22"/>
                <w:szCs w:val="22"/>
              </w:rPr>
            </w:pPr>
            <w:r>
              <w:rPr>
                <w:rFonts w:eastAsiaTheme="minorHAnsi" w:cs="Arial"/>
                <w:b/>
                <w:bCs/>
                <w:color w:val="00B050"/>
                <w:sz w:val="22"/>
                <w:szCs w:val="22"/>
              </w:rPr>
              <w:t>08</w:t>
            </w:r>
            <w:r w:rsidR="00A14532" w:rsidRPr="00C36FA8">
              <w:rPr>
                <w:rFonts w:eastAsiaTheme="minorHAnsi" w:cs="Arial"/>
                <w:b/>
                <w:bCs/>
                <w:color w:val="00B050"/>
                <w:sz w:val="22"/>
                <w:szCs w:val="22"/>
              </w:rPr>
              <w:t>/04/2019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C36FA8" w:rsidRDefault="00A14532" w:rsidP="00BB3DCE">
            <w:pPr>
              <w:rPr>
                <w:rFonts w:cs="Arial"/>
                <w:color w:val="00B050"/>
                <w:sz w:val="22"/>
                <w:szCs w:val="22"/>
              </w:rPr>
            </w:pPr>
            <w:r w:rsidRPr="00C36FA8">
              <w:rPr>
                <w:rFonts w:eastAsiaTheme="minorHAnsi" w:cs="Arial"/>
                <w:b/>
                <w:bCs/>
                <w:color w:val="00B050"/>
                <w:sz w:val="22"/>
                <w:szCs w:val="22"/>
              </w:rPr>
              <w:t>0</w:t>
            </w:r>
            <w:r w:rsidR="00BB3DCE">
              <w:rPr>
                <w:rFonts w:eastAsiaTheme="minorHAnsi" w:cs="Arial"/>
                <w:b/>
                <w:bCs/>
                <w:color w:val="00B050"/>
                <w:sz w:val="22"/>
                <w:szCs w:val="22"/>
              </w:rPr>
              <w:t>8</w:t>
            </w:r>
            <w:r w:rsidRPr="00C36FA8">
              <w:rPr>
                <w:rFonts w:eastAsiaTheme="minorHAnsi" w:cs="Arial"/>
                <w:b/>
                <w:bCs/>
                <w:color w:val="00B050"/>
                <w:sz w:val="22"/>
                <w:szCs w:val="22"/>
              </w:rPr>
              <w:t>/04/2019</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C36FA8" w:rsidRDefault="00BB3DCE" w:rsidP="00A14532">
            <w:pPr>
              <w:rPr>
                <w:rFonts w:cs="Arial"/>
                <w:color w:val="00B050"/>
                <w:sz w:val="22"/>
                <w:szCs w:val="22"/>
              </w:rPr>
            </w:pPr>
            <w:r>
              <w:rPr>
                <w:rFonts w:eastAsiaTheme="minorHAnsi" w:cs="Arial"/>
                <w:b/>
                <w:bCs/>
                <w:color w:val="00B050"/>
                <w:sz w:val="22"/>
                <w:szCs w:val="22"/>
              </w:rPr>
              <w:t>22</w:t>
            </w:r>
            <w:r w:rsidR="00A14532" w:rsidRPr="00C36FA8">
              <w:rPr>
                <w:rFonts w:eastAsiaTheme="minorHAnsi" w:cs="Arial"/>
                <w:b/>
                <w:bCs/>
                <w:color w:val="00B050"/>
                <w:sz w:val="22"/>
                <w:szCs w:val="22"/>
              </w:rPr>
              <w:t>/04/2019</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C36FA8" w:rsidRDefault="00A14532" w:rsidP="00521A37">
            <w:pPr>
              <w:spacing w:line="240" w:lineRule="auto"/>
              <w:rPr>
                <w:rFonts w:eastAsiaTheme="minorHAnsi" w:cs="Arial"/>
                <w:b/>
                <w:bCs/>
                <w:color w:val="00B050"/>
                <w:sz w:val="22"/>
                <w:szCs w:val="22"/>
              </w:rPr>
            </w:pPr>
            <w:r w:rsidRPr="00C36FA8">
              <w:rPr>
                <w:rFonts w:eastAsiaTheme="minorHAnsi" w:cs="Arial"/>
                <w:b/>
                <w:bCs/>
                <w:color w:val="00B050"/>
                <w:sz w:val="22"/>
                <w:szCs w:val="22"/>
              </w:rPr>
              <w:t>08/05/2019</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8"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B23806">
        <w:rPr>
          <w:rFonts w:cs="Arial"/>
          <w:sz w:val="22"/>
          <w:szCs w:val="22"/>
        </w:rPr>
        <w:lastRenderedPageBreak/>
        <w:t>Emails should be titled “</w:t>
      </w:r>
      <w:r w:rsidR="00A14532">
        <w:rPr>
          <w:rFonts w:cs="Arial"/>
          <w:sz w:val="22"/>
          <w:szCs w:val="22"/>
        </w:rPr>
        <w:t>(</w:t>
      </w:r>
      <w:r w:rsidR="00A14532">
        <w:rPr>
          <w:rFonts w:cs="Arial"/>
          <w:color w:val="00B050"/>
          <w:sz w:val="22"/>
          <w:szCs w:val="22"/>
        </w:rPr>
        <w:t xml:space="preserve">Company Name) </w:t>
      </w:r>
      <w:r w:rsidR="00083F40" w:rsidRPr="00B23806">
        <w:rPr>
          <w:rFonts w:cs="Arial"/>
          <w:color w:val="00B050"/>
          <w:sz w:val="22"/>
          <w:szCs w:val="22"/>
        </w:rPr>
        <w:t xml:space="preserve">  </w:t>
      </w:r>
      <w:r w:rsidR="00A14532">
        <w:rPr>
          <w:rFonts w:cs="Arial"/>
          <w:color w:val="00B050"/>
          <w:sz w:val="22"/>
          <w:szCs w:val="22"/>
        </w:rPr>
        <w:t>- NML Washroom Services</w:t>
      </w:r>
      <w:r w:rsidR="00776DC6" w:rsidRPr="00B23806">
        <w:rPr>
          <w:rFonts w:cs="Arial"/>
          <w:color w:val="00B050"/>
          <w:sz w:val="22"/>
          <w:szCs w:val="22"/>
        </w:rPr>
        <w:t xml:space="preserve"> Tender</w:t>
      </w:r>
      <w:r w:rsidRPr="00B23806">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3.3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3.3 above</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rsidTr="00692D93">
        <w:tc>
          <w:tcPr>
            <w:tcW w:w="971"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rsidTr="00692D93">
        <w:tc>
          <w:tcPr>
            <w:tcW w:w="971" w:type="dxa"/>
          </w:tcPr>
          <w:p w:rsidR="00B154C4" w:rsidRPr="009C41C5" w:rsidRDefault="00F212B7" w:rsidP="00763DA8">
            <w:pPr>
              <w:spacing w:line="240" w:lineRule="auto"/>
              <w:rPr>
                <w:rFonts w:cs="Arial"/>
                <w:color w:val="00B050"/>
                <w:sz w:val="22"/>
                <w:szCs w:val="22"/>
              </w:rPr>
            </w:pPr>
            <w:r>
              <w:rPr>
                <w:rFonts w:cs="Arial"/>
                <w:color w:val="00B050"/>
                <w:sz w:val="22"/>
                <w:szCs w:val="22"/>
              </w:rPr>
              <w:t>Quality</w:t>
            </w:r>
          </w:p>
        </w:tc>
        <w:tc>
          <w:tcPr>
            <w:tcW w:w="6108" w:type="dxa"/>
          </w:tcPr>
          <w:p w:rsidR="00B154C4" w:rsidRPr="009C41C5" w:rsidRDefault="00B154C4" w:rsidP="00763DA8">
            <w:pPr>
              <w:spacing w:line="240" w:lineRule="auto"/>
              <w:rPr>
                <w:rFonts w:cs="Arial"/>
                <w:color w:val="00B050"/>
                <w:sz w:val="22"/>
                <w:szCs w:val="22"/>
              </w:rPr>
            </w:pPr>
            <w:r w:rsidRPr="009C41C5">
              <w:rPr>
                <w:rFonts w:cs="Arial"/>
                <w:color w:val="00B050"/>
                <w:sz w:val="22"/>
                <w:szCs w:val="22"/>
              </w:rPr>
              <w:t>Installation to Timescale</w:t>
            </w:r>
          </w:p>
        </w:tc>
        <w:tc>
          <w:tcPr>
            <w:tcW w:w="1165" w:type="dxa"/>
          </w:tcPr>
          <w:p w:rsidR="00B154C4" w:rsidRPr="009C41C5" w:rsidRDefault="00B154C4" w:rsidP="00763DA8">
            <w:pPr>
              <w:pStyle w:val="ReportText2"/>
              <w:spacing w:after="0" w:line="240" w:lineRule="auto"/>
              <w:ind w:left="0"/>
              <w:jc w:val="left"/>
              <w:rPr>
                <w:rFonts w:cs="Arial"/>
                <w:color w:val="00B050"/>
                <w:sz w:val="22"/>
                <w:szCs w:val="22"/>
              </w:rPr>
            </w:pPr>
            <w:r>
              <w:rPr>
                <w:rFonts w:cs="Arial"/>
                <w:color w:val="00B050"/>
                <w:sz w:val="22"/>
                <w:szCs w:val="22"/>
              </w:rPr>
              <w:t>5</w:t>
            </w:r>
          </w:p>
        </w:tc>
      </w:tr>
      <w:tr w:rsidR="00B154C4" w:rsidRPr="00B23806" w:rsidTr="00692D93">
        <w:tc>
          <w:tcPr>
            <w:tcW w:w="971" w:type="dxa"/>
          </w:tcPr>
          <w:p w:rsidR="00B154C4" w:rsidRPr="00B23806" w:rsidRDefault="00B154C4" w:rsidP="00521A37">
            <w:pPr>
              <w:spacing w:line="240" w:lineRule="auto"/>
              <w:rPr>
                <w:rFonts w:cs="Arial"/>
                <w:color w:val="00B050"/>
                <w:sz w:val="22"/>
                <w:szCs w:val="22"/>
              </w:rPr>
            </w:pPr>
          </w:p>
        </w:tc>
        <w:tc>
          <w:tcPr>
            <w:tcW w:w="6108" w:type="dxa"/>
          </w:tcPr>
          <w:p w:rsidR="00B154C4" w:rsidRPr="00B23806" w:rsidRDefault="00B154C4" w:rsidP="00521A37">
            <w:pPr>
              <w:spacing w:line="240" w:lineRule="auto"/>
              <w:rPr>
                <w:rFonts w:cs="Arial"/>
                <w:color w:val="00B050"/>
                <w:sz w:val="22"/>
                <w:szCs w:val="22"/>
              </w:rPr>
            </w:pPr>
            <w:r w:rsidRPr="00B23806">
              <w:rPr>
                <w:rFonts w:cs="Arial"/>
                <w:color w:val="00B050"/>
                <w:sz w:val="22"/>
                <w:szCs w:val="22"/>
              </w:rPr>
              <w:t>Fit for purpose and meeting all points on the Technical specification</w:t>
            </w:r>
          </w:p>
        </w:tc>
        <w:tc>
          <w:tcPr>
            <w:tcW w:w="1165" w:type="dxa"/>
          </w:tcPr>
          <w:p w:rsidR="00B154C4" w:rsidRPr="00B23806" w:rsidRDefault="00B154C4" w:rsidP="00521A37">
            <w:pPr>
              <w:pStyle w:val="ReportText2"/>
              <w:spacing w:after="0" w:line="240" w:lineRule="auto"/>
              <w:ind w:left="0"/>
              <w:jc w:val="left"/>
              <w:rPr>
                <w:rFonts w:cs="Arial"/>
                <w:color w:val="00B050"/>
                <w:sz w:val="22"/>
                <w:szCs w:val="22"/>
              </w:rPr>
            </w:pPr>
            <w:r>
              <w:rPr>
                <w:rFonts w:cs="Arial"/>
                <w:color w:val="00B050"/>
                <w:sz w:val="22"/>
                <w:szCs w:val="22"/>
              </w:rPr>
              <w:t>2</w:t>
            </w:r>
            <w:r w:rsidR="00A713A9">
              <w:rPr>
                <w:rFonts w:cs="Arial"/>
                <w:color w:val="00B050"/>
                <w:sz w:val="22"/>
                <w:szCs w:val="22"/>
              </w:rPr>
              <w:t>0</w:t>
            </w:r>
          </w:p>
        </w:tc>
      </w:tr>
      <w:tr w:rsidR="00B154C4" w:rsidRPr="00B23806" w:rsidTr="00692D93">
        <w:tc>
          <w:tcPr>
            <w:tcW w:w="971" w:type="dxa"/>
          </w:tcPr>
          <w:p w:rsidR="00B154C4" w:rsidRPr="00B23806" w:rsidRDefault="00B154C4" w:rsidP="00521A37">
            <w:pPr>
              <w:spacing w:line="240" w:lineRule="auto"/>
              <w:rPr>
                <w:rFonts w:cs="Arial"/>
                <w:color w:val="00B050"/>
                <w:sz w:val="22"/>
                <w:szCs w:val="22"/>
              </w:rPr>
            </w:pPr>
          </w:p>
        </w:tc>
        <w:tc>
          <w:tcPr>
            <w:tcW w:w="6108" w:type="dxa"/>
          </w:tcPr>
          <w:p w:rsidR="00B154C4" w:rsidRPr="00B23806" w:rsidRDefault="00B154C4" w:rsidP="00521A37">
            <w:pPr>
              <w:spacing w:line="240" w:lineRule="auto"/>
              <w:rPr>
                <w:rFonts w:cs="Arial"/>
                <w:color w:val="00B050"/>
                <w:sz w:val="22"/>
                <w:szCs w:val="22"/>
              </w:rPr>
            </w:pPr>
            <w:r w:rsidRPr="00B23806">
              <w:rPr>
                <w:rFonts w:cs="Arial"/>
                <w:color w:val="00B050"/>
                <w:sz w:val="22"/>
                <w:szCs w:val="22"/>
              </w:rPr>
              <w:t>References – evidence of supply and installation of a similar solution within the last 12 months</w:t>
            </w:r>
          </w:p>
        </w:tc>
        <w:tc>
          <w:tcPr>
            <w:tcW w:w="1165" w:type="dxa"/>
          </w:tcPr>
          <w:p w:rsidR="00B154C4" w:rsidRPr="00B23806" w:rsidRDefault="00A14532" w:rsidP="00521A37">
            <w:pPr>
              <w:pStyle w:val="ReportText2"/>
              <w:spacing w:after="0" w:line="240" w:lineRule="auto"/>
              <w:ind w:left="0"/>
              <w:jc w:val="left"/>
              <w:rPr>
                <w:rFonts w:cs="Arial"/>
                <w:color w:val="00B050"/>
                <w:sz w:val="22"/>
                <w:szCs w:val="22"/>
              </w:rPr>
            </w:pPr>
            <w:r>
              <w:rPr>
                <w:rFonts w:cs="Arial"/>
                <w:color w:val="00B050"/>
                <w:sz w:val="22"/>
                <w:szCs w:val="22"/>
              </w:rPr>
              <w:t>5</w:t>
            </w:r>
          </w:p>
        </w:tc>
      </w:tr>
      <w:tr w:rsidR="00B154C4" w:rsidRPr="00B23806" w:rsidTr="00692D93">
        <w:tc>
          <w:tcPr>
            <w:tcW w:w="971" w:type="dxa"/>
          </w:tcPr>
          <w:p w:rsidR="00B154C4" w:rsidRPr="00B23806" w:rsidRDefault="00B154C4" w:rsidP="00521A37">
            <w:pPr>
              <w:spacing w:line="240" w:lineRule="auto"/>
              <w:rPr>
                <w:rFonts w:cs="Arial"/>
                <w:color w:val="00B050"/>
                <w:sz w:val="22"/>
                <w:szCs w:val="22"/>
              </w:rPr>
            </w:pPr>
          </w:p>
        </w:tc>
        <w:tc>
          <w:tcPr>
            <w:tcW w:w="6108" w:type="dxa"/>
          </w:tcPr>
          <w:p w:rsidR="00B154C4" w:rsidRPr="00B23806" w:rsidRDefault="00B154C4" w:rsidP="00521A37">
            <w:pPr>
              <w:spacing w:line="240" w:lineRule="auto"/>
              <w:rPr>
                <w:rFonts w:cs="Arial"/>
                <w:color w:val="00B050"/>
                <w:sz w:val="22"/>
                <w:szCs w:val="22"/>
              </w:rPr>
            </w:pPr>
            <w:r>
              <w:rPr>
                <w:rFonts w:cs="Arial"/>
                <w:color w:val="00B050"/>
                <w:sz w:val="22"/>
                <w:szCs w:val="22"/>
              </w:rPr>
              <w:t>Additional Question 1</w:t>
            </w:r>
          </w:p>
        </w:tc>
        <w:tc>
          <w:tcPr>
            <w:tcW w:w="1165" w:type="dxa"/>
          </w:tcPr>
          <w:p w:rsidR="00B154C4" w:rsidRPr="00B23806" w:rsidRDefault="00B154C4" w:rsidP="00521A37">
            <w:pPr>
              <w:pStyle w:val="ReportText2"/>
              <w:spacing w:after="0" w:line="240" w:lineRule="auto"/>
              <w:ind w:left="0"/>
              <w:jc w:val="left"/>
              <w:rPr>
                <w:rFonts w:cs="Arial"/>
                <w:color w:val="00B050"/>
                <w:sz w:val="22"/>
                <w:szCs w:val="22"/>
              </w:rPr>
            </w:pPr>
            <w:r>
              <w:rPr>
                <w:rFonts w:cs="Arial"/>
                <w:color w:val="00B050"/>
                <w:sz w:val="22"/>
                <w:szCs w:val="22"/>
              </w:rPr>
              <w:t>5</w:t>
            </w:r>
          </w:p>
        </w:tc>
      </w:tr>
      <w:tr w:rsidR="00B154C4" w:rsidRPr="00B23806" w:rsidTr="00692D93">
        <w:tc>
          <w:tcPr>
            <w:tcW w:w="971" w:type="dxa"/>
          </w:tcPr>
          <w:p w:rsidR="00B154C4" w:rsidRPr="00B23806" w:rsidRDefault="00B154C4" w:rsidP="00521A37">
            <w:pPr>
              <w:spacing w:line="240" w:lineRule="auto"/>
              <w:rPr>
                <w:rFonts w:cs="Arial"/>
                <w:color w:val="00B050"/>
                <w:sz w:val="22"/>
                <w:szCs w:val="22"/>
              </w:rPr>
            </w:pPr>
          </w:p>
        </w:tc>
        <w:tc>
          <w:tcPr>
            <w:tcW w:w="6108" w:type="dxa"/>
          </w:tcPr>
          <w:p w:rsidR="00B154C4" w:rsidRPr="00B23806" w:rsidRDefault="00A14532" w:rsidP="00521A37">
            <w:pPr>
              <w:spacing w:line="240" w:lineRule="auto"/>
              <w:rPr>
                <w:rFonts w:cs="Arial"/>
                <w:color w:val="00B050"/>
                <w:sz w:val="22"/>
                <w:szCs w:val="22"/>
              </w:rPr>
            </w:pPr>
            <w:r>
              <w:rPr>
                <w:rFonts w:cs="Arial"/>
                <w:color w:val="00B050"/>
                <w:sz w:val="22"/>
                <w:szCs w:val="22"/>
              </w:rPr>
              <w:t>Additional Question 2</w:t>
            </w:r>
          </w:p>
        </w:tc>
        <w:tc>
          <w:tcPr>
            <w:tcW w:w="1165" w:type="dxa"/>
          </w:tcPr>
          <w:p w:rsidR="00B154C4" w:rsidRPr="00B23806" w:rsidRDefault="00C0799E" w:rsidP="00521A37">
            <w:pPr>
              <w:pStyle w:val="ReportText2"/>
              <w:spacing w:after="0" w:line="240" w:lineRule="auto"/>
              <w:ind w:left="0"/>
              <w:jc w:val="left"/>
              <w:rPr>
                <w:rFonts w:cs="Arial"/>
                <w:color w:val="00B050"/>
                <w:sz w:val="22"/>
                <w:szCs w:val="22"/>
              </w:rPr>
            </w:pPr>
            <w:r>
              <w:rPr>
                <w:rFonts w:cs="Arial"/>
                <w:color w:val="00B050"/>
                <w:sz w:val="22"/>
                <w:szCs w:val="22"/>
              </w:rPr>
              <w:t>3</w:t>
            </w:r>
          </w:p>
        </w:tc>
      </w:tr>
      <w:tr w:rsidR="00A14532" w:rsidRPr="00B23806" w:rsidTr="00692D93">
        <w:tc>
          <w:tcPr>
            <w:tcW w:w="971" w:type="dxa"/>
          </w:tcPr>
          <w:p w:rsidR="00A14532" w:rsidRPr="00B23806" w:rsidRDefault="00A14532" w:rsidP="00521A37">
            <w:pPr>
              <w:spacing w:line="240" w:lineRule="auto"/>
              <w:rPr>
                <w:rFonts w:cs="Arial"/>
                <w:color w:val="00B050"/>
                <w:sz w:val="22"/>
                <w:szCs w:val="22"/>
              </w:rPr>
            </w:pPr>
          </w:p>
        </w:tc>
        <w:tc>
          <w:tcPr>
            <w:tcW w:w="6108" w:type="dxa"/>
          </w:tcPr>
          <w:p w:rsidR="00A14532" w:rsidRDefault="00A14532" w:rsidP="00521A37">
            <w:pPr>
              <w:spacing w:line="240" w:lineRule="auto"/>
              <w:rPr>
                <w:rFonts w:cs="Arial"/>
                <w:color w:val="00B050"/>
                <w:sz w:val="22"/>
                <w:szCs w:val="22"/>
              </w:rPr>
            </w:pPr>
            <w:r>
              <w:rPr>
                <w:rFonts w:cs="Arial"/>
                <w:color w:val="00B050"/>
                <w:sz w:val="22"/>
                <w:szCs w:val="22"/>
              </w:rPr>
              <w:t>Additional Question 3</w:t>
            </w:r>
          </w:p>
        </w:tc>
        <w:tc>
          <w:tcPr>
            <w:tcW w:w="1165" w:type="dxa"/>
          </w:tcPr>
          <w:p w:rsidR="00A14532" w:rsidRDefault="00C36FA8" w:rsidP="00521A37">
            <w:pPr>
              <w:pStyle w:val="ReportText2"/>
              <w:spacing w:after="0" w:line="240" w:lineRule="auto"/>
              <w:ind w:left="0"/>
              <w:jc w:val="left"/>
              <w:rPr>
                <w:rFonts w:cs="Arial"/>
                <w:color w:val="00B050"/>
                <w:sz w:val="22"/>
                <w:szCs w:val="22"/>
              </w:rPr>
            </w:pPr>
            <w:r>
              <w:rPr>
                <w:rFonts w:cs="Arial"/>
                <w:color w:val="00B050"/>
                <w:sz w:val="22"/>
                <w:szCs w:val="22"/>
              </w:rPr>
              <w:t>3</w:t>
            </w:r>
          </w:p>
        </w:tc>
      </w:tr>
      <w:tr w:rsidR="00A14532" w:rsidRPr="00B23806" w:rsidTr="00692D93">
        <w:tc>
          <w:tcPr>
            <w:tcW w:w="971" w:type="dxa"/>
          </w:tcPr>
          <w:p w:rsidR="00A14532" w:rsidRPr="00B23806" w:rsidRDefault="00A14532" w:rsidP="00521A37">
            <w:pPr>
              <w:spacing w:line="240" w:lineRule="auto"/>
              <w:rPr>
                <w:rFonts w:cs="Arial"/>
                <w:color w:val="00B050"/>
                <w:sz w:val="22"/>
                <w:szCs w:val="22"/>
              </w:rPr>
            </w:pPr>
          </w:p>
        </w:tc>
        <w:tc>
          <w:tcPr>
            <w:tcW w:w="6108" w:type="dxa"/>
          </w:tcPr>
          <w:p w:rsidR="00A14532" w:rsidRDefault="00A14532" w:rsidP="00521A37">
            <w:pPr>
              <w:spacing w:line="240" w:lineRule="auto"/>
              <w:rPr>
                <w:rFonts w:cs="Arial"/>
                <w:color w:val="00B050"/>
                <w:sz w:val="22"/>
                <w:szCs w:val="22"/>
              </w:rPr>
            </w:pPr>
            <w:r>
              <w:rPr>
                <w:rFonts w:cs="Arial"/>
                <w:color w:val="00B050"/>
                <w:sz w:val="22"/>
                <w:szCs w:val="22"/>
              </w:rPr>
              <w:t>Additional Question 4</w:t>
            </w:r>
          </w:p>
        </w:tc>
        <w:tc>
          <w:tcPr>
            <w:tcW w:w="1165" w:type="dxa"/>
          </w:tcPr>
          <w:p w:rsidR="00A14532" w:rsidRDefault="00C0799E" w:rsidP="00521A37">
            <w:pPr>
              <w:pStyle w:val="ReportText2"/>
              <w:spacing w:after="0" w:line="240" w:lineRule="auto"/>
              <w:ind w:left="0"/>
              <w:jc w:val="left"/>
              <w:rPr>
                <w:rFonts w:cs="Arial"/>
                <w:color w:val="00B050"/>
                <w:sz w:val="22"/>
                <w:szCs w:val="22"/>
              </w:rPr>
            </w:pPr>
            <w:r>
              <w:rPr>
                <w:rFonts w:cs="Arial"/>
                <w:color w:val="00B050"/>
                <w:sz w:val="22"/>
                <w:szCs w:val="22"/>
              </w:rPr>
              <w:t>9</w:t>
            </w:r>
          </w:p>
        </w:tc>
      </w:tr>
      <w:tr w:rsidR="00B154C4" w:rsidRPr="00B23806" w:rsidTr="00692D93">
        <w:tc>
          <w:tcPr>
            <w:tcW w:w="971" w:type="dxa"/>
          </w:tcPr>
          <w:p w:rsidR="00B154C4" w:rsidRPr="00B23806" w:rsidRDefault="00B154C4" w:rsidP="00521A37">
            <w:pPr>
              <w:spacing w:line="240" w:lineRule="auto"/>
              <w:rPr>
                <w:rFonts w:cs="Arial"/>
                <w:color w:val="00B050"/>
                <w:sz w:val="22"/>
                <w:szCs w:val="22"/>
              </w:rPr>
            </w:pPr>
          </w:p>
        </w:tc>
        <w:tc>
          <w:tcPr>
            <w:tcW w:w="6108" w:type="dxa"/>
          </w:tcPr>
          <w:p w:rsidR="00B154C4" w:rsidRPr="00B23806" w:rsidRDefault="00B154C4" w:rsidP="00521A37">
            <w:pPr>
              <w:spacing w:line="240" w:lineRule="auto"/>
              <w:rPr>
                <w:rFonts w:cs="Arial"/>
                <w:color w:val="00B050"/>
                <w:sz w:val="22"/>
                <w:szCs w:val="22"/>
              </w:rPr>
            </w:pPr>
          </w:p>
        </w:tc>
        <w:tc>
          <w:tcPr>
            <w:tcW w:w="1165" w:type="dxa"/>
          </w:tcPr>
          <w:p w:rsidR="00B154C4" w:rsidRPr="00B23806" w:rsidRDefault="00B154C4" w:rsidP="00521A37">
            <w:pPr>
              <w:pStyle w:val="ReportText2"/>
              <w:spacing w:after="0" w:line="240" w:lineRule="auto"/>
              <w:ind w:left="0"/>
              <w:jc w:val="left"/>
              <w:rPr>
                <w:rFonts w:cs="Arial"/>
                <w:color w:val="00B050"/>
                <w:sz w:val="22"/>
                <w:szCs w:val="22"/>
              </w:rPr>
            </w:pPr>
          </w:p>
        </w:tc>
      </w:tr>
      <w:tr w:rsidR="00B154C4" w:rsidRPr="00B23806" w:rsidTr="00692D93">
        <w:tc>
          <w:tcPr>
            <w:tcW w:w="971" w:type="dxa"/>
          </w:tcPr>
          <w:p w:rsidR="00B154C4" w:rsidRPr="00B23806" w:rsidRDefault="00B154C4" w:rsidP="00FC7D4B">
            <w:pPr>
              <w:pStyle w:val="ReportText2"/>
              <w:tabs>
                <w:tab w:val="num" w:pos="1287"/>
              </w:tabs>
              <w:spacing w:after="0" w:line="240" w:lineRule="auto"/>
              <w:ind w:left="0"/>
              <w:jc w:val="left"/>
              <w:rPr>
                <w:rFonts w:cs="Arial"/>
                <w:color w:val="00B050"/>
                <w:sz w:val="22"/>
                <w:szCs w:val="22"/>
              </w:rPr>
            </w:pPr>
            <w:r>
              <w:rPr>
                <w:rFonts w:cs="Arial"/>
                <w:color w:val="00B050"/>
                <w:sz w:val="22"/>
                <w:szCs w:val="22"/>
              </w:rPr>
              <w:t>Cost</w:t>
            </w:r>
          </w:p>
        </w:tc>
        <w:tc>
          <w:tcPr>
            <w:tcW w:w="6108" w:type="dxa"/>
          </w:tcPr>
          <w:p w:rsidR="00B154C4" w:rsidRPr="00B23806" w:rsidRDefault="00B154C4" w:rsidP="00B154C4">
            <w:pPr>
              <w:pStyle w:val="ReportText2"/>
              <w:tabs>
                <w:tab w:val="num" w:pos="1287"/>
              </w:tabs>
              <w:spacing w:after="0" w:line="240" w:lineRule="auto"/>
              <w:ind w:left="0"/>
              <w:jc w:val="left"/>
              <w:rPr>
                <w:rFonts w:cs="Arial"/>
                <w:color w:val="00B050"/>
                <w:sz w:val="22"/>
                <w:szCs w:val="22"/>
              </w:rPr>
            </w:pPr>
            <w:r>
              <w:rPr>
                <w:rFonts w:cs="Arial"/>
                <w:color w:val="00B050"/>
                <w:sz w:val="22"/>
                <w:szCs w:val="22"/>
              </w:rPr>
              <w:t>Initial Purchase cost</w:t>
            </w:r>
          </w:p>
        </w:tc>
        <w:tc>
          <w:tcPr>
            <w:tcW w:w="1165" w:type="dxa"/>
          </w:tcPr>
          <w:p w:rsidR="00B154C4" w:rsidRDefault="0051491D" w:rsidP="00763F37">
            <w:pPr>
              <w:pStyle w:val="ReportText2"/>
              <w:spacing w:after="0" w:line="240" w:lineRule="auto"/>
              <w:ind w:left="0"/>
              <w:jc w:val="left"/>
              <w:rPr>
                <w:rFonts w:cs="Arial"/>
                <w:color w:val="00B050"/>
                <w:sz w:val="22"/>
                <w:szCs w:val="22"/>
              </w:rPr>
            </w:pPr>
            <w:r>
              <w:rPr>
                <w:rFonts w:cs="Arial"/>
                <w:color w:val="00B050"/>
                <w:sz w:val="22"/>
                <w:szCs w:val="22"/>
              </w:rPr>
              <w:t>4</w:t>
            </w:r>
            <w:r w:rsidR="00A713A9">
              <w:rPr>
                <w:rFonts w:cs="Arial"/>
                <w:color w:val="00B050"/>
                <w:sz w:val="22"/>
                <w:szCs w:val="22"/>
              </w:rPr>
              <w:t>5</w:t>
            </w:r>
          </w:p>
        </w:tc>
      </w:tr>
      <w:tr w:rsidR="00B154C4" w:rsidRPr="00B23806" w:rsidTr="00692D93">
        <w:tc>
          <w:tcPr>
            <w:tcW w:w="971" w:type="dxa"/>
          </w:tcPr>
          <w:p w:rsidR="00B154C4" w:rsidRDefault="00B154C4" w:rsidP="00FC7D4B">
            <w:pPr>
              <w:pStyle w:val="ReportText2"/>
              <w:tabs>
                <w:tab w:val="num" w:pos="1287"/>
              </w:tabs>
              <w:spacing w:after="0" w:line="240" w:lineRule="auto"/>
              <w:ind w:left="0"/>
              <w:jc w:val="left"/>
              <w:rPr>
                <w:rFonts w:cs="Arial"/>
                <w:color w:val="00B050"/>
                <w:sz w:val="22"/>
                <w:szCs w:val="22"/>
              </w:rPr>
            </w:pPr>
          </w:p>
        </w:tc>
        <w:tc>
          <w:tcPr>
            <w:tcW w:w="6108" w:type="dxa"/>
          </w:tcPr>
          <w:p w:rsidR="00B154C4" w:rsidRPr="00B23806" w:rsidRDefault="00B154C4" w:rsidP="00A14532">
            <w:pPr>
              <w:pStyle w:val="ReportText2"/>
              <w:tabs>
                <w:tab w:val="num" w:pos="1287"/>
              </w:tabs>
              <w:spacing w:after="0" w:line="240" w:lineRule="auto"/>
              <w:ind w:left="0"/>
              <w:jc w:val="left"/>
              <w:rPr>
                <w:rFonts w:cs="Arial"/>
                <w:color w:val="00B050"/>
                <w:sz w:val="22"/>
                <w:szCs w:val="22"/>
              </w:rPr>
            </w:pPr>
            <w:r>
              <w:rPr>
                <w:rFonts w:cs="Arial"/>
                <w:color w:val="00B050"/>
                <w:sz w:val="22"/>
                <w:szCs w:val="22"/>
              </w:rPr>
              <w:t xml:space="preserve">Additional costs over the </w:t>
            </w:r>
            <w:r w:rsidR="00A14532">
              <w:rPr>
                <w:rFonts w:cs="Arial"/>
                <w:color w:val="00B050"/>
                <w:sz w:val="22"/>
                <w:szCs w:val="22"/>
              </w:rPr>
              <w:t xml:space="preserve">3 </w:t>
            </w:r>
            <w:r>
              <w:rPr>
                <w:rFonts w:cs="Arial"/>
                <w:color w:val="00B050"/>
                <w:sz w:val="22"/>
                <w:szCs w:val="22"/>
              </w:rPr>
              <w:t xml:space="preserve"> year contract</w:t>
            </w:r>
          </w:p>
        </w:tc>
        <w:tc>
          <w:tcPr>
            <w:tcW w:w="1165" w:type="dxa"/>
          </w:tcPr>
          <w:p w:rsidR="00B154C4" w:rsidRDefault="00B154C4" w:rsidP="00521A37">
            <w:pPr>
              <w:pStyle w:val="ReportText2"/>
              <w:spacing w:after="0" w:line="240" w:lineRule="auto"/>
              <w:ind w:left="0"/>
              <w:jc w:val="left"/>
              <w:rPr>
                <w:rFonts w:cs="Arial"/>
                <w:color w:val="00B050"/>
                <w:sz w:val="22"/>
                <w:szCs w:val="22"/>
              </w:rPr>
            </w:pPr>
            <w:r>
              <w:rPr>
                <w:rFonts w:cs="Arial"/>
                <w:color w:val="00B050"/>
                <w:sz w:val="22"/>
                <w:szCs w:val="22"/>
              </w:rPr>
              <w:t>5</w:t>
            </w:r>
          </w:p>
        </w:tc>
      </w:tr>
      <w:tr w:rsidR="00B154C4" w:rsidRPr="00B23806" w:rsidTr="00692D93">
        <w:tc>
          <w:tcPr>
            <w:tcW w:w="971" w:type="dxa"/>
          </w:tcPr>
          <w:p w:rsidR="00B154C4" w:rsidRPr="00B23806" w:rsidRDefault="00B154C4" w:rsidP="00521A37">
            <w:pPr>
              <w:pStyle w:val="ReportText2"/>
              <w:spacing w:after="0" w:line="240" w:lineRule="auto"/>
              <w:ind w:left="0"/>
              <w:jc w:val="left"/>
              <w:rPr>
                <w:rFonts w:cs="Arial"/>
                <w:b/>
                <w:sz w:val="22"/>
                <w:szCs w:val="22"/>
              </w:rPr>
            </w:pP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100</w:t>
            </w:r>
          </w:p>
        </w:tc>
      </w:tr>
      <w:tr w:rsidR="00A92EAE" w:rsidRPr="00B23806" w:rsidTr="00692D93">
        <w:tc>
          <w:tcPr>
            <w:tcW w:w="971" w:type="dxa"/>
          </w:tcPr>
          <w:p w:rsidR="00A92EAE" w:rsidRPr="00B23806" w:rsidRDefault="00A92EAE" w:rsidP="00521A37">
            <w:pPr>
              <w:pStyle w:val="ReportText2"/>
              <w:spacing w:after="0" w:line="240" w:lineRule="auto"/>
              <w:ind w:left="0"/>
              <w:jc w:val="left"/>
              <w:rPr>
                <w:rFonts w:cs="Arial"/>
                <w:b/>
                <w:sz w:val="22"/>
                <w:szCs w:val="22"/>
              </w:rPr>
            </w:pPr>
          </w:p>
        </w:tc>
        <w:tc>
          <w:tcPr>
            <w:tcW w:w="6108" w:type="dxa"/>
          </w:tcPr>
          <w:p w:rsidR="00A92EAE" w:rsidRPr="00B23806" w:rsidRDefault="00A92EAE" w:rsidP="00521A37">
            <w:pPr>
              <w:pStyle w:val="ReportText2"/>
              <w:spacing w:after="0" w:line="240" w:lineRule="auto"/>
              <w:ind w:left="0"/>
              <w:jc w:val="left"/>
              <w:rPr>
                <w:rFonts w:cs="Arial"/>
                <w:b/>
                <w:sz w:val="22"/>
                <w:szCs w:val="22"/>
              </w:rPr>
            </w:pPr>
          </w:p>
        </w:tc>
        <w:tc>
          <w:tcPr>
            <w:tcW w:w="1165" w:type="dxa"/>
          </w:tcPr>
          <w:p w:rsidR="00A92EAE" w:rsidRDefault="00A92EAE" w:rsidP="00521A37">
            <w:pPr>
              <w:pStyle w:val="ReportText2"/>
              <w:spacing w:after="0" w:line="240" w:lineRule="auto"/>
              <w:ind w:left="0"/>
              <w:jc w:val="left"/>
              <w:rPr>
                <w:rFonts w:cs="Arial"/>
                <w:b/>
                <w:sz w:val="22"/>
                <w:szCs w:val="22"/>
              </w:rPr>
            </w:pPr>
          </w:p>
        </w:tc>
      </w:tr>
      <w:tr w:rsidR="00A92EAE" w:rsidRPr="00B23806" w:rsidTr="00692D93">
        <w:tc>
          <w:tcPr>
            <w:tcW w:w="971" w:type="dxa"/>
          </w:tcPr>
          <w:p w:rsidR="00A92EAE" w:rsidRPr="00B23806" w:rsidRDefault="00A92EAE" w:rsidP="00521A37">
            <w:pPr>
              <w:pStyle w:val="ReportText2"/>
              <w:spacing w:after="0" w:line="240" w:lineRule="auto"/>
              <w:ind w:left="0"/>
              <w:jc w:val="left"/>
              <w:rPr>
                <w:rFonts w:cs="Arial"/>
                <w:b/>
                <w:sz w:val="22"/>
                <w:szCs w:val="22"/>
              </w:rPr>
            </w:pPr>
          </w:p>
        </w:tc>
        <w:tc>
          <w:tcPr>
            <w:tcW w:w="6108" w:type="dxa"/>
          </w:tcPr>
          <w:p w:rsidR="00A92EAE" w:rsidRPr="0051491D" w:rsidRDefault="00A92EAE" w:rsidP="00521A37">
            <w:pPr>
              <w:pStyle w:val="ReportText2"/>
              <w:spacing w:after="0" w:line="240" w:lineRule="auto"/>
              <w:ind w:left="0"/>
              <w:jc w:val="left"/>
              <w:rPr>
                <w:rFonts w:cs="Arial"/>
                <w:b/>
                <w:color w:val="FF0000"/>
                <w:sz w:val="22"/>
                <w:szCs w:val="22"/>
              </w:rPr>
            </w:pPr>
            <w:r w:rsidRPr="0051491D">
              <w:rPr>
                <w:rFonts w:cs="Arial"/>
                <w:b/>
                <w:color w:val="FF0000"/>
                <w:sz w:val="22"/>
                <w:szCs w:val="22"/>
              </w:rPr>
              <w:t>Minimum Quality Score threshold</w:t>
            </w:r>
            <w:r w:rsidR="006157F8" w:rsidRPr="0051491D">
              <w:rPr>
                <w:rFonts w:cs="Arial"/>
                <w:b/>
                <w:color w:val="FF0000"/>
                <w:sz w:val="22"/>
                <w:szCs w:val="22"/>
              </w:rPr>
              <w:t xml:space="preserve"> (60%)</w:t>
            </w:r>
          </w:p>
        </w:tc>
        <w:tc>
          <w:tcPr>
            <w:tcW w:w="1165" w:type="dxa"/>
          </w:tcPr>
          <w:p w:rsidR="00A92EAE" w:rsidRPr="0051491D" w:rsidRDefault="00692D93" w:rsidP="00521A37">
            <w:pPr>
              <w:pStyle w:val="ReportText2"/>
              <w:spacing w:after="0" w:line="240" w:lineRule="auto"/>
              <w:ind w:left="0"/>
              <w:jc w:val="left"/>
              <w:rPr>
                <w:rFonts w:cs="Arial"/>
                <w:b/>
                <w:color w:val="FF0000"/>
                <w:sz w:val="22"/>
                <w:szCs w:val="22"/>
              </w:rPr>
            </w:pPr>
            <w:r>
              <w:rPr>
                <w:rFonts w:cs="Arial"/>
                <w:b/>
                <w:color w:val="FF0000"/>
                <w:sz w:val="22"/>
                <w:szCs w:val="22"/>
              </w:rPr>
              <w:t>30</w:t>
            </w:r>
          </w:p>
        </w:tc>
      </w:tr>
    </w:tbl>
    <w:p w:rsidR="00F15003" w:rsidRDefault="00F15003" w:rsidP="00521A37">
      <w:pPr>
        <w:autoSpaceDE w:val="0"/>
        <w:autoSpaceDN w:val="0"/>
        <w:adjustRightInd w:val="0"/>
        <w:spacing w:line="240" w:lineRule="auto"/>
        <w:jc w:val="left"/>
        <w:rPr>
          <w:rFonts w:cs="Arial"/>
          <w:spacing w:val="0"/>
          <w:sz w:val="22"/>
          <w:szCs w:val="22"/>
          <w:lang w:eastAsia="en-GB"/>
        </w:rPr>
      </w:pPr>
    </w:p>
    <w:p w:rsidR="00A92EAE" w:rsidRDefault="00A92EAE" w:rsidP="00521A37">
      <w:pPr>
        <w:autoSpaceDE w:val="0"/>
        <w:autoSpaceDN w:val="0"/>
        <w:adjustRightInd w:val="0"/>
        <w:spacing w:line="240" w:lineRule="auto"/>
        <w:jc w:val="left"/>
        <w:rPr>
          <w:rFonts w:cs="Arial"/>
          <w:spacing w:val="0"/>
          <w:sz w:val="22"/>
          <w:szCs w:val="22"/>
          <w:lang w:eastAsia="en-GB"/>
        </w:rPr>
      </w:pPr>
    </w:p>
    <w:p w:rsidR="00A92EAE" w:rsidRDefault="00A92EAE" w:rsidP="00521A37">
      <w:pPr>
        <w:autoSpaceDE w:val="0"/>
        <w:autoSpaceDN w:val="0"/>
        <w:adjustRightInd w:val="0"/>
        <w:spacing w:line="240" w:lineRule="auto"/>
        <w:jc w:val="left"/>
        <w:rPr>
          <w:rFonts w:cs="Arial"/>
          <w:spacing w:val="0"/>
          <w:sz w:val="22"/>
          <w:szCs w:val="22"/>
          <w:lang w:eastAsia="en-GB"/>
        </w:rPr>
      </w:pPr>
    </w:p>
    <w:p w:rsidR="00A92EAE" w:rsidRPr="00B23806" w:rsidRDefault="00A92EAE" w:rsidP="00521A37">
      <w:pPr>
        <w:autoSpaceDE w:val="0"/>
        <w:autoSpaceDN w:val="0"/>
        <w:adjustRightInd w:val="0"/>
        <w:spacing w:line="240" w:lineRule="auto"/>
        <w:jc w:val="left"/>
        <w:rPr>
          <w:rFonts w:cs="Arial"/>
          <w:spacing w:val="0"/>
          <w:sz w:val="22"/>
          <w:szCs w:val="22"/>
          <w:lang w:eastAsia="en-GB"/>
        </w:rPr>
      </w:pPr>
    </w:p>
    <w:p w:rsidR="00F15003" w:rsidRPr="00692D93" w:rsidRDefault="00763F37" w:rsidP="00763F37">
      <w:pPr>
        <w:pStyle w:val="ReportText1"/>
        <w:spacing w:after="0" w:line="240" w:lineRule="auto"/>
        <w:ind w:left="0"/>
        <w:rPr>
          <w:rFonts w:cs="Arial"/>
          <w:sz w:val="22"/>
          <w:szCs w:val="22"/>
        </w:rPr>
      </w:pPr>
      <w:r w:rsidRPr="00763F37">
        <w:rPr>
          <w:rFonts w:cs="Arial"/>
          <w:sz w:val="22"/>
          <w:szCs w:val="22"/>
        </w:rPr>
        <w:t xml:space="preserve">Only information provided as a direct response to this tender will be evaluated.  Information and detail which forms part of general company literature or promotional brochures etc. will not form part of the evaluation process. Supplementary documentation may </w:t>
      </w:r>
      <w:r w:rsidRPr="00692D93">
        <w:rPr>
          <w:rFonts w:cs="Arial"/>
          <w:sz w:val="22"/>
          <w:szCs w:val="22"/>
        </w:rPr>
        <w:t>be attached where you have been directed to do so. All sections must be answered unless advised otherwise.</w:t>
      </w:r>
    </w:p>
    <w:p w:rsidR="003F297D" w:rsidRPr="00692D93" w:rsidRDefault="003F297D" w:rsidP="00521A37">
      <w:pPr>
        <w:pStyle w:val="ReportText1"/>
        <w:spacing w:after="0" w:line="240" w:lineRule="auto"/>
        <w:ind w:left="0"/>
        <w:rPr>
          <w:rFonts w:cs="Arial"/>
          <w:b/>
          <w:sz w:val="22"/>
          <w:szCs w:val="22"/>
        </w:rPr>
      </w:pPr>
    </w:p>
    <w:p w:rsidR="00A92EAE" w:rsidRPr="00692D93" w:rsidRDefault="00A92EAE" w:rsidP="00521A37">
      <w:pPr>
        <w:pStyle w:val="ReportText1"/>
        <w:spacing w:after="0" w:line="240" w:lineRule="auto"/>
        <w:ind w:left="0"/>
        <w:rPr>
          <w:rFonts w:cs="Arial"/>
          <w:b/>
          <w:sz w:val="22"/>
          <w:szCs w:val="22"/>
        </w:rPr>
      </w:pPr>
      <w:r w:rsidRPr="00692D93">
        <w:rPr>
          <w:rFonts w:cs="Arial"/>
          <w:b/>
          <w:sz w:val="22"/>
          <w:szCs w:val="22"/>
        </w:rPr>
        <w:t xml:space="preserve">In order to protect the quality of any procurement, any tender response that scores below the minimum quality score threshold will not be considered. </w:t>
      </w:r>
    </w:p>
    <w:p w:rsidR="00A92EAE" w:rsidRPr="00692D93" w:rsidRDefault="00A92EAE" w:rsidP="00521A37">
      <w:pPr>
        <w:pStyle w:val="ReportText1"/>
        <w:spacing w:after="0" w:line="240" w:lineRule="auto"/>
        <w:ind w:left="0"/>
        <w:rPr>
          <w:rFonts w:cs="Arial"/>
          <w:b/>
          <w:sz w:val="22"/>
          <w:szCs w:val="22"/>
        </w:rPr>
      </w:pPr>
    </w:p>
    <w:p w:rsidR="00A92EAE" w:rsidRPr="00692D93" w:rsidRDefault="00A92EAE" w:rsidP="00521A37">
      <w:pPr>
        <w:pStyle w:val="ReportText1"/>
        <w:spacing w:after="0" w:line="240" w:lineRule="auto"/>
        <w:ind w:left="0"/>
        <w:rPr>
          <w:rFonts w:cs="Arial"/>
          <w:b/>
          <w:sz w:val="22"/>
          <w:szCs w:val="22"/>
        </w:rPr>
      </w:pPr>
    </w:p>
    <w:p w:rsidR="00FB07B1" w:rsidRPr="00692D93" w:rsidRDefault="00FB07B1" w:rsidP="00FB07B1">
      <w:pPr>
        <w:pStyle w:val="Default"/>
        <w:rPr>
          <w:color w:val="auto"/>
          <w:sz w:val="22"/>
          <w:szCs w:val="22"/>
        </w:rPr>
      </w:pPr>
      <w:r w:rsidRPr="00692D93">
        <w:rPr>
          <w:b/>
          <w:bCs/>
          <w:color w:val="auto"/>
          <w:sz w:val="22"/>
          <w:szCs w:val="22"/>
        </w:rPr>
        <w:t xml:space="preserve">3.7 Bidder Interviews </w:t>
      </w:r>
    </w:p>
    <w:p w:rsidR="00FB07B1" w:rsidRPr="00692D93" w:rsidRDefault="00FB07B1" w:rsidP="00FB07B1">
      <w:pPr>
        <w:pStyle w:val="Default"/>
        <w:rPr>
          <w:color w:val="auto"/>
          <w:sz w:val="22"/>
          <w:szCs w:val="22"/>
        </w:rPr>
      </w:pPr>
      <w:r w:rsidRPr="00692D93">
        <w:rPr>
          <w:color w:val="auto"/>
          <w:sz w:val="22"/>
          <w:szCs w:val="22"/>
        </w:rPr>
        <w:t xml:space="preserve">Following the deadline for bid submission, NML will evaluate and score each bidder’s submission against the evaluation criteria. Bidders may be invited to attend an interview to discuss the content of their written bid. </w:t>
      </w:r>
      <w:r w:rsidR="009171BA" w:rsidRPr="00692D93">
        <w:rPr>
          <w:color w:val="auto"/>
          <w:sz w:val="22"/>
          <w:szCs w:val="22"/>
        </w:rPr>
        <w:t>A maximum of 6 bidders will be invited to interviews</w:t>
      </w:r>
      <w:r w:rsidR="006157F8" w:rsidRPr="00692D93">
        <w:rPr>
          <w:color w:val="auto"/>
          <w:sz w:val="22"/>
          <w:szCs w:val="22"/>
        </w:rPr>
        <w:t xml:space="preserve">. Any bidder with a submission </w:t>
      </w:r>
      <w:r w:rsidR="009171BA" w:rsidRPr="00692D93">
        <w:rPr>
          <w:color w:val="auto"/>
          <w:sz w:val="22"/>
          <w:szCs w:val="22"/>
        </w:rPr>
        <w:t>score greater than 20% behind the highest score will not be interviewed.</w:t>
      </w:r>
    </w:p>
    <w:p w:rsidR="00FB07B1" w:rsidRPr="00692D93" w:rsidRDefault="00FB07B1" w:rsidP="00FB07B1">
      <w:pPr>
        <w:pStyle w:val="ListParagraph"/>
        <w:spacing w:line="240" w:lineRule="auto"/>
        <w:ind w:left="0"/>
        <w:rPr>
          <w:rFonts w:cs="Arial"/>
          <w:sz w:val="22"/>
          <w:szCs w:val="22"/>
        </w:rPr>
      </w:pPr>
    </w:p>
    <w:p w:rsidR="00FB07B1" w:rsidRPr="00692D93" w:rsidRDefault="00FB07B1" w:rsidP="00FB07B1">
      <w:pPr>
        <w:pStyle w:val="ListParagraph"/>
        <w:spacing w:line="240" w:lineRule="auto"/>
        <w:ind w:left="0"/>
        <w:rPr>
          <w:rFonts w:cs="Arial"/>
          <w:sz w:val="22"/>
          <w:szCs w:val="22"/>
        </w:rPr>
      </w:pPr>
      <w:r w:rsidRPr="00692D93">
        <w:rPr>
          <w:rFonts w:cs="Arial"/>
          <w:sz w:val="22"/>
          <w:szCs w:val="22"/>
        </w:rPr>
        <w:t xml:space="preserve">The post tender interviews will be held </w:t>
      </w:r>
      <w:r w:rsidR="00382E0E" w:rsidRPr="00692D93">
        <w:rPr>
          <w:rFonts w:cs="Arial"/>
          <w:sz w:val="22"/>
          <w:szCs w:val="22"/>
        </w:rPr>
        <w:t>on the date as specified in section 3.3 above</w:t>
      </w:r>
      <w:r w:rsidRPr="00692D93">
        <w:rPr>
          <w:rFonts w:cs="Arial"/>
          <w:sz w:val="22"/>
          <w:szCs w:val="22"/>
        </w:rPr>
        <w:t>.  Notification will be sent to those bidders invited to interview.</w:t>
      </w:r>
    </w:p>
    <w:p w:rsidR="00FB07B1" w:rsidRPr="00692D93" w:rsidRDefault="00FB07B1" w:rsidP="00521A37">
      <w:pPr>
        <w:pStyle w:val="ReportText1"/>
        <w:spacing w:after="0" w:line="240" w:lineRule="auto"/>
        <w:ind w:left="0"/>
        <w:rPr>
          <w:rFonts w:cs="Arial"/>
          <w:b/>
          <w:sz w:val="22"/>
          <w:szCs w:val="22"/>
        </w:rPr>
      </w:pPr>
    </w:p>
    <w:p w:rsidR="001E04FF" w:rsidRPr="00692D93" w:rsidRDefault="001E04FF" w:rsidP="00521A37">
      <w:pPr>
        <w:pStyle w:val="ReportText1"/>
        <w:spacing w:after="0" w:line="240" w:lineRule="auto"/>
        <w:ind w:left="0"/>
        <w:rPr>
          <w:rFonts w:cs="Arial"/>
          <w:b/>
          <w:sz w:val="22"/>
          <w:szCs w:val="22"/>
        </w:rPr>
      </w:pPr>
    </w:p>
    <w:p w:rsidR="006F0DF0" w:rsidRDefault="006F0DF0">
      <w:r w:rsidRPr="00692D93">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92D93" w:rsidRDefault="001F05A4" w:rsidP="00521A37">
      <w:pPr>
        <w:spacing w:line="240" w:lineRule="auto"/>
        <w:rPr>
          <w:rFonts w:cs="Arial"/>
          <w:sz w:val="22"/>
          <w:szCs w:val="22"/>
        </w:rPr>
      </w:pPr>
    </w:p>
    <w:p w:rsidR="009822F9" w:rsidRPr="00692D93" w:rsidRDefault="004E0330" w:rsidP="00521A37">
      <w:pPr>
        <w:pStyle w:val="Heading3"/>
        <w:numPr>
          <w:ilvl w:val="0"/>
          <w:numId w:val="0"/>
        </w:numPr>
        <w:spacing w:after="0" w:line="240" w:lineRule="auto"/>
        <w:rPr>
          <w:rFonts w:cs="Arial"/>
          <w:sz w:val="22"/>
          <w:szCs w:val="22"/>
        </w:rPr>
      </w:pPr>
      <w:r w:rsidRPr="00692D93">
        <w:rPr>
          <w:rFonts w:cs="Arial"/>
          <w:sz w:val="22"/>
          <w:szCs w:val="22"/>
        </w:rPr>
        <w:t>4</w:t>
      </w:r>
      <w:r w:rsidR="007129D5" w:rsidRPr="00692D93">
        <w:rPr>
          <w:rFonts w:cs="Arial"/>
          <w:sz w:val="22"/>
          <w:szCs w:val="22"/>
        </w:rPr>
        <w:t>.</w:t>
      </w:r>
      <w:r w:rsidR="001F05A4" w:rsidRPr="00692D93">
        <w:rPr>
          <w:rFonts w:cs="Arial"/>
          <w:sz w:val="22"/>
          <w:szCs w:val="22"/>
        </w:rPr>
        <w:t>6</w:t>
      </w:r>
      <w:r w:rsidR="003F297D" w:rsidRPr="00692D93">
        <w:rPr>
          <w:rFonts w:cs="Arial"/>
          <w:sz w:val="22"/>
          <w:szCs w:val="22"/>
        </w:rPr>
        <w:tab/>
      </w:r>
      <w:r w:rsidR="009822F9" w:rsidRPr="00692D93">
        <w:rPr>
          <w:rFonts w:cs="Arial"/>
          <w:sz w:val="22"/>
          <w:szCs w:val="22"/>
        </w:rPr>
        <w:t>Tim</w:t>
      </w:r>
      <w:r w:rsidR="0080253D" w:rsidRPr="00692D93">
        <w:rPr>
          <w:rFonts w:cs="Arial"/>
          <w:sz w:val="22"/>
          <w:szCs w:val="22"/>
        </w:rPr>
        <w:t>etable</w:t>
      </w:r>
    </w:p>
    <w:p w:rsidR="0051491D" w:rsidRPr="00692D93" w:rsidRDefault="0080253D" w:rsidP="0051491D">
      <w:pPr>
        <w:spacing w:line="240" w:lineRule="auto"/>
        <w:rPr>
          <w:rFonts w:cs="Arial"/>
          <w:b/>
          <w:sz w:val="22"/>
          <w:szCs w:val="22"/>
        </w:rPr>
      </w:pPr>
      <w:r w:rsidRPr="00692D93">
        <w:rPr>
          <w:rFonts w:cs="Arial"/>
          <w:sz w:val="22"/>
          <w:szCs w:val="22"/>
        </w:rPr>
        <w:t xml:space="preserve">Please note that the project must be completed by </w:t>
      </w:r>
      <w:r w:rsidR="0051491D" w:rsidRPr="00692D93">
        <w:rPr>
          <w:rFonts w:cs="Arial"/>
          <w:b/>
          <w:sz w:val="22"/>
          <w:szCs w:val="22"/>
        </w:rPr>
        <w:t>7am on</w:t>
      </w:r>
      <w:r w:rsidR="0051491D" w:rsidRPr="00692D93">
        <w:rPr>
          <w:rFonts w:cs="Arial"/>
          <w:sz w:val="22"/>
          <w:szCs w:val="22"/>
        </w:rPr>
        <w:t xml:space="preserve"> </w:t>
      </w:r>
      <w:r w:rsidR="0051491D" w:rsidRPr="00692D93">
        <w:rPr>
          <w:rFonts w:cs="Arial"/>
          <w:b/>
          <w:sz w:val="22"/>
          <w:szCs w:val="22"/>
        </w:rPr>
        <w:t>9 May 2019</w:t>
      </w:r>
      <w:r w:rsidR="0051491D" w:rsidRPr="00692D93">
        <w:rPr>
          <w:rFonts w:cs="Arial"/>
          <w:sz w:val="22"/>
          <w:szCs w:val="22"/>
        </w:rPr>
        <w:t xml:space="preserve">. This includes any necessary liaison with current provider in relation to the removal of existing items. All new supplier items need to be in place ready for first service which will be </w:t>
      </w:r>
      <w:r w:rsidR="0051491D" w:rsidRPr="00692D93">
        <w:rPr>
          <w:rFonts w:cs="Arial"/>
          <w:b/>
          <w:sz w:val="22"/>
          <w:szCs w:val="22"/>
        </w:rPr>
        <w:t>7am on</w:t>
      </w:r>
      <w:r w:rsidR="0051491D" w:rsidRPr="00692D93">
        <w:rPr>
          <w:rFonts w:cs="Arial"/>
          <w:sz w:val="22"/>
          <w:szCs w:val="22"/>
        </w:rPr>
        <w:t xml:space="preserve"> </w:t>
      </w:r>
      <w:r w:rsidR="0051491D" w:rsidRPr="00692D93">
        <w:rPr>
          <w:rFonts w:cs="Arial"/>
          <w:b/>
          <w:sz w:val="22"/>
          <w:szCs w:val="22"/>
        </w:rPr>
        <w:t>9 May 2019</w:t>
      </w:r>
      <w:r w:rsidR="0051491D" w:rsidRPr="00692D93">
        <w:rPr>
          <w:rFonts w:cs="Arial"/>
          <w:sz w:val="22"/>
          <w:szCs w:val="22"/>
        </w:rPr>
        <w:t xml:space="preserve">. </w:t>
      </w:r>
      <w:r w:rsidR="0051491D" w:rsidRPr="00692D93">
        <w:rPr>
          <w:rFonts w:cs="Arial"/>
          <w:b/>
          <w:sz w:val="22"/>
          <w:szCs w:val="22"/>
        </w:rPr>
        <w:t xml:space="preserve">The handover and seamlessness of service at all venues is of paramount importance. Bidders should clearly outline their plans to achieve this within their tender submission. </w:t>
      </w:r>
    </w:p>
    <w:p w:rsidR="004E0330" w:rsidRPr="00692D93" w:rsidRDefault="004E0330" w:rsidP="00521A37">
      <w:pPr>
        <w:spacing w:line="240" w:lineRule="auto"/>
        <w:rPr>
          <w:rFonts w:cs="Arial"/>
          <w:sz w:val="22"/>
          <w:szCs w:val="22"/>
        </w:rPr>
      </w:pPr>
    </w:p>
    <w:p w:rsidR="0080253D" w:rsidRPr="00692D93" w:rsidRDefault="003D2508" w:rsidP="00521A37">
      <w:pPr>
        <w:spacing w:line="240" w:lineRule="auto"/>
        <w:rPr>
          <w:rFonts w:cs="Arial"/>
          <w:sz w:val="22"/>
          <w:szCs w:val="22"/>
        </w:rPr>
      </w:pPr>
      <w:r w:rsidRPr="00692D93">
        <w:rPr>
          <w:rFonts w:cs="Arial"/>
          <w:sz w:val="22"/>
          <w:szCs w:val="22"/>
        </w:rPr>
        <w:t>Bidder</w:t>
      </w:r>
      <w:r w:rsidR="0080253D" w:rsidRPr="00692D93">
        <w:rPr>
          <w:rFonts w:cs="Arial"/>
          <w:sz w:val="22"/>
          <w:szCs w:val="22"/>
        </w:rPr>
        <w:t xml:space="preserve">s should present a detailed timetable for planning, </w:t>
      </w:r>
      <w:r w:rsidR="004D7061" w:rsidRPr="00692D93">
        <w:rPr>
          <w:rFonts w:cs="Arial"/>
          <w:sz w:val="22"/>
          <w:szCs w:val="22"/>
        </w:rPr>
        <w:t xml:space="preserve">installation and completion </w:t>
      </w:r>
      <w:r w:rsidR="0080253D" w:rsidRPr="00692D93">
        <w:rPr>
          <w:rFonts w:cs="Arial"/>
          <w:sz w:val="22"/>
          <w:szCs w:val="22"/>
        </w:rPr>
        <w:t>for the project as a whole, indicating how this date will be achieved.</w:t>
      </w:r>
    </w:p>
    <w:p w:rsidR="0080253D" w:rsidRPr="00692D93" w:rsidRDefault="0080253D" w:rsidP="00521A37">
      <w:pPr>
        <w:spacing w:line="240" w:lineRule="auto"/>
        <w:ind w:left="567"/>
        <w:rPr>
          <w:rFonts w:cs="Arial"/>
          <w:sz w:val="22"/>
          <w:szCs w:val="22"/>
        </w:rPr>
      </w:pPr>
    </w:p>
    <w:p w:rsidR="00E90F3A" w:rsidRPr="00692D93" w:rsidRDefault="001F05A4" w:rsidP="009F4167">
      <w:pPr>
        <w:pStyle w:val="Heading2"/>
        <w:numPr>
          <w:ilvl w:val="0"/>
          <w:numId w:val="0"/>
        </w:numPr>
        <w:spacing w:after="0" w:line="240" w:lineRule="auto"/>
        <w:rPr>
          <w:rFonts w:cs="Arial"/>
          <w:sz w:val="22"/>
          <w:szCs w:val="22"/>
        </w:rPr>
      </w:pPr>
      <w:bookmarkStart w:id="57" w:name="_Toc246913846"/>
      <w:bookmarkStart w:id="58" w:name="_Toc148507613"/>
      <w:r w:rsidRPr="00692D93">
        <w:rPr>
          <w:rFonts w:cs="Arial"/>
          <w:sz w:val="22"/>
          <w:szCs w:val="22"/>
        </w:rPr>
        <w:t>4.7</w:t>
      </w:r>
      <w:r w:rsidR="009F4167" w:rsidRPr="00692D93">
        <w:rPr>
          <w:rFonts w:cs="Arial"/>
          <w:sz w:val="22"/>
          <w:szCs w:val="22"/>
        </w:rPr>
        <w:tab/>
      </w:r>
      <w:r w:rsidR="00E90F3A" w:rsidRPr="00692D93">
        <w:rPr>
          <w:rFonts w:cs="Arial"/>
          <w:sz w:val="22"/>
          <w:szCs w:val="22"/>
        </w:rPr>
        <w:t>Form of Agreement</w:t>
      </w:r>
    </w:p>
    <w:p w:rsidR="00E90F3A" w:rsidRPr="00692D93" w:rsidRDefault="00E90F3A" w:rsidP="00E90F3A">
      <w:pPr>
        <w:spacing w:line="240" w:lineRule="auto"/>
        <w:rPr>
          <w:rFonts w:cs="Arial"/>
          <w:b/>
          <w:sz w:val="22"/>
          <w:szCs w:val="22"/>
        </w:rPr>
      </w:pPr>
      <w:r w:rsidRPr="00692D93">
        <w:rPr>
          <w:rFonts w:cs="Arial"/>
          <w:sz w:val="22"/>
          <w:szCs w:val="22"/>
        </w:rPr>
        <w:t xml:space="preserve">The </w:t>
      </w:r>
      <w:r w:rsidR="009F4167" w:rsidRPr="00692D93">
        <w:rPr>
          <w:rFonts w:cs="Arial"/>
          <w:sz w:val="22"/>
          <w:szCs w:val="22"/>
        </w:rPr>
        <w:t>winning bidder</w:t>
      </w:r>
      <w:r w:rsidRPr="00692D93">
        <w:rPr>
          <w:rFonts w:cs="Arial"/>
          <w:sz w:val="22"/>
          <w:szCs w:val="22"/>
        </w:rPr>
        <w:t xml:space="preserve"> shall be appointed using the </w:t>
      </w:r>
      <w:r w:rsidR="0051491D" w:rsidRPr="00692D93">
        <w:rPr>
          <w:rFonts w:cs="Arial"/>
          <w:sz w:val="22"/>
          <w:szCs w:val="22"/>
        </w:rPr>
        <w:t>NML standard service level agreement form</w:t>
      </w:r>
      <w:r w:rsidRPr="00692D93">
        <w:rPr>
          <w:rFonts w:cs="Arial"/>
          <w:sz w:val="22"/>
          <w:szCs w:val="22"/>
        </w:rPr>
        <w:t>.  Copy of this form of contract is</w:t>
      </w:r>
      <w:r w:rsidR="009F4167" w:rsidRPr="00692D93">
        <w:rPr>
          <w:rFonts w:cs="Arial"/>
          <w:sz w:val="22"/>
          <w:szCs w:val="22"/>
        </w:rPr>
        <w:t xml:space="preserve"> included with this tender</w:t>
      </w:r>
      <w:r w:rsidRPr="00692D93">
        <w:rPr>
          <w:rFonts w:cs="Arial"/>
          <w:sz w:val="22"/>
          <w:szCs w:val="22"/>
        </w:rPr>
        <w:t>. (Appendix</w:t>
      </w:r>
      <w:r w:rsidR="009F4167" w:rsidRPr="00692D93">
        <w:rPr>
          <w:rFonts w:cs="Arial"/>
          <w:sz w:val="22"/>
          <w:szCs w:val="22"/>
        </w:rPr>
        <w:t xml:space="preserve"> </w:t>
      </w:r>
      <w:r w:rsidR="0051491D" w:rsidRPr="00692D93">
        <w:rPr>
          <w:rFonts w:cs="Arial"/>
          <w:sz w:val="22"/>
          <w:szCs w:val="22"/>
        </w:rPr>
        <w:t>H</w:t>
      </w:r>
      <w:r w:rsidRPr="00692D93">
        <w:rPr>
          <w:rFonts w:cs="Arial"/>
          <w:sz w:val="22"/>
          <w:szCs w:val="22"/>
        </w:rPr>
        <w:t>)</w:t>
      </w:r>
    </w:p>
    <w:p w:rsidR="00E90F3A" w:rsidRPr="00692D93" w:rsidRDefault="00E90F3A" w:rsidP="00521A37">
      <w:pPr>
        <w:pStyle w:val="ReportText3"/>
        <w:spacing w:after="0" w:line="240" w:lineRule="auto"/>
        <w:ind w:left="0"/>
        <w:rPr>
          <w:rFonts w:cs="Arial"/>
          <w:sz w:val="22"/>
          <w:szCs w:val="22"/>
        </w:rPr>
      </w:pPr>
    </w:p>
    <w:p w:rsidR="00084C2C" w:rsidRPr="00692D93" w:rsidRDefault="001F05A4" w:rsidP="00084C2C">
      <w:pPr>
        <w:spacing w:line="240" w:lineRule="auto"/>
        <w:contextualSpacing/>
        <w:rPr>
          <w:rFonts w:cs="Arial"/>
          <w:b/>
          <w:sz w:val="22"/>
          <w:szCs w:val="22"/>
        </w:rPr>
      </w:pPr>
      <w:r w:rsidRPr="00692D93">
        <w:rPr>
          <w:rFonts w:cs="Arial"/>
          <w:b/>
          <w:sz w:val="22"/>
          <w:szCs w:val="22"/>
        </w:rPr>
        <w:t>4.8</w:t>
      </w:r>
      <w:r w:rsidR="00084C2C" w:rsidRPr="00692D93">
        <w:rPr>
          <w:rFonts w:cs="Arial"/>
          <w:b/>
          <w:sz w:val="22"/>
          <w:szCs w:val="22"/>
        </w:rPr>
        <w:t xml:space="preserve">  </w:t>
      </w:r>
      <w:r w:rsidR="00084C2C" w:rsidRPr="00692D93">
        <w:rPr>
          <w:rFonts w:cs="Arial"/>
          <w:b/>
          <w:sz w:val="22"/>
          <w:szCs w:val="22"/>
        </w:rPr>
        <w:tab/>
        <w:t>Costs</w:t>
      </w:r>
    </w:p>
    <w:p w:rsidR="00532569" w:rsidRPr="00692D93" w:rsidRDefault="00532569" w:rsidP="00532569">
      <w:pPr>
        <w:pStyle w:val="ReportText2"/>
        <w:spacing w:after="0" w:line="240" w:lineRule="auto"/>
        <w:ind w:left="0"/>
        <w:contextualSpacing/>
        <w:rPr>
          <w:rFonts w:cs="Arial"/>
          <w:sz w:val="22"/>
          <w:szCs w:val="22"/>
        </w:rPr>
      </w:pPr>
      <w:r w:rsidRPr="00692D93">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lastRenderedPageBreak/>
        <w:t>Pricing document - Cost breakdown</w:t>
      </w:r>
    </w:p>
    <w:p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692D93"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 xml:space="preserve">Confirmation of Delivery </w:t>
      </w:r>
      <w:r w:rsidRPr="00692D93">
        <w:rPr>
          <w:rFonts w:cs="Arial"/>
          <w:sz w:val="22"/>
          <w:szCs w:val="22"/>
        </w:rPr>
        <w:t>dates/Programme</w:t>
      </w:r>
    </w:p>
    <w:p w:rsidR="00841D15" w:rsidRPr="00692D93" w:rsidRDefault="00841D15" w:rsidP="00A93915">
      <w:pPr>
        <w:pStyle w:val="ListParagraph"/>
        <w:numPr>
          <w:ilvl w:val="2"/>
          <w:numId w:val="21"/>
        </w:numPr>
        <w:spacing w:line="240" w:lineRule="auto"/>
        <w:jc w:val="left"/>
        <w:rPr>
          <w:rFonts w:cs="Arial"/>
          <w:sz w:val="22"/>
          <w:szCs w:val="22"/>
        </w:rPr>
      </w:pPr>
      <w:r w:rsidRPr="00692D93">
        <w:rPr>
          <w:rFonts w:cs="Arial"/>
          <w:sz w:val="22"/>
          <w:szCs w:val="22"/>
        </w:rPr>
        <w:t>Detailed specification of proposed solution</w:t>
      </w:r>
    </w:p>
    <w:p w:rsidR="00532569" w:rsidRPr="00692D93" w:rsidRDefault="00880315" w:rsidP="00A93915">
      <w:pPr>
        <w:pStyle w:val="ListParagraph"/>
        <w:numPr>
          <w:ilvl w:val="2"/>
          <w:numId w:val="21"/>
        </w:numPr>
        <w:spacing w:line="240" w:lineRule="auto"/>
        <w:jc w:val="left"/>
        <w:rPr>
          <w:rFonts w:cs="Arial"/>
          <w:sz w:val="22"/>
          <w:szCs w:val="22"/>
        </w:rPr>
      </w:pPr>
      <w:r w:rsidRPr="00692D93">
        <w:rPr>
          <w:rFonts w:cs="Arial"/>
          <w:sz w:val="22"/>
          <w:szCs w:val="22"/>
        </w:rPr>
        <w:t>Acknowledgement</w:t>
      </w:r>
      <w:r w:rsidR="00FA6120" w:rsidRPr="00692D93">
        <w:rPr>
          <w:rFonts w:cs="Arial"/>
          <w:sz w:val="22"/>
          <w:szCs w:val="22"/>
        </w:rPr>
        <w:t xml:space="preserve"> of </w:t>
      </w:r>
      <w:r w:rsidR="00532569" w:rsidRPr="00692D93">
        <w:rPr>
          <w:rFonts w:cs="Arial"/>
          <w:sz w:val="22"/>
          <w:szCs w:val="22"/>
        </w:rPr>
        <w:t>NML Procurement P</w:t>
      </w:r>
      <w:r w:rsidR="00FA6120" w:rsidRPr="00692D93">
        <w:rPr>
          <w:rFonts w:cs="Arial"/>
          <w:sz w:val="22"/>
          <w:szCs w:val="22"/>
        </w:rPr>
        <w:t>rotocol form</w:t>
      </w:r>
    </w:p>
    <w:p w:rsidR="00532569" w:rsidRPr="00692D93" w:rsidRDefault="00532569" w:rsidP="00A93915">
      <w:pPr>
        <w:pStyle w:val="ListParagraph"/>
        <w:numPr>
          <w:ilvl w:val="2"/>
          <w:numId w:val="21"/>
        </w:numPr>
        <w:spacing w:line="240" w:lineRule="auto"/>
        <w:jc w:val="left"/>
        <w:rPr>
          <w:rFonts w:cs="Arial"/>
          <w:sz w:val="22"/>
          <w:szCs w:val="22"/>
        </w:rPr>
      </w:pPr>
      <w:r w:rsidRPr="00692D93">
        <w:rPr>
          <w:rFonts w:cs="Arial"/>
          <w:sz w:val="22"/>
          <w:szCs w:val="22"/>
        </w:rPr>
        <w:t>Standard Terms &amp; Conditions</w:t>
      </w:r>
    </w:p>
    <w:p w:rsidR="00E12704" w:rsidRPr="00692D93" w:rsidRDefault="00E12704" w:rsidP="00A93915">
      <w:pPr>
        <w:pStyle w:val="ListParagraph"/>
        <w:numPr>
          <w:ilvl w:val="2"/>
          <w:numId w:val="21"/>
        </w:numPr>
        <w:spacing w:line="240" w:lineRule="auto"/>
        <w:jc w:val="left"/>
        <w:rPr>
          <w:rFonts w:cs="Arial"/>
          <w:sz w:val="22"/>
          <w:szCs w:val="22"/>
        </w:rPr>
      </w:pPr>
      <w:r w:rsidRPr="00692D93">
        <w:rPr>
          <w:rFonts w:cs="Arial"/>
          <w:sz w:val="22"/>
          <w:szCs w:val="22"/>
        </w:rPr>
        <w:t>Signed NML H&amp;S Questionnaire</w:t>
      </w:r>
    </w:p>
    <w:p w:rsidR="00532569" w:rsidRPr="00692D93" w:rsidRDefault="00532569" w:rsidP="00A93915">
      <w:pPr>
        <w:pStyle w:val="ListParagraph"/>
        <w:numPr>
          <w:ilvl w:val="2"/>
          <w:numId w:val="21"/>
        </w:numPr>
        <w:spacing w:line="240" w:lineRule="auto"/>
        <w:jc w:val="left"/>
        <w:rPr>
          <w:rFonts w:cs="Arial"/>
          <w:sz w:val="22"/>
          <w:szCs w:val="22"/>
        </w:rPr>
      </w:pPr>
      <w:r w:rsidRPr="00692D93">
        <w:rPr>
          <w:rFonts w:cs="Arial"/>
          <w:sz w:val="22"/>
          <w:szCs w:val="22"/>
        </w:rPr>
        <w:t>Answers to additional questions</w:t>
      </w:r>
    </w:p>
    <w:p w:rsidR="00532569" w:rsidRPr="00E12704" w:rsidRDefault="00532569" w:rsidP="00692D93">
      <w:pPr>
        <w:pStyle w:val="ListParagraph"/>
        <w:spacing w:line="240" w:lineRule="auto"/>
        <w:ind w:left="1080"/>
        <w:jc w:val="left"/>
        <w:rPr>
          <w:rFonts w:cs="Arial"/>
          <w:color w:val="00B050"/>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692D93" w:rsidRPr="00692D93" w:rsidTr="00F278EB">
        <w:tc>
          <w:tcPr>
            <w:tcW w:w="3969" w:type="dxa"/>
          </w:tcPr>
          <w:p w:rsidR="004E0330" w:rsidRPr="00692D93" w:rsidRDefault="004E0330" w:rsidP="00F278EB">
            <w:pPr>
              <w:pStyle w:val="Heading1"/>
              <w:spacing w:after="0" w:line="240" w:lineRule="auto"/>
              <w:rPr>
                <w:rFonts w:cs="Arial"/>
                <w:sz w:val="22"/>
                <w:szCs w:val="22"/>
              </w:rPr>
            </w:pPr>
            <w:r w:rsidRPr="00692D93">
              <w:rPr>
                <w:rFonts w:cs="Arial"/>
                <w:sz w:val="22"/>
                <w:szCs w:val="22"/>
              </w:rPr>
              <w:t xml:space="preserve">Requirements Specification </w:t>
            </w:r>
          </w:p>
        </w:tc>
        <w:tc>
          <w:tcPr>
            <w:tcW w:w="6067" w:type="dxa"/>
          </w:tcPr>
          <w:p w:rsidR="004E0330" w:rsidRPr="00692D93" w:rsidRDefault="004E0330" w:rsidP="00F278EB">
            <w:pPr>
              <w:spacing w:line="240" w:lineRule="auto"/>
              <w:rPr>
                <w:rFonts w:cs="Arial"/>
                <w:sz w:val="22"/>
                <w:szCs w:val="22"/>
              </w:rPr>
            </w:pPr>
          </w:p>
          <w:p w:rsidR="004E0330" w:rsidRPr="00692D93" w:rsidRDefault="004E0330" w:rsidP="00F278EB">
            <w:pPr>
              <w:spacing w:line="240" w:lineRule="auto"/>
              <w:rPr>
                <w:rFonts w:cs="Arial"/>
                <w:sz w:val="22"/>
                <w:szCs w:val="22"/>
              </w:rPr>
            </w:pPr>
          </w:p>
        </w:tc>
      </w:tr>
    </w:tbl>
    <w:p w:rsidR="00156645" w:rsidRPr="00692D93" w:rsidRDefault="004E0330" w:rsidP="00521A37">
      <w:pPr>
        <w:pStyle w:val="ReportText3"/>
        <w:spacing w:after="0" w:line="240" w:lineRule="auto"/>
        <w:ind w:left="0"/>
        <w:rPr>
          <w:rFonts w:cs="Arial"/>
          <w:b/>
          <w:sz w:val="22"/>
          <w:szCs w:val="22"/>
        </w:rPr>
      </w:pPr>
      <w:r w:rsidRPr="00692D93">
        <w:rPr>
          <w:rFonts w:cs="Arial"/>
          <w:b/>
          <w:sz w:val="22"/>
          <w:szCs w:val="22"/>
        </w:rPr>
        <w:t>5</w:t>
      </w:r>
      <w:r w:rsidR="00A02348" w:rsidRPr="00692D93">
        <w:rPr>
          <w:rFonts w:cs="Arial"/>
          <w:b/>
          <w:sz w:val="22"/>
          <w:szCs w:val="22"/>
        </w:rPr>
        <w:t>.1</w:t>
      </w:r>
      <w:r w:rsidR="00650B4C" w:rsidRPr="00692D93">
        <w:rPr>
          <w:rFonts w:cs="Arial"/>
          <w:b/>
          <w:sz w:val="22"/>
          <w:szCs w:val="22"/>
        </w:rPr>
        <w:tab/>
      </w:r>
      <w:r w:rsidR="00172B97" w:rsidRPr="00692D93">
        <w:rPr>
          <w:rFonts w:cs="Arial"/>
          <w:b/>
          <w:sz w:val="22"/>
          <w:szCs w:val="22"/>
        </w:rPr>
        <w:t>Requirements Detail</w:t>
      </w:r>
    </w:p>
    <w:bookmarkEnd w:id="57"/>
    <w:p w:rsidR="0051491D" w:rsidRPr="00692D93" w:rsidRDefault="0051491D" w:rsidP="0051491D">
      <w:pPr>
        <w:pStyle w:val="ReportText1"/>
        <w:spacing w:after="0" w:line="240" w:lineRule="auto"/>
        <w:ind w:left="0"/>
        <w:rPr>
          <w:rFonts w:cs="Arial"/>
          <w:sz w:val="22"/>
          <w:szCs w:val="22"/>
        </w:rPr>
      </w:pPr>
      <w:r w:rsidRPr="00692D93">
        <w:rPr>
          <w:rFonts w:cs="Arial"/>
          <w:sz w:val="22"/>
          <w:szCs w:val="22"/>
        </w:rPr>
        <w:t xml:space="preserve">Bidders should clearly demonstrate that they can meet all of the detailed requirements, as outlined in </w:t>
      </w:r>
      <w:r w:rsidRPr="00692D93">
        <w:rPr>
          <w:rFonts w:cs="Arial"/>
          <w:b/>
          <w:sz w:val="22"/>
          <w:szCs w:val="22"/>
        </w:rPr>
        <w:t>Appendix G (Desired Solution).</w:t>
      </w:r>
      <w:r w:rsidRPr="00692D93">
        <w:rPr>
          <w:rFonts w:cs="Arial"/>
          <w:sz w:val="22"/>
          <w:szCs w:val="22"/>
        </w:rPr>
        <w:t xml:space="preserve"> </w:t>
      </w:r>
    </w:p>
    <w:p w:rsidR="00DE38F2" w:rsidRPr="00692D93" w:rsidRDefault="00DE38F2" w:rsidP="00521A37">
      <w:pPr>
        <w:spacing w:line="240" w:lineRule="auto"/>
        <w:rPr>
          <w:rFonts w:cs="Arial"/>
          <w:bCs/>
          <w:sz w:val="22"/>
          <w:szCs w:val="22"/>
        </w:rPr>
      </w:pPr>
    </w:p>
    <w:p w:rsidR="00A93915" w:rsidRPr="00692D93" w:rsidRDefault="00A93915" w:rsidP="00A93915">
      <w:pPr>
        <w:pStyle w:val="ReportText3"/>
        <w:spacing w:after="0" w:line="240" w:lineRule="auto"/>
        <w:ind w:left="0"/>
        <w:rPr>
          <w:rFonts w:cs="Arial"/>
          <w:b/>
          <w:sz w:val="22"/>
          <w:szCs w:val="22"/>
        </w:rPr>
      </w:pPr>
      <w:r w:rsidRPr="00692D93">
        <w:rPr>
          <w:rFonts w:cs="Arial"/>
          <w:b/>
          <w:sz w:val="22"/>
          <w:szCs w:val="22"/>
        </w:rPr>
        <w:t>5</w:t>
      </w:r>
      <w:r w:rsidR="00BC36DC" w:rsidRPr="00692D93">
        <w:rPr>
          <w:rFonts w:cs="Arial"/>
          <w:b/>
          <w:sz w:val="22"/>
          <w:szCs w:val="22"/>
        </w:rPr>
        <w:t>.2</w:t>
      </w:r>
      <w:r w:rsidRPr="00692D93">
        <w:rPr>
          <w:rFonts w:cs="Arial"/>
          <w:b/>
          <w:sz w:val="22"/>
          <w:szCs w:val="22"/>
        </w:rPr>
        <w:tab/>
        <w:t>Requirements Description</w:t>
      </w:r>
    </w:p>
    <w:p w:rsidR="00FA6120" w:rsidRPr="00692D93" w:rsidRDefault="00A93915" w:rsidP="00A93915">
      <w:pPr>
        <w:pStyle w:val="ReportText2"/>
        <w:tabs>
          <w:tab w:val="num" w:pos="0"/>
        </w:tabs>
        <w:spacing w:after="0" w:line="240" w:lineRule="auto"/>
        <w:ind w:left="0"/>
        <w:rPr>
          <w:rFonts w:cs="Arial"/>
          <w:b/>
          <w:bCs/>
          <w:sz w:val="22"/>
          <w:szCs w:val="22"/>
        </w:rPr>
      </w:pPr>
      <w:r w:rsidRPr="00692D93">
        <w:rPr>
          <w:rFonts w:cs="Arial"/>
          <w:bCs/>
          <w:sz w:val="22"/>
          <w:szCs w:val="22"/>
        </w:rPr>
        <w:t xml:space="preserve">NML requires the tender submission to detail a solution to </w:t>
      </w:r>
      <w:r w:rsidR="0051491D" w:rsidRPr="00692D93">
        <w:rPr>
          <w:rFonts w:cs="Arial"/>
          <w:bCs/>
          <w:sz w:val="22"/>
          <w:szCs w:val="22"/>
        </w:rPr>
        <w:t xml:space="preserve">the services outlined in </w:t>
      </w:r>
      <w:r w:rsidR="0051491D" w:rsidRPr="00692D93">
        <w:rPr>
          <w:rFonts w:cs="Arial"/>
          <w:b/>
          <w:bCs/>
          <w:sz w:val="22"/>
          <w:szCs w:val="22"/>
        </w:rPr>
        <w:t xml:space="preserve">Appendix G (Desired Solution). </w:t>
      </w:r>
    </w:p>
    <w:p w:rsidR="00A93915" w:rsidRPr="00692D93" w:rsidRDefault="00FA6120" w:rsidP="00A93915">
      <w:pPr>
        <w:pStyle w:val="ReportText2"/>
        <w:tabs>
          <w:tab w:val="num" w:pos="0"/>
        </w:tabs>
        <w:spacing w:after="0" w:line="240" w:lineRule="auto"/>
        <w:ind w:left="0"/>
        <w:rPr>
          <w:rFonts w:cs="Arial"/>
          <w:bCs/>
          <w:sz w:val="22"/>
          <w:szCs w:val="22"/>
        </w:rPr>
      </w:pPr>
      <w:r w:rsidRPr="00692D93">
        <w:rPr>
          <w:rFonts w:cs="Arial"/>
          <w:bCs/>
          <w:sz w:val="22"/>
          <w:szCs w:val="22"/>
        </w:rPr>
        <w:t xml:space="preserve"> </w:t>
      </w:r>
    </w:p>
    <w:p w:rsidR="00A93915" w:rsidRPr="00692D93" w:rsidRDefault="00A93915" w:rsidP="00A93915">
      <w:pPr>
        <w:spacing w:line="240" w:lineRule="auto"/>
        <w:contextualSpacing/>
        <w:rPr>
          <w:rFonts w:cs="Arial"/>
          <w:sz w:val="22"/>
          <w:szCs w:val="22"/>
        </w:rPr>
      </w:pPr>
      <w:r w:rsidRPr="00692D93">
        <w:rPr>
          <w:rFonts w:cs="Arial"/>
          <w:sz w:val="22"/>
          <w:szCs w:val="22"/>
        </w:rPr>
        <w:t>NML will require any s</w:t>
      </w:r>
      <w:r w:rsidR="009C41C5" w:rsidRPr="00692D93">
        <w:rPr>
          <w:rFonts w:cs="Arial"/>
          <w:sz w:val="22"/>
          <w:szCs w:val="22"/>
        </w:rPr>
        <w:t>olution</w:t>
      </w:r>
      <w:r w:rsidRPr="00692D93">
        <w:rPr>
          <w:rFonts w:cs="Arial"/>
          <w:sz w:val="22"/>
          <w:szCs w:val="22"/>
        </w:rPr>
        <w:t xml:space="preserve"> to have a degree of flexibility and be adaptable in accordance with our changing environment and for any temporary exhibitions </w:t>
      </w:r>
    </w:p>
    <w:p w:rsidR="00A93915" w:rsidRPr="00692D93" w:rsidRDefault="00A93915" w:rsidP="00A93915">
      <w:pPr>
        <w:pStyle w:val="ListParagraph"/>
        <w:spacing w:line="240" w:lineRule="auto"/>
        <w:rPr>
          <w:rFonts w:cs="Arial"/>
          <w:sz w:val="22"/>
          <w:szCs w:val="22"/>
        </w:rPr>
      </w:pPr>
    </w:p>
    <w:p w:rsidR="00A93915" w:rsidRPr="00692D93" w:rsidRDefault="00A93915" w:rsidP="00A93915">
      <w:pPr>
        <w:spacing w:line="240" w:lineRule="auto"/>
        <w:contextualSpacing/>
        <w:rPr>
          <w:rFonts w:cs="Arial"/>
          <w:sz w:val="22"/>
          <w:szCs w:val="22"/>
        </w:rPr>
      </w:pPr>
      <w:r w:rsidRPr="00692D93">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rsidR="00A93915" w:rsidRPr="00692D93" w:rsidRDefault="00A93915" w:rsidP="00A93915">
      <w:pPr>
        <w:pStyle w:val="ReportText2"/>
        <w:tabs>
          <w:tab w:val="num" w:pos="0"/>
        </w:tabs>
        <w:spacing w:after="0" w:line="240" w:lineRule="auto"/>
        <w:ind w:left="0"/>
        <w:rPr>
          <w:rFonts w:cs="Arial"/>
          <w:bCs/>
          <w:sz w:val="22"/>
          <w:szCs w:val="22"/>
        </w:rPr>
      </w:pPr>
    </w:p>
    <w:p w:rsidR="00A93915" w:rsidRPr="00692D93" w:rsidRDefault="00BC36DC" w:rsidP="00A93915">
      <w:pPr>
        <w:autoSpaceDE w:val="0"/>
        <w:autoSpaceDN w:val="0"/>
        <w:adjustRightInd w:val="0"/>
        <w:spacing w:line="240" w:lineRule="auto"/>
        <w:jc w:val="left"/>
        <w:rPr>
          <w:rFonts w:cs="Arial"/>
          <w:b/>
          <w:bCs/>
          <w:spacing w:val="0"/>
          <w:sz w:val="22"/>
          <w:szCs w:val="22"/>
          <w:lang w:eastAsia="en-GB"/>
        </w:rPr>
      </w:pPr>
      <w:r w:rsidRPr="00692D93">
        <w:rPr>
          <w:rFonts w:cs="Arial"/>
          <w:b/>
          <w:bCs/>
          <w:spacing w:val="0"/>
          <w:sz w:val="22"/>
          <w:szCs w:val="22"/>
          <w:lang w:eastAsia="en-GB"/>
        </w:rPr>
        <w:t>5.3</w:t>
      </w:r>
      <w:r w:rsidR="00A93915" w:rsidRPr="00692D93">
        <w:rPr>
          <w:rFonts w:cs="Arial"/>
          <w:b/>
          <w:bCs/>
          <w:spacing w:val="0"/>
          <w:sz w:val="22"/>
          <w:szCs w:val="22"/>
          <w:lang w:eastAsia="en-GB"/>
        </w:rPr>
        <w:t xml:space="preserve"> </w:t>
      </w:r>
      <w:r w:rsidR="00A93915" w:rsidRPr="00692D93">
        <w:rPr>
          <w:rFonts w:cs="Arial"/>
          <w:b/>
          <w:bCs/>
          <w:spacing w:val="0"/>
          <w:sz w:val="22"/>
          <w:szCs w:val="22"/>
          <w:lang w:eastAsia="en-GB"/>
        </w:rPr>
        <w:tab/>
        <w:t>Detailed specification of requirements</w:t>
      </w:r>
    </w:p>
    <w:p w:rsidR="00A93915" w:rsidRPr="00692D93" w:rsidRDefault="00A93915" w:rsidP="00A93915">
      <w:pPr>
        <w:pStyle w:val="ReportText1"/>
        <w:spacing w:after="0" w:line="240" w:lineRule="auto"/>
        <w:ind w:left="0"/>
        <w:rPr>
          <w:rFonts w:cs="Arial"/>
          <w:sz w:val="22"/>
          <w:szCs w:val="22"/>
        </w:rPr>
      </w:pPr>
      <w:r w:rsidRPr="00692D93">
        <w:rPr>
          <w:rFonts w:cs="Arial"/>
          <w:sz w:val="22"/>
          <w:szCs w:val="22"/>
        </w:rPr>
        <w:t xml:space="preserve">A comprehensive functional requirement is specified in Appendix B - Requirements Detail. </w:t>
      </w:r>
    </w:p>
    <w:p w:rsidR="00A93915" w:rsidRPr="00692D93" w:rsidRDefault="00A93915" w:rsidP="00A93915">
      <w:pPr>
        <w:pStyle w:val="ReportText1"/>
        <w:spacing w:after="0" w:line="240" w:lineRule="auto"/>
        <w:ind w:left="0"/>
        <w:rPr>
          <w:rFonts w:cs="Arial"/>
          <w:sz w:val="22"/>
          <w:szCs w:val="22"/>
        </w:rPr>
      </w:pPr>
    </w:p>
    <w:p w:rsidR="00A93915" w:rsidRPr="00692D93" w:rsidRDefault="00A93915" w:rsidP="00A93915">
      <w:pPr>
        <w:pStyle w:val="ReportText1"/>
        <w:spacing w:after="0" w:line="240" w:lineRule="auto"/>
        <w:ind w:left="0"/>
        <w:rPr>
          <w:rFonts w:cs="Arial"/>
          <w:sz w:val="22"/>
          <w:szCs w:val="22"/>
        </w:rPr>
      </w:pPr>
      <w:r w:rsidRPr="00692D93">
        <w:rPr>
          <w:rFonts w:cs="Arial"/>
          <w:sz w:val="22"/>
          <w:szCs w:val="22"/>
        </w:rPr>
        <w:t xml:space="preserve">The bidder MUST indicate compliancy against each requirement. All non-compliant responses should describe the reason(s) why and how the bidder proposes to meet or partially meet the requirement. </w:t>
      </w:r>
    </w:p>
    <w:p w:rsidR="00A93915" w:rsidRPr="00692D93" w:rsidRDefault="00A93915" w:rsidP="00A93915">
      <w:pPr>
        <w:pStyle w:val="ReportText1"/>
        <w:spacing w:after="0" w:line="240" w:lineRule="auto"/>
        <w:ind w:left="0"/>
        <w:rPr>
          <w:rFonts w:cs="Arial"/>
          <w:sz w:val="22"/>
          <w:szCs w:val="22"/>
        </w:rPr>
      </w:pPr>
    </w:p>
    <w:p w:rsidR="00A93915" w:rsidRPr="00692D93" w:rsidRDefault="00A93915" w:rsidP="00A93915">
      <w:pPr>
        <w:pStyle w:val="ReportText1"/>
        <w:spacing w:after="0" w:line="240" w:lineRule="auto"/>
        <w:ind w:left="0"/>
        <w:rPr>
          <w:rFonts w:cs="Arial"/>
          <w:sz w:val="22"/>
          <w:szCs w:val="22"/>
        </w:rPr>
      </w:pPr>
      <w:r w:rsidRPr="00692D93">
        <w:rPr>
          <w:rFonts w:cs="Arial"/>
          <w:sz w:val="22"/>
          <w:szCs w:val="22"/>
        </w:rPr>
        <w:t>Further information on how the proposed solution meets the requirement can be added in the Notes field.</w:t>
      </w:r>
    </w:p>
    <w:p w:rsidR="008E3A92" w:rsidRPr="00692D93" w:rsidRDefault="008E3A92" w:rsidP="00521A37">
      <w:pPr>
        <w:spacing w:line="240" w:lineRule="auto"/>
        <w:jc w:val="left"/>
        <w:rPr>
          <w:rFonts w:cs="Arial"/>
          <w:sz w:val="22"/>
          <w:szCs w:val="22"/>
        </w:rPr>
      </w:pPr>
    </w:p>
    <w:p w:rsidR="00097D5A" w:rsidRPr="00692D93" w:rsidRDefault="004E0330" w:rsidP="00521A37">
      <w:pPr>
        <w:autoSpaceDE w:val="0"/>
        <w:autoSpaceDN w:val="0"/>
        <w:adjustRightInd w:val="0"/>
        <w:spacing w:line="240" w:lineRule="auto"/>
        <w:jc w:val="left"/>
        <w:rPr>
          <w:rFonts w:cs="Arial"/>
          <w:b/>
          <w:bCs/>
          <w:spacing w:val="0"/>
          <w:sz w:val="22"/>
          <w:szCs w:val="22"/>
          <w:lang w:eastAsia="en-GB"/>
        </w:rPr>
      </w:pPr>
      <w:r w:rsidRPr="00692D93">
        <w:rPr>
          <w:rFonts w:cs="Arial"/>
          <w:b/>
          <w:bCs/>
          <w:spacing w:val="0"/>
          <w:sz w:val="22"/>
          <w:szCs w:val="22"/>
          <w:lang w:eastAsia="en-GB"/>
        </w:rPr>
        <w:t>5</w:t>
      </w:r>
      <w:r w:rsidR="00097D5A" w:rsidRPr="00692D93">
        <w:rPr>
          <w:rFonts w:cs="Arial"/>
          <w:b/>
          <w:bCs/>
          <w:spacing w:val="0"/>
          <w:sz w:val="22"/>
          <w:szCs w:val="22"/>
          <w:lang w:eastAsia="en-GB"/>
        </w:rPr>
        <w:t>.</w:t>
      </w:r>
      <w:r w:rsidR="00692D93">
        <w:rPr>
          <w:rFonts w:cs="Arial"/>
          <w:b/>
          <w:bCs/>
          <w:spacing w:val="0"/>
          <w:sz w:val="22"/>
          <w:szCs w:val="22"/>
          <w:lang w:eastAsia="en-GB"/>
        </w:rPr>
        <w:t>4</w:t>
      </w:r>
      <w:r w:rsidR="00097D5A" w:rsidRPr="00692D93">
        <w:rPr>
          <w:rFonts w:cs="Arial"/>
          <w:b/>
          <w:bCs/>
          <w:spacing w:val="0"/>
          <w:sz w:val="22"/>
          <w:szCs w:val="22"/>
          <w:lang w:eastAsia="en-GB"/>
        </w:rPr>
        <w:t xml:space="preserve"> </w:t>
      </w:r>
      <w:r w:rsidR="00097D5A" w:rsidRPr="00692D93">
        <w:rPr>
          <w:rFonts w:cs="Arial"/>
          <w:b/>
          <w:bCs/>
          <w:spacing w:val="0"/>
          <w:sz w:val="22"/>
          <w:szCs w:val="22"/>
          <w:lang w:eastAsia="en-GB"/>
        </w:rPr>
        <w:tab/>
        <w:t>Specific criteria that must be met</w:t>
      </w:r>
    </w:p>
    <w:p w:rsidR="008E3A92" w:rsidRPr="00692D93" w:rsidRDefault="008E3A92" w:rsidP="00521A37">
      <w:pPr>
        <w:autoSpaceDE w:val="0"/>
        <w:autoSpaceDN w:val="0"/>
        <w:adjustRightInd w:val="0"/>
        <w:spacing w:line="240" w:lineRule="auto"/>
        <w:jc w:val="left"/>
        <w:rPr>
          <w:rFonts w:cs="Arial"/>
          <w:bCs/>
          <w:spacing w:val="0"/>
          <w:sz w:val="22"/>
          <w:szCs w:val="22"/>
          <w:lang w:eastAsia="en-GB"/>
        </w:rPr>
      </w:pPr>
      <w:r w:rsidRPr="00692D93">
        <w:rPr>
          <w:rFonts w:cs="Arial"/>
          <w:bCs/>
          <w:spacing w:val="0"/>
          <w:sz w:val="22"/>
          <w:szCs w:val="22"/>
          <w:lang w:eastAsia="en-GB"/>
        </w:rPr>
        <w:t xml:space="preserve">As well as the provision of services outlined in Appendix G, the following essential criteria must also be met: </w:t>
      </w:r>
    </w:p>
    <w:p w:rsidR="008E3A92" w:rsidRPr="00692D93" w:rsidRDefault="008E3A92" w:rsidP="00521A37">
      <w:pPr>
        <w:autoSpaceDE w:val="0"/>
        <w:autoSpaceDN w:val="0"/>
        <w:adjustRightInd w:val="0"/>
        <w:spacing w:line="240" w:lineRule="auto"/>
        <w:jc w:val="left"/>
        <w:rPr>
          <w:rFonts w:cs="Arial"/>
          <w:b/>
          <w:bCs/>
          <w:spacing w:val="0"/>
          <w:sz w:val="22"/>
          <w:szCs w:val="22"/>
          <w:lang w:eastAsia="en-GB"/>
        </w:rPr>
      </w:pPr>
    </w:p>
    <w:p w:rsidR="0051491D" w:rsidRPr="00692D93" w:rsidRDefault="0051491D" w:rsidP="0051491D">
      <w:pPr>
        <w:autoSpaceDE w:val="0"/>
        <w:autoSpaceDN w:val="0"/>
        <w:adjustRightInd w:val="0"/>
        <w:spacing w:line="240" w:lineRule="auto"/>
        <w:jc w:val="left"/>
        <w:rPr>
          <w:rFonts w:cs="Arial"/>
          <w:b/>
          <w:bCs/>
          <w:spacing w:val="0"/>
          <w:sz w:val="22"/>
          <w:szCs w:val="22"/>
          <w:u w:val="single"/>
          <w:lang w:eastAsia="en-GB"/>
        </w:rPr>
      </w:pPr>
      <w:r w:rsidRPr="00692D93">
        <w:rPr>
          <w:rFonts w:cs="Arial"/>
          <w:b/>
          <w:bCs/>
          <w:spacing w:val="0"/>
          <w:sz w:val="22"/>
          <w:szCs w:val="22"/>
          <w:u w:val="single"/>
          <w:lang w:eastAsia="en-GB"/>
        </w:rPr>
        <w:t>Regularity of service visits</w:t>
      </w:r>
    </w:p>
    <w:p w:rsidR="0051491D" w:rsidRPr="00692D93" w:rsidRDefault="0051491D" w:rsidP="0051491D">
      <w:pPr>
        <w:autoSpaceDE w:val="0"/>
        <w:autoSpaceDN w:val="0"/>
        <w:adjustRightInd w:val="0"/>
        <w:spacing w:line="240" w:lineRule="auto"/>
        <w:jc w:val="left"/>
        <w:rPr>
          <w:rFonts w:cs="Arial"/>
          <w:bCs/>
          <w:spacing w:val="0"/>
          <w:sz w:val="22"/>
          <w:szCs w:val="22"/>
          <w:lang w:eastAsia="en-GB"/>
        </w:rPr>
      </w:pPr>
      <w:r w:rsidRPr="00692D93">
        <w:rPr>
          <w:rFonts w:cs="Arial"/>
          <w:bCs/>
          <w:spacing w:val="0"/>
          <w:sz w:val="22"/>
          <w:szCs w:val="22"/>
          <w:lang w:eastAsia="en-GB"/>
        </w:rPr>
        <w:t xml:space="preserve">As we are a museum service, security is of utmost importance. For this reason, we will arrange a chaperone for all service visits and therefore require a </w:t>
      </w:r>
      <w:r w:rsidR="008E3A92" w:rsidRPr="00692D93">
        <w:rPr>
          <w:rFonts w:cs="Arial"/>
          <w:bCs/>
          <w:spacing w:val="0"/>
          <w:sz w:val="22"/>
          <w:szCs w:val="22"/>
          <w:lang w:eastAsia="en-GB"/>
        </w:rPr>
        <w:t xml:space="preserve">standard service </w:t>
      </w:r>
      <w:r w:rsidRPr="00692D93">
        <w:rPr>
          <w:rFonts w:cs="Arial"/>
          <w:bCs/>
          <w:spacing w:val="0"/>
          <w:sz w:val="22"/>
          <w:szCs w:val="22"/>
          <w:lang w:eastAsia="en-GB"/>
        </w:rPr>
        <w:t>schedule</w:t>
      </w:r>
      <w:r w:rsidR="008E3A92" w:rsidRPr="00692D93">
        <w:rPr>
          <w:rFonts w:cs="Arial"/>
          <w:bCs/>
          <w:spacing w:val="0"/>
          <w:sz w:val="22"/>
          <w:szCs w:val="22"/>
          <w:lang w:eastAsia="en-GB"/>
        </w:rPr>
        <w:t xml:space="preserve"> (set days and times)</w:t>
      </w:r>
      <w:r w:rsidRPr="00692D93">
        <w:rPr>
          <w:rFonts w:cs="Arial"/>
          <w:bCs/>
          <w:spacing w:val="0"/>
          <w:sz w:val="22"/>
          <w:szCs w:val="22"/>
          <w:lang w:eastAsia="en-GB"/>
        </w:rPr>
        <w:t xml:space="preserve"> that will be adhered to by the service provider. This must not be deviated from without prior agreement from the NML delivery manager. </w:t>
      </w:r>
    </w:p>
    <w:p w:rsidR="0051491D" w:rsidRPr="00692D93" w:rsidRDefault="0051491D" w:rsidP="0051491D">
      <w:pPr>
        <w:autoSpaceDE w:val="0"/>
        <w:autoSpaceDN w:val="0"/>
        <w:adjustRightInd w:val="0"/>
        <w:spacing w:line="240" w:lineRule="auto"/>
        <w:jc w:val="left"/>
        <w:rPr>
          <w:rFonts w:cs="Arial"/>
          <w:bCs/>
          <w:spacing w:val="0"/>
          <w:sz w:val="22"/>
          <w:szCs w:val="22"/>
          <w:lang w:eastAsia="en-GB"/>
        </w:rPr>
      </w:pPr>
    </w:p>
    <w:p w:rsidR="0051491D" w:rsidRPr="00692D93" w:rsidRDefault="0051491D" w:rsidP="0051491D">
      <w:pPr>
        <w:autoSpaceDE w:val="0"/>
        <w:autoSpaceDN w:val="0"/>
        <w:adjustRightInd w:val="0"/>
        <w:spacing w:line="240" w:lineRule="auto"/>
        <w:jc w:val="left"/>
        <w:rPr>
          <w:rFonts w:cs="Arial"/>
          <w:bCs/>
          <w:spacing w:val="0"/>
          <w:sz w:val="22"/>
          <w:szCs w:val="22"/>
          <w:lang w:eastAsia="en-GB"/>
        </w:rPr>
      </w:pPr>
      <w:r w:rsidRPr="00692D93">
        <w:rPr>
          <w:rFonts w:cs="Arial"/>
          <w:bCs/>
          <w:spacing w:val="0"/>
          <w:sz w:val="22"/>
          <w:szCs w:val="22"/>
          <w:lang w:eastAsia="en-GB"/>
        </w:rPr>
        <w:t>All service visits to our public venues must be complete</w:t>
      </w:r>
      <w:r w:rsidR="008E3A92" w:rsidRPr="00692D93">
        <w:rPr>
          <w:rFonts w:cs="Arial"/>
          <w:bCs/>
          <w:spacing w:val="0"/>
          <w:sz w:val="22"/>
          <w:szCs w:val="22"/>
          <w:lang w:eastAsia="en-GB"/>
        </w:rPr>
        <w:t>d</w:t>
      </w:r>
      <w:r w:rsidRPr="00692D93">
        <w:rPr>
          <w:rFonts w:cs="Arial"/>
          <w:bCs/>
          <w:spacing w:val="0"/>
          <w:sz w:val="22"/>
          <w:szCs w:val="22"/>
          <w:lang w:eastAsia="en-GB"/>
        </w:rPr>
        <w:t xml:space="preserve"> by 10am, with visits starting no earlier than 7am. Once again, this must not be deviated from without prior agreement from the NML delivery manager. There is greater flexibility in service visit times for the non-public venues, however, given chaperoning requirements, these visits must take place on set days and times, and cannot be outside the hours of 7am and 5pm. </w:t>
      </w:r>
    </w:p>
    <w:p w:rsidR="0051491D" w:rsidRPr="00692D93" w:rsidRDefault="0051491D" w:rsidP="0051491D">
      <w:pPr>
        <w:autoSpaceDE w:val="0"/>
        <w:autoSpaceDN w:val="0"/>
        <w:adjustRightInd w:val="0"/>
        <w:spacing w:line="240" w:lineRule="auto"/>
        <w:jc w:val="left"/>
        <w:rPr>
          <w:rFonts w:cs="Arial"/>
          <w:bCs/>
          <w:spacing w:val="0"/>
          <w:sz w:val="22"/>
          <w:szCs w:val="22"/>
          <w:lang w:eastAsia="en-GB"/>
        </w:rPr>
      </w:pPr>
    </w:p>
    <w:p w:rsidR="0051491D" w:rsidRPr="00692D93" w:rsidRDefault="0051491D" w:rsidP="0051491D">
      <w:pPr>
        <w:autoSpaceDE w:val="0"/>
        <w:autoSpaceDN w:val="0"/>
        <w:adjustRightInd w:val="0"/>
        <w:spacing w:line="240" w:lineRule="auto"/>
        <w:jc w:val="left"/>
        <w:rPr>
          <w:rFonts w:cs="Arial"/>
          <w:bCs/>
          <w:spacing w:val="0"/>
          <w:sz w:val="22"/>
          <w:szCs w:val="22"/>
          <w:lang w:eastAsia="en-GB"/>
        </w:rPr>
      </w:pPr>
      <w:r w:rsidRPr="00692D93">
        <w:rPr>
          <w:rFonts w:cs="Arial"/>
          <w:bCs/>
          <w:spacing w:val="0"/>
          <w:sz w:val="22"/>
          <w:szCs w:val="22"/>
          <w:lang w:eastAsia="en-GB"/>
        </w:rPr>
        <w:t>As part of the tender submission, we ask that all bidders include a suggested timetable for the required service visits, including set times and days of the week, along with assurance that the schedule will be adhered to</w:t>
      </w:r>
      <w:r w:rsidR="008E3A92" w:rsidRPr="00692D93">
        <w:rPr>
          <w:rFonts w:cs="Arial"/>
          <w:bCs/>
          <w:spacing w:val="0"/>
          <w:sz w:val="22"/>
          <w:szCs w:val="22"/>
          <w:lang w:eastAsia="en-GB"/>
        </w:rPr>
        <w:t xml:space="preserve"> (see Additional Question 4) </w:t>
      </w:r>
    </w:p>
    <w:p w:rsidR="0051491D" w:rsidRPr="00692D93" w:rsidRDefault="0051491D" w:rsidP="0051491D">
      <w:pPr>
        <w:autoSpaceDE w:val="0"/>
        <w:autoSpaceDN w:val="0"/>
        <w:adjustRightInd w:val="0"/>
        <w:spacing w:line="240" w:lineRule="auto"/>
        <w:jc w:val="left"/>
        <w:rPr>
          <w:rFonts w:cs="Arial"/>
          <w:b/>
          <w:bCs/>
          <w:spacing w:val="0"/>
          <w:sz w:val="22"/>
          <w:szCs w:val="22"/>
          <w:u w:val="single"/>
          <w:lang w:eastAsia="en-GB"/>
        </w:rPr>
      </w:pPr>
    </w:p>
    <w:p w:rsidR="0051491D" w:rsidRPr="00692D93" w:rsidRDefault="0051491D" w:rsidP="0051491D">
      <w:pPr>
        <w:autoSpaceDE w:val="0"/>
        <w:autoSpaceDN w:val="0"/>
        <w:adjustRightInd w:val="0"/>
        <w:spacing w:line="240" w:lineRule="auto"/>
        <w:jc w:val="left"/>
        <w:rPr>
          <w:rFonts w:cs="Arial"/>
          <w:bCs/>
          <w:spacing w:val="0"/>
          <w:sz w:val="22"/>
          <w:szCs w:val="22"/>
          <w:lang w:eastAsia="en-GB"/>
        </w:rPr>
      </w:pPr>
      <w:r w:rsidRPr="00692D93">
        <w:rPr>
          <w:rFonts w:cs="Arial"/>
          <w:bCs/>
          <w:spacing w:val="0"/>
          <w:sz w:val="22"/>
          <w:szCs w:val="22"/>
          <w:lang w:eastAsia="en-GB"/>
        </w:rPr>
        <w:t xml:space="preserve">Service visits must be undertaken at the intervals specified in </w:t>
      </w:r>
      <w:r w:rsidRPr="00692D93">
        <w:rPr>
          <w:rFonts w:cs="Arial"/>
          <w:b/>
          <w:bCs/>
          <w:spacing w:val="0"/>
          <w:sz w:val="22"/>
          <w:szCs w:val="22"/>
          <w:lang w:eastAsia="en-GB"/>
        </w:rPr>
        <w:t xml:space="preserve">Appendix </w:t>
      </w:r>
      <w:r w:rsidR="008E3A92" w:rsidRPr="00692D93">
        <w:rPr>
          <w:rFonts w:cs="Arial"/>
          <w:b/>
          <w:bCs/>
          <w:spacing w:val="0"/>
          <w:sz w:val="22"/>
          <w:szCs w:val="22"/>
          <w:lang w:eastAsia="en-GB"/>
        </w:rPr>
        <w:t>G</w:t>
      </w:r>
      <w:r w:rsidRPr="00692D93">
        <w:rPr>
          <w:rFonts w:cs="Arial"/>
          <w:bCs/>
          <w:spacing w:val="0"/>
          <w:sz w:val="22"/>
          <w:szCs w:val="22"/>
          <w:lang w:eastAsia="en-GB"/>
        </w:rPr>
        <w:t>. Visits must be spread equally, as indicated, rather than undertaken on a per annum basis. As part of the tender submission, bidders must clearly outline how they will meet this requirement on a basis that is sustainable throughout the full duration of the contract</w:t>
      </w:r>
      <w:r w:rsidR="008E3A92" w:rsidRPr="00692D93">
        <w:rPr>
          <w:rFonts w:cs="Arial"/>
          <w:bCs/>
          <w:spacing w:val="0"/>
          <w:sz w:val="22"/>
          <w:szCs w:val="22"/>
          <w:lang w:eastAsia="en-GB"/>
        </w:rPr>
        <w:t xml:space="preserve"> (see Additional Question 4).</w:t>
      </w:r>
    </w:p>
    <w:p w:rsidR="0051491D" w:rsidRPr="00692D93" w:rsidRDefault="0051491D" w:rsidP="0051491D">
      <w:pPr>
        <w:autoSpaceDE w:val="0"/>
        <w:autoSpaceDN w:val="0"/>
        <w:adjustRightInd w:val="0"/>
        <w:spacing w:line="240" w:lineRule="auto"/>
        <w:jc w:val="left"/>
        <w:rPr>
          <w:rFonts w:cs="Arial"/>
          <w:bCs/>
          <w:spacing w:val="0"/>
          <w:sz w:val="22"/>
          <w:szCs w:val="22"/>
          <w:lang w:eastAsia="en-GB"/>
        </w:rPr>
      </w:pPr>
    </w:p>
    <w:p w:rsidR="0051491D" w:rsidRPr="00692D93" w:rsidRDefault="0051491D" w:rsidP="0051491D">
      <w:pPr>
        <w:spacing w:line="240" w:lineRule="auto"/>
        <w:jc w:val="left"/>
        <w:rPr>
          <w:rFonts w:cs="Arial"/>
          <w:b/>
          <w:sz w:val="22"/>
          <w:szCs w:val="22"/>
          <w:u w:val="single"/>
        </w:rPr>
      </w:pPr>
      <w:r w:rsidRPr="00692D93">
        <w:rPr>
          <w:rFonts w:cs="Arial"/>
          <w:b/>
          <w:sz w:val="22"/>
          <w:szCs w:val="22"/>
          <w:u w:val="single"/>
        </w:rPr>
        <w:lastRenderedPageBreak/>
        <w:t>Health and Safety</w:t>
      </w:r>
    </w:p>
    <w:p w:rsidR="0051491D" w:rsidRPr="00692D93" w:rsidRDefault="0051491D" w:rsidP="0051491D">
      <w:pPr>
        <w:spacing w:line="240" w:lineRule="auto"/>
        <w:jc w:val="left"/>
        <w:rPr>
          <w:rFonts w:cs="Arial"/>
          <w:sz w:val="22"/>
          <w:szCs w:val="22"/>
        </w:rPr>
      </w:pPr>
      <w:r w:rsidRPr="00692D93">
        <w:rPr>
          <w:rFonts w:cs="Arial"/>
          <w:sz w:val="22"/>
          <w:szCs w:val="22"/>
        </w:rPr>
        <w:t xml:space="preserve">All data sheets and COSHH risk assessments for supplier products used on site at NML must be provided by the successful bidder. </w:t>
      </w:r>
    </w:p>
    <w:p w:rsidR="0051491D" w:rsidRPr="00692D93" w:rsidRDefault="0051491D" w:rsidP="00521A37">
      <w:pPr>
        <w:spacing w:line="240" w:lineRule="auto"/>
        <w:jc w:val="left"/>
        <w:rPr>
          <w:rFonts w:cs="Arial"/>
          <w:sz w:val="22"/>
          <w:szCs w:val="22"/>
        </w:rPr>
      </w:pPr>
    </w:p>
    <w:p w:rsidR="00D50B25" w:rsidRPr="00692D93" w:rsidRDefault="00BC36DC" w:rsidP="00521A37">
      <w:pPr>
        <w:spacing w:line="240" w:lineRule="auto"/>
        <w:contextualSpacing/>
        <w:rPr>
          <w:rFonts w:cs="Arial"/>
          <w:b/>
          <w:sz w:val="22"/>
          <w:szCs w:val="22"/>
        </w:rPr>
      </w:pPr>
      <w:r w:rsidRPr="00692D93">
        <w:rPr>
          <w:rFonts w:cs="Arial"/>
          <w:b/>
          <w:sz w:val="22"/>
          <w:szCs w:val="22"/>
        </w:rPr>
        <w:t>5.</w:t>
      </w:r>
      <w:r w:rsidR="00692D93">
        <w:rPr>
          <w:rFonts w:cs="Arial"/>
          <w:b/>
          <w:sz w:val="22"/>
          <w:szCs w:val="22"/>
        </w:rPr>
        <w:t>5</w:t>
      </w:r>
      <w:r w:rsidR="007129D5" w:rsidRPr="00692D93">
        <w:rPr>
          <w:rFonts w:cs="Arial"/>
          <w:b/>
          <w:sz w:val="22"/>
          <w:szCs w:val="22"/>
        </w:rPr>
        <w:t xml:space="preserve"> </w:t>
      </w:r>
      <w:r w:rsidR="00A02348" w:rsidRPr="00692D93">
        <w:rPr>
          <w:rFonts w:cs="Arial"/>
          <w:b/>
          <w:sz w:val="22"/>
          <w:szCs w:val="22"/>
        </w:rPr>
        <w:tab/>
      </w:r>
      <w:r w:rsidR="00D50B25" w:rsidRPr="00692D93">
        <w:rPr>
          <w:rFonts w:cs="Arial"/>
          <w:b/>
          <w:sz w:val="22"/>
          <w:szCs w:val="22"/>
        </w:rPr>
        <w:t>I</w:t>
      </w:r>
      <w:r w:rsidR="001633F4" w:rsidRPr="00692D93">
        <w:rPr>
          <w:rFonts w:cs="Arial"/>
          <w:b/>
          <w:sz w:val="22"/>
          <w:szCs w:val="22"/>
        </w:rPr>
        <w:t>mplementation / I</w:t>
      </w:r>
      <w:r w:rsidR="00D50B25" w:rsidRPr="00692D93">
        <w:rPr>
          <w:rFonts w:cs="Arial"/>
          <w:b/>
          <w:sz w:val="22"/>
          <w:szCs w:val="22"/>
        </w:rPr>
        <w:t>nstallation</w:t>
      </w:r>
    </w:p>
    <w:p w:rsidR="0051491D" w:rsidRPr="00692D93" w:rsidRDefault="0051491D" w:rsidP="0051491D">
      <w:pPr>
        <w:spacing w:line="240" w:lineRule="auto"/>
        <w:rPr>
          <w:rFonts w:cs="Arial"/>
          <w:sz w:val="22"/>
          <w:szCs w:val="22"/>
        </w:rPr>
      </w:pPr>
      <w:r w:rsidRPr="00692D93">
        <w:rPr>
          <w:rFonts w:cs="Arial"/>
          <w:sz w:val="22"/>
          <w:szCs w:val="22"/>
        </w:rPr>
        <w:t xml:space="preserve">Please fully detail how you will mobilise the Contract in full by the deadline indicated </w:t>
      </w:r>
      <w:r w:rsidRPr="00692D93">
        <w:rPr>
          <w:rFonts w:cs="Arial"/>
          <w:b/>
          <w:sz w:val="22"/>
          <w:szCs w:val="22"/>
        </w:rPr>
        <w:t>(7am on 9 May 2019).</w:t>
      </w:r>
      <w:r w:rsidRPr="00692D93">
        <w:rPr>
          <w:rFonts w:cs="Arial"/>
          <w:sz w:val="22"/>
          <w:szCs w:val="22"/>
        </w:rPr>
        <w:t xml:space="preserve"> You should  provide details of your approach to working with NML and incumbent suppliers, to understand the scope of the required Services, and overall ensure a seamless handover of Services.</w:t>
      </w:r>
    </w:p>
    <w:p w:rsidR="0051491D" w:rsidRPr="00692D93" w:rsidRDefault="0051491D" w:rsidP="0051491D">
      <w:pPr>
        <w:spacing w:line="240" w:lineRule="auto"/>
        <w:rPr>
          <w:rFonts w:cs="Arial"/>
          <w:sz w:val="22"/>
          <w:szCs w:val="22"/>
        </w:rPr>
      </w:pPr>
    </w:p>
    <w:p w:rsidR="0051491D" w:rsidRPr="00692D93" w:rsidRDefault="0051491D" w:rsidP="0051491D">
      <w:pPr>
        <w:pStyle w:val="ListParagraph"/>
        <w:numPr>
          <w:ilvl w:val="0"/>
          <w:numId w:val="22"/>
        </w:numPr>
        <w:spacing w:line="240" w:lineRule="auto"/>
        <w:ind w:left="1440"/>
        <w:contextualSpacing w:val="0"/>
        <w:rPr>
          <w:rFonts w:cs="Arial"/>
          <w:sz w:val="22"/>
          <w:szCs w:val="22"/>
        </w:rPr>
      </w:pPr>
      <w:r w:rsidRPr="00692D93">
        <w:rPr>
          <w:rFonts w:cs="Arial"/>
          <w:sz w:val="22"/>
          <w:szCs w:val="22"/>
        </w:rPr>
        <w:t xml:space="preserve">Mobilisation – describe how you will select and appoint a mobilisation team with appropriate skills and knowledge to ensure the successful mobilisation of your proposed services. Describing how you will establish the services across the affected properties in readiness for the service commencement date. </w:t>
      </w:r>
    </w:p>
    <w:p w:rsidR="0051491D" w:rsidRPr="00692D93" w:rsidRDefault="0051491D" w:rsidP="0051491D">
      <w:pPr>
        <w:pStyle w:val="ListParagraph"/>
        <w:numPr>
          <w:ilvl w:val="0"/>
          <w:numId w:val="22"/>
        </w:numPr>
        <w:spacing w:line="240" w:lineRule="auto"/>
        <w:ind w:left="1440"/>
        <w:contextualSpacing w:val="0"/>
        <w:rPr>
          <w:rFonts w:cs="Arial"/>
          <w:sz w:val="22"/>
          <w:szCs w:val="22"/>
        </w:rPr>
      </w:pPr>
      <w:r w:rsidRPr="00692D93">
        <w:rPr>
          <w:rFonts w:cs="Arial"/>
          <w:sz w:val="22"/>
          <w:szCs w:val="22"/>
        </w:rPr>
        <w:t xml:space="preserve">Management – describe the management structure that you will introduce in order to carry out the services to a consistently high standard and explain how this structure will offer benefits and value for money to NML. </w:t>
      </w:r>
    </w:p>
    <w:p w:rsidR="0051491D" w:rsidRPr="00692D93" w:rsidRDefault="0051491D" w:rsidP="0051491D">
      <w:pPr>
        <w:pStyle w:val="ListParagraph"/>
        <w:numPr>
          <w:ilvl w:val="0"/>
          <w:numId w:val="22"/>
        </w:numPr>
        <w:spacing w:line="240" w:lineRule="auto"/>
        <w:ind w:left="1440"/>
        <w:contextualSpacing w:val="0"/>
        <w:rPr>
          <w:rFonts w:cs="Arial"/>
          <w:sz w:val="22"/>
          <w:szCs w:val="22"/>
        </w:rPr>
      </w:pPr>
      <w:r w:rsidRPr="00692D93">
        <w:rPr>
          <w:rFonts w:cs="Arial"/>
          <w:sz w:val="22"/>
          <w:szCs w:val="22"/>
        </w:rPr>
        <w:t xml:space="preserve">Describe how you will deliver efficiencies throughout the service period to achieve maximum value for NML whilst ensuring the quality of the service is not compromised. </w:t>
      </w:r>
    </w:p>
    <w:p w:rsidR="0051491D" w:rsidRPr="00692D93" w:rsidRDefault="0051491D" w:rsidP="0051491D">
      <w:pPr>
        <w:pStyle w:val="ListParagraph"/>
        <w:numPr>
          <w:ilvl w:val="0"/>
          <w:numId w:val="22"/>
        </w:numPr>
        <w:spacing w:line="240" w:lineRule="auto"/>
        <w:ind w:left="1440"/>
        <w:contextualSpacing w:val="0"/>
        <w:rPr>
          <w:rFonts w:cs="Arial"/>
          <w:b/>
          <w:sz w:val="22"/>
          <w:szCs w:val="22"/>
        </w:rPr>
      </w:pPr>
      <w:r w:rsidRPr="00692D93">
        <w:rPr>
          <w:rFonts w:cs="Arial"/>
          <w:sz w:val="22"/>
          <w:szCs w:val="22"/>
        </w:rPr>
        <w:t xml:space="preserve">Communication – describe how you plan to communicate to all stakeholders ensuring that they receive consistent messaging and that communications are handled and issued in a manner appropriate to the service provided. </w:t>
      </w:r>
    </w:p>
    <w:p w:rsidR="0051491D" w:rsidRPr="00692D93" w:rsidRDefault="0051491D" w:rsidP="0051491D">
      <w:pPr>
        <w:spacing w:line="240" w:lineRule="auto"/>
        <w:contextualSpacing/>
        <w:rPr>
          <w:rFonts w:cs="Arial"/>
          <w:b/>
          <w:sz w:val="22"/>
          <w:szCs w:val="22"/>
        </w:rPr>
      </w:pPr>
    </w:p>
    <w:p w:rsidR="0051491D" w:rsidRPr="00692D93" w:rsidRDefault="0051491D" w:rsidP="00521A37">
      <w:pPr>
        <w:spacing w:line="240" w:lineRule="auto"/>
        <w:contextualSpacing/>
        <w:rPr>
          <w:rFonts w:cs="Arial"/>
          <w:b/>
          <w:sz w:val="22"/>
          <w:szCs w:val="22"/>
        </w:rPr>
      </w:pPr>
    </w:p>
    <w:p w:rsidR="00D50B25" w:rsidRPr="00692D93" w:rsidRDefault="00D50B25" w:rsidP="00921E38">
      <w:pPr>
        <w:spacing w:line="240" w:lineRule="auto"/>
        <w:contextualSpacing/>
        <w:rPr>
          <w:rFonts w:cs="Arial"/>
          <w:sz w:val="22"/>
          <w:szCs w:val="22"/>
        </w:rPr>
      </w:pPr>
      <w:r w:rsidRPr="00692D93">
        <w:rPr>
          <w:rFonts w:cs="Arial"/>
          <w:sz w:val="22"/>
          <w:szCs w:val="22"/>
        </w:rPr>
        <w:t xml:space="preserve">NML expects the installation of the equipment to cause minimum disruption or disturbance in the venues. NML would expect the system to be fully installed, tested and operational in order to minimise the disruption. </w:t>
      </w:r>
    </w:p>
    <w:p w:rsidR="00D50B25" w:rsidRPr="00692D93" w:rsidRDefault="00D50B25" w:rsidP="00921E38">
      <w:pPr>
        <w:spacing w:line="240" w:lineRule="auto"/>
        <w:contextualSpacing/>
        <w:rPr>
          <w:rFonts w:cs="Arial"/>
          <w:sz w:val="22"/>
          <w:szCs w:val="22"/>
        </w:rPr>
      </w:pPr>
    </w:p>
    <w:p w:rsidR="00532569" w:rsidRPr="00692D93" w:rsidRDefault="00532569" w:rsidP="00532569">
      <w:pPr>
        <w:spacing w:line="240" w:lineRule="auto"/>
        <w:contextualSpacing/>
        <w:rPr>
          <w:rFonts w:cs="Arial"/>
          <w:sz w:val="22"/>
          <w:szCs w:val="22"/>
        </w:rPr>
      </w:pPr>
      <w:r w:rsidRPr="00692D93">
        <w:rPr>
          <w:rFonts w:cs="Arial"/>
          <w:sz w:val="22"/>
          <w:szCs w:val="22"/>
        </w:rPr>
        <w:t>NML expects the implementation of the solution to be fully project managed, ensuring that the required delivery dates are met.</w:t>
      </w:r>
    </w:p>
    <w:p w:rsidR="00532569" w:rsidRPr="00692D93" w:rsidRDefault="00532569" w:rsidP="00532569">
      <w:pPr>
        <w:spacing w:line="240" w:lineRule="auto"/>
        <w:contextualSpacing/>
        <w:rPr>
          <w:rFonts w:cs="Arial"/>
          <w:sz w:val="22"/>
          <w:szCs w:val="22"/>
        </w:rPr>
      </w:pPr>
    </w:p>
    <w:p w:rsidR="00532569" w:rsidRPr="00692D93" w:rsidRDefault="00532569" w:rsidP="00532569">
      <w:pPr>
        <w:spacing w:line="240" w:lineRule="auto"/>
        <w:contextualSpacing/>
        <w:rPr>
          <w:rFonts w:cs="Arial"/>
          <w:sz w:val="22"/>
          <w:szCs w:val="22"/>
        </w:rPr>
      </w:pPr>
      <w:r w:rsidRPr="00692D93">
        <w:rPr>
          <w:rFonts w:cs="Arial"/>
          <w:sz w:val="22"/>
          <w:szCs w:val="22"/>
        </w:rPr>
        <w:t xml:space="preserve">NML also expect the implementation to include the appropriate levels of on-site presence to ensure smooth delivery of key stages, specifically go-live. </w:t>
      </w:r>
    </w:p>
    <w:p w:rsidR="00D50B25" w:rsidRPr="00692D93" w:rsidRDefault="00D50B25" w:rsidP="00521A37">
      <w:pPr>
        <w:spacing w:line="240" w:lineRule="auto"/>
        <w:jc w:val="left"/>
        <w:rPr>
          <w:rFonts w:cs="Arial"/>
          <w:sz w:val="22"/>
          <w:szCs w:val="22"/>
        </w:rPr>
      </w:pPr>
    </w:p>
    <w:p w:rsidR="00D50B25" w:rsidRPr="00692D93" w:rsidRDefault="00692D93" w:rsidP="00521A37">
      <w:pPr>
        <w:spacing w:line="240" w:lineRule="auto"/>
        <w:contextualSpacing/>
        <w:jc w:val="left"/>
        <w:rPr>
          <w:rFonts w:cs="Arial"/>
          <w:b/>
          <w:sz w:val="22"/>
          <w:szCs w:val="22"/>
        </w:rPr>
      </w:pPr>
      <w:r>
        <w:rPr>
          <w:rFonts w:cs="Arial"/>
          <w:b/>
          <w:sz w:val="22"/>
          <w:szCs w:val="22"/>
        </w:rPr>
        <w:t>5.6</w:t>
      </w:r>
      <w:r w:rsidR="00A63182" w:rsidRPr="00692D93">
        <w:rPr>
          <w:rFonts w:cs="Arial"/>
          <w:b/>
          <w:sz w:val="22"/>
          <w:szCs w:val="22"/>
        </w:rPr>
        <w:tab/>
      </w:r>
      <w:r w:rsidR="00D50B25" w:rsidRPr="00692D93">
        <w:rPr>
          <w:rFonts w:cs="Arial"/>
          <w:b/>
          <w:sz w:val="22"/>
          <w:szCs w:val="22"/>
        </w:rPr>
        <w:t>Support/Maintenance</w:t>
      </w:r>
    </w:p>
    <w:p w:rsidR="00532569" w:rsidRPr="00692D93" w:rsidRDefault="00532569" w:rsidP="00532569">
      <w:pPr>
        <w:spacing w:line="240" w:lineRule="auto"/>
        <w:contextualSpacing/>
        <w:rPr>
          <w:rFonts w:cs="Arial"/>
          <w:sz w:val="22"/>
          <w:szCs w:val="22"/>
        </w:rPr>
      </w:pPr>
      <w:r w:rsidRPr="00692D93">
        <w:rPr>
          <w:rFonts w:cs="Arial"/>
          <w:sz w:val="22"/>
          <w:szCs w:val="22"/>
        </w:rPr>
        <w:t>Details of the training provided as standard and optional training should be included.</w:t>
      </w:r>
    </w:p>
    <w:p w:rsidR="00196CC3" w:rsidRPr="00692D93" w:rsidRDefault="00196CC3" w:rsidP="00921E38">
      <w:pPr>
        <w:spacing w:line="240" w:lineRule="auto"/>
        <w:contextualSpacing/>
        <w:rPr>
          <w:rFonts w:cs="Arial"/>
          <w:sz w:val="22"/>
          <w:szCs w:val="22"/>
        </w:rPr>
      </w:pPr>
    </w:p>
    <w:p w:rsidR="00D50B25" w:rsidRPr="00692D93" w:rsidRDefault="00D50B25" w:rsidP="00921E38">
      <w:pPr>
        <w:spacing w:line="240" w:lineRule="auto"/>
        <w:contextualSpacing/>
        <w:rPr>
          <w:rFonts w:cs="Arial"/>
          <w:sz w:val="22"/>
          <w:szCs w:val="22"/>
        </w:rPr>
      </w:pPr>
      <w:r w:rsidRPr="00692D93">
        <w:rPr>
          <w:rFonts w:cs="Arial"/>
          <w:sz w:val="22"/>
          <w:szCs w:val="22"/>
        </w:rPr>
        <w:t xml:space="preserve">Details of support provided to be included </w:t>
      </w:r>
      <w:r w:rsidR="00AA3683" w:rsidRPr="00692D93">
        <w:rPr>
          <w:rFonts w:cs="Arial"/>
          <w:sz w:val="22"/>
          <w:szCs w:val="22"/>
        </w:rPr>
        <w:t xml:space="preserve">as optional extras </w:t>
      </w:r>
      <w:r w:rsidRPr="00692D93">
        <w:rPr>
          <w:rFonts w:cs="Arial"/>
          <w:sz w:val="22"/>
          <w:szCs w:val="22"/>
        </w:rPr>
        <w:t xml:space="preserve">in </w:t>
      </w:r>
      <w:r w:rsidR="00AA3683" w:rsidRPr="00692D93">
        <w:rPr>
          <w:rFonts w:cs="Arial"/>
          <w:sz w:val="22"/>
          <w:szCs w:val="22"/>
        </w:rPr>
        <w:t xml:space="preserve">the </w:t>
      </w:r>
      <w:r w:rsidRPr="00692D93">
        <w:rPr>
          <w:rFonts w:cs="Arial"/>
          <w:sz w:val="22"/>
          <w:szCs w:val="22"/>
        </w:rPr>
        <w:t xml:space="preserve">tender submission. </w:t>
      </w:r>
    </w:p>
    <w:p w:rsidR="00532569" w:rsidRPr="00692D93" w:rsidRDefault="00532569" w:rsidP="00921E38">
      <w:pPr>
        <w:spacing w:line="240" w:lineRule="auto"/>
        <w:contextualSpacing/>
        <w:rPr>
          <w:rFonts w:cs="Arial"/>
          <w:sz w:val="22"/>
          <w:szCs w:val="22"/>
        </w:rPr>
      </w:pPr>
    </w:p>
    <w:p w:rsidR="00FA6120" w:rsidRPr="00692D93" w:rsidRDefault="00FA6120" w:rsidP="00532569">
      <w:pPr>
        <w:spacing w:line="240" w:lineRule="auto"/>
        <w:contextualSpacing/>
        <w:jc w:val="left"/>
        <w:rPr>
          <w:rFonts w:cs="Arial"/>
          <w:b/>
          <w:sz w:val="22"/>
          <w:szCs w:val="22"/>
        </w:rPr>
      </w:pPr>
    </w:p>
    <w:p w:rsidR="00692D93" w:rsidRPr="00692D93" w:rsidRDefault="00692D93" w:rsidP="00532569">
      <w:pPr>
        <w:spacing w:line="240" w:lineRule="auto"/>
        <w:contextualSpacing/>
        <w:jc w:val="left"/>
        <w:rPr>
          <w:rFonts w:cs="Arial"/>
          <w:b/>
          <w:sz w:val="22"/>
          <w:szCs w:val="22"/>
        </w:rPr>
      </w:pPr>
    </w:p>
    <w:p w:rsidR="00692D93" w:rsidRDefault="00692D93" w:rsidP="00532569">
      <w:pPr>
        <w:spacing w:line="240" w:lineRule="auto"/>
        <w:contextualSpacing/>
        <w:jc w:val="left"/>
        <w:rPr>
          <w:rFonts w:cs="Arial"/>
          <w:b/>
          <w:sz w:val="22"/>
          <w:szCs w:val="22"/>
        </w:rPr>
      </w:pPr>
    </w:p>
    <w:p w:rsidR="00692D93" w:rsidRDefault="00692D93" w:rsidP="00532569">
      <w:pPr>
        <w:spacing w:line="240" w:lineRule="auto"/>
        <w:contextualSpacing/>
        <w:jc w:val="left"/>
        <w:rPr>
          <w:rFonts w:cs="Arial"/>
          <w:b/>
          <w:sz w:val="22"/>
          <w:szCs w:val="22"/>
        </w:rPr>
      </w:pPr>
    </w:p>
    <w:p w:rsidR="00692D93" w:rsidRDefault="00692D93" w:rsidP="00532569">
      <w:pPr>
        <w:spacing w:line="240" w:lineRule="auto"/>
        <w:contextualSpacing/>
        <w:jc w:val="left"/>
        <w:rPr>
          <w:rFonts w:cs="Arial"/>
          <w:b/>
          <w:sz w:val="22"/>
          <w:szCs w:val="22"/>
        </w:rPr>
      </w:pPr>
    </w:p>
    <w:p w:rsidR="00692D93" w:rsidRPr="00692D93" w:rsidRDefault="00692D93" w:rsidP="00532569">
      <w:pPr>
        <w:spacing w:line="240" w:lineRule="auto"/>
        <w:contextualSpacing/>
        <w:jc w:val="left"/>
        <w:rPr>
          <w:rFonts w:cs="Arial"/>
          <w:b/>
          <w:sz w:val="22"/>
          <w:szCs w:val="22"/>
        </w:rPr>
      </w:pPr>
    </w:p>
    <w:p w:rsidR="00692D93" w:rsidRPr="00692D93" w:rsidRDefault="00692D93" w:rsidP="00532569">
      <w:pPr>
        <w:spacing w:line="240" w:lineRule="auto"/>
        <w:contextualSpacing/>
        <w:jc w:val="left"/>
        <w:rPr>
          <w:rFonts w:cs="Arial"/>
          <w:b/>
          <w:sz w:val="22"/>
          <w:szCs w:val="22"/>
        </w:rPr>
      </w:pPr>
    </w:p>
    <w:p w:rsidR="00692D93" w:rsidRDefault="00692D93" w:rsidP="00532569">
      <w:pPr>
        <w:spacing w:line="240" w:lineRule="auto"/>
        <w:contextualSpacing/>
        <w:jc w:val="left"/>
        <w:rPr>
          <w:rFonts w:cs="Arial"/>
          <w:b/>
          <w:sz w:val="22"/>
          <w:szCs w:val="22"/>
        </w:rPr>
      </w:pPr>
    </w:p>
    <w:p w:rsidR="00692D93" w:rsidRDefault="00692D93" w:rsidP="00532569">
      <w:pPr>
        <w:spacing w:line="240" w:lineRule="auto"/>
        <w:contextualSpacing/>
        <w:jc w:val="left"/>
        <w:rPr>
          <w:rFonts w:cs="Arial"/>
          <w:b/>
          <w:sz w:val="22"/>
          <w:szCs w:val="22"/>
        </w:rPr>
      </w:pPr>
    </w:p>
    <w:p w:rsidR="00692D93" w:rsidRDefault="00692D93" w:rsidP="00532569">
      <w:pPr>
        <w:spacing w:line="240" w:lineRule="auto"/>
        <w:contextualSpacing/>
        <w:jc w:val="left"/>
        <w:rPr>
          <w:rFonts w:cs="Arial"/>
          <w:b/>
          <w:sz w:val="22"/>
          <w:szCs w:val="22"/>
        </w:rPr>
      </w:pPr>
    </w:p>
    <w:p w:rsidR="00692D93" w:rsidRDefault="00692D93" w:rsidP="00532569">
      <w:pPr>
        <w:spacing w:line="240" w:lineRule="auto"/>
        <w:contextualSpacing/>
        <w:jc w:val="left"/>
        <w:rPr>
          <w:rFonts w:cs="Arial"/>
          <w:b/>
          <w:sz w:val="22"/>
          <w:szCs w:val="22"/>
        </w:rPr>
      </w:pPr>
    </w:p>
    <w:p w:rsidR="00692D93" w:rsidRDefault="00692D93" w:rsidP="00532569">
      <w:pPr>
        <w:spacing w:line="240" w:lineRule="auto"/>
        <w:contextualSpacing/>
        <w:jc w:val="left"/>
        <w:rPr>
          <w:rFonts w:cs="Arial"/>
          <w:b/>
          <w:sz w:val="22"/>
          <w:szCs w:val="22"/>
        </w:rPr>
      </w:pPr>
    </w:p>
    <w:tbl>
      <w:tblPr>
        <w:tblW w:w="10036" w:type="dxa"/>
        <w:tblInd w:w="108" w:type="dxa"/>
        <w:tblLayout w:type="fixed"/>
        <w:tblLook w:val="0000" w:firstRow="0" w:lastRow="0" w:firstColumn="0" w:lastColumn="0" w:noHBand="0" w:noVBand="0"/>
      </w:tblPr>
      <w:tblGrid>
        <w:gridCol w:w="3969"/>
        <w:gridCol w:w="6067"/>
      </w:tblGrid>
      <w:tr w:rsidR="00944960" w:rsidRPr="00687E32" w:rsidTr="00532569">
        <w:tc>
          <w:tcPr>
            <w:tcW w:w="3969" w:type="dxa"/>
          </w:tcPr>
          <w:p w:rsidR="00944960" w:rsidRPr="00687E32" w:rsidRDefault="00FA6120" w:rsidP="00944960">
            <w:pPr>
              <w:pStyle w:val="Heading1"/>
              <w:spacing w:after="0" w:line="240" w:lineRule="auto"/>
              <w:rPr>
                <w:rFonts w:cs="Arial"/>
                <w:sz w:val="22"/>
                <w:szCs w:val="22"/>
              </w:rPr>
            </w:pPr>
            <w:r>
              <w:rPr>
                <w:b w:val="0"/>
                <w:bCs w:val="0"/>
              </w:rPr>
              <w:lastRenderedPageBreak/>
              <w:br w:type="page"/>
            </w:r>
            <w:r w:rsidR="00944960">
              <w:rPr>
                <w:rFonts w:cs="Arial"/>
                <w:sz w:val="22"/>
                <w:szCs w:val="22"/>
              </w:rPr>
              <w:t>Additional Questions</w:t>
            </w:r>
            <w:r w:rsidR="00944960" w:rsidRPr="00687E32">
              <w:rPr>
                <w:rFonts w:cs="Arial"/>
                <w:sz w:val="22"/>
                <w:szCs w:val="22"/>
              </w:rPr>
              <w:t xml:space="preserve"> </w:t>
            </w:r>
          </w:p>
        </w:tc>
        <w:tc>
          <w:tcPr>
            <w:tcW w:w="6067" w:type="dxa"/>
          </w:tcPr>
          <w:p w:rsidR="00944960" w:rsidRPr="00687E32" w:rsidRDefault="00944960" w:rsidP="00532569">
            <w:pPr>
              <w:spacing w:line="240" w:lineRule="auto"/>
              <w:rPr>
                <w:rFonts w:cs="Arial"/>
                <w:color w:val="FF0000"/>
                <w:sz w:val="22"/>
                <w:szCs w:val="22"/>
              </w:rPr>
            </w:pPr>
          </w:p>
          <w:p w:rsidR="00944960" w:rsidRPr="00687E32" w:rsidRDefault="00944960" w:rsidP="00532569">
            <w:pPr>
              <w:spacing w:line="240" w:lineRule="auto"/>
              <w:rPr>
                <w:rFonts w:cs="Arial"/>
                <w:color w:val="FF0000"/>
                <w:sz w:val="22"/>
                <w:szCs w:val="22"/>
              </w:rPr>
            </w:pPr>
          </w:p>
        </w:tc>
      </w:tr>
    </w:tbl>
    <w:p w:rsidR="00944960" w:rsidRPr="00687E32" w:rsidRDefault="00944960" w:rsidP="0094496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rsidR="00C71CA0" w:rsidRPr="00C71CA0" w:rsidRDefault="00C71CA0" w:rsidP="00C71CA0">
      <w:pPr>
        <w:pStyle w:val="ReportText2"/>
        <w:tabs>
          <w:tab w:val="num" w:pos="0"/>
        </w:tabs>
        <w:spacing w:after="0" w:line="240" w:lineRule="auto"/>
        <w:ind w:left="0"/>
        <w:rPr>
          <w:rFonts w:cs="Arial"/>
          <w:bCs/>
          <w:sz w:val="22"/>
          <w:szCs w:val="22"/>
        </w:rPr>
      </w:pPr>
    </w:p>
    <w:p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C71CA0" w:rsidRPr="00C71CA0" w:rsidRDefault="00C71CA0" w:rsidP="00C71CA0">
      <w:pPr>
        <w:pStyle w:val="ReportText2"/>
        <w:tabs>
          <w:tab w:val="num" w:pos="0"/>
        </w:tabs>
        <w:spacing w:after="0" w:line="240" w:lineRule="auto"/>
        <w:ind w:left="0"/>
        <w:rPr>
          <w:rFonts w:cs="Arial"/>
          <w:sz w:val="22"/>
          <w:szCs w:val="22"/>
        </w:rPr>
      </w:pP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w:t>
      </w:r>
      <w:r w:rsidR="00832943">
        <w:rPr>
          <w:rFonts w:cs="Arial"/>
          <w:b w:val="0"/>
          <w:sz w:val="22"/>
          <w:szCs w:val="22"/>
        </w:rPr>
        <w:t>nse to any applicable question,</w:t>
      </w:r>
      <w:r w:rsidRPr="00C71CA0">
        <w:rPr>
          <w:rFonts w:cs="Arial"/>
          <w:b w:val="0"/>
          <w:sz w:val="22"/>
          <w:szCs w:val="22"/>
        </w:rPr>
        <w:t xml:space="preserve"> your bid may be deemed to be non-compliant. If a bid is deemed to be non-compliant, the bid may be rejected.</w:t>
      </w: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944960" w:rsidRPr="00687E32" w:rsidRDefault="00944960" w:rsidP="00944960">
      <w:pPr>
        <w:spacing w:line="240" w:lineRule="auto"/>
        <w:rPr>
          <w:rFonts w:cs="Arial"/>
          <w:bCs/>
          <w:sz w:val="22"/>
          <w:szCs w:val="22"/>
        </w:rPr>
      </w:pPr>
    </w:p>
    <w:p w:rsidR="00C71CA0" w:rsidRPr="00687E32" w:rsidRDefault="00C71CA0" w:rsidP="00C71CA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w:t>
      </w:r>
      <w:r>
        <w:rPr>
          <w:rFonts w:cs="Arial"/>
          <w:b/>
          <w:sz w:val="22"/>
          <w:szCs w:val="22"/>
        </w:rPr>
        <w:t>2</w:t>
      </w:r>
      <w:r w:rsidRPr="00687E32">
        <w:rPr>
          <w:rFonts w:cs="Arial"/>
          <w:b/>
          <w:sz w:val="22"/>
          <w:szCs w:val="22"/>
        </w:rPr>
        <w:tab/>
      </w:r>
      <w:r>
        <w:rPr>
          <w:rFonts w:cs="Arial"/>
          <w:b/>
          <w:sz w:val="22"/>
          <w:szCs w:val="22"/>
        </w:rPr>
        <w:t>Questions</w:t>
      </w:r>
    </w:p>
    <w:p w:rsidR="00944960" w:rsidRDefault="00944960" w:rsidP="00521A37">
      <w:pPr>
        <w:spacing w:line="240" w:lineRule="auto"/>
        <w:contextualSpacing/>
        <w:jc w:val="left"/>
        <w:rPr>
          <w:rFonts w:cs="Arial"/>
          <w:sz w:val="22"/>
          <w:szCs w:val="22"/>
        </w:rPr>
      </w:pPr>
    </w:p>
    <w:p w:rsidR="00532569" w:rsidRDefault="00532569" w:rsidP="00532569">
      <w:pPr>
        <w:spacing w:line="240" w:lineRule="auto"/>
        <w:rPr>
          <w:rFonts w:cs="Arial"/>
          <w:bCs/>
          <w:sz w:val="22"/>
          <w:szCs w:val="22"/>
        </w:rPr>
      </w:pPr>
      <w:r>
        <w:rPr>
          <w:rFonts w:cs="Arial"/>
          <w:bCs/>
          <w:sz w:val="22"/>
          <w:szCs w:val="22"/>
        </w:rPr>
        <w:t>Please expand each section of the answer table to include all relevant information.</w:t>
      </w:r>
    </w:p>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Question 1</w:t>
            </w:r>
          </w:p>
        </w:tc>
        <w:tc>
          <w:tcPr>
            <w:tcW w:w="4264" w:type="dxa"/>
          </w:tcPr>
          <w:p w:rsidR="00532569" w:rsidRDefault="00532569" w:rsidP="008E3A92">
            <w:pPr>
              <w:pStyle w:val="MarginText"/>
              <w:spacing w:before="0" w:after="0"/>
              <w:rPr>
                <w:rFonts w:cs="Arial"/>
                <w:sz w:val="22"/>
                <w:szCs w:val="22"/>
              </w:rPr>
            </w:pPr>
            <w:r>
              <w:rPr>
                <w:rFonts w:cs="Arial"/>
                <w:sz w:val="22"/>
                <w:szCs w:val="22"/>
              </w:rPr>
              <w:t xml:space="preserve">Marks Assigned:  </w:t>
            </w:r>
            <w:r w:rsidR="008E3A92">
              <w:rPr>
                <w:rFonts w:cs="Arial"/>
                <w:sz w:val="22"/>
                <w:szCs w:val="22"/>
              </w:rPr>
              <w:t>5</w:t>
            </w:r>
          </w:p>
        </w:tc>
      </w:tr>
      <w:tr w:rsidR="00532569" w:rsidTr="00532569">
        <w:tc>
          <w:tcPr>
            <w:tcW w:w="8528" w:type="dxa"/>
            <w:gridSpan w:val="2"/>
          </w:tcPr>
          <w:p w:rsidR="0051491D" w:rsidRPr="008E3A92" w:rsidRDefault="0051491D" w:rsidP="00E74710">
            <w:pPr>
              <w:pStyle w:val="MarginText"/>
              <w:spacing w:before="0" w:after="0"/>
              <w:rPr>
                <w:rFonts w:cs="Arial"/>
                <w:color w:val="00B050"/>
                <w:sz w:val="22"/>
                <w:szCs w:val="22"/>
              </w:rPr>
            </w:pPr>
            <w:r w:rsidRPr="008E3A92">
              <w:rPr>
                <w:rFonts w:cs="Arial"/>
                <w:color w:val="00B050"/>
                <w:sz w:val="22"/>
                <w:szCs w:val="22"/>
              </w:rPr>
              <w:t>Please fully detail how you will approach the management of the contract, including the processes you will implement for managing customer satisfaction, customer queries, reporting of service failures and raising concerns and complaints.</w:t>
            </w:r>
          </w:p>
          <w:p w:rsidR="00532569" w:rsidRDefault="00532569" w:rsidP="009079F0">
            <w:pPr>
              <w:pStyle w:val="MarginText"/>
              <w:spacing w:before="0" w:after="0"/>
              <w:rPr>
                <w:rFonts w:cs="Arial"/>
                <w:sz w:val="22"/>
                <w:szCs w:val="22"/>
              </w:rPr>
            </w:pPr>
          </w:p>
        </w:tc>
      </w:tr>
      <w:tr w:rsidR="00532569" w:rsidTr="00532569">
        <w:tc>
          <w:tcPr>
            <w:tcW w:w="8528" w:type="dxa"/>
            <w:gridSpan w:val="2"/>
          </w:tcPr>
          <w:p w:rsidR="00532569" w:rsidRPr="006225E0" w:rsidRDefault="00532569" w:rsidP="00532569">
            <w:pPr>
              <w:pStyle w:val="MarginText"/>
              <w:spacing w:before="0" w:after="0"/>
              <w:rPr>
                <w:rFonts w:cs="Arial"/>
                <w:b/>
                <w:sz w:val="22"/>
                <w:szCs w:val="22"/>
              </w:rPr>
            </w:pPr>
            <w:r w:rsidRPr="006225E0">
              <w:rPr>
                <w:rFonts w:cs="Arial"/>
                <w:b/>
                <w:sz w:val="22"/>
                <w:szCs w:val="22"/>
              </w:rPr>
              <w:t>Answer:</w:t>
            </w:r>
          </w:p>
          <w:p w:rsidR="00532569" w:rsidRDefault="00532569"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Question 2</w:t>
            </w:r>
          </w:p>
        </w:tc>
        <w:tc>
          <w:tcPr>
            <w:tcW w:w="4264" w:type="dxa"/>
          </w:tcPr>
          <w:p w:rsidR="00532569" w:rsidRDefault="00532569" w:rsidP="008E3A92">
            <w:pPr>
              <w:pStyle w:val="MarginText"/>
              <w:spacing w:before="0" w:after="0"/>
              <w:rPr>
                <w:rFonts w:cs="Arial"/>
                <w:sz w:val="22"/>
                <w:szCs w:val="22"/>
              </w:rPr>
            </w:pPr>
            <w:r>
              <w:rPr>
                <w:rFonts w:cs="Arial"/>
                <w:sz w:val="22"/>
                <w:szCs w:val="22"/>
              </w:rPr>
              <w:t xml:space="preserve">Marks Assigned:  </w:t>
            </w:r>
            <w:r w:rsidR="00C36FA8">
              <w:rPr>
                <w:rFonts w:cs="Arial"/>
                <w:sz w:val="22"/>
                <w:szCs w:val="22"/>
              </w:rPr>
              <w:t>3</w:t>
            </w:r>
          </w:p>
        </w:tc>
      </w:tr>
      <w:tr w:rsidR="00532569" w:rsidTr="00532569">
        <w:tc>
          <w:tcPr>
            <w:tcW w:w="8528" w:type="dxa"/>
            <w:gridSpan w:val="2"/>
          </w:tcPr>
          <w:p w:rsidR="0051491D" w:rsidRPr="008E3A92" w:rsidRDefault="0051491D" w:rsidP="0051491D">
            <w:pPr>
              <w:autoSpaceDE w:val="0"/>
              <w:autoSpaceDN w:val="0"/>
              <w:adjustRightInd w:val="0"/>
              <w:spacing w:line="240" w:lineRule="auto"/>
              <w:jc w:val="left"/>
              <w:rPr>
                <w:rFonts w:cs="Arial"/>
                <w:bCs/>
                <w:color w:val="00B050"/>
                <w:spacing w:val="0"/>
                <w:sz w:val="22"/>
                <w:szCs w:val="22"/>
                <w:lang w:eastAsia="en-GB"/>
              </w:rPr>
            </w:pPr>
            <w:r w:rsidRPr="008E3A92">
              <w:rPr>
                <w:rFonts w:cs="Arial"/>
                <w:bCs/>
                <w:color w:val="00B050"/>
                <w:spacing w:val="0"/>
                <w:sz w:val="22"/>
                <w:szCs w:val="22"/>
                <w:lang w:eastAsia="en-GB"/>
              </w:rPr>
              <w:t xml:space="preserve">It is of utmost importance that we are provided with consistently good quality items that are fully functional, clean and hygienic. Please outline, in detail, the process for removal of sanitary and nappy waste, including how liners/bins are replaced and quality checked. Please also outline your processes for quality checking air freshening systems. </w:t>
            </w:r>
          </w:p>
          <w:p w:rsidR="00532569" w:rsidRDefault="00532569" w:rsidP="00532569">
            <w:pPr>
              <w:pStyle w:val="MarginText"/>
              <w:spacing w:before="0" w:after="0"/>
              <w:rPr>
                <w:rFonts w:cs="Arial"/>
                <w:sz w:val="22"/>
                <w:szCs w:val="22"/>
              </w:rPr>
            </w:pPr>
          </w:p>
          <w:p w:rsidR="00532569" w:rsidRDefault="00532569" w:rsidP="009079F0">
            <w:pPr>
              <w:pStyle w:val="MarginText"/>
              <w:spacing w:before="0" w:after="0"/>
              <w:rPr>
                <w:rFonts w:cs="Arial"/>
                <w:sz w:val="22"/>
                <w:szCs w:val="22"/>
              </w:rPr>
            </w:pPr>
          </w:p>
        </w:tc>
      </w:tr>
      <w:tr w:rsidR="00532569" w:rsidTr="00532569">
        <w:tc>
          <w:tcPr>
            <w:tcW w:w="8528" w:type="dxa"/>
            <w:gridSpan w:val="2"/>
          </w:tcPr>
          <w:p w:rsidR="00532569" w:rsidRPr="006225E0" w:rsidRDefault="00532569" w:rsidP="00532569">
            <w:pPr>
              <w:pStyle w:val="MarginText"/>
              <w:spacing w:before="0" w:after="0"/>
              <w:rPr>
                <w:rFonts w:cs="Arial"/>
                <w:b/>
                <w:sz w:val="22"/>
                <w:szCs w:val="22"/>
              </w:rPr>
            </w:pPr>
            <w:r w:rsidRPr="006225E0">
              <w:rPr>
                <w:rFonts w:cs="Arial"/>
                <w:b/>
                <w:sz w:val="22"/>
                <w:szCs w:val="22"/>
              </w:rPr>
              <w:t>Answer:</w:t>
            </w:r>
          </w:p>
          <w:p w:rsidR="00532569" w:rsidRDefault="00532569"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tc>
      </w:tr>
    </w:tbl>
    <w:p w:rsidR="00C36FA8" w:rsidRDefault="00C36FA8"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lastRenderedPageBreak/>
              <w:t>Question 3</w:t>
            </w:r>
          </w:p>
        </w:tc>
        <w:tc>
          <w:tcPr>
            <w:tcW w:w="4264" w:type="dxa"/>
          </w:tcPr>
          <w:p w:rsidR="00532569" w:rsidRDefault="00532569" w:rsidP="008E3A92">
            <w:pPr>
              <w:pStyle w:val="MarginText"/>
              <w:spacing w:before="0" w:after="0"/>
              <w:rPr>
                <w:rFonts w:cs="Arial"/>
                <w:sz w:val="22"/>
                <w:szCs w:val="22"/>
              </w:rPr>
            </w:pPr>
            <w:r>
              <w:rPr>
                <w:rFonts w:cs="Arial"/>
                <w:sz w:val="22"/>
                <w:szCs w:val="22"/>
              </w:rPr>
              <w:t xml:space="preserve">Marks Assigned:  </w:t>
            </w:r>
            <w:r w:rsidR="008E3A92">
              <w:rPr>
                <w:rFonts w:cs="Arial"/>
                <w:sz w:val="22"/>
                <w:szCs w:val="22"/>
              </w:rPr>
              <w:t>3</w:t>
            </w:r>
          </w:p>
        </w:tc>
      </w:tr>
      <w:tr w:rsidR="00532569" w:rsidTr="00532569">
        <w:tc>
          <w:tcPr>
            <w:tcW w:w="8528" w:type="dxa"/>
            <w:gridSpan w:val="2"/>
          </w:tcPr>
          <w:p w:rsidR="008E3A92" w:rsidRPr="008E3A92" w:rsidRDefault="008E3A92" w:rsidP="00E74710">
            <w:pPr>
              <w:spacing w:line="240" w:lineRule="auto"/>
              <w:rPr>
                <w:rFonts w:cs="Arial"/>
                <w:color w:val="00B050"/>
                <w:sz w:val="22"/>
                <w:szCs w:val="22"/>
              </w:rPr>
            </w:pPr>
            <w:r w:rsidRPr="008E3A92">
              <w:rPr>
                <w:rFonts w:cs="Arial"/>
                <w:color w:val="00B050"/>
                <w:sz w:val="22"/>
                <w:szCs w:val="22"/>
              </w:rPr>
              <w:t>Please provide your proposed Key Performance Indicators (KPIs) and Service Level Agreements (SLA) to monitor and support the proposed service. Your proposed KPIs and SLAs should be clearly defined and objectively measurable and should set out:</w:t>
            </w:r>
          </w:p>
          <w:p w:rsidR="008E3A92" w:rsidRPr="008E3A92" w:rsidRDefault="008E3A92" w:rsidP="00E74710">
            <w:pPr>
              <w:pStyle w:val="ListParagraph"/>
              <w:numPr>
                <w:ilvl w:val="0"/>
                <w:numId w:val="19"/>
              </w:numPr>
              <w:spacing w:line="240" w:lineRule="auto"/>
              <w:ind w:left="709" w:hanging="425"/>
              <w:contextualSpacing w:val="0"/>
              <w:rPr>
                <w:rFonts w:cs="Arial"/>
                <w:color w:val="00B050"/>
                <w:sz w:val="22"/>
                <w:szCs w:val="22"/>
              </w:rPr>
            </w:pPr>
            <w:r w:rsidRPr="008E3A92">
              <w:rPr>
                <w:rFonts w:cs="Arial"/>
                <w:color w:val="00B050"/>
                <w:sz w:val="22"/>
                <w:szCs w:val="22"/>
              </w:rPr>
              <w:t>The part of the Services they are measuring;</w:t>
            </w:r>
          </w:p>
          <w:p w:rsidR="008E3A92" w:rsidRDefault="008E3A92" w:rsidP="00E74710">
            <w:pPr>
              <w:pStyle w:val="ListParagraph"/>
              <w:numPr>
                <w:ilvl w:val="0"/>
                <w:numId w:val="19"/>
              </w:numPr>
              <w:spacing w:line="240" w:lineRule="auto"/>
              <w:ind w:left="709" w:hanging="425"/>
              <w:contextualSpacing w:val="0"/>
              <w:rPr>
                <w:rFonts w:cs="Arial"/>
                <w:color w:val="00B050"/>
                <w:sz w:val="22"/>
                <w:szCs w:val="22"/>
              </w:rPr>
            </w:pPr>
            <w:r w:rsidRPr="008E3A92">
              <w:rPr>
                <w:rFonts w:cs="Arial"/>
                <w:color w:val="00B050"/>
                <w:sz w:val="22"/>
                <w:szCs w:val="22"/>
              </w:rPr>
              <w:t>The way in which the quality of the relevant part of the Services will be measured; and</w:t>
            </w:r>
          </w:p>
          <w:p w:rsidR="008E3A92" w:rsidRPr="008E3A92" w:rsidRDefault="008E3A92" w:rsidP="00E74710">
            <w:pPr>
              <w:pStyle w:val="ListParagraph"/>
              <w:numPr>
                <w:ilvl w:val="0"/>
                <w:numId w:val="19"/>
              </w:numPr>
              <w:spacing w:line="240" w:lineRule="auto"/>
              <w:ind w:left="709" w:hanging="425"/>
              <w:contextualSpacing w:val="0"/>
              <w:rPr>
                <w:rFonts w:cs="Arial"/>
                <w:color w:val="00B050"/>
                <w:sz w:val="22"/>
                <w:szCs w:val="22"/>
              </w:rPr>
            </w:pPr>
            <w:r w:rsidRPr="008E3A92">
              <w:rPr>
                <w:rFonts w:cs="Arial"/>
                <w:color w:val="00B050"/>
                <w:sz w:val="22"/>
                <w:szCs w:val="22"/>
              </w:rPr>
              <w:t>The measurement period</w:t>
            </w:r>
            <w:r w:rsidRPr="008E3A92">
              <w:rPr>
                <w:rFonts w:cs="Arial"/>
                <w:color w:val="00B050"/>
                <w:szCs w:val="18"/>
              </w:rPr>
              <w:t>.</w:t>
            </w:r>
          </w:p>
          <w:p w:rsidR="00532569" w:rsidRPr="0051491D" w:rsidRDefault="00532569" w:rsidP="0051491D">
            <w:pPr>
              <w:spacing w:line="240" w:lineRule="auto"/>
              <w:rPr>
                <w:rFonts w:cs="Arial"/>
                <w:sz w:val="22"/>
                <w:szCs w:val="22"/>
              </w:rPr>
            </w:pPr>
          </w:p>
        </w:tc>
      </w:tr>
      <w:tr w:rsidR="00532569" w:rsidTr="00532569">
        <w:tc>
          <w:tcPr>
            <w:tcW w:w="8528" w:type="dxa"/>
            <w:gridSpan w:val="2"/>
          </w:tcPr>
          <w:p w:rsidR="00532569" w:rsidRPr="006225E0" w:rsidRDefault="00532569" w:rsidP="00532569">
            <w:pPr>
              <w:pStyle w:val="MarginText"/>
              <w:spacing w:before="0" w:after="0"/>
              <w:rPr>
                <w:rFonts w:cs="Arial"/>
                <w:b/>
                <w:sz w:val="22"/>
                <w:szCs w:val="22"/>
              </w:rPr>
            </w:pPr>
            <w:r w:rsidRPr="006225E0">
              <w:rPr>
                <w:rFonts w:cs="Arial"/>
                <w:b/>
                <w:sz w:val="22"/>
                <w:szCs w:val="22"/>
              </w:rPr>
              <w:t>Answer:</w:t>
            </w:r>
          </w:p>
          <w:p w:rsidR="00532569"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p w:rsidR="00E74710" w:rsidRDefault="00E74710" w:rsidP="00532569">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 xml:space="preserve">Question </w:t>
            </w:r>
            <w:r>
              <w:rPr>
                <w:rFonts w:cs="Arial"/>
                <w:b/>
                <w:sz w:val="22"/>
                <w:szCs w:val="22"/>
              </w:rPr>
              <w:t>4</w:t>
            </w:r>
          </w:p>
        </w:tc>
        <w:tc>
          <w:tcPr>
            <w:tcW w:w="4264" w:type="dxa"/>
          </w:tcPr>
          <w:p w:rsidR="00532569" w:rsidRDefault="00532569" w:rsidP="00532569">
            <w:pPr>
              <w:pStyle w:val="MarginText"/>
              <w:spacing w:before="0" w:after="0"/>
              <w:rPr>
                <w:rFonts w:cs="Arial"/>
                <w:sz w:val="22"/>
                <w:szCs w:val="22"/>
              </w:rPr>
            </w:pPr>
            <w:r>
              <w:rPr>
                <w:rFonts w:cs="Arial"/>
                <w:sz w:val="22"/>
                <w:szCs w:val="22"/>
              </w:rPr>
              <w:t xml:space="preserve">Marks Assigned:  </w:t>
            </w:r>
            <w:r w:rsidR="00C36FA8">
              <w:rPr>
                <w:rFonts w:cs="Arial"/>
                <w:sz w:val="22"/>
                <w:szCs w:val="22"/>
              </w:rPr>
              <w:t>9</w:t>
            </w:r>
          </w:p>
        </w:tc>
      </w:tr>
      <w:tr w:rsidR="00532569" w:rsidTr="00532569">
        <w:tc>
          <w:tcPr>
            <w:tcW w:w="8528" w:type="dxa"/>
            <w:gridSpan w:val="2"/>
          </w:tcPr>
          <w:p w:rsidR="00532569" w:rsidRPr="008E3A92" w:rsidRDefault="008E3A92" w:rsidP="00532569">
            <w:pPr>
              <w:pStyle w:val="MarginText"/>
              <w:spacing w:before="0" w:after="0"/>
              <w:rPr>
                <w:rFonts w:cs="Arial"/>
                <w:color w:val="00B050"/>
                <w:sz w:val="22"/>
                <w:szCs w:val="22"/>
              </w:rPr>
            </w:pPr>
            <w:r w:rsidRPr="008E3A92">
              <w:rPr>
                <w:rFonts w:cs="Arial"/>
                <w:color w:val="00B050"/>
                <w:sz w:val="22"/>
                <w:szCs w:val="22"/>
              </w:rPr>
              <w:t>Please detail your plan to provide NML with a standard service schedule, which include set days and times for the required service visits, adhering to the frequencies indicated within Appendix G</w:t>
            </w:r>
            <w:r w:rsidR="00C36FA8">
              <w:rPr>
                <w:rFonts w:cs="Arial"/>
                <w:color w:val="00B050"/>
                <w:sz w:val="22"/>
                <w:szCs w:val="22"/>
              </w:rPr>
              <w:t>, and the criteria outlined within section 5.7</w:t>
            </w:r>
            <w:r w:rsidRPr="008E3A92">
              <w:rPr>
                <w:rFonts w:cs="Arial"/>
                <w:color w:val="00B050"/>
                <w:sz w:val="22"/>
                <w:szCs w:val="22"/>
              </w:rPr>
              <w:t>.</w:t>
            </w:r>
          </w:p>
          <w:p w:rsidR="00532569" w:rsidRDefault="00532569" w:rsidP="009079F0">
            <w:pPr>
              <w:pStyle w:val="MarginText"/>
              <w:spacing w:before="0" w:after="0"/>
              <w:rPr>
                <w:rFonts w:cs="Arial"/>
                <w:sz w:val="22"/>
                <w:szCs w:val="22"/>
              </w:rPr>
            </w:pPr>
          </w:p>
        </w:tc>
      </w:tr>
      <w:tr w:rsidR="00532569" w:rsidTr="00532569">
        <w:tc>
          <w:tcPr>
            <w:tcW w:w="8528" w:type="dxa"/>
            <w:gridSpan w:val="2"/>
          </w:tcPr>
          <w:p w:rsidR="00E74710" w:rsidRPr="006225E0" w:rsidRDefault="00E74710" w:rsidP="00E74710">
            <w:pPr>
              <w:pStyle w:val="MarginText"/>
              <w:spacing w:before="0" w:after="0"/>
              <w:rPr>
                <w:rFonts w:cs="Arial"/>
                <w:b/>
                <w:sz w:val="22"/>
                <w:szCs w:val="22"/>
              </w:rPr>
            </w:pPr>
            <w:r w:rsidRPr="006225E0">
              <w:rPr>
                <w:rFonts w:cs="Arial"/>
                <w:b/>
                <w:sz w:val="22"/>
                <w:szCs w:val="22"/>
              </w:rPr>
              <w:t>Answer:</w:t>
            </w:r>
          </w:p>
          <w:p w:rsidR="00532569" w:rsidRDefault="00532569" w:rsidP="00532569">
            <w:pPr>
              <w:pStyle w:val="MarginText"/>
              <w:spacing w:before="0" w:after="0"/>
              <w:rPr>
                <w:rFonts w:cs="Arial"/>
                <w:sz w:val="22"/>
                <w:szCs w:val="22"/>
              </w:rPr>
            </w:pPr>
          </w:p>
          <w:p w:rsidR="008E3A92" w:rsidRDefault="008E3A92" w:rsidP="00532569">
            <w:pPr>
              <w:pStyle w:val="MarginText"/>
              <w:spacing w:before="0" w:after="0"/>
              <w:rPr>
                <w:rFonts w:cs="Arial"/>
                <w:sz w:val="22"/>
                <w:szCs w:val="22"/>
              </w:rPr>
            </w:pPr>
          </w:p>
          <w:p w:rsidR="008E3A92" w:rsidRDefault="008E3A92" w:rsidP="00532569">
            <w:pPr>
              <w:pStyle w:val="MarginText"/>
              <w:spacing w:before="0" w:after="0"/>
              <w:rPr>
                <w:rFonts w:cs="Arial"/>
                <w:sz w:val="22"/>
                <w:szCs w:val="22"/>
              </w:rPr>
            </w:pPr>
          </w:p>
          <w:p w:rsidR="008E3A92" w:rsidRDefault="008E3A92" w:rsidP="00532569">
            <w:pPr>
              <w:pStyle w:val="MarginText"/>
              <w:spacing w:before="0" w:after="0"/>
              <w:rPr>
                <w:rFonts w:cs="Arial"/>
                <w:sz w:val="22"/>
                <w:szCs w:val="22"/>
              </w:rPr>
            </w:pPr>
          </w:p>
          <w:p w:rsidR="008E3A92" w:rsidRDefault="008E3A92" w:rsidP="00532569">
            <w:pPr>
              <w:pStyle w:val="MarginText"/>
              <w:spacing w:before="0" w:after="0"/>
              <w:rPr>
                <w:rFonts w:cs="Arial"/>
                <w:sz w:val="22"/>
                <w:szCs w:val="22"/>
              </w:rPr>
            </w:pPr>
          </w:p>
          <w:p w:rsidR="008E3A92" w:rsidRDefault="008E3A92" w:rsidP="00532569">
            <w:pPr>
              <w:pStyle w:val="MarginText"/>
              <w:spacing w:before="0" w:after="0"/>
              <w:rPr>
                <w:rFonts w:cs="Arial"/>
                <w:sz w:val="22"/>
                <w:szCs w:val="22"/>
              </w:rPr>
            </w:pPr>
          </w:p>
          <w:p w:rsidR="008E3A92" w:rsidRDefault="008E3A92" w:rsidP="00532569">
            <w:pPr>
              <w:pStyle w:val="MarginText"/>
              <w:spacing w:before="0" w:after="0"/>
              <w:rPr>
                <w:rFonts w:cs="Arial"/>
                <w:sz w:val="22"/>
                <w:szCs w:val="22"/>
              </w:rPr>
            </w:pPr>
          </w:p>
          <w:p w:rsidR="008E3A92" w:rsidRDefault="008E3A92" w:rsidP="00532569">
            <w:pPr>
              <w:pStyle w:val="MarginText"/>
              <w:spacing w:before="0" w:after="0"/>
              <w:rPr>
                <w:rFonts w:cs="Arial"/>
                <w:sz w:val="22"/>
                <w:szCs w:val="22"/>
              </w:rPr>
            </w:pPr>
          </w:p>
          <w:p w:rsidR="008E3A92" w:rsidRDefault="008E3A92" w:rsidP="00532569">
            <w:pPr>
              <w:pStyle w:val="MarginText"/>
              <w:spacing w:before="0" w:after="0"/>
              <w:rPr>
                <w:rFonts w:cs="Arial"/>
                <w:sz w:val="22"/>
                <w:szCs w:val="22"/>
              </w:rPr>
            </w:pPr>
          </w:p>
          <w:p w:rsidR="008E3A92" w:rsidRDefault="008E3A92"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p w:rsidR="00532569" w:rsidRDefault="00532569" w:rsidP="00532569"/>
    <w:p w:rsidR="00532569" w:rsidRDefault="00532569" w:rsidP="00521A37">
      <w:pPr>
        <w:spacing w:line="240" w:lineRule="auto"/>
        <w:contextualSpacing/>
        <w:jc w:val="left"/>
        <w:rPr>
          <w:rFonts w:cs="Arial"/>
          <w:sz w:val="22"/>
          <w:szCs w:val="22"/>
        </w:rPr>
      </w:pPr>
      <w:bookmarkStart w:id="59" w:name="_GoBack"/>
      <w:bookmarkEnd w:id="59"/>
    </w:p>
    <w:bookmarkEnd w:id="58"/>
    <w:p w:rsidR="007C2BB0" w:rsidRPr="007C2BB0" w:rsidRDefault="007C2BB0" w:rsidP="007C2BB0">
      <w:pPr>
        <w:pStyle w:val="ReportText2"/>
      </w:pPr>
    </w:p>
    <w:p w:rsidR="00C71CA0" w:rsidRPr="00FF7A65" w:rsidRDefault="00C71CA0" w:rsidP="00FF7A65">
      <w:pPr>
        <w:pStyle w:val="ListParagraph"/>
        <w:spacing w:line="240" w:lineRule="auto"/>
        <w:rPr>
          <w:rFonts w:cs="Arial"/>
          <w:color w:val="00B050"/>
          <w:sz w:val="22"/>
          <w:szCs w:val="22"/>
        </w:rPr>
      </w:pPr>
    </w:p>
    <w:p w:rsidR="00C71CA0" w:rsidRPr="00FF7A65" w:rsidRDefault="00C71CA0" w:rsidP="00FF7A65">
      <w:pPr>
        <w:pStyle w:val="ListParagraph"/>
        <w:spacing w:line="240" w:lineRule="auto"/>
        <w:jc w:val="left"/>
        <w:rPr>
          <w:rFonts w:cs="Arial"/>
          <w:color w:val="00B050"/>
          <w:sz w:val="22"/>
          <w:szCs w:val="22"/>
        </w:rPr>
      </w:pPr>
    </w:p>
    <w:p w:rsidR="00C71CA0" w:rsidRPr="00FF7A65" w:rsidRDefault="00C71CA0" w:rsidP="00521A37">
      <w:pPr>
        <w:pStyle w:val="ListParagraph"/>
        <w:spacing w:line="240" w:lineRule="auto"/>
        <w:ind w:left="0"/>
        <w:jc w:val="left"/>
        <w:rPr>
          <w:rFonts w:cs="Arial"/>
          <w:color w:val="00B050"/>
          <w:sz w:val="22"/>
          <w:szCs w:val="22"/>
        </w:rPr>
      </w:pPr>
    </w:p>
    <w:p w:rsidR="00C71CA0" w:rsidRDefault="00C71CA0" w:rsidP="00521A37">
      <w:pPr>
        <w:pStyle w:val="ListParagraph"/>
        <w:spacing w:line="240" w:lineRule="auto"/>
        <w:ind w:left="0"/>
        <w:jc w:val="left"/>
        <w:rPr>
          <w:rFonts w:cs="Arial"/>
          <w:sz w:val="22"/>
          <w:szCs w:val="22"/>
        </w:rPr>
      </w:pPr>
    </w:p>
    <w:p w:rsidR="009F4167" w:rsidRDefault="009F4167" w:rsidP="00521A37">
      <w:pPr>
        <w:pStyle w:val="ListParagraph"/>
        <w:spacing w:line="240" w:lineRule="auto"/>
        <w:ind w:left="0"/>
        <w:jc w:val="left"/>
        <w:rPr>
          <w:rFonts w:cs="Arial"/>
          <w:sz w:val="22"/>
          <w:szCs w:val="22"/>
        </w:rPr>
      </w:pPr>
    </w:p>
    <w:p w:rsidR="009F4167" w:rsidRDefault="009F4167" w:rsidP="00521A37">
      <w:pPr>
        <w:pStyle w:val="ListParagraph"/>
        <w:spacing w:line="240" w:lineRule="auto"/>
        <w:ind w:left="0"/>
        <w:jc w:val="left"/>
        <w:rPr>
          <w:rFonts w:cs="Arial"/>
          <w:sz w:val="22"/>
          <w:szCs w:val="22"/>
        </w:rPr>
      </w:pPr>
    </w:p>
    <w:sectPr w:rsidR="009F4167" w:rsidSect="00B75462">
      <w:footerReference w:type="default" r:id="rId19"/>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D93" w:rsidRDefault="00692D93">
      <w:r>
        <w:separator/>
      </w:r>
    </w:p>
  </w:endnote>
  <w:endnote w:type="continuationSeparator" w:id="0">
    <w:p w:rsidR="00692D93" w:rsidRDefault="0069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D93" w:rsidRDefault="00692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tblLook w:val="0000" w:firstRow="0" w:lastRow="0" w:firstColumn="0" w:lastColumn="0" w:noHBand="0" w:noVBand="0"/>
    </w:tblPr>
    <w:tblGrid>
      <w:gridCol w:w="250"/>
      <w:gridCol w:w="8363"/>
    </w:tblGrid>
    <w:tr w:rsidR="00692D93" w:rsidTr="00BE66F7">
      <w:trPr>
        <w:trHeight w:val="1279"/>
      </w:trPr>
      <w:tc>
        <w:tcPr>
          <w:tcW w:w="250" w:type="dxa"/>
        </w:tcPr>
        <w:p w:rsidR="00692D93" w:rsidRDefault="00692D93">
          <w:pPr>
            <w:tabs>
              <w:tab w:val="left" w:pos="5792"/>
            </w:tabs>
            <w:spacing w:line="240" w:lineRule="auto"/>
            <w:rPr>
              <w:rFonts w:cs="Arial"/>
              <w:sz w:val="16"/>
            </w:rPr>
          </w:pPr>
        </w:p>
      </w:tc>
      <w:tc>
        <w:tcPr>
          <w:tcW w:w="8363" w:type="dxa"/>
        </w:tcPr>
        <w:p w:rsidR="00692D93" w:rsidRPr="008669A6" w:rsidRDefault="00692D93" w:rsidP="008669A6">
          <w:pPr>
            <w:tabs>
              <w:tab w:val="left" w:pos="5792"/>
            </w:tabs>
            <w:spacing w:line="240" w:lineRule="auto"/>
            <w:rPr>
              <w:rFonts w:cs="Arial"/>
              <w:b/>
              <w:bCs/>
              <w:color w:val="00001C"/>
              <w:sz w:val="15"/>
            </w:rPr>
          </w:pPr>
        </w:p>
      </w:tc>
    </w:tr>
  </w:tbl>
  <w:p w:rsidR="00692D93" w:rsidRDefault="00692D93">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D93" w:rsidRDefault="00692D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ayout w:type="fixed"/>
      <w:tblLook w:val="0000" w:firstRow="0" w:lastRow="0" w:firstColumn="0" w:lastColumn="0" w:noHBand="0" w:noVBand="0"/>
    </w:tblPr>
    <w:tblGrid>
      <w:gridCol w:w="4644"/>
      <w:gridCol w:w="3828"/>
    </w:tblGrid>
    <w:tr w:rsidR="00692D93">
      <w:trPr>
        <w:cantSplit/>
      </w:trPr>
      <w:tc>
        <w:tcPr>
          <w:tcW w:w="4644" w:type="dxa"/>
          <w:vAlign w:val="center"/>
        </w:tcPr>
        <w:p w:rsidR="00692D93" w:rsidRDefault="00692D93"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692D93" w:rsidRDefault="00692D93">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E74710">
            <w:rPr>
              <w:rStyle w:val="PageNumber"/>
              <w:noProof/>
            </w:rPr>
            <w:t>20</w:t>
          </w:r>
          <w:r>
            <w:rPr>
              <w:rStyle w:val="PageNumber"/>
            </w:rPr>
            <w:fldChar w:fldCharType="end"/>
          </w:r>
        </w:p>
      </w:tc>
    </w:tr>
  </w:tbl>
  <w:p w:rsidR="00692D93" w:rsidRDefault="00692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D93" w:rsidRDefault="00692D93">
      <w:r>
        <w:separator/>
      </w:r>
    </w:p>
  </w:footnote>
  <w:footnote w:type="continuationSeparator" w:id="0">
    <w:p w:rsidR="00692D93" w:rsidRDefault="00692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D93" w:rsidRDefault="00692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ook w:val="0000" w:firstRow="0" w:lastRow="0" w:firstColumn="0" w:lastColumn="0" w:noHBand="0" w:noVBand="0"/>
    </w:tblPr>
    <w:tblGrid>
      <w:gridCol w:w="8472"/>
    </w:tblGrid>
    <w:tr w:rsidR="00692D93">
      <w:tc>
        <w:tcPr>
          <w:tcW w:w="8472" w:type="dxa"/>
          <w:tcMar>
            <w:right w:w="28" w:type="dxa"/>
          </w:tcMar>
        </w:tcPr>
        <w:p w:rsidR="00692D93" w:rsidRDefault="00692D93">
          <w:pPr>
            <w:tabs>
              <w:tab w:val="left" w:pos="828"/>
              <w:tab w:val="right" w:pos="9152"/>
            </w:tabs>
            <w:rPr>
              <w:rFonts w:cs="Arial"/>
              <w:sz w:val="12"/>
            </w:rPr>
          </w:pPr>
        </w:p>
      </w:tc>
    </w:tr>
  </w:tbl>
  <w:p w:rsidR="00692D93" w:rsidRDefault="00692D93">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D93" w:rsidRDefault="00692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ED77C2"/>
    <w:multiLevelType w:val="multilevel"/>
    <w:tmpl w:val="456CC922"/>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5"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7"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5170C9"/>
    <w:multiLevelType w:val="multilevel"/>
    <w:tmpl w:val="B408034A"/>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1" w15:restartNumberingAfterBreak="0">
    <w:nsid w:val="514931B3"/>
    <w:multiLevelType w:val="multilevel"/>
    <w:tmpl w:val="D3ACF9B0"/>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3" w15:restartNumberingAfterBreak="0">
    <w:nsid w:val="545F0026"/>
    <w:multiLevelType w:val="hybridMultilevel"/>
    <w:tmpl w:val="E85A7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5"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8"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EF205F"/>
    <w:multiLevelType w:val="hybridMultilevel"/>
    <w:tmpl w:val="3074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FF21C2"/>
    <w:multiLevelType w:val="multilevel"/>
    <w:tmpl w:val="A1B2C498"/>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3"/>
  </w:num>
  <w:num w:numId="2">
    <w:abstractNumId w:val="32"/>
  </w:num>
  <w:num w:numId="3">
    <w:abstractNumId w:val="37"/>
  </w:num>
  <w:num w:numId="4">
    <w:abstractNumId w:val="41"/>
  </w:num>
  <w:num w:numId="5">
    <w:abstractNumId w:val="8"/>
  </w:num>
  <w:num w:numId="6">
    <w:abstractNumId w:val="34"/>
  </w:num>
  <w:num w:numId="7">
    <w:abstractNumId w:val="30"/>
  </w:num>
  <w:num w:numId="8">
    <w:abstractNumId w:val="19"/>
  </w:num>
  <w:num w:numId="9">
    <w:abstractNumId w:val="38"/>
  </w:num>
  <w:num w:numId="10">
    <w:abstractNumId w:val="21"/>
  </w:num>
  <w:num w:numId="11">
    <w:abstractNumId w:val="16"/>
  </w:num>
  <w:num w:numId="12">
    <w:abstractNumId w:val="14"/>
  </w:num>
  <w:num w:numId="13">
    <w:abstractNumId w:val="20"/>
  </w:num>
  <w:num w:numId="14">
    <w:abstractNumId w:val="0"/>
  </w:num>
  <w:num w:numId="15">
    <w:abstractNumId w:val="27"/>
  </w:num>
  <w:num w:numId="16">
    <w:abstractNumId w:val="24"/>
  </w:num>
  <w:num w:numId="17">
    <w:abstractNumId w:val="18"/>
  </w:num>
  <w:num w:numId="18">
    <w:abstractNumId w:val="36"/>
  </w:num>
  <w:num w:numId="19">
    <w:abstractNumId w:val="35"/>
  </w:num>
  <w:num w:numId="20">
    <w:abstractNumId w:val="9"/>
  </w:num>
  <w:num w:numId="21">
    <w:abstractNumId w:val="23"/>
  </w:num>
  <w:num w:numId="22">
    <w:abstractNumId w:val="4"/>
  </w:num>
  <w:num w:numId="23">
    <w:abstractNumId w:val="3"/>
  </w:num>
  <w:num w:numId="24">
    <w:abstractNumId w:val="10"/>
  </w:num>
  <w:num w:numId="25">
    <w:abstractNumId w:val="28"/>
  </w:num>
  <w:num w:numId="26">
    <w:abstractNumId w:val="7"/>
  </w:num>
  <w:num w:numId="27">
    <w:abstractNumId w:val="12"/>
  </w:num>
  <w:num w:numId="28">
    <w:abstractNumId w:val="17"/>
  </w:num>
  <w:num w:numId="29">
    <w:abstractNumId w:val="11"/>
  </w:num>
  <w:num w:numId="30">
    <w:abstractNumId w:val="15"/>
  </w:num>
  <w:num w:numId="31">
    <w:abstractNumId w:val="26"/>
  </w:num>
  <w:num w:numId="32">
    <w:abstractNumId w:val="5"/>
  </w:num>
  <w:num w:numId="33">
    <w:abstractNumId w:val="6"/>
  </w:num>
  <w:num w:numId="34">
    <w:abstractNumId w:val="25"/>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33"/>
  </w:num>
  <w:num w:numId="37">
    <w:abstractNumId w:val="39"/>
  </w:num>
  <w:num w:numId="38">
    <w:abstractNumId w:val="29"/>
  </w:num>
  <w:num w:numId="39">
    <w:abstractNumId w:val="31"/>
  </w:num>
  <w:num w:numId="40">
    <w:abstractNumId w:val="22"/>
  </w:num>
  <w:num w:numId="41">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7884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2E0E"/>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491D"/>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2D93"/>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1BD6"/>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2943"/>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3A92"/>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4532"/>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13A9"/>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3DCE"/>
    <w:rsid w:val="00BB480B"/>
    <w:rsid w:val="00BC0B87"/>
    <w:rsid w:val="00BC0CFC"/>
    <w:rsid w:val="00BC3516"/>
    <w:rsid w:val="00BC36D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99E"/>
    <w:rsid w:val="00C07ADD"/>
    <w:rsid w:val="00C1330A"/>
    <w:rsid w:val="00C1612E"/>
    <w:rsid w:val="00C16351"/>
    <w:rsid w:val="00C334BD"/>
    <w:rsid w:val="00C34A69"/>
    <w:rsid w:val="00C35AAB"/>
    <w:rsid w:val="00C36C60"/>
    <w:rsid w:val="00C36FA8"/>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4D47"/>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4710"/>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2B7"/>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colormru v:ext="edit" colors="#cad907,#cedd07,#d0e507,#c5d907,#000014,#c1d410,#d0da0a,#d4de0a"/>
    </o:shapedefaults>
    <o:shapelayout v:ext="edit">
      <o:idmap v:ext="edit" data="1"/>
    </o:shapelayout>
  </w:shapeDefaults>
  <w:decimalSymbol w:val="."/>
  <w:listSeparator w:val=","/>
  <w14:docId w14:val="23AB99E5"/>
  <w15:docId w15:val="{93583DC7-02E7-4C8F-9F61-B841A463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Tenders@liverpoolmuseums.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illian.ireland@liverpoolmuseums.org.uk" TargetMode="External"/><Relationship Id="rId2" Type="http://schemas.openxmlformats.org/officeDocument/2006/relationships/numbering" Target="numbering.xml"/><Relationship Id="rId16" Type="http://schemas.openxmlformats.org/officeDocument/2006/relationships/hyperlink" Target="mailto:Ian.Lindsay@liverpoolmuseum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E2F69-CE2A-4688-ABB1-D24475A3D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20</Pages>
  <Words>5614</Words>
  <Characters>32000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Sapphire Systems</Company>
  <LinksUpToDate>false</LinksUpToDate>
  <CharactersWithSpaces>37539</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D.Singh</dc:creator>
  <cp:lastModifiedBy>Lindsay, Ian</cp:lastModifiedBy>
  <cp:revision>6</cp:revision>
  <cp:lastPrinted>2017-12-06T09:43:00Z</cp:lastPrinted>
  <dcterms:created xsi:type="dcterms:W3CDTF">2019-03-07T16:37:00Z</dcterms:created>
  <dcterms:modified xsi:type="dcterms:W3CDTF">2019-03-08T13:23:00Z</dcterms:modified>
</cp:coreProperties>
</file>