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FBBDD"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41B812B1" wp14:editId="4DB1E45F">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7706DB95" w14:textId="77777777"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w:t>
      </w:r>
      <w:r w:rsidR="00D177AF">
        <w:rPr>
          <w:rFonts w:ascii="Arial" w:hAnsi="Arial" w:cs="Arial"/>
          <w:b/>
          <w:sz w:val="32"/>
          <w:szCs w:val="32"/>
        </w:rPr>
        <w:t>Peer support, mild-moderate perinatal mental health services</w:t>
      </w:r>
    </w:p>
    <w:p w14:paraId="5D22DC36" w14:textId="77777777" w:rsidR="00BA57DB"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823E29">
        <w:rPr>
          <w:rFonts w:ascii="Arial" w:eastAsia="Times New Roman" w:hAnsi="Arial" w:cs="Arial"/>
          <w:color w:val="000000" w:themeColor="text1"/>
          <w:sz w:val="24"/>
          <w:szCs w:val="24"/>
          <w:u w:val="single"/>
          <w:lang w:val="en" w:eastAsia="en-GB"/>
        </w:rPr>
        <w:t>Overview</w:t>
      </w:r>
      <w:r w:rsidRPr="00823E29">
        <w:rPr>
          <w:rFonts w:ascii="Arial" w:eastAsia="Times New Roman" w:hAnsi="Arial" w:cs="Arial"/>
          <w:sz w:val="24"/>
          <w:szCs w:val="24"/>
          <w:u w:val="single"/>
          <w:lang w:val="en" w:eastAsia="en-GB"/>
        </w:rPr>
        <w:t xml:space="preserve"> </w:t>
      </w:r>
    </w:p>
    <w:p w14:paraId="1D66F1D7" w14:textId="77777777" w:rsidR="004C37E7" w:rsidRDefault="00D177AF" w:rsidP="005968AC">
      <w:pPr>
        <w:jc w:val="both"/>
        <w:rPr>
          <w:rFonts w:ascii="Arial" w:hAnsi="Arial" w:cs="Arial"/>
          <w:sz w:val="24"/>
          <w:lang w:eastAsia="en-GB"/>
        </w:rPr>
      </w:pPr>
      <w:r>
        <w:rPr>
          <w:rFonts w:ascii="Arial" w:hAnsi="Arial" w:cs="Arial"/>
          <w:sz w:val="24"/>
          <w:lang w:eastAsia="en-GB"/>
        </w:rPr>
        <w:t xml:space="preserve">The </w:t>
      </w:r>
      <w:r w:rsidRPr="00D177AF">
        <w:rPr>
          <w:rFonts w:ascii="Arial" w:hAnsi="Arial" w:cs="Arial"/>
          <w:sz w:val="24"/>
          <w:lang w:eastAsia="en-GB"/>
        </w:rPr>
        <w:t xml:space="preserve">Council is reviewing its </w:t>
      </w:r>
      <w:r>
        <w:rPr>
          <w:rFonts w:ascii="Arial" w:hAnsi="Arial" w:cs="Arial"/>
          <w:sz w:val="24"/>
          <w:lang w:eastAsia="en-GB"/>
        </w:rPr>
        <w:t>peer support service for mild-moderate perinatal mental health needs. The service is primarily aimed at delivering emotional and practical support to parents who may be experiencing mild-moderate anxiety, social isolation and/or depression</w:t>
      </w:r>
      <w:r w:rsidR="005968AC">
        <w:rPr>
          <w:rFonts w:ascii="Arial" w:hAnsi="Arial" w:cs="Arial"/>
          <w:sz w:val="24"/>
          <w:lang w:eastAsia="en-GB"/>
        </w:rPr>
        <w:t>,</w:t>
      </w:r>
      <w:r>
        <w:rPr>
          <w:rFonts w:ascii="Arial" w:hAnsi="Arial" w:cs="Arial"/>
          <w:sz w:val="24"/>
          <w:lang w:eastAsia="en-GB"/>
        </w:rPr>
        <w:t xml:space="preserve"> antenatally and in their infant’s first years of life (first 1001 days). The current service provision is due to end in September 2021.</w:t>
      </w:r>
    </w:p>
    <w:p w14:paraId="11588001" w14:textId="77777777" w:rsidR="00D177AF" w:rsidRPr="003832DE" w:rsidRDefault="00D177AF" w:rsidP="005968AC">
      <w:pPr>
        <w:spacing w:before="120" w:after="120"/>
        <w:jc w:val="both"/>
        <w:rPr>
          <w:rFonts w:ascii="Arial" w:hAnsi="Arial" w:cs="Arial"/>
          <w:sz w:val="24"/>
          <w:szCs w:val="24"/>
        </w:rPr>
      </w:pPr>
      <w:r w:rsidRPr="003832DE">
        <w:rPr>
          <w:rFonts w:ascii="Arial" w:hAnsi="Arial" w:cs="Arial"/>
          <w:b/>
          <w:sz w:val="24"/>
          <w:szCs w:val="24"/>
        </w:rPr>
        <w:t>What is peer support?</w:t>
      </w:r>
      <w:r w:rsidRPr="003832DE">
        <w:rPr>
          <w:rFonts w:ascii="Arial" w:hAnsi="Arial" w:cs="Arial"/>
          <w:sz w:val="24"/>
          <w:szCs w:val="24"/>
        </w:rPr>
        <w:t xml:space="preserve"> Peer Support may be defined as the help and support that people with lived experience of a mental illness are able to give to one another. Peer support is distinct from other forms of social support in that the source of support is a peer, a person who is similar in fundamental ways to the recipient of the support; their relationship is one of equality.</w:t>
      </w:r>
    </w:p>
    <w:p w14:paraId="0B335100" w14:textId="77777777" w:rsidR="00D177AF" w:rsidRPr="003832DE" w:rsidRDefault="00D177AF" w:rsidP="005968AC">
      <w:pPr>
        <w:spacing w:before="120" w:after="120"/>
        <w:jc w:val="both"/>
        <w:rPr>
          <w:rFonts w:ascii="Arial" w:hAnsi="Arial" w:cs="Arial"/>
          <w:sz w:val="24"/>
          <w:szCs w:val="24"/>
        </w:rPr>
      </w:pPr>
      <w:r w:rsidRPr="003832DE">
        <w:rPr>
          <w:rFonts w:ascii="Arial" w:hAnsi="Arial" w:cs="Arial"/>
          <w:sz w:val="24"/>
          <w:szCs w:val="24"/>
        </w:rPr>
        <w:t xml:space="preserve">It may be social, emotional or practical support but importantly this support is mutually offered and reciprocal, </w:t>
      </w:r>
      <w:r w:rsidRPr="00107C7D">
        <w:rPr>
          <w:rFonts w:ascii="Arial" w:hAnsi="Arial" w:cs="Arial"/>
          <w:sz w:val="24"/>
          <w:szCs w:val="24"/>
        </w:rPr>
        <w:t xml:space="preserve">built on shared personal experience and empathy </w:t>
      </w:r>
      <w:r>
        <w:rPr>
          <w:rFonts w:ascii="Arial" w:hAnsi="Arial" w:cs="Arial"/>
          <w:sz w:val="24"/>
          <w:szCs w:val="24"/>
        </w:rPr>
        <w:t xml:space="preserve">and </w:t>
      </w:r>
      <w:r w:rsidRPr="003832DE">
        <w:rPr>
          <w:rFonts w:ascii="Arial" w:hAnsi="Arial" w:cs="Arial"/>
          <w:sz w:val="24"/>
          <w:szCs w:val="24"/>
        </w:rPr>
        <w:t>allow</w:t>
      </w:r>
      <w:r>
        <w:rPr>
          <w:rFonts w:ascii="Arial" w:hAnsi="Arial" w:cs="Arial"/>
          <w:sz w:val="24"/>
          <w:szCs w:val="24"/>
        </w:rPr>
        <w:t>s</w:t>
      </w:r>
      <w:r w:rsidRPr="003832DE">
        <w:rPr>
          <w:rFonts w:ascii="Arial" w:hAnsi="Arial" w:cs="Arial"/>
          <w:sz w:val="24"/>
          <w:szCs w:val="24"/>
        </w:rPr>
        <w:t xml:space="preserve"> peers to benefit from the support whether they are giving or receiving it</w:t>
      </w:r>
      <w:r>
        <w:rPr>
          <w:rFonts w:ascii="Arial" w:hAnsi="Arial" w:cs="Arial"/>
          <w:sz w:val="24"/>
          <w:szCs w:val="24"/>
        </w:rPr>
        <w:t xml:space="preserve">. </w:t>
      </w:r>
    </w:p>
    <w:p w14:paraId="4AB72E0A" w14:textId="0F3089B8" w:rsidR="00D177AF" w:rsidRDefault="00D177AF" w:rsidP="005968AC">
      <w:pPr>
        <w:spacing w:before="120" w:after="120"/>
        <w:jc w:val="both"/>
        <w:rPr>
          <w:rFonts w:ascii="Arial" w:hAnsi="Arial" w:cs="Arial"/>
          <w:sz w:val="24"/>
          <w:szCs w:val="24"/>
        </w:rPr>
      </w:pPr>
      <w:r w:rsidRPr="003832DE">
        <w:rPr>
          <w:rFonts w:ascii="Arial" w:hAnsi="Arial" w:cs="Arial"/>
          <w:sz w:val="24"/>
          <w:szCs w:val="24"/>
        </w:rPr>
        <w:t xml:space="preserve">Research </w:t>
      </w:r>
      <w:r w:rsidRPr="00107C7D">
        <w:rPr>
          <w:rFonts w:ascii="Arial" w:hAnsi="Arial" w:cs="Arial"/>
          <w:sz w:val="24"/>
          <w:szCs w:val="24"/>
        </w:rPr>
        <w:t>has shown that peer-run self-help which works towards the individual's wellbeing and recovery, yields improvement in psychiatric symptoms resulting in decreased clinical input, larger social support networks and enhanced self-esteem and social functioning.</w:t>
      </w:r>
    </w:p>
    <w:p w14:paraId="54200E9E" w14:textId="77777777" w:rsidR="003F4127" w:rsidRPr="003832DE" w:rsidRDefault="003F4127" w:rsidP="005968AC">
      <w:pPr>
        <w:spacing w:before="120" w:after="120"/>
        <w:jc w:val="both"/>
        <w:rPr>
          <w:rFonts w:ascii="Arial" w:hAnsi="Arial" w:cs="Arial"/>
          <w:sz w:val="24"/>
          <w:szCs w:val="24"/>
        </w:rPr>
      </w:pPr>
    </w:p>
    <w:p w14:paraId="706E0295" w14:textId="563B2E4D" w:rsidR="007D24EB" w:rsidRPr="003F4127" w:rsidRDefault="003F4127" w:rsidP="007D24EB">
      <w:pPr>
        <w:rPr>
          <w:rFonts w:ascii="Arial" w:hAnsi="Arial" w:cs="Arial"/>
          <w:b/>
          <w:bCs/>
          <w:sz w:val="24"/>
          <w:szCs w:val="24"/>
          <w:lang w:eastAsia="en-GB"/>
        </w:rPr>
      </w:pPr>
      <w:r w:rsidRPr="003F4127">
        <w:rPr>
          <w:rFonts w:ascii="Arial" w:hAnsi="Arial" w:cs="Arial"/>
          <w:b/>
          <w:bCs/>
          <w:sz w:val="24"/>
          <w:szCs w:val="24"/>
          <w:lang w:eastAsia="en-GB"/>
        </w:rPr>
        <w:t xml:space="preserve">What </w:t>
      </w:r>
      <w:r>
        <w:rPr>
          <w:rFonts w:ascii="Arial" w:hAnsi="Arial" w:cs="Arial"/>
          <w:b/>
          <w:bCs/>
          <w:sz w:val="24"/>
          <w:szCs w:val="24"/>
          <w:lang w:eastAsia="en-GB"/>
        </w:rPr>
        <w:t>is helpful</w:t>
      </w:r>
      <w:r w:rsidRPr="003F4127">
        <w:rPr>
          <w:rFonts w:ascii="Arial" w:hAnsi="Arial" w:cs="Arial"/>
          <w:b/>
          <w:bCs/>
          <w:sz w:val="24"/>
          <w:szCs w:val="24"/>
          <w:lang w:eastAsia="en-GB"/>
        </w:rPr>
        <w:t xml:space="preserve"> in delivering peer support?</w:t>
      </w:r>
    </w:p>
    <w:p w14:paraId="7068354F" w14:textId="77777777" w:rsidR="003F4127" w:rsidRPr="003F4127" w:rsidRDefault="003F4127" w:rsidP="003F4127">
      <w:pPr>
        <w:rPr>
          <w:rFonts w:ascii="Arial" w:hAnsi="Arial" w:cs="Arial"/>
          <w:sz w:val="24"/>
          <w:szCs w:val="24"/>
        </w:rPr>
      </w:pPr>
      <w:r w:rsidRPr="003F4127">
        <w:rPr>
          <w:rFonts w:ascii="Arial" w:hAnsi="Arial" w:cs="Arial"/>
          <w:sz w:val="24"/>
          <w:szCs w:val="24"/>
        </w:rPr>
        <w:t>A review of the evidence</w:t>
      </w:r>
      <w:r w:rsidRPr="003F4127">
        <w:rPr>
          <w:rStyle w:val="EndnoteReference"/>
          <w:rFonts w:ascii="Arial" w:hAnsi="Arial" w:cs="Arial"/>
          <w:sz w:val="24"/>
          <w:szCs w:val="24"/>
        </w:rPr>
        <w:endnoteReference w:id="2"/>
      </w:r>
      <w:r w:rsidRPr="003F4127">
        <w:rPr>
          <w:rFonts w:ascii="Arial" w:hAnsi="Arial" w:cs="Arial"/>
          <w:sz w:val="24"/>
          <w:szCs w:val="24"/>
        </w:rPr>
        <w:t xml:space="preserve"> from studies that have looked into the impact of peer support on PNMH indicate that women want to access peer support but need to have somewhere that is safe for them to be themselves, to talk openly about how they feel; somewhere for their voices to be heard. For the women in the studies, the search for a peer environment in which they could be honest about how they felt was an essential part of the search for understanding and validation. The importance of the most helpful type of peer support - which acknowledges their perinatal mental Illness and its associated expression – therefore, is central to women getting the most benefit from this.</w:t>
      </w:r>
    </w:p>
    <w:p w14:paraId="5B345565" w14:textId="38CC7F54" w:rsidR="003F4127" w:rsidRPr="003F4127" w:rsidRDefault="003F4127" w:rsidP="003F4127">
      <w:pPr>
        <w:rPr>
          <w:rFonts w:ascii="Arial" w:hAnsi="Arial" w:cs="Arial"/>
          <w:sz w:val="24"/>
          <w:szCs w:val="24"/>
        </w:rPr>
      </w:pPr>
      <w:r w:rsidRPr="003F4127">
        <w:rPr>
          <w:rFonts w:ascii="Arial" w:hAnsi="Arial" w:cs="Arial"/>
          <w:sz w:val="24"/>
          <w:szCs w:val="24"/>
        </w:rPr>
        <w:t>Studies have looked at some key themes around peer support in the perinatal period.</w:t>
      </w:r>
    </w:p>
    <w:p w14:paraId="01BCF271" w14:textId="77777777" w:rsidR="003F4127" w:rsidRPr="003F4127" w:rsidRDefault="003F4127" w:rsidP="003F4127">
      <w:pPr>
        <w:rPr>
          <w:rFonts w:ascii="Arial" w:hAnsi="Arial" w:cs="Arial"/>
          <w:b/>
          <w:sz w:val="24"/>
          <w:szCs w:val="24"/>
        </w:rPr>
      </w:pPr>
      <w:r w:rsidRPr="003F4127">
        <w:rPr>
          <w:rFonts w:ascii="Arial" w:hAnsi="Arial" w:cs="Arial"/>
          <w:b/>
          <w:sz w:val="24"/>
          <w:szCs w:val="24"/>
        </w:rPr>
        <w:t>Social isolation</w:t>
      </w:r>
    </w:p>
    <w:p w14:paraId="48AD77FF" w14:textId="77777777" w:rsidR="003F4127" w:rsidRPr="003F4127" w:rsidRDefault="003F4127" w:rsidP="003F4127">
      <w:pPr>
        <w:rPr>
          <w:rFonts w:ascii="Arial" w:hAnsi="Arial" w:cs="Arial"/>
          <w:sz w:val="24"/>
          <w:szCs w:val="24"/>
        </w:rPr>
      </w:pPr>
      <w:r w:rsidRPr="003F4127">
        <w:rPr>
          <w:rFonts w:ascii="Arial" w:hAnsi="Arial" w:cs="Arial"/>
          <w:sz w:val="24"/>
          <w:szCs w:val="24"/>
        </w:rPr>
        <w:t>Women across all the studies spoke of isolation, highlighting the difficulties this posed in terms of being able to benefit from pe</w:t>
      </w:r>
      <w:bookmarkStart w:id="0" w:name="_GoBack"/>
      <w:bookmarkEnd w:id="0"/>
      <w:r w:rsidRPr="003F4127">
        <w:rPr>
          <w:rFonts w:ascii="Arial" w:hAnsi="Arial" w:cs="Arial"/>
          <w:sz w:val="24"/>
          <w:szCs w:val="24"/>
        </w:rPr>
        <w:t xml:space="preserve">er support interventions and being </w:t>
      </w:r>
      <w:r w:rsidRPr="003F4127">
        <w:rPr>
          <w:rFonts w:ascii="Arial" w:hAnsi="Arial" w:cs="Arial"/>
          <w:sz w:val="24"/>
          <w:szCs w:val="24"/>
        </w:rPr>
        <w:lastRenderedPageBreak/>
        <w:t>instrumental in the likelihood of their developing depression. People they were in contact with (family, friends, and other mothers) could contribute to their feelings of disengagement and isolation because they did not share the same experiences of mental distress.</w:t>
      </w:r>
    </w:p>
    <w:p w14:paraId="41E14C27" w14:textId="77777777" w:rsidR="003F4127" w:rsidRPr="003F4127" w:rsidRDefault="003F4127" w:rsidP="003F4127">
      <w:pPr>
        <w:rPr>
          <w:rFonts w:ascii="Arial" w:hAnsi="Arial" w:cs="Arial"/>
          <w:b/>
          <w:sz w:val="24"/>
          <w:szCs w:val="24"/>
        </w:rPr>
      </w:pPr>
      <w:r w:rsidRPr="003F4127">
        <w:rPr>
          <w:rFonts w:ascii="Arial" w:hAnsi="Arial" w:cs="Arial"/>
          <w:b/>
          <w:sz w:val="24"/>
          <w:szCs w:val="24"/>
        </w:rPr>
        <w:t>Seeking validation through peer support</w:t>
      </w:r>
    </w:p>
    <w:p w14:paraId="7B334ED4" w14:textId="77777777" w:rsidR="003F4127" w:rsidRPr="003F4127" w:rsidRDefault="003F4127" w:rsidP="003F4127">
      <w:pPr>
        <w:rPr>
          <w:rFonts w:ascii="Arial" w:hAnsi="Arial" w:cs="Arial"/>
          <w:sz w:val="24"/>
          <w:szCs w:val="24"/>
        </w:rPr>
      </w:pPr>
      <w:r w:rsidRPr="003F4127">
        <w:rPr>
          <w:rFonts w:ascii="Arial" w:hAnsi="Arial" w:cs="Arial"/>
          <w:sz w:val="24"/>
          <w:szCs w:val="24"/>
        </w:rPr>
        <w:t>Women wanted their feelings and experiences to be validated by others with similar experiences. Engaging generally with networks of other mothers didn’t always achieve this, leaving mothers with feelings of depression, unable to speak up and leading to continued problems.</w:t>
      </w:r>
    </w:p>
    <w:p w14:paraId="7A6412F9" w14:textId="77777777" w:rsidR="003F4127" w:rsidRPr="003F4127" w:rsidRDefault="003F4127" w:rsidP="003F4127">
      <w:pPr>
        <w:rPr>
          <w:rFonts w:ascii="Arial" w:hAnsi="Arial" w:cs="Arial"/>
          <w:b/>
          <w:sz w:val="24"/>
          <w:szCs w:val="24"/>
        </w:rPr>
      </w:pPr>
      <w:r w:rsidRPr="003F4127">
        <w:rPr>
          <w:rFonts w:ascii="Arial" w:hAnsi="Arial" w:cs="Arial"/>
          <w:b/>
          <w:sz w:val="24"/>
          <w:szCs w:val="24"/>
        </w:rPr>
        <w:t>The importance of social norms of motherhood</w:t>
      </w:r>
    </w:p>
    <w:p w14:paraId="6C38D350" w14:textId="77777777" w:rsidR="003F4127" w:rsidRPr="003F4127" w:rsidRDefault="003F4127" w:rsidP="003F4127">
      <w:pPr>
        <w:rPr>
          <w:rFonts w:ascii="Arial" w:hAnsi="Arial" w:cs="Arial"/>
          <w:sz w:val="24"/>
          <w:szCs w:val="24"/>
        </w:rPr>
      </w:pPr>
      <w:r w:rsidRPr="003F4127">
        <w:rPr>
          <w:rFonts w:ascii="Arial" w:hAnsi="Arial" w:cs="Arial"/>
          <w:sz w:val="24"/>
          <w:szCs w:val="24"/>
        </w:rPr>
        <w:t>Women experienced intense feelings of being a ‘failure’ as a mother when their symptoms of depression prevented them from being able to live up to a standard they expected of themselves. The shame and embarrassment associated with failure was identified as a problem across all studies. Women therefore used a variety of different approaches to conceal how they were really feeling.</w:t>
      </w:r>
    </w:p>
    <w:p w14:paraId="5B0FA3D0" w14:textId="77777777" w:rsidR="003F4127" w:rsidRPr="003F4127" w:rsidRDefault="003F4127" w:rsidP="003F4127">
      <w:pPr>
        <w:rPr>
          <w:rFonts w:ascii="Arial" w:hAnsi="Arial" w:cs="Arial"/>
          <w:b/>
          <w:sz w:val="24"/>
          <w:szCs w:val="24"/>
        </w:rPr>
      </w:pPr>
      <w:r w:rsidRPr="003F4127">
        <w:rPr>
          <w:rFonts w:ascii="Arial" w:hAnsi="Arial" w:cs="Arial"/>
          <w:b/>
          <w:sz w:val="24"/>
          <w:szCs w:val="24"/>
        </w:rPr>
        <w:t>Finding affirmation/a way forward: the impact of peer support</w:t>
      </w:r>
    </w:p>
    <w:p w14:paraId="020C573B" w14:textId="77777777" w:rsidR="003F4127" w:rsidRPr="003F4127" w:rsidRDefault="003F4127" w:rsidP="003F4127">
      <w:pPr>
        <w:rPr>
          <w:rFonts w:ascii="Arial" w:hAnsi="Arial" w:cs="Arial"/>
          <w:sz w:val="24"/>
          <w:szCs w:val="24"/>
        </w:rPr>
      </w:pPr>
      <w:r w:rsidRPr="003F4127">
        <w:rPr>
          <w:rFonts w:ascii="Arial" w:hAnsi="Arial" w:cs="Arial"/>
          <w:sz w:val="24"/>
          <w:szCs w:val="24"/>
        </w:rPr>
        <w:t>Finding other mothers who had experienced similar mental distress in motherhood was considered a valuable part of the journey towards recovery. Feelings of sharing a common experience emerged within these new relationships, enabling the mothers to re-evaluate their own experiences and gain benefit from being understood by peers.</w:t>
      </w:r>
    </w:p>
    <w:p w14:paraId="16009BA7" w14:textId="77777777" w:rsidR="003F4127" w:rsidRPr="00B350B9" w:rsidRDefault="003F4127" w:rsidP="007D24EB">
      <w:pPr>
        <w:rPr>
          <w:sz w:val="24"/>
          <w:szCs w:val="24"/>
          <w:lang w:eastAsia="en-GB"/>
        </w:rPr>
      </w:pPr>
    </w:p>
    <w:p w14:paraId="4765FCDF"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2EA2E2D6" w14:textId="77777777"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re-</w:t>
      </w:r>
      <w:r w:rsidRPr="0063769A">
        <w:rPr>
          <w:rFonts w:ascii="Arial" w:hAnsi="Arial" w:cs="Arial"/>
          <w:sz w:val="24"/>
          <w:lang w:val="en" w:eastAsia="en-GB"/>
        </w:rPr>
        <w:t xml:space="preserve">commissioning </w:t>
      </w:r>
      <w:r w:rsidR="00824613">
        <w:rPr>
          <w:rFonts w:ascii="Arial" w:hAnsi="Arial" w:cs="Arial"/>
          <w:sz w:val="24"/>
          <w:lang w:val="en" w:eastAsia="en-GB"/>
        </w:rPr>
        <w:t>of these services,</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39E4EDD4"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E84BFCD"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65BED085"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unless expressed by the providing party,</w:t>
      </w:r>
      <w:r w:rsidRPr="0063769A">
        <w:rPr>
          <w:rFonts w:ascii="Arial" w:hAnsi="Arial" w:cs="Arial"/>
          <w:iCs/>
          <w:sz w:val="24"/>
          <w:lang w:val="en" w:eastAsia="en-GB"/>
        </w:rPr>
        <w:t>and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organisation will be individually identified.</w:t>
      </w:r>
    </w:p>
    <w:p w14:paraId="64526F3B"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4982205F" w14:textId="77777777" w:rsidR="00F117C5" w:rsidRPr="0063769A" w:rsidRDefault="00AE4F4F" w:rsidP="00957565">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Following this market testing exercise the Council</w:t>
      </w:r>
      <w:r w:rsidRPr="00050B1E">
        <w:rPr>
          <w:rFonts w:ascii="Arial" w:hAnsi="Arial" w:cs="Arial"/>
          <w:sz w:val="24"/>
          <w:lang w:val="en" w:eastAsia="en-GB"/>
        </w:rPr>
        <w:t xml:space="preserve"> </w:t>
      </w:r>
      <w:r w:rsidR="00D03625">
        <w:rPr>
          <w:rFonts w:ascii="Arial" w:hAnsi="Arial" w:cs="Arial"/>
          <w:sz w:val="24"/>
          <w:lang w:val="en" w:eastAsia="en-GB"/>
        </w:rPr>
        <w:t xml:space="preserve">intends, subject to governance to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E0495E">
        <w:rPr>
          <w:rFonts w:ascii="Arial" w:hAnsi="Arial" w:cs="Arial"/>
          <w:sz w:val="24"/>
          <w:lang w:val="en" w:eastAsia="en-GB"/>
        </w:rPr>
        <w:t xml:space="preserve">, which would likely include  </w:t>
      </w:r>
      <w:r w:rsidRPr="0063769A">
        <w:rPr>
          <w:rFonts w:ascii="Arial" w:hAnsi="Arial" w:cs="Arial"/>
          <w:sz w:val="24"/>
          <w:lang w:val="en" w:eastAsia="en-GB"/>
        </w:rPr>
        <w:t xml:space="preserve">the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00573ADA">
        <w:rPr>
          <w:rFonts w:ascii="Arial" w:hAnsi="Arial" w:cs="Arial"/>
          <w:sz w:val="24"/>
          <w:lang w:val="en" w:eastAsia="en-GB"/>
        </w:rPr>
        <w:t>see indicative time</w:t>
      </w:r>
      <w:r w:rsidR="00175726">
        <w:rPr>
          <w:rFonts w:ascii="Arial" w:hAnsi="Arial" w:cs="Arial"/>
          <w:sz w:val="24"/>
          <w:lang w:val="en" w:eastAsia="en-GB"/>
        </w:rPr>
        <w:t xml:space="preserve">frame in section 4). </w:t>
      </w:r>
    </w:p>
    <w:p w14:paraId="2020B29B" w14:textId="77777777"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6"/>
        <w:gridCol w:w="2913"/>
      </w:tblGrid>
      <w:tr w:rsidR="00663CB6" w:rsidRPr="00422D8A" w14:paraId="648D7138" w14:textId="77777777" w:rsidTr="00B048A7">
        <w:tc>
          <w:tcPr>
            <w:tcW w:w="3387" w:type="pct"/>
            <w:shd w:val="clear" w:color="auto" w:fill="B8CCE4" w:themeFill="accent1" w:themeFillTint="66"/>
          </w:tcPr>
          <w:p w14:paraId="2170B2D6" w14:textId="77777777" w:rsidR="00663CB6" w:rsidRPr="00567E32" w:rsidRDefault="00663CB6" w:rsidP="00536477">
            <w:pPr>
              <w:spacing w:after="0"/>
              <w:ind w:left="1080"/>
              <w:rPr>
                <w:rFonts w:ascii="Arial" w:hAnsi="Arial" w:cs="Arial"/>
                <w:b/>
                <w:sz w:val="24"/>
                <w:szCs w:val="24"/>
              </w:rPr>
            </w:pPr>
            <w:r>
              <w:rPr>
                <w:rFonts w:ascii="Arial" w:hAnsi="Arial" w:cs="Arial"/>
                <w:b/>
                <w:sz w:val="24"/>
                <w:szCs w:val="24"/>
              </w:rPr>
              <w:t>Stage</w:t>
            </w:r>
          </w:p>
        </w:tc>
        <w:tc>
          <w:tcPr>
            <w:tcW w:w="1613" w:type="pct"/>
            <w:shd w:val="clear" w:color="auto" w:fill="B8CCE4" w:themeFill="accent1" w:themeFillTint="66"/>
          </w:tcPr>
          <w:p w14:paraId="7B897D00" w14:textId="77777777" w:rsidR="00663CB6" w:rsidRPr="00567E32" w:rsidRDefault="00663CB6" w:rsidP="00536477">
            <w:pPr>
              <w:spacing w:after="0"/>
              <w:rPr>
                <w:rFonts w:ascii="Arial" w:hAnsi="Arial" w:cs="Arial"/>
                <w:b/>
                <w:sz w:val="24"/>
                <w:szCs w:val="24"/>
              </w:rPr>
            </w:pPr>
            <w:r>
              <w:rPr>
                <w:rFonts w:ascii="Arial" w:hAnsi="Arial" w:cs="Arial"/>
                <w:b/>
                <w:sz w:val="24"/>
                <w:szCs w:val="24"/>
              </w:rPr>
              <w:t>Date</w:t>
            </w:r>
          </w:p>
        </w:tc>
      </w:tr>
      <w:tr w:rsidR="00663CB6" w:rsidRPr="00422D8A" w14:paraId="2A6F4318" w14:textId="77777777" w:rsidTr="00B048A7">
        <w:tc>
          <w:tcPr>
            <w:tcW w:w="3387" w:type="pct"/>
          </w:tcPr>
          <w:p w14:paraId="213D53E0" w14:textId="77777777" w:rsidR="00663CB6" w:rsidRPr="00422D8A" w:rsidRDefault="00663CB6" w:rsidP="00536477">
            <w:pPr>
              <w:spacing w:after="0"/>
              <w:rPr>
                <w:rFonts w:ascii="Arial" w:hAnsi="Arial" w:cs="Arial"/>
                <w:sz w:val="24"/>
                <w:szCs w:val="24"/>
              </w:rPr>
            </w:pPr>
            <w:r>
              <w:rPr>
                <w:rFonts w:ascii="Arial" w:hAnsi="Arial" w:cs="Arial"/>
                <w:sz w:val="24"/>
                <w:szCs w:val="24"/>
              </w:rPr>
              <w:t>Review of the current model and engagement with market and residents</w:t>
            </w:r>
          </w:p>
        </w:tc>
        <w:tc>
          <w:tcPr>
            <w:tcW w:w="1613" w:type="pct"/>
          </w:tcPr>
          <w:p w14:paraId="48C78CBE" w14:textId="77777777" w:rsidR="00663CB6" w:rsidRPr="00422D8A" w:rsidRDefault="00663CB6" w:rsidP="00536477">
            <w:pPr>
              <w:spacing w:after="0"/>
              <w:rPr>
                <w:rFonts w:ascii="Arial" w:hAnsi="Arial" w:cs="Arial"/>
                <w:sz w:val="24"/>
                <w:szCs w:val="24"/>
              </w:rPr>
            </w:pPr>
            <w:r w:rsidRPr="00F117C5">
              <w:rPr>
                <w:rFonts w:ascii="Arial" w:hAnsi="Arial" w:cs="Arial"/>
                <w:sz w:val="24"/>
                <w:szCs w:val="24"/>
              </w:rPr>
              <w:t>January 2021</w:t>
            </w:r>
            <w:r>
              <w:rPr>
                <w:rFonts w:ascii="Arial" w:hAnsi="Arial" w:cs="Arial"/>
                <w:sz w:val="24"/>
                <w:szCs w:val="24"/>
              </w:rPr>
              <w:t xml:space="preserve"> – March 2021</w:t>
            </w:r>
          </w:p>
        </w:tc>
      </w:tr>
      <w:tr w:rsidR="00663CB6" w:rsidRPr="00422D8A" w14:paraId="7D9964A9" w14:textId="77777777" w:rsidTr="00B048A7">
        <w:tc>
          <w:tcPr>
            <w:tcW w:w="3387" w:type="pct"/>
          </w:tcPr>
          <w:p w14:paraId="096DC30B" w14:textId="77777777" w:rsidR="00663CB6" w:rsidRPr="00422D8A" w:rsidRDefault="00663CB6" w:rsidP="00536477">
            <w:pPr>
              <w:spacing w:after="0"/>
              <w:rPr>
                <w:rFonts w:ascii="Arial" w:hAnsi="Arial" w:cs="Arial"/>
                <w:sz w:val="24"/>
                <w:szCs w:val="24"/>
              </w:rPr>
            </w:pPr>
            <w:r>
              <w:rPr>
                <w:rFonts w:ascii="Arial" w:hAnsi="Arial" w:cs="Arial"/>
                <w:sz w:val="24"/>
                <w:szCs w:val="24"/>
              </w:rPr>
              <w:t>Tender advert released</w:t>
            </w:r>
          </w:p>
        </w:tc>
        <w:tc>
          <w:tcPr>
            <w:tcW w:w="1613" w:type="pct"/>
          </w:tcPr>
          <w:p w14:paraId="52E02FDF" w14:textId="77777777" w:rsidR="00663CB6" w:rsidRPr="00094B82" w:rsidRDefault="00006F31" w:rsidP="00663CB6">
            <w:pPr>
              <w:spacing w:after="0"/>
              <w:rPr>
                <w:rFonts w:ascii="Arial" w:hAnsi="Arial" w:cs="Arial"/>
                <w:sz w:val="24"/>
                <w:szCs w:val="24"/>
              </w:rPr>
            </w:pPr>
            <w:r>
              <w:rPr>
                <w:rFonts w:ascii="Arial" w:hAnsi="Arial" w:cs="Arial"/>
                <w:sz w:val="24"/>
                <w:szCs w:val="24"/>
              </w:rPr>
              <w:t>April</w:t>
            </w:r>
            <w:r w:rsidR="00663CB6">
              <w:rPr>
                <w:rFonts w:ascii="Arial" w:hAnsi="Arial" w:cs="Arial"/>
                <w:sz w:val="24"/>
                <w:szCs w:val="24"/>
              </w:rPr>
              <w:t xml:space="preserve"> </w:t>
            </w:r>
            <w:r w:rsidR="00663CB6" w:rsidRPr="00F117C5">
              <w:rPr>
                <w:rFonts w:ascii="Arial" w:hAnsi="Arial" w:cs="Arial"/>
                <w:sz w:val="24"/>
                <w:szCs w:val="24"/>
              </w:rPr>
              <w:t xml:space="preserve"> 2021</w:t>
            </w:r>
          </w:p>
        </w:tc>
      </w:tr>
      <w:tr w:rsidR="00663CB6" w:rsidRPr="00422D8A" w14:paraId="6B78B567" w14:textId="77777777" w:rsidTr="00B048A7">
        <w:tc>
          <w:tcPr>
            <w:tcW w:w="3387" w:type="pct"/>
          </w:tcPr>
          <w:p w14:paraId="00B7A1C2" w14:textId="77777777" w:rsidR="00663CB6" w:rsidRPr="00422D8A" w:rsidRDefault="00663CB6" w:rsidP="00536477">
            <w:pPr>
              <w:spacing w:after="0"/>
              <w:rPr>
                <w:rFonts w:ascii="Arial" w:hAnsi="Arial" w:cs="Arial"/>
                <w:sz w:val="24"/>
                <w:szCs w:val="24"/>
              </w:rPr>
            </w:pPr>
            <w:r>
              <w:rPr>
                <w:rFonts w:ascii="Arial" w:hAnsi="Arial" w:cs="Arial"/>
                <w:sz w:val="24"/>
                <w:szCs w:val="24"/>
              </w:rPr>
              <w:t>Deadline for tender</w:t>
            </w:r>
          </w:p>
        </w:tc>
        <w:tc>
          <w:tcPr>
            <w:tcW w:w="1613" w:type="pct"/>
          </w:tcPr>
          <w:p w14:paraId="1FC5346B" w14:textId="77777777" w:rsidR="00663CB6" w:rsidRPr="001049A7" w:rsidRDefault="00006F31" w:rsidP="00663CB6">
            <w:pPr>
              <w:spacing w:after="0"/>
              <w:rPr>
                <w:rFonts w:ascii="Arial" w:hAnsi="Arial" w:cs="Arial"/>
                <w:sz w:val="24"/>
                <w:szCs w:val="24"/>
              </w:rPr>
            </w:pPr>
            <w:r>
              <w:rPr>
                <w:rFonts w:ascii="Arial" w:hAnsi="Arial" w:cs="Arial"/>
                <w:sz w:val="24"/>
                <w:szCs w:val="24"/>
              </w:rPr>
              <w:t>End of May</w:t>
            </w:r>
            <w:r w:rsidR="00663CB6" w:rsidRPr="001049A7">
              <w:rPr>
                <w:rFonts w:ascii="Arial" w:hAnsi="Arial" w:cs="Arial"/>
                <w:sz w:val="24"/>
                <w:szCs w:val="24"/>
              </w:rPr>
              <w:t> 2021</w:t>
            </w:r>
          </w:p>
        </w:tc>
      </w:tr>
      <w:tr w:rsidR="00663CB6" w:rsidRPr="00422D8A" w14:paraId="4029BC57" w14:textId="77777777" w:rsidTr="00B048A7">
        <w:tc>
          <w:tcPr>
            <w:tcW w:w="3387" w:type="pct"/>
          </w:tcPr>
          <w:p w14:paraId="10D40F2B" w14:textId="77777777" w:rsidR="00663CB6" w:rsidRPr="00422D8A" w:rsidRDefault="00663CB6" w:rsidP="00536477">
            <w:pPr>
              <w:spacing w:after="0"/>
              <w:rPr>
                <w:rFonts w:ascii="Arial" w:hAnsi="Arial" w:cs="Arial"/>
                <w:sz w:val="24"/>
                <w:szCs w:val="24"/>
              </w:rPr>
            </w:pPr>
            <w:r>
              <w:rPr>
                <w:rFonts w:ascii="Arial" w:hAnsi="Arial" w:cs="Arial"/>
                <w:sz w:val="24"/>
                <w:szCs w:val="24"/>
              </w:rPr>
              <w:t xml:space="preserve">Presentation and dialogue/negotiation period </w:t>
            </w:r>
          </w:p>
        </w:tc>
        <w:tc>
          <w:tcPr>
            <w:tcW w:w="1613" w:type="pct"/>
          </w:tcPr>
          <w:p w14:paraId="32569F4B" w14:textId="77777777" w:rsidR="00663CB6" w:rsidRPr="001049A7" w:rsidRDefault="00D03625" w:rsidP="00536477">
            <w:pPr>
              <w:spacing w:after="0"/>
              <w:rPr>
                <w:rFonts w:ascii="Arial" w:hAnsi="Arial" w:cs="Arial"/>
                <w:sz w:val="24"/>
                <w:szCs w:val="24"/>
              </w:rPr>
            </w:pPr>
            <w:r>
              <w:rPr>
                <w:rFonts w:ascii="Arial" w:hAnsi="Arial" w:cs="Arial"/>
                <w:sz w:val="24"/>
                <w:szCs w:val="24"/>
              </w:rPr>
              <w:t>June</w:t>
            </w:r>
            <w:r w:rsidR="00006F31">
              <w:rPr>
                <w:rFonts w:ascii="Arial" w:hAnsi="Arial" w:cs="Arial"/>
                <w:sz w:val="24"/>
                <w:szCs w:val="24"/>
              </w:rPr>
              <w:t xml:space="preserve"> </w:t>
            </w:r>
            <w:r>
              <w:rPr>
                <w:rFonts w:ascii="Arial" w:hAnsi="Arial" w:cs="Arial"/>
                <w:sz w:val="24"/>
                <w:szCs w:val="24"/>
              </w:rPr>
              <w:t>2021</w:t>
            </w:r>
          </w:p>
        </w:tc>
      </w:tr>
      <w:tr w:rsidR="00663CB6" w:rsidRPr="00422D8A" w14:paraId="74294D87" w14:textId="77777777" w:rsidTr="00B048A7">
        <w:tc>
          <w:tcPr>
            <w:tcW w:w="3387" w:type="pct"/>
          </w:tcPr>
          <w:p w14:paraId="1C2B2302" w14:textId="77777777" w:rsidR="00663CB6" w:rsidRDefault="00663CB6" w:rsidP="00536477">
            <w:pPr>
              <w:spacing w:after="0"/>
              <w:rPr>
                <w:rFonts w:ascii="Arial" w:hAnsi="Arial" w:cs="Arial"/>
                <w:sz w:val="24"/>
                <w:szCs w:val="24"/>
              </w:rPr>
            </w:pPr>
            <w:r>
              <w:rPr>
                <w:rFonts w:ascii="Arial" w:hAnsi="Arial" w:cs="Arial"/>
                <w:sz w:val="24"/>
                <w:szCs w:val="24"/>
              </w:rPr>
              <w:t>Contract award</w:t>
            </w:r>
          </w:p>
        </w:tc>
        <w:tc>
          <w:tcPr>
            <w:tcW w:w="1613" w:type="pct"/>
          </w:tcPr>
          <w:p w14:paraId="3DEACF8E" w14:textId="77777777" w:rsidR="00663CB6" w:rsidRPr="001049A7" w:rsidRDefault="00006F31" w:rsidP="00536477">
            <w:pPr>
              <w:spacing w:after="0"/>
              <w:rPr>
                <w:rFonts w:ascii="Arial" w:hAnsi="Arial" w:cs="Arial"/>
                <w:sz w:val="24"/>
                <w:szCs w:val="24"/>
              </w:rPr>
            </w:pPr>
            <w:r>
              <w:rPr>
                <w:rFonts w:ascii="Arial" w:hAnsi="Arial" w:cs="Arial"/>
                <w:sz w:val="24"/>
                <w:szCs w:val="24"/>
              </w:rPr>
              <w:t>July</w:t>
            </w:r>
            <w:r w:rsidR="00ED7DC6" w:rsidRPr="001049A7">
              <w:rPr>
                <w:rFonts w:ascii="Arial" w:hAnsi="Arial" w:cs="Arial"/>
                <w:sz w:val="24"/>
                <w:szCs w:val="24"/>
              </w:rPr>
              <w:t xml:space="preserve"> 2021</w:t>
            </w:r>
          </w:p>
        </w:tc>
      </w:tr>
      <w:tr w:rsidR="00663CB6" w:rsidRPr="00422D8A" w14:paraId="6760F6E4" w14:textId="77777777" w:rsidTr="00B048A7">
        <w:tc>
          <w:tcPr>
            <w:tcW w:w="3387" w:type="pct"/>
          </w:tcPr>
          <w:p w14:paraId="6F90372A" w14:textId="77777777" w:rsidR="00663CB6" w:rsidRPr="00422D8A" w:rsidRDefault="00663CB6" w:rsidP="00536477">
            <w:pPr>
              <w:spacing w:after="0"/>
              <w:rPr>
                <w:rFonts w:ascii="Arial" w:hAnsi="Arial" w:cs="Arial"/>
                <w:sz w:val="24"/>
                <w:szCs w:val="24"/>
              </w:rPr>
            </w:pPr>
            <w:r w:rsidRPr="00422D8A">
              <w:rPr>
                <w:rFonts w:ascii="Arial" w:hAnsi="Arial" w:cs="Arial"/>
                <w:sz w:val="24"/>
                <w:szCs w:val="24"/>
              </w:rPr>
              <w:t>Commencement Date of Contract</w:t>
            </w:r>
          </w:p>
        </w:tc>
        <w:tc>
          <w:tcPr>
            <w:tcW w:w="1613" w:type="pct"/>
          </w:tcPr>
          <w:p w14:paraId="0AA141AB" w14:textId="77777777" w:rsidR="00663CB6" w:rsidRPr="001049A7" w:rsidRDefault="00006F31" w:rsidP="00B048A7">
            <w:pPr>
              <w:spacing w:after="0"/>
              <w:rPr>
                <w:rFonts w:ascii="Arial" w:hAnsi="Arial" w:cs="Arial"/>
                <w:sz w:val="24"/>
                <w:szCs w:val="24"/>
              </w:rPr>
            </w:pPr>
            <w:r>
              <w:rPr>
                <w:rFonts w:ascii="Arial" w:hAnsi="Arial" w:cs="Arial"/>
                <w:sz w:val="24"/>
                <w:szCs w:val="24"/>
              </w:rPr>
              <w:t>October 2021</w:t>
            </w:r>
          </w:p>
        </w:tc>
      </w:tr>
    </w:tbl>
    <w:p w14:paraId="0DEC6465" w14:textId="77777777" w:rsidR="00B048A7" w:rsidRDefault="00B048A7" w:rsidP="00B048A7">
      <w:pPr>
        <w:spacing w:before="120"/>
        <w:jc w:val="both"/>
        <w:rPr>
          <w:rFonts w:ascii="Arial" w:hAnsi="Arial" w:cs="Arial"/>
          <w:b/>
          <w:sz w:val="24"/>
          <w:szCs w:val="24"/>
          <w:lang w:val="en"/>
        </w:rPr>
      </w:pPr>
      <w:r>
        <w:rPr>
          <w:rFonts w:ascii="Arial" w:hAnsi="Arial" w:cs="Arial"/>
          <w:b/>
          <w:sz w:val="24"/>
          <w:szCs w:val="24"/>
          <w:lang w:val="en"/>
        </w:rPr>
        <w:t xml:space="preserve">Please note that these dates have not </w:t>
      </w:r>
      <w:r w:rsidR="00933107">
        <w:rPr>
          <w:rFonts w:ascii="Arial" w:hAnsi="Arial" w:cs="Arial"/>
          <w:b/>
          <w:sz w:val="24"/>
          <w:szCs w:val="24"/>
          <w:lang w:val="en"/>
        </w:rPr>
        <w:t>b</w:t>
      </w:r>
      <w:r>
        <w:rPr>
          <w:rFonts w:ascii="Arial" w:hAnsi="Arial" w:cs="Arial"/>
          <w:b/>
          <w:sz w:val="24"/>
          <w:szCs w:val="24"/>
          <w:lang w:val="en"/>
        </w:rPr>
        <w:t>een finliased and are subject to change.</w:t>
      </w:r>
    </w:p>
    <w:p w14:paraId="40D428D2"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443C6772" w14:textId="77777777" w:rsidTr="00957565">
        <w:trPr>
          <w:trHeight w:val="658"/>
        </w:trPr>
        <w:tc>
          <w:tcPr>
            <w:tcW w:w="9016" w:type="dxa"/>
            <w:shd w:val="clear" w:color="auto" w:fill="C6D9F1" w:themeFill="text2" w:themeFillTint="33"/>
          </w:tcPr>
          <w:p w14:paraId="262EC79F" w14:textId="77777777" w:rsidR="00CC54AD" w:rsidRDefault="00CC54AD" w:rsidP="005968AC">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w:t>
            </w:r>
            <w:r w:rsidR="00A66ADD">
              <w:rPr>
                <w:rFonts w:ascii="Arial" w:hAnsi="Arial" w:cs="Arial"/>
                <w:sz w:val="24"/>
                <w:szCs w:val="24"/>
              </w:rPr>
              <w:t>is</w:t>
            </w:r>
            <w:r w:rsidR="00050B1E">
              <w:rPr>
                <w:rFonts w:ascii="Arial" w:hAnsi="Arial" w:cs="Arial"/>
                <w:sz w:val="24"/>
                <w:szCs w:val="24"/>
              </w:rPr>
              <w:t xml:space="preserve"> contract</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p w14:paraId="6BACF59A" w14:textId="77777777" w:rsidR="005968AC" w:rsidRPr="00417BA2" w:rsidRDefault="005968AC" w:rsidP="005968AC">
            <w:pPr>
              <w:numPr>
                <w:ilvl w:val="0"/>
                <w:numId w:val="39"/>
              </w:numPr>
              <w:ind w:left="757"/>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Pr>
                <w:rFonts w:ascii="Arial" w:eastAsia="Times New Roman" w:hAnsi="Arial" w:cs="Arial"/>
                <w:sz w:val="24"/>
                <w:szCs w:val="24"/>
                <w:lang w:eastAsia="en-GB"/>
              </w:rPr>
              <w:t>(</w:t>
            </w:r>
            <w:r w:rsidRPr="00417BA2">
              <w:rPr>
                <w:rFonts w:ascii="Arial" w:eastAsia="Times New Roman" w:hAnsi="Arial" w:cs="Arial"/>
                <w:sz w:val="24"/>
                <w:szCs w:val="24"/>
                <w:lang w:eastAsia="en-GB"/>
              </w:rPr>
              <w:t>very likely to bid</w:t>
            </w:r>
            <w:r>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655702CA" w14:textId="77777777" w:rsidR="005968AC" w:rsidRPr="00417BA2" w:rsidRDefault="005968AC" w:rsidP="005968AC">
            <w:pPr>
              <w:numPr>
                <w:ilvl w:val="0"/>
                <w:numId w:val="39"/>
              </w:numPr>
              <w:ind w:left="757"/>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5612E44F" w14:textId="77777777" w:rsidR="005968AC" w:rsidRPr="00676BA0" w:rsidRDefault="005968AC" w:rsidP="005968AC">
            <w:pPr>
              <w:numPr>
                <w:ilvl w:val="0"/>
                <w:numId w:val="39"/>
              </w:numPr>
              <w:ind w:left="757"/>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Pr>
                <w:rFonts w:ascii="Arial" w:eastAsia="Times New Roman" w:hAnsi="Arial" w:cs="Arial"/>
                <w:sz w:val="24"/>
                <w:szCs w:val="24"/>
                <w:lang w:eastAsia="en-GB"/>
              </w:rPr>
              <w:t>)</w:t>
            </w:r>
          </w:p>
          <w:p w14:paraId="2DCD9E3D" w14:textId="77777777" w:rsidR="005968AC" w:rsidRPr="000A0599" w:rsidRDefault="005968AC" w:rsidP="005968AC">
            <w:pPr>
              <w:jc w:val="both"/>
              <w:rPr>
                <w:rFonts w:ascii="Arial" w:hAnsi="Arial" w:cs="Arial"/>
                <w:sz w:val="24"/>
                <w:szCs w:val="24"/>
                <w:lang w:val="en"/>
              </w:rPr>
            </w:pPr>
          </w:p>
        </w:tc>
      </w:tr>
      <w:tr w:rsidR="00CC54AD" w:rsidRPr="00422D8A" w14:paraId="192A1447" w14:textId="77777777" w:rsidTr="00EB1B5B">
        <w:trPr>
          <w:trHeight w:val="1206"/>
        </w:trPr>
        <w:tc>
          <w:tcPr>
            <w:tcW w:w="9016" w:type="dxa"/>
          </w:tcPr>
          <w:p w14:paraId="5C595FB9" w14:textId="77777777" w:rsidR="0038688C" w:rsidRDefault="0038688C" w:rsidP="005968AC">
            <w:pPr>
              <w:ind w:left="540"/>
              <w:textAlignment w:val="center"/>
              <w:rPr>
                <w:rFonts w:ascii="Arial" w:hAnsi="Arial" w:cs="Arial"/>
                <w:sz w:val="24"/>
                <w:szCs w:val="24"/>
              </w:rPr>
            </w:pPr>
          </w:p>
          <w:p w14:paraId="6BBA17D8" w14:textId="77777777" w:rsidR="00A66ADD" w:rsidRDefault="00A66ADD" w:rsidP="005968AC">
            <w:pPr>
              <w:ind w:left="540"/>
              <w:textAlignment w:val="center"/>
              <w:rPr>
                <w:rFonts w:ascii="Arial" w:hAnsi="Arial" w:cs="Arial"/>
                <w:sz w:val="24"/>
                <w:szCs w:val="24"/>
              </w:rPr>
            </w:pPr>
          </w:p>
          <w:p w14:paraId="5D3198ED" w14:textId="77777777" w:rsidR="00A66ADD" w:rsidRDefault="00A66ADD" w:rsidP="005968AC">
            <w:pPr>
              <w:ind w:left="540"/>
              <w:textAlignment w:val="center"/>
              <w:rPr>
                <w:rFonts w:ascii="Arial" w:hAnsi="Arial" w:cs="Arial"/>
                <w:sz w:val="24"/>
                <w:szCs w:val="24"/>
              </w:rPr>
            </w:pPr>
          </w:p>
          <w:p w14:paraId="52C4A5D2" w14:textId="77777777" w:rsidR="00A66ADD" w:rsidRDefault="00A66ADD" w:rsidP="005968AC">
            <w:pPr>
              <w:ind w:left="540"/>
              <w:textAlignment w:val="center"/>
              <w:rPr>
                <w:rFonts w:ascii="Arial" w:hAnsi="Arial" w:cs="Arial"/>
                <w:sz w:val="24"/>
                <w:szCs w:val="24"/>
              </w:rPr>
            </w:pPr>
          </w:p>
          <w:p w14:paraId="5D1A4E71" w14:textId="77777777" w:rsidR="00A66ADD" w:rsidRDefault="00A66ADD" w:rsidP="005968AC">
            <w:pPr>
              <w:ind w:left="540"/>
              <w:textAlignment w:val="center"/>
              <w:rPr>
                <w:rFonts w:ascii="Arial" w:hAnsi="Arial" w:cs="Arial"/>
                <w:sz w:val="24"/>
                <w:szCs w:val="24"/>
              </w:rPr>
            </w:pPr>
          </w:p>
          <w:p w14:paraId="55402722" w14:textId="77777777" w:rsidR="00A66ADD" w:rsidRPr="000A0599" w:rsidRDefault="00A66ADD" w:rsidP="005968AC">
            <w:pPr>
              <w:ind w:left="540"/>
              <w:textAlignment w:val="center"/>
              <w:rPr>
                <w:rFonts w:ascii="Arial" w:hAnsi="Arial" w:cs="Arial"/>
                <w:sz w:val="24"/>
                <w:szCs w:val="24"/>
              </w:rPr>
            </w:pPr>
          </w:p>
        </w:tc>
      </w:tr>
      <w:tr w:rsidR="00CC54AD" w:rsidRPr="00422D8A" w14:paraId="0DB7CD95" w14:textId="77777777" w:rsidTr="005968AC">
        <w:trPr>
          <w:trHeight w:val="1776"/>
        </w:trPr>
        <w:tc>
          <w:tcPr>
            <w:tcW w:w="9016" w:type="dxa"/>
            <w:shd w:val="clear" w:color="auto" w:fill="C6D9F1" w:themeFill="text2" w:themeFillTint="33"/>
          </w:tcPr>
          <w:p w14:paraId="7E58A1DC" w14:textId="77777777" w:rsidR="005968AC" w:rsidRPr="005968AC" w:rsidRDefault="006E2038" w:rsidP="005968AC">
            <w:pPr>
              <w:pStyle w:val="ListParagraph"/>
              <w:numPr>
                <w:ilvl w:val="0"/>
                <w:numId w:val="1"/>
              </w:numPr>
              <w:spacing w:after="0"/>
              <w:jc w:val="both"/>
              <w:rPr>
                <w:lang w:val="en"/>
              </w:rPr>
            </w:pPr>
            <w:r>
              <w:rPr>
                <w:rFonts w:cs="Arial"/>
                <w:sz w:val="24"/>
                <w:lang w:val="en"/>
              </w:rPr>
              <w:t>What experience do you have in delivering peer led emotional and practical support</w:t>
            </w:r>
            <w:r w:rsidR="004C37E7">
              <w:rPr>
                <w:rFonts w:cs="Arial"/>
                <w:sz w:val="24"/>
                <w:lang w:val="en"/>
              </w:rPr>
              <w:t xml:space="preserve"> with </w:t>
            </w:r>
            <w:r w:rsidR="004C37E7" w:rsidRPr="004C37E7">
              <w:rPr>
                <w:rFonts w:cs="Arial"/>
                <w:i/>
                <w:iCs/>
                <w:sz w:val="24"/>
                <w:lang w:val="en"/>
              </w:rPr>
              <w:t>parents</w:t>
            </w:r>
            <w:r>
              <w:rPr>
                <w:rFonts w:cs="Arial"/>
                <w:sz w:val="24"/>
                <w:lang w:val="en"/>
              </w:rPr>
              <w:t>, please detail the benefits you have seen and the outcomes you have achieved?</w:t>
            </w:r>
          </w:p>
          <w:p w14:paraId="29466C5C" w14:textId="0B0E8873" w:rsidR="005968AC" w:rsidRPr="005968AC" w:rsidRDefault="005968AC" w:rsidP="005968AC">
            <w:pPr>
              <w:pStyle w:val="ListParagraph"/>
              <w:spacing w:after="0"/>
              <w:ind w:left="360"/>
              <w:jc w:val="both"/>
              <w:rPr>
                <w:lang w:val="en"/>
              </w:rPr>
            </w:pPr>
            <w:r>
              <w:rPr>
                <w:rFonts w:cs="Arial"/>
                <w:sz w:val="24"/>
                <w:lang w:val="en"/>
              </w:rPr>
              <w:t xml:space="preserve">Please include any examples of work you have delivered with </w:t>
            </w:r>
            <w:r w:rsidR="003F4127">
              <w:rPr>
                <w:rFonts w:cs="Arial"/>
                <w:sz w:val="24"/>
                <w:lang w:val="en"/>
              </w:rPr>
              <w:t>parents/caregivers including work with mothers and fathers</w:t>
            </w:r>
            <w:r>
              <w:rPr>
                <w:rFonts w:cs="Arial"/>
                <w:sz w:val="24"/>
                <w:lang w:val="en"/>
              </w:rPr>
              <w:t xml:space="preserve"> etc.</w:t>
            </w:r>
          </w:p>
        </w:tc>
      </w:tr>
      <w:tr w:rsidR="00CC54AD" w:rsidRPr="00422D8A" w14:paraId="141AB149" w14:textId="77777777" w:rsidTr="00EB1B5B">
        <w:trPr>
          <w:trHeight w:val="1546"/>
        </w:trPr>
        <w:tc>
          <w:tcPr>
            <w:tcW w:w="9016" w:type="dxa"/>
          </w:tcPr>
          <w:p w14:paraId="5F567D88" w14:textId="77777777" w:rsidR="00C60D93" w:rsidRPr="000A0599" w:rsidRDefault="00C60D93" w:rsidP="00957565">
            <w:pPr>
              <w:jc w:val="both"/>
              <w:rPr>
                <w:rFonts w:ascii="Arial" w:hAnsi="Arial" w:cs="Arial"/>
                <w:sz w:val="24"/>
                <w:szCs w:val="24"/>
                <w:lang w:val="en"/>
              </w:rPr>
            </w:pPr>
          </w:p>
        </w:tc>
      </w:tr>
      <w:tr w:rsidR="004A3069" w:rsidRPr="00422D8A" w14:paraId="03DEFE51" w14:textId="77777777" w:rsidTr="005968AC">
        <w:trPr>
          <w:trHeight w:val="1120"/>
        </w:trPr>
        <w:tc>
          <w:tcPr>
            <w:tcW w:w="9016" w:type="dxa"/>
            <w:shd w:val="clear" w:color="auto" w:fill="C6D9F1" w:themeFill="text2" w:themeFillTint="33"/>
          </w:tcPr>
          <w:p w14:paraId="5F10000E" w14:textId="77777777" w:rsidR="005968AC" w:rsidRPr="005968AC" w:rsidRDefault="004F2A75" w:rsidP="005968AC">
            <w:pPr>
              <w:pStyle w:val="ListParagraph"/>
              <w:numPr>
                <w:ilvl w:val="0"/>
                <w:numId w:val="1"/>
              </w:numPr>
              <w:spacing w:after="0"/>
              <w:jc w:val="both"/>
              <w:rPr>
                <w:lang w:val="en"/>
              </w:rPr>
            </w:pPr>
            <w:r>
              <w:rPr>
                <w:rFonts w:cs="Arial"/>
                <w:sz w:val="24"/>
                <w:lang w:val="en"/>
              </w:rPr>
              <w:t>What is your understanding of the needs of pregnant women and parents with infants in Camden</w:t>
            </w:r>
            <w:r w:rsidR="004C37E7">
              <w:rPr>
                <w:rFonts w:cs="Arial"/>
                <w:sz w:val="24"/>
                <w:lang w:val="en"/>
              </w:rPr>
              <w:t>,</w:t>
            </w:r>
            <w:r>
              <w:rPr>
                <w:rFonts w:cs="Arial"/>
                <w:sz w:val="24"/>
                <w:lang w:val="en"/>
              </w:rPr>
              <w:t xml:space="preserve"> and the prevalence of emotional, social and mental health issues within the cohort accessing peer support services?</w:t>
            </w:r>
          </w:p>
        </w:tc>
      </w:tr>
      <w:tr w:rsidR="004A3069" w:rsidRPr="00422D8A" w14:paraId="52DC2156" w14:textId="77777777" w:rsidTr="00EB1B5B">
        <w:trPr>
          <w:trHeight w:val="1653"/>
        </w:trPr>
        <w:tc>
          <w:tcPr>
            <w:tcW w:w="9016" w:type="dxa"/>
          </w:tcPr>
          <w:p w14:paraId="1CCF2C1D" w14:textId="77777777" w:rsidR="004A3069" w:rsidRPr="000A0599" w:rsidRDefault="004A3069" w:rsidP="004A3069">
            <w:pPr>
              <w:jc w:val="both"/>
              <w:rPr>
                <w:rFonts w:ascii="Arial" w:hAnsi="Arial" w:cs="Arial"/>
                <w:sz w:val="24"/>
                <w:szCs w:val="24"/>
                <w:lang w:val="en"/>
              </w:rPr>
            </w:pPr>
          </w:p>
        </w:tc>
      </w:tr>
      <w:tr w:rsidR="004B715D" w:rsidRPr="00422D8A" w14:paraId="78B5DD45" w14:textId="77777777" w:rsidTr="005857B6">
        <w:trPr>
          <w:trHeight w:val="1695"/>
        </w:trPr>
        <w:tc>
          <w:tcPr>
            <w:tcW w:w="9016" w:type="dxa"/>
            <w:shd w:val="clear" w:color="auto" w:fill="C6D9F1" w:themeFill="text2" w:themeFillTint="33"/>
          </w:tcPr>
          <w:p w14:paraId="61F7C10C" w14:textId="77777777" w:rsidR="004B715D" w:rsidRPr="00A66ADD" w:rsidRDefault="005968AC" w:rsidP="00A66ADD">
            <w:pPr>
              <w:pStyle w:val="ListParagraph"/>
              <w:numPr>
                <w:ilvl w:val="0"/>
                <w:numId w:val="1"/>
              </w:numPr>
              <w:spacing w:after="0"/>
              <w:jc w:val="both"/>
              <w:rPr>
                <w:sz w:val="24"/>
              </w:rPr>
            </w:pPr>
            <w:r w:rsidRPr="00A66ADD">
              <w:rPr>
                <w:rFonts w:cs="Arial"/>
                <w:sz w:val="24"/>
                <w:lang w:val="en"/>
              </w:rPr>
              <w:t>Please provide examples (from current or previous contracts) of successful mechanisms you have used to engage with vulnerable parents, and how you have supported them to access appropriate services within universal and specialist perinatal mental health provision?  Do you forsee any barriers that would impact your ability to do this in Camden?</w:t>
            </w:r>
          </w:p>
        </w:tc>
      </w:tr>
      <w:tr w:rsidR="004B715D" w:rsidRPr="00422D8A" w14:paraId="576C6904" w14:textId="77777777" w:rsidTr="005857B6">
        <w:trPr>
          <w:trHeight w:val="1563"/>
        </w:trPr>
        <w:tc>
          <w:tcPr>
            <w:tcW w:w="9016" w:type="dxa"/>
          </w:tcPr>
          <w:p w14:paraId="73F6A031" w14:textId="77777777" w:rsidR="004B715D" w:rsidRDefault="004B715D" w:rsidP="004A3069">
            <w:pPr>
              <w:jc w:val="both"/>
              <w:rPr>
                <w:rFonts w:ascii="Arial" w:hAnsi="Arial" w:cs="Arial"/>
                <w:sz w:val="24"/>
                <w:szCs w:val="24"/>
                <w:lang w:val="en"/>
              </w:rPr>
            </w:pPr>
          </w:p>
        </w:tc>
      </w:tr>
      <w:tr w:rsidR="004A3069" w:rsidRPr="00422D8A" w14:paraId="107FBEA8" w14:textId="77777777" w:rsidTr="001E5A8C">
        <w:trPr>
          <w:trHeight w:val="1130"/>
        </w:trPr>
        <w:tc>
          <w:tcPr>
            <w:tcW w:w="9016" w:type="dxa"/>
            <w:shd w:val="clear" w:color="auto" w:fill="C6D9F1" w:themeFill="text2" w:themeFillTint="33"/>
          </w:tcPr>
          <w:p w14:paraId="7505A9F9" w14:textId="77777777" w:rsidR="004F2A75" w:rsidRPr="00515D08" w:rsidRDefault="004F2A75" w:rsidP="004F2A75">
            <w:pPr>
              <w:pStyle w:val="ListParagraph"/>
              <w:numPr>
                <w:ilvl w:val="0"/>
                <w:numId w:val="1"/>
              </w:numPr>
              <w:spacing w:after="0"/>
              <w:jc w:val="both"/>
              <w:rPr>
                <w:rFonts w:cs="Arial"/>
                <w:sz w:val="24"/>
                <w:lang w:val="en"/>
              </w:rPr>
            </w:pPr>
            <w:r w:rsidRPr="00515D08">
              <w:rPr>
                <w:rFonts w:cs="Arial"/>
                <w:sz w:val="24"/>
                <w:lang w:val="en"/>
              </w:rPr>
              <w:t xml:space="preserve">What could </w:t>
            </w:r>
            <w:r w:rsidR="005968AC">
              <w:rPr>
                <w:rFonts w:cs="Arial"/>
                <w:sz w:val="24"/>
                <w:lang w:val="en"/>
              </w:rPr>
              <w:t xml:space="preserve">service delivery look like? </w:t>
            </w:r>
            <w:r w:rsidR="00A66ADD">
              <w:rPr>
                <w:rFonts w:cs="Arial"/>
                <w:sz w:val="24"/>
                <w:lang w:val="en"/>
              </w:rPr>
              <w:t xml:space="preserve">What could delivery be made up of? </w:t>
            </w:r>
            <w:r w:rsidRPr="00515D08">
              <w:rPr>
                <w:rFonts w:cs="Arial"/>
                <w:sz w:val="24"/>
                <w:lang w:val="en"/>
              </w:rPr>
              <w:t xml:space="preserve">For example: </w:t>
            </w:r>
          </w:p>
          <w:p w14:paraId="7556A865" w14:textId="77777777" w:rsidR="004F2A75" w:rsidRDefault="00A66ADD" w:rsidP="004F2A75">
            <w:pPr>
              <w:pStyle w:val="ListParagraph"/>
              <w:numPr>
                <w:ilvl w:val="0"/>
                <w:numId w:val="16"/>
              </w:numPr>
              <w:spacing w:after="0"/>
              <w:ind w:left="731"/>
              <w:jc w:val="both"/>
              <w:rPr>
                <w:rFonts w:cs="Arial"/>
                <w:sz w:val="24"/>
                <w:lang w:val="en"/>
              </w:rPr>
            </w:pPr>
            <w:r>
              <w:rPr>
                <w:rFonts w:cs="Arial"/>
                <w:sz w:val="24"/>
                <w:lang w:val="en"/>
              </w:rPr>
              <w:t>u</w:t>
            </w:r>
            <w:r w:rsidR="004F2A75" w:rsidRPr="00515D08">
              <w:rPr>
                <w:rFonts w:cs="Arial"/>
                <w:sz w:val="24"/>
                <w:lang w:val="en"/>
              </w:rPr>
              <w:t xml:space="preserve">se of volunteers? </w:t>
            </w:r>
          </w:p>
          <w:p w14:paraId="18871D1C" w14:textId="376C159E" w:rsidR="004A3069" w:rsidRDefault="00A66ADD" w:rsidP="004F2A75">
            <w:pPr>
              <w:pStyle w:val="ListParagraph"/>
              <w:numPr>
                <w:ilvl w:val="0"/>
                <w:numId w:val="16"/>
              </w:numPr>
              <w:spacing w:after="0"/>
              <w:ind w:left="731"/>
              <w:jc w:val="both"/>
              <w:rPr>
                <w:rFonts w:cs="Arial"/>
                <w:sz w:val="24"/>
                <w:lang w:val="en"/>
              </w:rPr>
            </w:pPr>
            <w:r>
              <w:rPr>
                <w:rFonts w:cs="Arial"/>
                <w:sz w:val="24"/>
                <w:lang w:val="en"/>
              </w:rPr>
              <w:t>i</w:t>
            </w:r>
            <w:r w:rsidR="004F2A75" w:rsidRPr="004F2A75">
              <w:rPr>
                <w:rFonts w:cs="Arial"/>
                <w:sz w:val="24"/>
                <w:lang w:val="en"/>
              </w:rPr>
              <w:t>ncorporating virtual interventions? (e.g. online groupwork or social/educational interaction opportunites using Zoom or MS Teams)</w:t>
            </w:r>
          </w:p>
          <w:p w14:paraId="4886197A" w14:textId="231D0511" w:rsidR="003F4127" w:rsidRDefault="003F4127" w:rsidP="004F2A75">
            <w:pPr>
              <w:pStyle w:val="ListParagraph"/>
              <w:numPr>
                <w:ilvl w:val="0"/>
                <w:numId w:val="16"/>
              </w:numPr>
              <w:spacing w:after="0"/>
              <w:ind w:left="731"/>
              <w:jc w:val="both"/>
              <w:rPr>
                <w:rFonts w:cs="Arial"/>
                <w:sz w:val="24"/>
                <w:lang w:val="en"/>
              </w:rPr>
            </w:pPr>
            <w:r>
              <w:rPr>
                <w:rFonts w:cs="Arial"/>
                <w:sz w:val="24"/>
                <w:lang w:val="en"/>
              </w:rPr>
              <w:t>one-to-one/ groups?</w:t>
            </w:r>
          </w:p>
          <w:p w14:paraId="12747CBD" w14:textId="77777777" w:rsidR="00670C76" w:rsidRDefault="00670C76" w:rsidP="004F2A75">
            <w:pPr>
              <w:pStyle w:val="ListParagraph"/>
              <w:numPr>
                <w:ilvl w:val="0"/>
                <w:numId w:val="16"/>
              </w:numPr>
              <w:spacing w:after="0"/>
              <w:ind w:left="731"/>
              <w:jc w:val="both"/>
              <w:rPr>
                <w:rFonts w:cs="Arial"/>
                <w:sz w:val="24"/>
                <w:lang w:val="en"/>
              </w:rPr>
            </w:pPr>
            <w:r>
              <w:rPr>
                <w:rFonts w:cs="Arial"/>
                <w:sz w:val="24"/>
                <w:lang w:val="en"/>
              </w:rPr>
              <w:t>something else?</w:t>
            </w:r>
          </w:p>
          <w:p w14:paraId="19E20FAA" w14:textId="77777777" w:rsidR="004F2A75" w:rsidRPr="004F2A75" w:rsidRDefault="004F2A75" w:rsidP="00A66ADD">
            <w:pPr>
              <w:pStyle w:val="ListParagraph"/>
              <w:spacing w:after="0"/>
              <w:ind w:left="731"/>
              <w:jc w:val="both"/>
              <w:rPr>
                <w:rFonts w:cs="Arial"/>
                <w:sz w:val="24"/>
                <w:lang w:val="en"/>
              </w:rPr>
            </w:pPr>
          </w:p>
        </w:tc>
      </w:tr>
      <w:tr w:rsidR="004A3069" w:rsidRPr="00422D8A" w14:paraId="1FC59798" w14:textId="77777777" w:rsidTr="005857B6">
        <w:trPr>
          <w:trHeight w:val="1543"/>
        </w:trPr>
        <w:tc>
          <w:tcPr>
            <w:tcW w:w="9016" w:type="dxa"/>
            <w:shd w:val="clear" w:color="auto" w:fill="auto"/>
          </w:tcPr>
          <w:p w14:paraId="0FC1FAF7" w14:textId="77777777" w:rsidR="004A3069" w:rsidRPr="000A0599" w:rsidRDefault="004A3069" w:rsidP="005968AC">
            <w:pPr>
              <w:pStyle w:val="ListParagraph"/>
              <w:spacing w:after="0"/>
              <w:ind w:left="360"/>
              <w:jc w:val="both"/>
              <w:rPr>
                <w:rFonts w:cs="Arial"/>
                <w:sz w:val="24"/>
              </w:rPr>
            </w:pPr>
          </w:p>
        </w:tc>
      </w:tr>
      <w:tr w:rsidR="00670C76" w:rsidRPr="00422D8A" w14:paraId="3A93D37F" w14:textId="77777777" w:rsidTr="00670C76">
        <w:trPr>
          <w:trHeight w:val="1543"/>
        </w:trPr>
        <w:tc>
          <w:tcPr>
            <w:tcW w:w="9016" w:type="dxa"/>
            <w:shd w:val="clear" w:color="auto" w:fill="C6D9F1" w:themeFill="text2" w:themeFillTint="33"/>
          </w:tcPr>
          <w:p w14:paraId="7A556F18" w14:textId="77777777" w:rsidR="00670C76" w:rsidRPr="00670C76" w:rsidRDefault="00670C76" w:rsidP="00670C76">
            <w:pPr>
              <w:pStyle w:val="ListParagraph"/>
              <w:numPr>
                <w:ilvl w:val="0"/>
                <w:numId w:val="1"/>
              </w:numPr>
              <w:spacing w:after="0"/>
              <w:jc w:val="both"/>
              <w:rPr>
                <w:rFonts w:cs="Arial"/>
                <w:sz w:val="24"/>
              </w:rPr>
            </w:pPr>
            <w:r w:rsidRPr="00670C76">
              <w:rPr>
                <w:rFonts w:cs="Arial"/>
                <w:sz w:val="24"/>
              </w:rPr>
              <w:t>How will you ensure peer supporters have the relevant skills and training to deliver this type of work? What type(s) of initial and ongoing support could you offer to peer supporters?</w:t>
            </w:r>
          </w:p>
        </w:tc>
      </w:tr>
      <w:tr w:rsidR="00670C76" w:rsidRPr="00422D8A" w14:paraId="3C920CB0" w14:textId="77777777" w:rsidTr="005857B6">
        <w:trPr>
          <w:trHeight w:val="1543"/>
        </w:trPr>
        <w:tc>
          <w:tcPr>
            <w:tcW w:w="9016" w:type="dxa"/>
            <w:shd w:val="clear" w:color="auto" w:fill="auto"/>
          </w:tcPr>
          <w:p w14:paraId="542578A4" w14:textId="77777777" w:rsidR="00670C76" w:rsidRPr="000A0599" w:rsidRDefault="00670C76" w:rsidP="005968AC">
            <w:pPr>
              <w:pStyle w:val="ListParagraph"/>
              <w:spacing w:after="0"/>
              <w:ind w:left="360"/>
              <w:jc w:val="both"/>
              <w:rPr>
                <w:rFonts w:cs="Arial"/>
                <w:sz w:val="24"/>
              </w:rPr>
            </w:pPr>
          </w:p>
        </w:tc>
      </w:tr>
      <w:tr w:rsidR="00A66ADD" w:rsidRPr="00422D8A" w14:paraId="1CFDEC48" w14:textId="77777777" w:rsidTr="00670C76">
        <w:trPr>
          <w:trHeight w:val="1142"/>
        </w:trPr>
        <w:tc>
          <w:tcPr>
            <w:tcW w:w="9016" w:type="dxa"/>
            <w:shd w:val="clear" w:color="auto" w:fill="C6D9F1" w:themeFill="text2" w:themeFillTint="33"/>
          </w:tcPr>
          <w:p w14:paraId="49FD7EFF" w14:textId="77777777" w:rsidR="00A66ADD" w:rsidRPr="00A66ADD" w:rsidRDefault="00A66ADD" w:rsidP="00A66ADD">
            <w:pPr>
              <w:pStyle w:val="ListParagraph"/>
              <w:numPr>
                <w:ilvl w:val="0"/>
                <w:numId w:val="1"/>
              </w:numPr>
              <w:spacing w:after="0"/>
              <w:jc w:val="both"/>
              <w:rPr>
                <w:rFonts w:cs="Arial"/>
                <w:sz w:val="24"/>
              </w:rPr>
            </w:pPr>
            <w:r>
              <w:rPr>
                <w:rFonts w:cs="Arial"/>
                <w:sz w:val="24"/>
              </w:rPr>
              <w:t xml:space="preserve">How will you ensure services are practically accessible to parents, how will you use appropriate </w:t>
            </w:r>
            <w:r w:rsidR="00670C76">
              <w:rPr>
                <w:rFonts w:cs="Arial"/>
                <w:sz w:val="24"/>
              </w:rPr>
              <w:t>locations</w:t>
            </w:r>
            <w:r>
              <w:rPr>
                <w:rFonts w:cs="Arial"/>
                <w:sz w:val="24"/>
              </w:rPr>
              <w:t xml:space="preserve"> close to Camden residents? E.g. children’s centres</w:t>
            </w:r>
            <w:r w:rsidR="00670C76">
              <w:rPr>
                <w:rFonts w:cs="Arial"/>
                <w:sz w:val="24"/>
              </w:rPr>
              <w:t>/ local community centre</w:t>
            </w:r>
            <w:r>
              <w:rPr>
                <w:rFonts w:cs="Arial"/>
                <w:sz w:val="24"/>
              </w:rPr>
              <w:t xml:space="preserve"> etc.</w:t>
            </w:r>
          </w:p>
        </w:tc>
      </w:tr>
      <w:tr w:rsidR="00A66ADD" w:rsidRPr="00422D8A" w14:paraId="418A62D9" w14:textId="77777777" w:rsidTr="005857B6">
        <w:trPr>
          <w:trHeight w:val="1543"/>
        </w:trPr>
        <w:tc>
          <w:tcPr>
            <w:tcW w:w="9016" w:type="dxa"/>
            <w:shd w:val="clear" w:color="auto" w:fill="auto"/>
          </w:tcPr>
          <w:p w14:paraId="545E525B" w14:textId="77777777" w:rsidR="00A66ADD" w:rsidRPr="000A0599" w:rsidRDefault="00A66ADD" w:rsidP="005968AC">
            <w:pPr>
              <w:pStyle w:val="ListParagraph"/>
              <w:spacing w:after="0"/>
              <w:ind w:left="360"/>
              <w:jc w:val="both"/>
              <w:rPr>
                <w:rFonts w:cs="Arial"/>
                <w:sz w:val="24"/>
              </w:rPr>
            </w:pPr>
          </w:p>
        </w:tc>
      </w:tr>
      <w:tr w:rsidR="004A3069" w:rsidRPr="00422D8A" w14:paraId="71F04EAD" w14:textId="77777777" w:rsidTr="00670C76">
        <w:trPr>
          <w:trHeight w:val="858"/>
        </w:trPr>
        <w:tc>
          <w:tcPr>
            <w:tcW w:w="9016" w:type="dxa"/>
            <w:shd w:val="clear" w:color="auto" w:fill="C6D9F1" w:themeFill="text2" w:themeFillTint="33"/>
          </w:tcPr>
          <w:p w14:paraId="74FEE6FC" w14:textId="77777777" w:rsidR="004A3069" w:rsidRPr="00686D5F" w:rsidRDefault="004C37E7" w:rsidP="00686D5F">
            <w:pPr>
              <w:pStyle w:val="ListParagraph"/>
              <w:numPr>
                <w:ilvl w:val="0"/>
                <w:numId w:val="1"/>
              </w:numPr>
              <w:spacing w:after="0"/>
              <w:jc w:val="both"/>
              <w:rPr>
                <w:rFonts w:cs="Arial"/>
              </w:rPr>
            </w:pPr>
            <w:r w:rsidRPr="000A0599">
              <w:rPr>
                <w:rFonts w:cs="Arial"/>
                <w:sz w:val="24"/>
                <w:lang w:val="en"/>
              </w:rPr>
              <w:t xml:space="preserve">What do you see as the key challenges and opportunities </w:t>
            </w:r>
            <w:r>
              <w:rPr>
                <w:rFonts w:cs="Arial"/>
                <w:sz w:val="24"/>
                <w:lang w:val="en"/>
              </w:rPr>
              <w:t>in delivering these services?</w:t>
            </w:r>
          </w:p>
        </w:tc>
      </w:tr>
      <w:tr w:rsidR="005B2865" w:rsidRPr="00422D8A" w14:paraId="4CDE46EC" w14:textId="77777777" w:rsidTr="005857B6">
        <w:trPr>
          <w:trHeight w:val="1388"/>
        </w:trPr>
        <w:tc>
          <w:tcPr>
            <w:tcW w:w="9016" w:type="dxa"/>
            <w:shd w:val="clear" w:color="auto" w:fill="auto"/>
          </w:tcPr>
          <w:p w14:paraId="2B0729E0" w14:textId="77777777" w:rsidR="005B2865" w:rsidRDefault="005B2865" w:rsidP="004A3069">
            <w:pPr>
              <w:jc w:val="both"/>
              <w:rPr>
                <w:rFonts w:ascii="Arial" w:hAnsi="Arial" w:cs="Arial"/>
                <w:sz w:val="24"/>
              </w:rPr>
            </w:pPr>
          </w:p>
        </w:tc>
      </w:tr>
      <w:tr w:rsidR="00B048A7" w:rsidRPr="001B59F7" w14:paraId="1D8DEB89" w14:textId="77777777" w:rsidTr="00670C76">
        <w:trPr>
          <w:trHeight w:val="2266"/>
        </w:trPr>
        <w:tc>
          <w:tcPr>
            <w:tcW w:w="9016" w:type="dxa"/>
            <w:shd w:val="clear" w:color="auto" w:fill="C6D9F1" w:themeFill="text2" w:themeFillTint="33"/>
          </w:tcPr>
          <w:p w14:paraId="0653AFB1" w14:textId="77777777" w:rsidR="004C37E7" w:rsidRPr="00A66ADD" w:rsidRDefault="004C37E7" w:rsidP="00A66ADD">
            <w:pPr>
              <w:pStyle w:val="ListParagraph"/>
              <w:numPr>
                <w:ilvl w:val="0"/>
                <w:numId w:val="1"/>
              </w:numPr>
              <w:spacing w:after="0"/>
              <w:jc w:val="both"/>
              <w:rPr>
                <w:rFonts w:cs="Arial"/>
                <w:sz w:val="24"/>
                <w:lang w:val="en"/>
              </w:rPr>
            </w:pPr>
            <w:r w:rsidRPr="00A66ADD">
              <w:rPr>
                <w:rFonts w:cs="Arial"/>
                <w:sz w:val="24"/>
              </w:rPr>
              <w:t xml:space="preserve">In what ways do you deliver Social Value to communities, i.e. improvements in the economic, social and/or environmental well-being of the areas? Please explain what you have done previously or are currently doing in this area. </w:t>
            </w:r>
            <w:r w:rsidR="00A66ADD" w:rsidRPr="005857B6">
              <w:rPr>
                <w:rFonts w:cs="Arial"/>
                <w:sz w:val="24"/>
              </w:rPr>
              <w:t xml:space="preserve">How do you think </w:t>
            </w:r>
            <w:r w:rsidR="00A66ADD">
              <w:rPr>
                <w:rFonts w:cs="Arial"/>
                <w:sz w:val="24"/>
              </w:rPr>
              <w:t>you may be able to</w:t>
            </w:r>
            <w:r w:rsidR="00A66ADD" w:rsidRPr="005857B6">
              <w:rPr>
                <w:rFonts w:cs="Arial"/>
                <w:sz w:val="24"/>
              </w:rPr>
              <w:t xml:space="preserve"> deliver Social Value</w:t>
            </w:r>
            <w:r w:rsidR="00A66ADD">
              <w:rPr>
                <w:rFonts w:cs="Arial"/>
                <w:sz w:val="24"/>
              </w:rPr>
              <w:t xml:space="preserve"> as part of any future contract for these services?</w:t>
            </w:r>
          </w:p>
          <w:p w14:paraId="5387D89D" w14:textId="77777777" w:rsidR="00B048A7" w:rsidRPr="00824613" w:rsidRDefault="00F458E1" w:rsidP="00F458E1">
            <w:pPr>
              <w:pStyle w:val="ListParagraph"/>
              <w:spacing w:after="0"/>
              <w:ind w:left="360"/>
              <w:jc w:val="both"/>
              <w:rPr>
                <w:rFonts w:cs="Arial"/>
                <w:sz w:val="24"/>
                <w:lang w:val="en"/>
              </w:rPr>
            </w:pPr>
            <w:r w:rsidRPr="00F458E1">
              <w:rPr>
                <w:rFonts w:cs="Arial"/>
                <w:sz w:val="24"/>
              </w:rPr>
              <w:t>Please see</w:t>
            </w:r>
            <w:r>
              <w:rPr>
                <w:rFonts w:cs="Arial"/>
                <w:sz w:val="24"/>
              </w:rPr>
              <w:t xml:space="preserve"> </w:t>
            </w:r>
            <w:hyperlink r:id="rId12" w:history="1">
              <w:r w:rsidRPr="00580D69">
                <w:rPr>
                  <w:rStyle w:val="Hyperlink"/>
                  <w:rFonts w:cs="Arial"/>
                  <w:sz w:val="24"/>
                </w:rPr>
                <w:t>https://www.socialvalueuk.org/what-is-social-value/the-principles-of-social-value/</w:t>
              </w:r>
            </w:hyperlink>
            <w:r>
              <w:rPr>
                <w:rFonts w:cs="Arial"/>
                <w:sz w:val="24"/>
              </w:rPr>
              <w:t xml:space="preserve"> for more information</w:t>
            </w:r>
          </w:p>
        </w:tc>
      </w:tr>
      <w:tr w:rsidR="00B048A7" w:rsidRPr="001B59F7" w14:paraId="5EBF49A2" w14:textId="77777777" w:rsidTr="00536477">
        <w:trPr>
          <w:trHeight w:val="1388"/>
        </w:trPr>
        <w:tc>
          <w:tcPr>
            <w:tcW w:w="9016" w:type="dxa"/>
            <w:shd w:val="clear" w:color="auto" w:fill="auto"/>
          </w:tcPr>
          <w:p w14:paraId="68919AD8" w14:textId="77777777" w:rsidR="00B048A7" w:rsidRDefault="00B048A7" w:rsidP="00536477">
            <w:pPr>
              <w:jc w:val="both"/>
              <w:rPr>
                <w:rFonts w:ascii="Arial" w:hAnsi="Arial" w:cs="Arial"/>
                <w:sz w:val="24"/>
                <w:szCs w:val="24"/>
              </w:rPr>
            </w:pPr>
          </w:p>
          <w:p w14:paraId="34EE3386" w14:textId="77777777" w:rsidR="00A66ADD" w:rsidRDefault="00A66ADD" w:rsidP="00536477">
            <w:pPr>
              <w:jc w:val="both"/>
              <w:rPr>
                <w:rFonts w:ascii="Arial" w:hAnsi="Arial" w:cs="Arial"/>
                <w:sz w:val="24"/>
                <w:szCs w:val="24"/>
              </w:rPr>
            </w:pPr>
          </w:p>
          <w:p w14:paraId="313B7A77" w14:textId="77777777" w:rsidR="00A66ADD" w:rsidRDefault="00A66ADD" w:rsidP="00536477">
            <w:pPr>
              <w:jc w:val="both"/>
              <w:rPr>
                <w:rFonts w:ascii="Arial" w:hAnsi="Arial" w:cs="Arial"/>
                <w:sz w:val="24"/>
                <w:szCs w:val="24"/>
              </w:rPr>
            </w:pPr>
          </w:p>
          <w:p w14:paraId="51D5F874" w14:textId="77777777" w:rsidR="00A66ADD" w:rsidRDefault="00A66ADD" w:rsidP="00536477">
            <w:pPr>
              <w:jc w:val="both"/>
              <w:rPr>
                <w:rFonts w:ascii="Arial" w:hAnsi="Arial" w:cs="Arial"/>
                <w:sz w:val="24"/>
                <w:szCs w:val="24"/>
              </w:rPr>
            </w:pPr>
          </w:p>
          <w:p w14:paraId="18A95016" w14:textId="77777777" w:rsidR="00A66ADD" w:rsidRDefault="00A66ADD" w:rsidP="00536477">
            <w:pPr>
              <w:jc w:val="both"/>
              <w:rPr>
                <w:rFonts w:ascii="Arial" w:hAnsi="Arial" w:cs="Arial"/>
                <w:sz w:val="24"/>
                <w:szCs w:val="24"/>
              </w:rPr>
            </w:pPr>
          </w:p>
          <w:p w14:paraId="32721C95" w14:textId="77777777" w:rsidR="00A66ADD" w:rsidRPr="005857B6" w:rsidRDefault="00A66ADD" w:rsidP="00536477">
            <w:pPr>
              <w:jc w:val="both"/>
              <w:rPr>
                <w:rFonts w:ascii="Arial" w:hAnsi="Arial" w:cs="Arial"/>
                <w:sz w:val="24"/>
                <w:szCs w:val="24"/>
              </w:rPr>
            </w:pPr>
          </w:p>
        </w:tc>
      </w:tr>
      <w:tr w:rsidR="00B048A7" w:rsidRPr="001B59F7" w14:paraId="269F7151" w14:textId="77777777" w:rsidTr="00536477">
        <w:trPr>
          <w:trHeight w:val="581"/>
        </w:trPr>
        <w:tc>
          <w:tcPr>
            <w:tcW w:w="9016" w:type="dxa"/>
            <w:shd w:val="clear" w:color="auto" w:fill="C6D9F1" w:themeFill="text2" w:themeFillTint="33"/>
          </w:tcPr>
          <w:p w14:paraId="6B78ACF5" w14:textId="77777777" w:rsidR="00B048A7" w:rsidRPr="00A66ADD" w:rsidRDefault="00A66ADD" w:rsidP="00686D5F">
            <w:pPr>
              <w:pStyle w:val="ListParagraph"/>
              <w:numPr>
                <w:ilvl w:val="0"/>
                <w:numId w:val="1"/>
              </w:numPr>
              <w:spacing w:after="0"/>
              <w:jc w:val="both"/>
              <w:rPr>
                <w:rFonts w:cs="Arial"/>
                <w:sz w:val="24"/>
                <w:lang w:val="en"/>
              </w:rPr>
            </w:pPr>
            <w:r w:rsidRPr="00686D5F">
              <w:rPr>
                <w:rFonts w:cs="Arial"/>
                <w:sz w:val="24"/>
              </w:rPr>
              <w:t>How would you make sure that all diverse communities have equal access to th</w:t>
            </w:r>
            <w:r>
              <w:rPr>
                <w:rFonts w:cs="Arial"/>
                <w:sz w:val="24"/>
              </w:rPr>
              <w:t xml:space="preserve">ese </w:t>
            </w:r>
            <w:r w:rsidRPr="00686D5F">
              <w:rPr>
                <w:rFonts w:cs="Arial"/>
                <w:sz w:val="24"/>
              </w:rPr>
              <w:t>service</w:t>
            </w:r>
            <w:r>
              <w:rPr>
                <w:rFonts w:cs="Arial"/>
                <w:sz w:val="24"/>
              </w:rPr>
              <w:t>s</w:t>
            </w:r>
            <w:r w:rsidRPr="00686D5F">
              <w:rPr>
                <w:rFonts w:cs="Arial"/>
                <w:sz w:val="24"/>
              </w:rPr>
              <w:t>? Is there anything that you are currently doing to promote equalities and diversity within any current contracts you have?</w:t>
            </w:r>
          </w:p>
          <w:p w14:paraId="0F901C6E" w14:textId="77777777" w:rsidR="00A66ADD" w:rsidRPr="00824613" w:rsidRDefault="00A66ADD" w:rsidP="00A66ADD">
            <w:pPr>
              <w:pStyle w:val="ListParagraph"/>
              <w:spacing w:after="0"/>
              <w:ind w:left="360"/>
              <w:jc w:val="both"/>
              <w:rPr>
                <w:rFonts w:cs="Arial"/>
                <w:sz w:val="24"/>
                <w:lang w:val="en"/>
              </w:rPr>
            </w:pPr>
          </w:p>
        </w:tc>
      </w:tr>
      <w:tr w:rsidR="00B048A7" w:rsidRPr="001B59F7" w14:paraId="0055CFE4" w14:textId="77777777" w:rsidTr="00536477">
        <w:trPr>
          <w:trHeight w:val="1388"/>
        </w:trPr>
        <w:tc>
          <w:tcPr>
            <w:tcW w:w="9016" w:type="dxa"/>
            <w:shd w:val="clear" w:color="auto" w:fill="FFFFFF" w:themeFill="background1"/>
          </w:tcPr>
          <w:p w14:paraId="4DCB0398" w14:textId="77777777" w:rsidR="00B048A7" w:rsidRPr="006173F7" w:rsidRDefault="00B048A7" w:rsidP="00536477">
            <w:pPr>
              <w:jc w:val="both"/>
              <w:rPr>
                <w:rFonts w:cs="Arial"/>
                <w:sz w:val="24"/>
              </w:rPr>
            </w:pPr>
          </w:p>
        </w:tc>
      </w:tr>
      <w:tr w:rsidR="00B048A7" w:rsidRPr="001B59F7" w14:paraId="50CE3AD5" w14:textId="77777777" w:rsidTr="00536477">
        <w:trPr>
          <w:trHeight w:val="587"/>
        </w:trPr>
        <w:tc>
          <w:tcPr>
            <w:tcW w:w="9016" w:type="dxa"/>
            <w:shd w:val="clear" w:color="auto" w:fill="C6D9F1" w:themeFill="text2" w:themeFillTint="33"/>
          </w:tcPr>
          <w:p w14:paraId="7714FFFE" w14:textId="77777777" w:rsidR="00B048A7" w:rsidRPr="00A66ADD" w:rsidRDefault="00A66ADD" w:rsidP="00A66ADD">
            <w:pPr>
              <w:pStyle w:val="ListParagraph"/>
              <w:numPr>
                <w:ilvl w:val="0"/>
                <w:numId w:val="1"/>
              </w:numPr>
              <w:spacing w:after="0"/>
              <w:rPr>
                <w:rFonts w:cs="Arial"/>
                <w:sz w:val="24"/>
                <w:lang w:val="en"/>
              </w:rPr>
            </w:pPr>
            <w:r w:rsidRPr="00A66ADD">
              <w:rPr>
                <w:rFonts w:cs="Arial"/>
                <w:sz w:val="24"/>
              </w:rPr>
              <w:t>Would you be willing to discuss this further? Please state your preference between a group workshop or meeting on a 121 basis.</w:t>
            </w:r>
          </w:p>
          <w:p w14:paraId="7BADACE1" w14:textId="77777777" w:rsidR="00A66ADD" w:rsidRPr="00A66ADD" w:rsidRDefault="00A66ADD" w:rsidP="00A66ADD">
            <w:pPr>
              <w:pStyle w:val="ListParagraph"/>
              <w:spacing w:after="0"/>
              <w:ind w:left="360"/>
              <w:rPr>
                <w:rFonts w:cs="Arial"/>
                <w:sz w:val="24"/>
                <w:lang w:val="en"/>
              </w:rPr>
            </w:pPr>
          </w:p>
        </w:tc>
      </w:tr>
      <w:tr w:rsidR="00B048A7" w:rsidRPr="001B59F7" w14:paraId="1B342FE9" w14:textId="77777777" w:rsidTr="00536477">
        <w:trPr>
          <w:trHeight w:val="1388"/>
        </w:trPr>
        <w:tc>
          <w:tcPr>
            <w:tcW w:w="9016" w:type="dxa"/>
            <w:shd w:val="clear" w:color="auto" w:fill="auto"/>
          </w:tcPr>
          <w:p w14:paraId="12B3EA67" w14:textId="77777777" w:rsidR="00B048A7" w:rsidRDefault="00B048A7" w:rsidP="00536477">
            <w:pPr>
              <w:pStyle w:val="ListParagraph"/>
              <w:spacing w:after="0"/>
              <w:jc w:val="both"/>
              <w:rPr>
                <w:rFonts w:cs="Arial"/>
                <w:sz w:val="24"/>
              </w:rPr>
            </w:pPr>
          </w:p>
        </w:tc>
      </w:tr>
    </w:tbl>
    <w:p w14:paraId="3C1EC3DA" w14:textId="77777777" w:rsidR="008420D9" w:rsidRDefault="008420D9" w:rsidP="00F458E1">
      <w:pPr>
        <w:rPr>
          <w:rFonts w:ascii="Arial" w:hAnsi="Arial" w:cs="Arial"/>
          <w:sz w:val="24"/>
          <w:szCs w:val="24"/>
          <w:lang w:val="en"/>
        </w:rPr>
      </w:pPr>
    </w:p>
    <w:p w14:paraId="034C639B" w14:textId="77777777" w:rsidR="004C37E7" w:rsidRDefault="004C37E7" w:rsidP="00F458E1">
      <w:pPr>
        <w:rPr>
          <w:rFonts w:ascii="Arial" w:hAnsi="Arial" w:cs="Arial"/>
          <w:sz w:val="24"/>
          <w:szCs w:val="24"/>
          <w:lang w:val="en"/>
        </w:rPr>
      </w:pPr>
    </w:p>
    <w:p w14:paraId="2495E9E2"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263A3BE7"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2318CB43" w14:textId="70215473" w:rsidR="00D03625" w:rsidRPr="00D03625" w:rsidRDefault="00D03625" w:rsidP="00957565">
      <w:pPr>
        <w:jc w:val="both"/>
        <w:rPr>
          <w:rFonts w:ascii="Arial" w:hAnsi="Arial" w:cs="Arial"/>
          <w:b/>
          <w:sz w:val="24"/>
          <w:szCs w:val="24"/>
        </w:rPr>
      </w:pPr>
      <w:r w:rsidRPr="00D03625">
        <w:rPr>
          <w:rFonts w:ascii="Arial" w:hAnsi="Arial" w:cs="Arial"/>
          <w:b/>
          <w:sz w:val="24"/>
          <w:szCs w:val="24"/>
        </w:rPr>
        <w:t xml:space="preserve">Please return your completed questionnaire by </w:t>
      </w:r>
      <w:r w:rsidR="00A66ADD">
        <w:rPr>
          <w:rFonts w:ascii="Arial" w:hAnsi="Arial" w:cs="Arial"/>
          <w:b/>
          <w:sz w:val="24"/>
          <w:szCs w:val="24"/>
        </w:rPr>
        <w:t>5pm</w:t>
      </w:r>
      <w:r w:rsidR="003F4127">
        <w:rPr>
          <w:rFonts w:ascii="Arial" w:hAnsi="Arial" w:cs="Arial"/>
          <w:b/>
          <w:sz w:val="24"/>
          <w:szCs w:val="24"/>
        </w:rPr>
        <w:t xml:space="preserve"> on</w:t>
      </w:r>
      <w:r w:rsidR="00A66ADD">
        <w:rPr>
          <w:rFonts w:ascii="Arial" w:hAnsi="Arial" w:cs="Arial"/>
          <w:b/>
          <w:sz w:val="24"/>
          <w:szCs w:val="24"/>
        </w:rPr>
        <w:t xml:space="preserve"> </w:t>
      </w:r>
      <w:r w:rsidR="003F4127">
        <w:rPr>
          <w:rFonts w:ascii="Arial" w:hAnsi="Arial" w:cs="Arial"/>
          <w:b/>
          <w:sz w:val="24"/>
          <w:szCs w:val="24"/>
        </w:rPr>
        <w:t xml:space="preserve">Friday </w:t>
      </w:r>
      <w:r w:rsidRPr="00D03625">
        <w:rPr>
          <w:rFonts w:ascii="Arial" w:hAnsi="Arial" w:cs="Arial"/>
          <w:b/>
          <w:sz w:val="24"/>
          <w:szCs w:val="24"/>
        </w:rPr>
        <w:t>2</w:t>
      </w:r>
      <w:r w:rsidR="003F4127">
        <w:rPr>
          <w:rFonts w:ascii="Arial" w:hAnsi="Arial" w:cs="Arial"/>
          <w:b/>
          <w:sz w:val="24"/>
          <w:szCs w:val="24"/>
        </w:rPr>
        <w:t>6</w:t>
      </w:r>
      <w:r w:rsidR="003F4127" w:rsidRPr="003F4127">
        <w:rPr>
          <w:rFonts w:ascii="Arial" w:hAnsi="Arial" w:cs="Arial"/>
          <w:b/>
          <w:sz w:val="24"/>
          <w:szCs w:val="24"/>
          <w:vertAlign w:val="superscript"/>
        </w:rPr>
        <w:t>th</w:t>
      </w:r>
      <w:r w:rsidR="003F4127">
        <w:rPr>
          <w:rFonts w:ascii="Arial" w:hAnsi="Arial" w:cs="Arial"/>
          <w:b/>
          <w:sz w:val="24"/>
          <w:szCs w:val="24"/>
        </w:rPr>
        <w:t xml:space="preserve"> </w:t>
      </w:r>
      <w:r w:rsidRPr="00D03625">
        <w:rPr>
          <w:rFonts w:ascii="Arial" w:hAnsi="Arial" w:cs="Arial"/>
          <w:b/>
          <w:sz w:val="24"/>
          <w:szCs w:val="24"/>
        </w:rPr>
        <w:t>February 2021 to</w:t>
      </w:r>
      <w:r>
        <w:rPr>
          <w:rFonts w:ascii="Arial" w:hAnsi="Arial" w:cs="Arial"/>
          <w:b/>
          <w:sz w:val="24"/>
          <w:szCs w:val="24"/>
        </w:rPr>
        <w:t>:</w:t>
      </w:r>
      <w:r w:rsidRPr="00D03625">
        <w:rPr>
          <w:rFonts w:ascii="Arial" w:hAnsi="Arial" w:cs="Arial"/>
          <w:b/>
          <w:sz w:val="24"/>
          <w:szCs w:val="24"/>
        </w:rPr>
        <w:t xml:space="preserve"> </w:t>
      </w:r>
    </w:p>
    <w:p w14:paraId="093A819D" w14:textId="77777777" w:rsidR="00A66ADD" w:rsidRPr="00A66ADD" w:rsidRDefault="002C1FF0" w:rsidP="00957565">
      <w:pPr>
        <w:jc w:val="both"/>
        <w:rPr>
          <w:rFonts w:ascii="Arial" w:hAnsi="Arial" w:cs="Arial"/>
          <w:sz w:val="28"/>
          <w:szCs w:val="28"/>
        </w:rPr>
      </w:pPr>
      <w:hyperlink r:id="rId13" w:history="1">
        <w:r w:rsidR="00A66ADD" w:rsidRPr="00A66ADD">
          <w:rPr>
            <w:rStyle w:val="Hyperlink"/>
            <w:rFonts w:ascii="Arial" w:hAnsi="Arial" w:cs="Arial"/>
            <w:sz w:val="24"/>
            <w:szCs w:val="24"/>
          </w:rPr>
          <w:t>Shema.begum@camden.gov.uk</w:t>
        </w:r>
      </w:hyperlink>
      <w:r w:rsidR="00A66ADD" w:rsidRPr="00A66ADD">
        <w:rPr>
          <w:rFonts w:ascii="Arial" w:hAnsi="Arial" w:cs="Arial"/>
          <w:sz w:val="24"/>
          <w:szCs w:val="24"/>
        </w:rPr>
        <w:t xml:space="preserve"> </w:t>
      </w:r>
    </w:p>
    <w:p w14:paraId="248B2753" w14:textId="77777777" w:rsidR="00D03625" w:rsidRDefault="00D03625" w:rsidP="00957565">
      <w:pPr>
        <w:jc w:val="both"/>
        <w:rPr>
          <w:rFonts w:ascii="Arial" w:hAnsi="Arial" w:cs="Arial"/>
          <w:sz w:val="24"/>
          <w:szCs w:val="24"/>
        </w:rPr>
      </w:pPr>
    </w:p>
    <w:p w14:paraId="097052FA" w14:textId="77777777" w:rsidR="00D03625" w:rsidRDefault="00D03625" w:rsidP="00957565">
      <w:pPr>
        <w:jc w:val="both"/>
        <w:rPr>
          <w:rFonts w:ascii="Arial" w:hAnsi="Arial" w:cs="Arial"/>
          <w:sz w:val="24"/>
          <w:szCs w:val="24"/>
        </w:rPr>
      </w:pPr>
    </w:p>
    <w:p w14:paraId="352C00A9" w14:textId="77777777" w:rsidR="00D03625" w:rsidRDefault="00D03625" w:rsidP="00957565">
      <w:pPr>
        <w:jc w:val="both"/>
        <w:rPr>
          <w:rFonts w:ascii="Arial" w:hAnsi="Arial" w:cs="Arial"/>
          <w:sz w:val="24"/>
          <w:szCs w:val="24"/>
        </w:rPr>
      </w:pPr>
    </w:p>
    <w:p w14:paraId="742223F1" w14:textId="77777777" w:rsidR="00D03625" w:rsidRDefault="00D03625" w:rsidP="00957565">
      <w:pPr>
        <w:jc w:val="both"/>
        <w:rPr>
          <w:rFonts w:ascii="Arial" w:hAnsi="Arial" w:cs="Arial"/>
          <w:sz w:val="24"/>
          <w:szCs w:val="24"/>
        </w:rPr>
      </w:pPr>
    </w:p>
    <w:p w14:paraId="5CC9B881" w14:textId="77777777" w:rsidR="00D03625" w:rsidRPr="00422D8A" w:rsidRDefault="00D03625" w:rsidP="00957565">
      <w:pPr>
        <w:jc w:val="both"/>
        <w:rPr>
          <w:rFonts w:ascii="Arial" w:hAnsi="Arial" w:cs="Arial"/>
          <w:sz w:val="24"/>
          <w:szCs w:val="24"/>
          <w:lang w:val="en"/>
        </w:rPr>
      </w:pPr>
    </w:p>
    <w:sectPr w:rsidR="00D03625" w:rsidRPr="00422D8A" w:rsidSect="007D24EB">
      <w:footerReference w:type="default" r:id="rId14"/>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FC975" w14:textId="77777777" w:rsidR="002C1FF0" w:rsidRDefault="002C1FF0" w:rsidP="00056B01">
      <w:pPr>
        <w:spacing w:after="0" w:line="240" w:lineRule="auto"/>
      </w:pPr>
      <w:r>
        <w:separator/>
      </w:r>
    </w:p>
  </w:endnote>
  <w:endnote w:type="continuationSeparator" w:id="0">
    <w:p w14:paraId="56E2422A" w14:textId="77777777" w:rsidR="002C1FF0" w:rsidRDefault="002C1FF0" w:rsidP="00056B01">
      <w:pPr>
        <w:spacing w:after="0" w:line="240" w:lineRule="auto"/>
      </w:pPr>
      <w:r>
        <w:continuationSeparator/>
      </w:r>
    </w:p>
  </w:endnote>
  <w:endnote w:type="continuationNotice" w:id="1">
    <w:p w14:paraId="4A8960BE" w14:textId="77777777" w:rsidR="002C1FF0" w:rsidRDefault="002C1FF0">
      <w:pPr>
        <w:spacing w:after="0" w:line="240" w:lineRule="auto"/>
      </w:pPr>
    </w:p>
  </w:endnote>
  <w:endnote w:id="2">
    <w:p w14:paraId="2E7B1ECB" w14:textId="77777777" w:rsidR="003F4127" w:rsidRPr="00267A1B" w:rsidRDefault="003F4127" w:rsidP="003F4127">
      <w:pPr>
        <w:pStyle w:val="NoSpacing"/>
        <w:rPr>
          <w:rFonts w:asciiTheme="minorHAnsi" w:hAnsiTheme="minorHAnsi" w:cs="Arial"/>
          <w:sz w:val="20"/>
          <w:szCs w:val="20"/>
        </w:rPr>
      </w:pPr>
      <w:r w:rsidRPr="00267A1B">
        <w:rPr>
          <w:rStyle w:val="EndnoteReference"/>
          <w:rFonts w:asciiTheme="minorHAnsi" w:hAnsiTheme="minorHAnsi" w:cs="Arial"/>
          <w:sz w:val="20"/>
          <w:szCs w:val="20"/>
        </w:rPr>
        <w:endnoteRef/>
      </w:r>
      <w:r w:rsidRPr="00267A1B">
        <w:rPr>
          <w:rFonts w:asciiTheme="minorHAnsi" w:hAnsiTheme="minorHAnsi" w:cs="Arial"/>
          <w:sz w:val="20"/>
          <w:szCs w:val="20"/>
        </w:rPr>
        <w:t xml:space="preserve"> Jones CCG, Jomeen J, Hayer M (2014). The impact of peer support in the context of perinatal mental illness: a meta-ethnography. Midwifery 30 (2014) 491-498</w:t>
      </w:r>
    </w:p>
    <w:p w14:paraId="4459199B" w14:textId="77777777" w:rsidR="003F4127" w:rsidRPr="00267A1B" w:rsidRDefault="003F4127" w:rsidP="003F4127">
      <w:pPr>
        <w:pStyle w:val="NoSpacing"/>
        <w:rPr>
          <w:rFonts w:asciiTheme="minorHAnsi" w:hAnsiTheme="minorHAnsi" w:cs="Arial"/>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511495"/>
      <w:docPartObj>
        <w:docPartGallery w:val="Page Numbers (Bottom of Page)"/>
        <w:docPartUnique/>
      </w:docPartObj>
    </w:sdtPr>
    <w:sdtEndPr>
      <w:rPr>
        <w:noProof/>
      </w:rPr>
    </w:sdtEndPr>
    <w:sdtContent>
      <w:p w14:paraId="72D4EF83" w14:textId="6E0554F3" w:rsidR="00825E3C" w:rsidRDefault="00825E3C">
        <w:pPr>
          <w:pStyle w:val="Footer"/>
          <w:jc w:val="right"/>
        </w:pPr>
        <w:r>
          <w:fldChar w:fldCharType="begin"/>
        </w:r>
        <w:r>
          <w:instrText xml:space="preserve"> PAGE   \* MERGEFORMAT </w:instrText>
        </w:r>
        <w:r>
          <w:fldChar w:fldCharType="separate"/>
        </w:r>
        <w:r w:rsidR="002C1FF0">
          <w:rPr>
            <w:noProof/>
          </w:rPr>
          <w:t>1</w:t>
        </w:r>
        <w:r>
          <w:rPr>
            <w:noProof/>
          </w:rPr>
          <w:fldChar w:fldCharType="end"/>
        </w:r>
      </w:p>
    </w:sdtContent>
  </w:sdt>
  <w:p w14:paraId="6DF579A9" w14:textId="77777777" w:rsidR="00825E3C" w:rsidRDefault="0082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5341" w14:textId="77777777" w:rsidR="002C1FF0" w:rsidRDefault="002C1FF0" w:rsidP="00056B01">
      <w:pPr>
        <w:spacing w:after="0" w:line="240" w:lineRule="auto"/>
      </w:pPr>
      <w:r>
        <w:separator/>
      </w:r>
    </w:p>
  </w:footnote>
  <w:footnote w:type="continuationSeparator" w:id="0">
    <w:p w14:paraId="54069A50" w14:textId="77777777" w:rsidR="002C1FF0" w:rsidRDefault="002C1FF0" w:rsidP="00056B01">
      <w:pPr>
        <w:spacing w:after="0" w:line="240" w:lineRule="auto"/>
      </w:pPr>
      <w:r>
        <w:continuationSeparator/>
      </w:r>
    </w:p>
  </w:footnote>
  <w:footnote w:type="continuationNotice" w:id="1">
    <w:p w14:paraId="6341676C" w14:textId="77777777" w:rsidR="002C1FF0" w:rsidRDefault="002C1F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C50"/>
    <w:multiLevelType w:val="hybridMultilevel"/>
    <w:tmpl w:val="D5B40FBA"/>
    <w:lvl w:ilvl="0" w:tplc="08090001">
      <w:start w:val="1"/>
      <w:numFmt w:val="bullet"/>
      <w:lvlText w:val=""/>
      <w:lvlJc w:val="left"/>
      <w:pPr>
        <w:ind w:left="360" w:hanging="360"/>
      </w:pPr>
      <w:rPr>
        <w:rFonts w:ascii="Symbol" w:hAnsi="Symbo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7587D"/>
    <w:multiLevelType w:val="hybridMultilevel"/>
    <w:tmpl w:val="A794841E"/>
    <w:lvl w:ilvl="0" w:tplc="010A575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919A6"/>
    <w:multiLevelType w:val="hybridMultilevel"/>
    <w:tmpl w:val="3D6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FC41FC"/>
    <w:multiLevelType w:val="hybridMultilevel"/>
    <w:tmpl w:val="633A1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A21CF"/>
    <w:multiLevelType w:val="hybridMultilevel"/>
    <w:tmpl w:val="833E5724"/>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41C56"/>
    <w:multiLevelType w:val="hybridMultilevel"/>
    <w:tmpl w:val="82D80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192287"/>
    <w:multiLevelType w:val="multilevel"/>
    <w:tmpl w:val="809A34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A64C0"/>
    <w:multiLevelType w:val="hybridMultilevel"/>
    <w:tmpl w:val="4DFA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33D11CBF"/>
    <w:multiLevelType w:val="hybridMultilevel"/>
    <w:tmpl w:val="03DEAA86"/>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C97C4D"/>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DD00CD"/>
    <w:multiLevelType w:val="hybridMultilevel"/>
    <w:tmpl w:val="E11EC8AC"/>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BC64A7C"/>
    <w:multiLevelType w:val="hybridMultilevel"/>
    <w:tmpl w:val="82E6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0B05C0"/>
    <w:multiLevelType w:val="hybridMultilevel"/>
    <w:tmpl w:val="21287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763CC"/>
    <w:multiLevelType w:val="hybridMultilevel"/>
    <w:tmpl w:val="AF2A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10957"/>
    <w:multiLevelType w:val="hybridMultilevel"/>
    <w:tmpl w:val="F8AC9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7A0773"/>
    <w:multiLevelType w:val="hybridMultilevel"/>
    <w:tmpl w:val="4724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B3656"/>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BC7ADB"/>
    <w:multiLevelType w:val="hybridMultilevel"/>
    <w:tmpl w:val="D5A479E6"/>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24"/>
  </w:num>
  <w:num w:numId="4">
    <w:abstractNumId w:val="21"/>
  </w:num>
  <w:num w:numId="5">
    <w:abstractNumId w:val="29"/>
  </w:num>
  <w:num w:numId="6">
    <w:abstractNumId w:val="8"/>
  </w:num>
  <w:num w:numId="7">
    <w:abstractNumId w:val="5"/>
  </w:num>
  <w:num w:numId="8">
    <w:abstractNumId w:val="19"/>
  </w:num>
  <w:num w:numId="9">
    <w:abstractNumId w:val="11"/>
  </w:num>
  <w:num w:numId="10">
    <w:abstractNumId w:val="12"/>
  </w:num>
  <w:num w:numId="11">
    <w:abstractNumId w:val="4"/>
  </w:num>
  <w:num w:numId="12">
    <w:abstractNumId w:val="4"/>
  </w:num>
  <w:num w:numId="13">
    <w:abstractNumId w:val="14"/>
  </w:num>
  <w:num w:numId="14">
    <w:abstractNumId w:val="1"/>
  </w:num>
  <w:num w:numId="15">
    <w:abstractNumId w:val="30"/>
  </w:num>
  <w:num w:numId="16">
    <w:abstractNumId w:val="10"/>
  </w:num>
  <w:num w:numId="17">
    <w:abstractNumId w:val="2"/>
  </w:num>
  <w:num w:numId="18">
    <w:abstractNumId w:val="32"/>
  </w:num>
  <w:num w:numId="19">
    <w:abstractNumId w:val="34"/>
  </w:num>
  <w:num w:numId="20">
    <w:abstractNumId w:val="3"/>
  </w:num>
  <w:num w:numId="21">
    <w:abstractNumId w:val="16"/>
  </w:num>
  <w:num w:numId="22">
    <w:abstractNumId w:val="31"/>
  </w:num>
  <w:num w:numId="23">
    <w:abstractNumId w:val="28"/>
  </w:num>
  <w:num w:numId="24">
    <w:abstractNumId w:val="15"/>
  </w:num>
  <w:num w:numId="25">
    <w:abstractNumId w:val="18"/>
  </w:num>
  <w:num w:numId="26">
    <w:abstractNumId w:val="7"/>
  </w:num>
  <w:num w:numId="27">
    <w:abstractNumId w:val="35"/>
  </w:num>
  <w:num w:numId="28">
    <w:abstractNumId w:val="20"/>
  </w:num>
  <w:num w:numId="29">
    <w:abstractNumId w:val="23"/>
  </w:num>
  <w:num w:numId="30">
    <w:abstractNumId w:val="17"/>
  </w:num>
  <w:num w:numId="31">
    <w:abstractNumId w:val="33"/>
  </w:num>
  <w:num w:numId="32">
    <w:abstractNumId w:val="27"/>
  </w:num>
  <w:num w:numId="33">
    <w:abstractNumId w:val="22"/>
  </w:num>
  <w:num w:numId="34">
    <w:abstractNumId w:val="37"/>
  </w:num>
  <w:num w:numId="35">
    <w:abstractNumId w:val="36"/>
  </w:num>
  <w:num w:numId="36">
    <w:abstractNumId w:val="9"/>
  </w:num>
  <w:num w:numId="37">
    <w:abstractNumId w:val="25"/>
  </w:num>
  <w:num w:numId="38">
    <w:abstractNumId w:val="26"/>
  </w:num>
  <w:num w:numId="3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050F1"/>
    <w:rsid w:val="00006F31"/>
    <w:rsid w:val="00013773"/>
    <w:rsid w:val="00015737"/>
    <w:rsid w:val="00021D0F"/>
    <w:rsid w:val="00022B2C"/>
    <w:rsid w:val="000258AB"/>
    <w:rsid w:val="00036B85"/>
    <w:rsid w:val="00041873"/>
    <w:rsid w:val="00041D08"/>
    <w:rsid w:val="00042960"/>
    <w:rsid w:val="000440FB"/>
    <w:rsid w:val="00050B1E"/>
    <w:rsid w:val="00051F9B"/>
    <w:rsid w:val="00054252"/>
    <w:rsid w:val="00056B01"/>
    <w:rsid w:val="0005757E"/>
    <w:rsid w:val="00063AE8"/>
    <w:rsid w:val="000640E2"/>
    <w:rsid w:val="000656D6"/>
    <w:rsid w:val="00070D2E"/>
    <w:rsid w:val="00076326"/>
    <w:rsid w:val="00080D08"/>
    <w:rsid w:val="00081A4B"/>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1003D7"/>
    <w:rsid w:val="00100A4B"/>
    <w:rsid w:val="00100BEB"/>
    <w:rsid w:val="001046D6"/>
    <w:rsid w:val="001049A7"/>
    <w:rsid w:val="00120068"/>
    <w:rsid w:val="00125D08"/>
    <w:rsid w:val="0013030C"/>
    <w:rsid w:val="001311D3"/>
    <w:rsid w:val="0013148F"/>
    <w:rsid w:val="00132771"/>
    <w:rsid w:val="00141A28"/>
    <w:rsid w:val="00147626"/>
    <w:rsid w:val="0015689F"/>
    <w:rsid w:val="00160609"/>
    <w:rsid w:val="00167CEF"/>
    <w:rsid w:val="001742BB"/>
    <w:rsid w:val="00174738"/>
    <w:rsid w:val="00175726"/>
    <w:rsid w:val="001766CB"/>
    <w:rsid w:val="001856F1"/>
    <w:rsid w:val="00186C44"/>
    <w:rsid w:val="0019150F"/>
    <w:rsid w:val="001A10DD"/>
    <w:rsid w:val="001B59F7"/>
    <w:rsid w:val="001B5B34"/>
    <w:rsid w:val="001B7F2B"/>
    <w:rsid w:val="001C3F95"/>
    <w:rsid w:val="001D0AAE"/>
    <w:rsid w:val="001D3E29"/>
    <w:rsid w:val="001D5B32"/>
    <w:rsid w:val="001D615F"/>
    <w:rsid w:val="001E5A8C"/>
    <w:rsid w:val="001E7570"/>
    <w:rsid w:val="001F19AE"/>
    <w:rsid w:val="001F5329"/>
    <w:rsid w:val="001F6E0A"/>
    <w:rsid w:val="001F763E"/>
    <w:rsid w:val="00221240"/>
    <w:rsid w:val="00223812"/>
    <w:rsid w:val="00224562"/>
    <w:rsid w:val="00233E6C"/>
    <w:rsid w:val="00246A2A"/>
    <w:rsid w:val="00247885"/>
    <w:rsid w:val="0026473B"/>
    <w:rsid w:val="002667E5"/>
    <w:rsid w:val="00267B5A"/>
    <w:rsid w:val="002710CA"/>
    <w:rsid w:val="0027179B"/>
    <w:rsid w:val="002738DC"/>
    <w:rsid w:val="00274B2F"/>
    <w:rsid w:val="0027784C"/>
    <w:rsid w:val="00281290"/>
    <w:rsid w:val="00283990"/>
    <w:rsid w:val="00287FDB"/>
    <w:rsid w:val="00292340"/>
    <w:rsid w:val="00294077"/>
    <w:rsid w:val="00296C93"/>
    <w:rsid w:val="00296F68"/>
    <w:rsid w:val="002B0D68"/>
    <w:rsid w:val="002B76B9"/>
    <w:rsid w:val="002C1FF0"/>
    <w:rsid w:val="002C32B0"/>
    <w:rsid w:val="002C7704"/>
    <w:rsid w:val="002D11AC"/>
    <w:rsid w:val="002D215E"/>
    <w:rsid w:val="002D4942"/>
    <w:rsid w:val="002D646E"/>
    <w:rsid w:val="002E0F96"/>
    <w:rsid w:val="002E4CF5"/>
    <w:rsid w:val="002F0D33"/>
    <w:rsid w:val="002F1AD8"/>
    <w:rsid w:val="002F3FD8"/>
    <w:rsid w:val="002F7F0C"/>
    <w:rsid w:val="00303AB5"/>
    <w:rsid w:val="003072DF"/>
    <w:rsid w:val="003201DF"/>
    <w:rsid w:val="00320219"/>
    <w:rsid w:val="003217AE"/>
    <w:rsid w:val="00322092"/>
    <w:rsid w:val="003222F1"/>
    <w:rsid w:val="0032449F"/>
    <w:rsid w:val="00333603"/>
    <w:rsid w:val="0033773D"/>
    <w:rsid w:val="003456A6"/>
    <w:rsid w:val="003502F4"/>
    <w:rsid w:val="003525A5"/>
    <w:rsid w:val="00354053"/>
    <w:rsid w:val="0036771C"/>
    <w:rsid w:val="003725D0"/>
    <w:rsid w:val="0037298A"/>
    <w:rsid w:val="00380681"/>
    <w:rsid w:val="00380A45"/>
    <w:rsid w:val="0038688C"/>
    <w:rsid w:val="003911B4"/>
    <w:rsid w:val="00393597"/>
    <w:rsid w:val="00396429"/>
    <w:rsid w:val="003B161A"/>
    <w:rsid w:val="003B5A26"/>
    <w:rsid w:val="003B76F7"/>
    <w:rsid w:val="003C0010"/>
    <w:rsid w:val="003D1C5F"/>
    <w:rsid w:val="003D5F2B"/>
    <w:rsid w:val="003E0AB5"/>
    <w:rsid w:val="003E24D8"/>
    <w:rsid w:val="003E5904"/>
    <w:rsid w:val="003E6919"/>
    <w:rsid w:val="003F4127"/>
    <w:rsid w:val="003F6D80"/>
    <w:rsid w:val="00403183"/>
    <w:rsid w:val="00403283"/>
    <w:rsid w:val="004068F5"/>
    <w:rsid w:val="004121E2"/>
    <w:rsid w:val="00414501"/>
    <w:rsid w:val="004167D2"/>
    <w:rsid w:val="00417BA2"/>
    <w:rsid w:val="00422D8A"/>
    <w:rsid w:val="0042540C"/>
    <w:rsid w:val="0043393D"/>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E08"/>
    <w:rsid w:val="004A2E50"/>
    <w:rsid w:val="004A3069"/>
    <w:rsid w:val="004A74C0"/>
    <w:rsid w:val="004B0E69"/>
    <w:rsid w:val="004B28A7"/>
    <w:rsid w:val="004B5D45"/>
    <w:rsid w:val="004B6387"/>
    <w:rsid w:val="004B715D"/>
    <w:rsid w:val="004C2E18"/>
    <w:rsid w:val="004C37E7"/>
    <w:rsid w:val="004D353A"/>
    <w:rsid w:val="004D6152"/>
    <w:rsid w:val="004E0455"/>
    <w:rsid w:val="004F2A75"/>
    <w:rsid w:val="004F5183"/>
    <w:rsid w:val="00500CE7"/>
    <w:rsid w:val="00502411"/>
    <w:rsid w:val="00503790"/>
    <w:rsid w:val="00504A34"/>
    <w:rsid w:val="00506753"/>
    <w:rsid w:val="005073F8"/>
    <w:rsid w:val="005123C3"/>
    <w:rsid w:val="00515D2F"/>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968AC"/>
    <w:rsid w:val="005A0108"/>
    <w:rsid w:val="005A2943"/>
    <w:rsid w:val="005B0F75"/>
    <w:rsid w:val="005B2865"/>
    <w:rsid w:val="005B75B0"/>
    <w:rsid w:val="005B7A7E"/>
    <w:rsid w:val="005C5F8F"/>
    <w:rsid w:val="005C6418"/>
    <w:rsid w:val="005D7177"/>
    <w:rsid w:val="005E0AF0"/>
    <w:rsid w:val="005E15EC"/>
    <w:rsid w:val="005E271C"/>
    <w:rsid w:val="005E2933"/>
    <w:rsid w:val="005E4538"/>
    <w:rsid w:val="005E494F"/>
    <w:rsid w:val="005F3AA1"/>
    <w:rsid w:val="00602D86"/>
    <w:rsid w:val="00607273"/>
    <w:rsid w:val="00612A5E"/>
    <w:rsid w:val="00615135"/>
    <w:rsid w:val="00615FF6"/>
    <w:rsid w:val="006173F7"/>
    <w:rsid w:val="00620620"/>
    <w:rsid w:val="0063196C"/>
    <w:rsid w:val="0063769A"/>
    <w:rsid w:val="006504AC"/>
    <w:rsid w:val="0065668B"/>
    <w:rsid w:val="00661C3B"/>
    <w:rsid w:val="006629E0"/>
    <w:rsid w:val="00663CB6"/>
    <w:rsid w:val="00670C76"/>
    <w:rsid w:val="00672381"/>
    <w:rsid w:val="00673848"/>
    <w:rsid w:val="00676BA0"/>
    <w:rsid w:val="00681833"/>
    <w:rsid w:val="00681FE4"/>
    <w:rsid w:val="00682FAD"/>
    <w:rsid w:val="00686D5F"/>
    <w:rsid w:val="00687EB3"/>
    <w:rsid w:val="00690E45"/>
    <w:rsid w:val="0069581C"/>
    <w:rsid w:val="006A2C69"/>
    <w:rsid w:val="006A33A5"/>
    <w:rsid w:val="006B060D"/>
    <w:rsid w:val="006B5882"/>
    <w:rsid w:val="006B6184"/>
    <w:rsid w:val="006C0FF9"/>
    <w:rsid w:val="006C18F5"/>
    <w:rsid w:val="006C1F7F"/>
    <w:rsid w:val="006C42F5"/>
    <w:rsid w:val="006C468E"/>
    <w:rsid w:val="006D039F"/>
    <w:rsid w:val="006D2A07"/>
    <w:rsid w:val="006E1EBC"/>
    <w:rsid w:val="006E2038"/>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4316F"/>
    <w:rsid w:val="00743E8C"/>
    <w:rsid w:val="007441D6"/>
    <w:rsid w:val="007460C2"/>
    <w:rsid w:val="007526F7"/>
    <w:rsid w:val="00752D28"/>
    <w:rsid w:val="00760156"/>
    <w:rsid w:val="00761C16"/>
    <w:rsid w:val="00766340"/>
    <w:rsid w:val="00766D7E"/>
    <w:rsid w:val="00771B13"/>
    <w:rsid w:val="007747EE"/>
    <w:rsid w:val="007770BA"/>
    <w:rsid w:val="007811A3"/>
    <w:rsid w:val="00784096"/>
    <w:rsid w:val="007902AD"/>
    <w:rsid w:val="00793A00"/>
    <w:rsid w:val="00795A43"/>
    <w:rsid w:val="007B6283"/>
    <w:rsid w:val="007C1FB2"/>
    <w:rsid w:val="007C25FF"/>
    <w:rsid w:val="007C37AF"/>
    <w:rsid w:val="007C3C78"/>
    <w:rsid w:val="007C791F"/>
    <w:rsid w:val="007D24EB"/>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25E3C"/>
    <w:rsid w:val="00826ACD"/>
    <w:rsid w:val="008349CF"/>
    <w:rsid w:val="008420D9"/>
    <w:rsid w:val="00842311"/>
    <w:rsid w:val="00845AC8"/>
    <w:rsid w:val="00850CD1"/>
    <w:rsid w:val="00855421"/>
    <w:rsid w:val="008559DE"/>
    <w:rsid w:val="008616DA"/>
    <w:rsid w:val="00861C18"/>
    <w:rsid w:val="0086491E"/>
    <w:rsid w:val="0086720D"/>
    <w:rsid w:val="00871040"/>
    <w:rsid w:val="00875664"/>
    <w:rsid w:val="008771C8"/>
    <w:rsid w:val="00884849"/>
    <w:rsid w:val="00885757"/>
    <w:rsid w:val="0089355E"/>
    <w:rsid w:val="00893A8B"/>
    <w:rsid w:val="00896189"/>
    <w:rsid w:val="008A2917"/>
    <w:rsid w:val="008B07A5"/>
    <w:rsid w:val="008B085F"/>
    <w:rsid w:val="008B1405"/>
    <w:rsid w:val="008B2A55"/>
    <w:rsid w:val="008B2BAD"/>
    <w:rsid w:val="008C2516"/>
    <w:rsid w:val="008C3F7E"/>
    <w:rsid w:val="008C4F4B"/>
    <w:rsid w:val="008D3E21"/>
    <w:rsid w:val="008E22AD"/>
    <w:rsid w:val="008E30BD"/>
    <w:rsid w:val="008E725F"/>
    <w:rsid w:val="008E7573"/>
    <w:rsid w:val="008F4077"/>
    <w:rsid w:val="0091156C"/>
    <w:rsid w:val="009216F2"/>
    <w:rsid w:val="00926FF2"/>
    <w:rsid w:val="00933107"/>
    <w:rsid w:val="00933307"/>
    <w:rsid w:val="0093733A"/>
    <w:rsid w:val="009450F4"/>
    <w:rsid w:val="00946529"/>
    <w:rsid w:val="009537B9"/>
    <w:rsid w:val="00956FD1"/>
    <w:rsid w:val="00957565"/>
    <w:rsid w:val="00967254"/>
    <w:rsid w:val="009672F2"/>
    <w:rsid w:val="0097220D"/>
    <w:rsid w:val="0097559F"/>
    <w:rsid w:val="0097673A"/>
    <w:rsid w:val="00982DD8"/>
    <w:rsid w:val="009840D0"/>
    <w:rsid w:val="00997AA5"/>
    <w:rsid w:val="009A1564"/>
    <w:rsid w:val="009A5703"/>
    <w:rsid w:val="009A7148"/>
    <w:rsid w:val="009A7749"/>
    <w:rsid w:val="009D15BC"/>
    <w:rsid w:val="009E33BF"/>
    <w:rsid w:val="009E6C3D"/>
    <w:rsid w:val="009F1CB3"/>
    <w:rsid w:val="009F30B9"/>
    <w:rsid w:val="009F4F30"/>
    <w:rsid w:val="009F60A4"/>
    <w:rsid w:val="009F6EEF"/>
    <w:rsid w:val="009F74A6"/>
    <w:rsid w:val="00A00D47"/>
    <w:rsid w:val="00A038ED"/>
    <w:rsid w:val="00A054A3"/>
    <w:rsid w:val="00A057CB"/>
    <w:rsid w:val="00A05C2C"/>
    <w:rsid w:val="00A06C00"/>
    <w:rsid w:val="00A108D7"/>
    <w:rsid w:val="00A1090C"/>
    <w:rsid w:val="00A13A48"/>
    <w:rsid w:val="00A4009D"/>
    <w:rsid w:val="00A40A3E"/>
    <w:rsid w:val="00A44EBA"/>
    <w:rsid w:val="00A46807"/>
    <w:rsid w:val="00A54536"/>
    <w:rsid w:val="00A57F23"/>
    <w:rsid w:val="00A622CC"/>
    <w:rsid w:val="00A66ADD"/>
    <w:rsid w:val="00A74E7D"/>
    <w:rsid w:val="00A74EAC"/>
    <w:rsid w:val="00A77343"/>
    <w:rsid w:val="00A85AF1"/>
    <w:rsid w:val="00A85EE0"/>
    <w:rsid w:val="00A87128"/>
    <w:rsid w:val="00A94EEA"/>
    <w:rsid w:val="00AA0B25"/>
    <w:rsid w:val="00AA0E96"/>
    <w:rsid w:val="00AA255E"/>
    <w:rsid w:val="00AB2C46"/>
    <w:rsid w:val="00AB4348"/>
    <w:rsid w:val="00AC1034"/>
    <w:rsid w:val="00AC7FE1"/>
    <w:rsid w:val="00AD1C89"/>
    <w:rsid w:val="00AD490D"/>
    <w:rsid w:val="00AE2957"/>
    <w:rsid w:val="00AE3B98"/>
    <w:rsid w:val="00AE3B9D"/>
    <w:rsid w:val="00AE4F4F"/>
    <w:rsid w:val="00AF3BFE"/>
    <w:rsid w:val="00AF652F"/>
    <w:rsid w:val="00B048A7"/>
    <w:rsid w:val="00B0513C"/>
    <w:rsid w:val="00B06AE4"/>
    <w:rsid w:val="00B0737F"/>
    <w:rsid w:val="00B11010"/>
    <w:rsid w:val="00B11BE2"/>
    <w:rsid w:val="00B1683A"/>
    <w:rsid w:val="00B23DDB"/>
    <w:rsid w:val="00B3199A"/>
    <w:rsid w:val="00B31E52"/>
    <w:rsid w:val="00B350B9"/>
    <w:rsid w:val="00B43EFF"/>
    <w:rsid w:val="00B675D0"/>
    <w:rsid w:val="00B6795E"/>
    <w:rsid w:val="00B741C5"/>
    <w:rsid w:val="00B85B12"/>
    <w:rsid w:val="00B91BE7"/>
    <w:rsid w:val="00B9334B"/>
    <w:rsid w:val="00B934F1"/>
    <w:rsid w:val="00BA154E"/>
    <w:rsid w:val="00BA57DB"/>
    <w:rsid w:val="00BB1694"/>
    <w:rsid w:val="00BB3998"/>
    <w:rsid w:val="00BB3B7F"/>
    <w:rsid w:val="00BB3ED9"/>
    <w:rsid w:val="00BC6339"/>
    <w:rsid w:val="00BC7ED8"/>
    <w:rsid w:val="00BD080A"/>
    <w:rsid w:val="00BD3D9D"/>
    <w:rsid w:val="00BD41CB"/>
    <w:rsid w:val="00BD4F38"/>
    <w:rsid w:val="00BE5E23"/>
    <w:rsid w:val="00BF16D1"/>
    <w:rsid w:val="00BF1FE6"/>
    <w:rsid w:val="00BF3FF4"/>
    <w:rsid w:val="00C0639B"/>
    <w:rsid w:val="00C20224"/>
    <w:rsid w:val="00C24565"/>
    <w:rsid w:val="00C251C3"/>
    <w:rsid w:val="00C25CD1"/>
    <w:rsid w:val="00C33246"/>
    <w:rsid w:val="00C515F8"/>
    <w:rsid w:val="00C51621"/>
    <w:rsid w:val="00C55904"/>
    <w:rsid w:val="00C60D93"/>
    <w:rsid w:val="00C61A18"/>
    <w:rsid w:val="00C65F2B"/>
    <w:rsid w:val="00C6648D"/>
    <w:rsid w:val="00C81839"/>
    <w:rsid w:val="00C81C32"/>
    <w:rsid w:val="00C83907"/>
    <w:rsid w:val="00C853E2"/>
    <w:rsid w:val="00C86F4F"/>
    <w:rsid w:val="00C90361"/>
    <w:rsid w:val="00C92743"/>
    <w:rsid w:val="00C964D8"/>
    <w:rsid w:val="00C96FBD"/>
    <w:rsid w:val="00C97ADA"/>
    <w:rsid w:val="00CA0310"/>
    <w:rsid w:val="00CB0F1E"/>
    <w:rsid w:val="00CB4528"/>
    <w:rsid w:val="00CC54AD"/>
    <w:rsid w:val="00CC6207"/>
    <w:rsid w:val="00CC7D5D"/>
    <w:rsid w:val="00CE7887"/>
    <w:rsid w:val="00CF0228"/>
    <w:rsid w:val="00CF1799"/>
    <w:rsid w:val="00CF313B"/>
    <w:rsid w:val="00CF658E"/>
    <w:rsid w:val="00D00627"/>
    <w:rsid w:val="00D0092A"/>
    <w:rsid w:val="00D03625"/>
    <w:rsid w:val="00D04AC7"/>
    <w:rsid w:val="00D0660F"/>
    <w:rsid w:val="00D11044"/>
    <w:rsid w:val="00D14185"/>
    <w:rsid w:val="00D177AF"/>
    <w:rsid w:val="00D25122"/>
    <w:rsid w:val="00D30471"/>
    <w:rsid w:val="00D40B3A"/>
    <w:rsid w:val="00D41203"/>
    <w:rsid w:val="00D42705"/>
    <w:rsid w:val="00D42879"/>
    <w:rsid w:val="00D43400"/>
    <w:rsid w:val="00D51FEF"/>
    <w:rsid w:val="00D60AC3"/>
    <w:rsid w:val="00D7377C"/>
    <w:rsid w:val="00D744F4"/>
    <w:rsid w:val="00D82816"/>
    <w:rsid w:val="00D832B4"/>
    <w:rsid w:val="00D85745"/>
    <w:rsid w:val="00D9162E"/>
    <w:rsid w:val="00D92A78"/>
    <w:rsid w:val="00DA0959"/>
    <w:rsid w:val="00DA18EE"/>
    <w:rsid w:val="00DA2274"/>
    <w:rsid w:val="00DA33C8"/>
    <w:rsid w:val="00DB0ACA"/>
    <w:rsid w:val="00DB3322"/>
    <w:rsid w:val="00DB459F"/>
    <w:rsid w:val="00DB7542"/>
    <w:rsid w:val="00DC5224"/>
    <w:rsid w:val="00DD3AC7"/>
    <w:rsid w:val="00DD7FE8"/>
    <w:rsid w:val="00DE3DE5"/>
    <w:rsid w:val="00DE4761"/>
    <w:rsid w:val="00DE6233"/>
    <w:rsid w:val="00DF346F"/>
    <w:rsid w:val="00DF78F9"/>
    <w:rsid w:val="00E01CB2"/>
    <w:rsid w:val="00E0495E"/>
    <w:rsid w:val="00E055D5"/>
    <w:rsid w:val="00E07CC3"/>
    <w:rsid w:val="00E23079"/>
    <w:rsid w:val="00E335B4"/>
    <w:rsid w:val="00E3428D"/>
    <w:rsid w:val="00E35589"/>
    <w:rsid w:val="00E375F9"/>
    <w:rsid w:val="00E4303D"/>
    <w:rsid w:val="00E44DAD"/>
    <w:rsid w:val="00E478B4"/>
    <w:rsid w:val="00E51BE5"/>
    <w:rsid w:val="00E55513"/>
    <w:rsid w:val="00E55770"/>
    <w:rsid w:val="00E55D54"/>
    <w:rsid w:val="00E62632"/>
    <w:rsid w:val="00E6662B"/>
    <w:rsid w:val="00E7010C"/>
    <w:rsid w:val="00E74051"/>
    <w:rsid w:val="00E742A2"/>
    <w:rsid w:val="00E773F3"/>
    <w:rsid w:val="00E8112F"/>
    <w:rsid w:val="00E855B1"/>
    <w:rsid w:val="00E865BB"/>
    <w:rsid w:val="00E95CB3"/>
    <w:rsid w:val="00EA4A6A"/>
    <w:rsid w:val="00EB09C2"/>
    <w:rsid w:val="00EB1B5B"/>
    <w:rsid w:val="00EB3568"/>
    <w:rsid w:val="00EC2D73"/>
    <w:rsid w:val="00ED20E3"/>
    <w:rsid w:val="00ED3444"/>
    <w:rsid w:val="00ED7DC6"/>
    <w:rsid w:val="00EE5A49"/>
    <w:rsid w:val="00EF00F0"/>
    <w:rsid w:val="00EF1C66"/>
    <w:rsid w:val="00EF3002"/>
    <w:rsid w:val="00EF6640"/>
    <w:rsid w:val="00EF7607"/>
    <w:rsid w:val="00F0196B"/>
    <w:rsid w:val="00F04297"/>
    <w:rsid w:val="00F04A13"/>
    <w:rsid w:val="00F04CC5"/>
    <w:rsid w:val="00F05756"/>
    <w:rsid w:val="00F06035"/>
    <w:rsid w:val="00F117C5"/>
    <w:rsid w:val="00F12F29"/>
    <w:rsid w:val="00F13F9E"/>
    <w:rsid w:val="00F14C7D"/>
    <w:rsid w:val="00F15508"/>
    <w:rsid w:val="00F17889"/>
    <w:rsid w:val="00F32F7C"/>
    <w:rsid w:val="00F3508C"/>
    <w:rsid w:val="00F40858"/>
    <w:rsid w:val="00F458E1"/>
    <w:rsid w:val="00F47F1C"/>
    <w:rsid w:val="00F6685B"/>
    <w:rsid w:val="00F67E78"/>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22B2"/>
    <w:rsid w:val="00FC3655"/>
    <w:rsid w:val="00FC6CB0"/>
    <w:rsid w:val="00FD377F"/>
    <w:rsid w:val="00FD4105"/>
    <w:rsid w:val="00FD752B"/>
    <w:rsid w:val="00FE66A4"/>
    <w:rsid w:val="00FE7181"/>
    <w:rsid w:val="00FF0D66"/>
    <w:rsid w:val="00FF24EA"/>
    <w:rsid w:val="00FF3FA4"/>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64E40"/>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A66ADD"/>
    <w:rPr>
      <w:color w:val="605E5C"/>
      <w:shd w:val="clear" w:color="auto" w:fill="E1DFDD"/>
    </w:rPr>
  </w:style>
  <w:style w:type="paragraph" w:styleId="NoSpacing">
    <w:name w:val="No Spacing"/>
    <w:uiPriority w:val="1"/>
    <w:qFormat/>
    <w:rsid w:val="003F4127"/>
    <w:pPr>
      <w:spacing w:after="0" w:line="240" w:lineRule="auto"/>
    </w:pPr>
    <w:rPr>
      <w:rFonts w:ascii="Arial" w:eastAsia="Times New Roman" w:hAnsi="Arial" w:cs="Times New Roman"/>
      <w:color w:val="262626" w:themeColor="text1" w:themeTint="D9"/>
    </w:rPr>
  </w:style>
  <w:style w:type="character" w:styleId="EndnoteReference">
    <w:name w:val="endnote reference"/>
    <w:basedOn w:val="DefaultParagraphFont"/>
    <w:uiPriority w:val="99"/>
    <w:unhideWhenUsed/>
    <w:rsid w:val="003F412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ma.begum@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ialvalueuk.org/what-is-social-value/the-principles-of-social-val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e92121-a606-4d2e-a5cd-7739779b5885">
      <UserInfo>
        <DisplayName>Lui, Sarah</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BD7BFACA5AC4D81C6B05A88E72903" ma:contentTypeVersion="12" ma:contentTypeDescription="Create a new document." ma:contentTypeScope="" ma:versionID="819d487e82e91d9dfbe49325a295fdaa">
  <xsd:schema xmlns:xsd="http://www.w3.org/2001/XMLSchema" xmlns:xs="http://www.w3.org/2001/XMLSchema" xmlns:p="http://schemas.microsoft.com/office/2006/metadata/properties" xmlns:ns2="591a7c17-2934-4a39-b2af-ef40417c20a7" xmlns:ns3="37e92121-a606-4d2e-a5cd-7739779b5885" targetNamespace="http://schemas.microsoft.com/office/2006/metadata/properties" ma:root="true" ma:fieldsID="b16598a4a37afc0aa1acdc8d8af3d2a8" ns2:_="" ns3:_="">
    <xsd:import namespace="591a7c17-2934-4a39-b2af-ef40417c20a7"/>
    <xsd:import namespace="37e92121-a606-4d2e-a5cd-7739779b58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7c17-2934-4a39-b2af-ef40417c2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92121-a606-4d2e-a5cd-7739779b58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37e92121-a606-4d2e-a5cd-7739779b5885"/>
  </ds:schemaRefs>
</ds:datastoreItem>
</file>

<file path=customXml/itemProps2.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3.xml><?xml version="1.0" encoding="utf-8"?>
<ds:datastoreItem xmlns:ds="http://schemas.openxmlformats.org/officeDocument/2006/customXml" ds:itemID="{E1523A15-4FB0-4E6C-8E3C-4CC619E8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7c17-2934-4a39-b2af-ef40417c20a7"/>
    <ds:schemaRef ds:uri="37e92121-a606-4d2e-a5cd-7739779b5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C54EE-A9E5-4499-BF01-2DACE7BC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Walsh, David</cp:lastModifiedBy>
  <cp:revision>2</cp:revision>
  <cp:lastPrinted>2016-03-31T18:45:00Z</cp:lastPrinted>
  <dcterms:created xsi:type="dcterms:W3CDTF">2021-02-11T13:42:00Z</dcterms:created>
  <dcterms:modified xsi:type="dcterms:W3CDTF">2021-02-11T13:42:00Z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0x01010030FBD7BFACA5AC4D81C6B05A88E72903</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