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817" w:type="dxa"/>
        <w:tblInd w:w="-36" w:type="dxa"/>
        <w:tblLayout w:type="fixed"/>
        <w:tblCellMar>
          <w:left w:w="36" w:type="dxa"/>
          <w:right w:w="36" w:type="dxa"/>
        </w:tblCellMar>
        <w:tblLook w:val="0000" w:firstRow="0" w:lastRow="0" w:firstColumn="0" w:lastColumn="0" w:noHBand="0" w:noVBand="0"/>
      </w:tblPr>
      <w:tblGrid>
        <w:gridCol w:w="4431"/>
        <w:gridCol w:w="1417"/>
        <w:gridCol w:w="3969"/>
      </w:tblGrid>
      <w:tr w:rsidRPr="00007842" w:rsidR="00007842" w:rsidTr="24640F7C" w14:paraId="6640296B" w14:textId="77777777">
        <w:trPr>
          <w:cantSplit/>
        </w:trPr>
        <w:tc>
          <w:tcPr>
            <w:tcW w:w="4431" w:type="dxa"/>
            <w:shd w:val="clear" w:color="auto" w:fill="auto"/>
            <w:tcMar/>
            <w:vAlign w:val="center"/>
          </w:tcPr>
          <w:p w:rsidRPr="00007842" w:rsidR="00007842" w:rsidP="00007842" w:rsidRDefault="00007842" w14:paraId="47F95171" w14:textId="4ECF6641">
            <w:pPr>
              <w:snapToGrid w:val="0"/>
              <w:spacing w:after="0" w:line="240" w:lineRule="auto"/>
              <w:rPr>
                <w:rFonts w:ascii="Arial" w:hAnsi="Arial" w:eastAsia="Times New Roman" w:cs="Times New Roman"/>
                <w:lang w:eastAsia="en-US"/>
              </w:rPr>
            </w:pPr>
            <w:r w:rsidRPr="00007842">
              <w:rPr>
                <w:rFonts w:ascii="Arial" w:hAnsi="Arial" w:eastAsia="Times New Roman" w:cs="Times New Roman"/>
                <w:noProof/>
                <w:szCs w:val="24"/>
                <w:lang w:eastAsia="en-US"/>
              </w:rPr>
              <w:drawing>
                <wp:anchor distT="0" distB="0" distL="114935" distR="114935" simplePos="0" relativeHeight="251658240" behindDoc="0" locked="0" layoutInCell="1" allowOverlap="1" wp14:anchorId="07C26715" wp14:editId="67765B84">
                  <wp:simplePos x="0" y="0"/>
                  <wp:positionH relativeFrom="column">
                    <wp:posOffset>42545</wp:posOffset>
                  </wp:positionH>
                  <wp:positionV relativeFrom="paragraph">
                    <wp:posOffset>-165100</wp:posOffset>
                  </wp:positionV>
                  <wp:extent cx="1538605" cy="1230630"/>
                  <wp:effectExtent l="0" t="0" r="444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386" w:type="dxa"/>
            <w:gridSpan w:val="2"/>
            <w:shd w:val="clear" w:color="auto" w:fill="auto"/>
            <w:tcMar/>
          </w:tcPr>
          <w:p w:rsidRPr="00007842" w:rsidR="00007842" w:rsidP="00007842" w:rsidRDefault="00007842" w14:paraId="63ED959C" w14:textId="41F3C966">
            <w:pPr>
              <w:snapToGrid w:val="0"/>
              <w:spacing w:before="120" w:after="120" w:line="228" w:lineRule="auto"/>
              <w:rPr>
                <w:rFonts w:eastAsia="Times New Roman" w:cstheme="minorHAnsi"/>
                <w:sz w:val="24"/>
                <w:szCs w:val="24"/>
                <w:lang w:eastAsia="en-US"/>
              </w:rPr>
            </w:pPr>
            <w:r w:rsidRPr="00007842">
              <w:rPr>
                <w:rFonts w:eastAsia="Times New Roman" w:cstheme="minorHAnsi"/>
                <w:sz w:val="24"/>
                <w:szCs w:val="24"/>
                <w:lang w:eastAsia="en-US"/>
              </w:rPr>
              <w:t>Miss Sophie Davis</w:t>
            </w:r>
          </w:p>
          <w:p w:rsidRPr="00007842" w:rsidR="00007842" w:rsidP="00007842" w:rsidRDefault="00007842" w14:paraId="2C916C39" w14:textId="77777777">
            <w:pPr>
              <w:snapToGrid w:val="0"/>
              <w:spacing w:before="120" w:after="120" w:line="228" w:lineRule="auto"/>
              <w:rPr>
                <w:rFonts w:eastAsia="Times New Roman" w:cstheme="minorHAnsi"/>
                <w:sz w:val="24"/>
                <w:szCs w:val="24"/>
                <w:lang w:eastAsia="en-US"/>
              </w:rPr>
            </w:pPr>
            <w:bookmarkStart w:name="_Hlk104386334" w:id="0"/>
            <w:r w:rsidRPr="00007842">
              <w:rPr>
                <w:rFonts w:eastAsia="Times New Roman" w:cstheme="minorHAnsi"/>
                <w:sz w:val="24"/>
                <w:szCs w:val="24"/>
                <w:lang w:eastAsia="en-US"/>
              </w:rPr>
              <w:t>Ministry of Defence</w:t>
            </w:r>
          </w:p>
          <w:p w:rsidRPr="00007842" w:rsidR="00007842" w:rsidP="00007842" w:rsidRDefault="00007842" w14:paraId="61F1856C" w14:textId="77777777">
            <w:pPr>
              <w:spacing w:after="120" w:line="228" w:lineRule="auto"/>
              <w:rPr>
                <w:rFonts w:eastAsia="Times New Roman" w:cstheme="minorHAnsi"/>
                <w:sz w:val="24"/>
                <w:szCs w:val="24"/>
                <w:lang w:eastAsia="en-US"/>
              </w:rPr>
            </w:pPr>
            <w:r w:rsidRPr="00007842">
              <w:rPr>
                <w:rFonts w:eastAsia="Times New Roman" w:cstheme="minorHAnsi"/>
                <w:sz w:val="24"/>
                <w:szCs w:val="24"/>
                <w:lang w:eastAsia="en-US"/>
              </w:rPr>
              <w:t>Army HQ Commercial</w:t>
            </w:r>
          </w:p>
          <w:p w:rsidRPr="00007842" w:rsidR="00007842" w:rsidP="00007842" w:rsidRDefault="00007842" w14:paraId="09985B5A" w14:textId="77777777">
            <w:pPr>
              <w:spacing w:after="120" w:line="228" w:lineRule="auto"/>
              <w:rPr>
                <w:rFonts w:eastAsia="Times New Roman" w:cstheme="minorHAnsi"/>
                <w:sz w:val="24"/>
                <w:szCs w:val="24"/>
                <w:lang w:eastAsia="en-US"/>
              </w:rPr>
            </w:pPr>
            <w:r w:rsidRPr="00007842">
              <w:rPr>
                <w:rFonts w:eastAsia="Times New Roman" w:cstheme="minorHAnsi"/>
                <w:sz w:val="24"/>
                <w:szCs w:val="24"/>
                <w:lang w:eastAsia="en-US"/>
              </w:rPr>
              <w:t>Ground Floor, Zone 0.A, Blenheim Building</w:t>
            </w:r>
          </w:p>
          <w:p w:rsidRPr="00007842" w:rsidR="00007842" w:rsidP="00007842" w:rsidRDefault="00007842" w14:paraId="34F53A60" w14:textId="77777777">
            <w:pPr>
              <w:spacing w:after="120" w:line="228" w:lineRule="auto"/>
              <w:rPr>
                <w:rFonts w:eastAsia="Times New Roman" w:cstheme="minorHAnsi"/>
                <w:sz w:val="24"/>
                <w:szCs w:val="24"/>
                <w:lang w:eastAsia="en-US"/>
              </w:rPr>
            </w:pPr>
            <w:r w:rsidRPr="00007842">
              <w:rPr>
                <w:rFonts w:eastAsia="Times New Roman" w:cstheme="minorHAnsi"/>
                <w:sz w:val="24"/>
                <w:szCs w:val="24"/>
                <w:lang w:eastAsia="en-US"/>
              </w:rPr>
              <w:t>Marlborough Lines, Andover, SP11 8HJ</w:t>
            </w:r>
          </w:p>
          <w:p w:rsidRPr="00007842" w:rsidR="00007842" w:rsidP="00007842" w:rsidRDefault="00007842" w14:paraId="3ECD54EF" w14:textId="77777777">
            <w:pPr>
              <w:spacing w:after="120" w:line="228" w:lineRule="auto"/>
              <w:rPr>
                <w:rFonts w:eastAsia="Times New Roman" w:cstheme="minorHAnsi"/>
                <w:sz w:val="24"/>
                <w:szCs w:val="24"/>
                <w:lang w:eastAsia="en-US"/>
              </w:rPr>
            </w:pPr>
            <w:r w:rsidRPr="00007842">
              <w:rPr>
                <w:rFonts w:eastAsia="Times New Roman" w:cstheme="minorHAnsi"/>
                <w:sz w:val="24"/>
                <w:szCs w:val="24"/>
                <w:lang w:eastAsia="en-US"/>
              </w:rPr>
              <w:t>United Kingdom</w:t>
            </w:r>
            <w:bookmarkEnd w:id="0"/>
          </w:p>
        </w:tc>
      </w:tr>
      <w:tr w:rsidRPr="00007842" w:rsidR="00007842" w:rsidTr="24640F7C" w14:paraId="39340B48" w14:textId="77777777">
        <w:trPr>
          <w:cantSplit/>
          <w:trHeight w:val="85"/>
        </w:trPr>
        <w:tc>
          <w:tcPr>
            <w:tcW w:w="4431" w:type="dxa"/>
            <w:tcBorders>
              <w:bottom w:val="single" w:color="auto" w:sz="4" w:space="0"/>
            </w:tcBorders>
            <w:shd w:val="clear" w:color="auto" w:fill="auto"/>
            <w:tcMar/>
          </w:tcPr>
          <w:p w:rsidRPr="00007842" w:rsidR="00007842" w:rsidP="00D2103A" w:rsidRDefault="00007842" w14:paraId="4681CA7B" w14:textId="77777777">
            <w:pPr>
              <w:snapToGrid w:val="0"/>
              <w:spacing w:before="300" w:after="240" w:line="240" w:lineRule="auto"/>
              <w:rPr>
                <w:rFonts w:ascii="Arial" w:hAnsi="Arial" w:eastAsia="Times New Roman" w:cs="Times New Roman"/>
                <w:lang w:eastAsia="en-US"/>
              </w:rPr>
            </w:pPr>
          </w:p>
        </w:tc>
        <w:tc>
          <w:tcPr>
            <w:tcW w:w="1417" w:type="dxa"/>
            <w:tcBorders>
              <w:bottom w:val="single" w:color="auto" w:sz="4" w:space="0"/>
            </w:tcBorders>
            <w:shd w:val="clear" w:color="auto" w:fill="auto"/>
            <w:tcMar/>
          </w:tcPr>
          <w:p w:rsidRPr="00007842" w:rsidR="00007842" w:rsidP="00D2103A" w:rsidRDefault="00007842" w14:paraId="012306BB" w14:textId="77777777">
            <w:pPr>
              <w:suppressAutoHyphens/>
              <w:spacing w:before="120" w:after="240" w:line="240" w:lineRule="atLeast"/>
              <w:rPr>
                <w:rFonts w:eastAsia="Times New Roman" w:cstheme="minorHAnsi"/>
                <w:sz w:val="24"/>
                <w:szCs w:val="24"/>
                <w:lang w:eastAsia="ar-SA"/>
              </w:rPr>
            </w:pPr>
            <w:r w:rsidRPr="00007842">
              <w:rPr>
                <w:rFonts w:eastAsia="Times New Roman" w:cstheme="minorHAnsi"/>
                <w:sz w:val="24"/>
                <w:szCs w:val="24"/>
                <w:lang w:eastAsia="ar-SA"/>
              </w:rPr>
              <w:t>E-mail:</w:t>
            </w:r>
          </w:p>
        </w:tc>
        <w:tc>
          <w:tcPr>
            <w:tcW w:w="3969" w:type="dxa"/>
            <w:tcBorders>
              <w:bottom w:val="single" w:color="auto" w:sz="4" w:space="0"/>
            </w:tcBorders>
            <w:shd w:val="clear" w:color="auto" w:fill="auto"/>
            <w:tcMar/>
          </w:tcPr>
          <w:p w:rsidRPr="00007842" w:rsidR="00007842" w:rsidP="00D2103A" w:rsidRDefault="00007842" w14:paraId="3EA774AE" w14:textId="77777777">
            <w:pPr>
              <w:spacing w:before="120" w:after="240" w:line="240" w:lineRule="atLeast"/>
              <w:rPr>
                <w:rFonts w:eastAsia="Times New Roman" w:cstheme="minorHAnsi"/>
                <w:sz w:val="24"/>
                <w:szCs w:val="24"/>
                <w:lang w:eastAsia="en-US"/>
              </w:rPr>
            </w:pPr>
            <w:r w:rsidRPr="00007842">
              <w:rPr>
                <w:rFonts w:eastAsia="Times New Roman" w:cstheme="minorHAnsi"/>
                <w:sz w:val="24"/>
                <w:szCs w:val="24"/>
                <w:lang w:eastAsia="en-US"/>
              </w:rPr>
              <w:t>Sophie.Davis327@mod.gov.uk</w:t>
            </w:r>
          </w:p>
        </w:tc>
      </w:tr>
      <w:tr w:rsidRPr="00007842" w:rsidR="00007842" w:rsidTr="24640F7C" w14:paraId="36557FD8" w14:textId="77777777">
        <w:trPr>
          <w:cantSplit/>
          <w:trHeight w:val="85"/>
        </w:trPr>
        <w:tc>
          <w:tcPr>
            <w:tcW w:w="4431" w:type="dxa"/>
            <w:tcBorders>
              <w:top w:val="single" w:color="auto" w:sz="4" w:space="0"/>
            </w:tcBorders>
            <w:shd w:val="clear" w:color="auto" w:fill="auto"/>
            <w:tcMar/>
          </w:tcPr>
          <w:p w:rsidRPr="00007842" w:rsidR="00007842" w:rsidP="00007842" w:rsidRDefault="00BC112D" w14:paraId="0F9C398E" w14:textId="13407FBA">
            <w:pPr>
              <w:snapToGrid w:val="0"/>
              <w:spacing w:before="300" w:after="0" w:line="240" w:lineRule="auto"/>
              <w:rPr>
                <w:rFonts w:ascii="Arial" w:hAnsi="Arial" w:eastAsia="Times New Roman" w:cs="Times New Roman"/>
                <w:lang w:eastAsia="en-US"/>
              </w:rPr>
            </w:pPr>
            <w:r w:rsidRPr="00BC112D">
              <w:rPr>
                <w:rFonts w:ascii="Arial" w:hAnsi="Arial" w:eastAsia="Times New Roman" w:cs="Times New Roman"/>
                <w:lang w:eastAsia="en-US"/>
              </w:rPr>
              <w:t>FAO: Invited Suppliers</w:t>
            </w:r>
          </w:p>
        </w:tc>
        <w:tc>
          <w:tcPr>
            <w:tcW w:w="1417" w:type="dxa"/>
            <w:tcBorders>
              <w:top w:val="single" w:color="auto" w:sz="4" w:space="0"/>
            </w:tcBorders>
            <w:shd w:val="clear" w:color="auto" w:fill="auto"/>
            <w:tcMar/>
          </w:tcPr>
          <w:p w:rsidRPr="00007842" w:rsidR="00007842" w:rsidP="00D2103A" w:rsidRDefault="00007842" w14:paraId="7758AE69" w14:textId="77777777">
            <w:pPr>
              <w:suppressAutoHyphens/>
              <w:spacing w:before="160" w:line="240" w:lineRule="atLeast"/>
              <w:rPr>
                <w:rFonts w:eastAsia="Times New Roman" w:cstheme="minorHAnsi"/>
                <w:sz w:val="24"/>
                <w:szCs w:val="24"/>
                <w:lang w:eastAsia="ar-SA"/>
              </w:rPr>
            </w:pPr>
          </w:p>
        </w:tc>
        <w:tc>
          <w:tcPr>
            <w:tcW w:w="3969" w:type="dxa"/>
            <w:tcBorders>
              <w:top w:val="single" w:color="auto" w:sz="4" w:space="0"/>
            </w:tcBorders>
            <w:shd w:val="clear" w:color="auto" w:fill="auto"/>
            <w:tcMar/>
          </w:tcPr>
          <w:p w:rsidRPr="00007842" w:rsidR="00007842" w:rsidP="00D2103A" w:rsidRDefault="00007842" w14:paraId="2027EA55" w14:textId="0003B14E">
            <w:pPr>
              <w:spacing w:before="160" w:line="240" w:lineRule="atLeast"/>
              <w:rPr>
                <w:rFonts w:eastAsia="Times New Roman" w:cstheme="minorHAnsi"/>
                <w:sz w:val="24"/>
                <w:szCs w:val="24"/>
                <w:lang w:eastAsia="en-US"/>
              </w:rPr>
            </w:pPr>
            <w:r w:rsidRPr="00007842">
              <w:rPr>
                <w:rFonts w:eastAsia="Times New Roman" w:cstheme="minorHAnsi"/>
                <w:sz w:val="24"/>
                <w:szCs w:val="24"/>
                <w:lang w:eastAsia="en-US"/>
              </w:rPr>
              <w:t xml:space="preserve">Your Reference: </w:t>
            </w:r>
          </w:p>
        </w:tc>
      </w:tr>
      <w:tr w:rsidRPr="00007842" w:rsidR="00007842" w:rsidTr="24640F7C" w14:paraId="3E737C13" w14:textId="77777777">
        <w:trPr>
          <w:cantSplit/>
          <w:trHeight w:val="363"/>
        </w:trPr>
        <w:tc>
          <w:tcPr>
            <w:tcW w:w="4431" w:type="dxa"/>
            <w:shd w:val="clear" w:color="auto" w:fill="auto"/>
            <w:tcMar/>
          </w:tcPr>
          <w:p w:rsidRPr="00007842" w:rsidR="00007842" w:rsidP="00007842" w:rsidRDefault="00007842" w14:paraId="741A06ED" w14:textId="77777777">
            <w:pPr>
              <w:snapToGrid w:val="0"/>
              <w:spacing w:before="300" w:after="0" w:line="240" w:lineRule="auto"/>
              <w:rPr>
                <w:rFonts w:ascii="Arial" w:hAnsi="Arial" w:eastAsia="Times New Roman" w:cs="Times New Roman"/>
                <w:lang w:eastAsia="en-US"/>
              </w:rPr>
            </w:pPr>
          </w:p>
        </w:tc>
        <w:tc>
          <w:tcPr>
            <w:tcW w:w="1417" w:type="dxa"/>
            <w:shd w:val="clear" w:color="auto" w:fill="auto"/>
            <w:tcMar/>
          </w:tcPr>
          <w:p w:rsidRPr="00007842" w:rsidR="00007842" w:rsidP="00D2103A" w:rsidRDefault="00007842" w14:paraId="2588ACE8" w14:textId="77777777">
            <w:pPr>
              <w:suppressAutoHyphens/>
              <w:spacing w:before="160" w:line="240" w:lineRule="atLeast"/>
              <w:rPr>
                <w:rFonts w:eastAsia="Times New Roman" w:cstheme="minorHAnsi"/>
                <w:sz w:val="24"/>
                <w:szCs w:val="24"/>
                <w:lang w:eastAsia="ar-SA"/>
              </w:rPr>
            </w:pPr>
          </w:p>
        </w:tc>
        <w:tc>
          <w:tcPr>
            <w:tcW w:w="3969" w:type="dxa"/>
            <w:shd w:val="clear" w:color="auto" w:fill="auto"/>
            <w:tcMar/>
          </w:tcPr>
          <w:p w:rsidRPr="00007842" w:rsidR="00007842" w:rsidP="00D2103A" w:rsidRDefault="00007842" w14:paraId="075E0F09" w14:textId="28B5A8A5">
            <w:pPr>
              <w:spacing w:before="160" w:line="240" w:lineRule="atLeast"/>
              <w:rPr>
                <w:rFonts w:eastAsia="Times New Roman" w:cstheme="minorHAnsi"/>
                <w:sz w:val="24"/>
                <w:szCs w:val="24"/>
                <w:lang w:eastAsia="en-US"/>
              </w:rPr>
            </w:pPr>
            <w:r w:rsidRPr="00007842">
              <w:rPr>
                <w:rFonts w:eastAsia="Times New Roman" w:cstheme="minorHAnsi"/>
                <w:sz w:val="24"/>
                <w:szCs w:val="24"/>
                <w:lang w:eastAsia="en-US"/>
              </w:rPr>
              <w:t>Our Reference: 703836451</w:t>
            </w:r>
          </w:p>
        </w:tc>
      </w:tr>
      <w:tr w:rsidRPr="00007842" w:rsidR="00007842" w:rsidTr="24640F7C" w14:paraId="078C2666" w14:textId="77777777">
        <w:trPr>
          <w:cantSplit/>
          <w:trHeight w:val="85"/>
        </w:trPr>
        <w:tc>
          <w:tcPr>
            <w:tcW w:w="4431" w:type="dxa"/>
            <w:tcBorders>
              <w:bottom w:val="single" w:color="auto" w:sz="4" w:space="0"/>
            </w:tcBorders>
            <w:shd w:val="clear" w:color="auto" w:fill="auto"/>
            <w:tcMar/>
          </w:tcPr>
          <w:p w:rsidRPr="00007842" w:rsidR="00007842" w:rsidP="00007842" w:rsidRDefault="00007842" w14:paraId="2066AE24" w14:textId="77777777">
            <w:pPr>
              <w:snapToGrid w:val="0"/>
              <w:spacing w:before="300" w:after="0" w:line="240" w:lineRule="auto"/>
              <w:rPr>
                <w:rFonts w:ascii="Arial" w:hAnsi="Arial" w:eastAsia="Times New Roman" w:cs="Times New Roman"/>
                <w:lang w:eastAsia="en-US"/>
              </w:rPr>
            </w:pPr>
          </w:p>
        </w:tc>
        <w:tc>
          <w:tcPr>
            <w:tcW w:w="1417" w:type="dxa"/>
            <w:tcBorders>
              <w:bottom w:val="single" w:color="auto" w:sz="4" w:space="0"/>
            </w:tcBorders>
            <w:shd w:val="clear" w:color="auto" w:fill="auto"/>
            <w:tcMar/>
          </w:tcPr>
          <w:p w:rsidRPr="00007842" w:rsidR="00007842" w:rsidP="00D2103A" w:rsidRDefault="00007842" w14:paraId="1E336735" w14:textId="77777777">
            <w:pPr>
              <w:suppressAutoHyphens/>
              <w:spacing w:before="160" w:line="240" w:lineRule="atLeast"/>
              <w:rPr>
                <w:rFonts w:eastAsia="Times New Roman" w:cstheme="minorHAnsi"/>
                <w:sz w:val="24"/>
                <w:szCs w:val="24"/>
                <w:lang w:eastAsia="ar-SA"/>
              </w:rPr>
            </w:pPr>
          </w:p>
        </w:tc>
        <w:tc>
          <w:tcPr>
            <w:tcW w:w="3969" w:type="dxa"/>
            <w:tcBorders>
              <w:bottom w:val="single" w:color="auto" w:sz="4" w:space="0"/>
            </w:tcBorders>
            <w:shd w:val="clear" w:color="auto" w:fill="auto"/>
            <w:tcMar/>
          </w:tcPr>
          <w:p w:rsidRPr="00007842" w:rsidR="00007842" w:rsidP="50DA1CBC" w:rsidRDefault="00007842" w14:paraId="350B24B6" w14:textId="3BD1005D">
            <w:pPr>
              <w:spacing w:before="160" w:line="240" w:lineRule="atLeast"/>
              <w:rPr>
                <w:rFonts w:eastAsia="Times New Roman" w:cs="Calibri" w:cstheme="minorAscii"/>
                <w:sz w:val="24"/>
                <w:szCs w:val="24"/>
                <w:lang w:eastAsia="en-US"/>
              </w:rPr>
            </w:pPr>
            <w:r w:rsidRPr="24640F7C" w:rsidR="00007842">
              <w:rPr>
                <w:rFonts w:eastAsia="Times New Roman" w:cs="Calibri" w:cstheme="minorAscii"/>
                <w:sz w:val="24"/>
                <w:szCs w:val="24"/>
                <w:lang w:eastAsia="en-US"/>
              </w:rPr>
              <w:t xml:space="preserve">Date: </w:t>
            </w:r>
            <w:r w:rsidRPr="24640F7C" w:rsidR="28B6A38F">
              <w:rPr>
                <w:rFonts w:eastAsia="Times New Roman" w:cs="Calibri" w:cstheme="minorAscii"/>
                <w:sz w:val="24"/>
                <w:szCs w:val="24"/>
                <w:lang w:eastAsia="en-US"/>
              </w:rPr>
              <w:t>03 Oct</w:t>
            </w:r>
            <w:r w:rsidRPr="24640F7C" w:rsidR="00007842">
              <w:rPr>
                <w:rFonts w:eastAsia="Times New Roman" w:cs="Calibri" w:cstheme="minorAscii"/>
                <w:sz w:val="24"/>
                <w:szCs w:val="24"/>
                <w:lang w:eastAsia="en-US"/>
              </w:rPr>
              <w:t xml:space="preserve"> </w:t>
            </w:r>
            <w:r w:rsidRPr="24640F7C" w:rsidR="00007842">
              <w:rPr>
                <w:rFonts w:eastAsia="Times New Roman" w:cs="Calibri" w:cstheme="minorAscii"/>
                <w:sz w:val="24"/>
                <w:szCs w:val="24"/>
                <w:lang w:eastAsia="en-US"/>
              </w:rPr>
              <w:t>2022</w:t>
            </w:r>
          </w:p>
        </w:tc>
      </w:tr>
    </w:tbl>
    <w:p w:rsidRPr="00D2103A" w:rsidR="002340C1" w:rsidP="002340C1" w:rsidRDefault="002340C1" w14:paraId="421E75F7" w14:textId="77777777">
      <w:pPr>
        <w:widowControl w:val="0"/>
        <w:autoSpaceDE w:val="0"/>
        <w:autoSpaceDN w:val="0"/>
        <w:adjustRightInd w:val="0"/>
        <w:spacing w:after="200" w:line="276" w:lineRule="auto"/>
        <w:ind w:left="120" w:right="114"/>
        <w:rPr>
          <w:rFonts w:cstheme="minorHAnsi"/>
          <w:color w:val="000000"/>
        </w:rPr>
      </w:pPr>
    </w:p>
    <w:p w:rsidRPr="00D2103A" w:rsidR="002340C1" w:rsidP="00D2103A" w:rsidRDefault="002340C1" w14:paraId="25A068E9" w14:textId="77777777">
      <w:pPr>
        <w:widowControl w:val="0"/>
        <w:autoSpaceDE w:val="0"/>
        <w:autoSpaceDN w:val="0"/>
        <w:adjustRightInd w:val="0"/>
        <w:spacing w:after="200" w:line="276" w:lineRule="auto"/>
        <w:ind w:left="120" w:right="114"/>
        <w:rPr>
          <w:rFonts w:cstheme="minorHAnsi"/>
          <w:sz w:val="24"/>
          <w:szCs w:val="24"/>
        </w:rPr>
      </w:pPr>
      <w:r w:rsidRPr="00D2103A">
        <w:rPr>
          <w:rFonts w:cstheme="minorHAnsi"/>
          <w:color w:val="000000"/>
        </w:rPr>
        <w:t>Dear Sir/Madam,</w:t>
      </w:r>
    </w:p>
    <w:p w:rsidRPr="00D2103A" w:rsidR="002340C1" w:rsidP="00D2103A" w:rsidRDefault="002340C1" w14:paraId="2173AC6C" w14:textId="1B0064D8">
      <w:pPr>
        <w:widowControl w:val="0"/>
        <w:autoSpaceDE w:val="0"/>
        <w:autoSpaceDN w:val="0"/>
        <w:adjustRightInd w:val="0"/>
        <w:spacing w:after="200" w:line="276" w:lineRule="auto"/>
        <w:ind w:left="120" w:right="114"/>
        <w:jc w:val="both"/>
        <w:rPr>
          <w:rFonts w:cstheme="minorHAnsi"/>
          <w:b/>
          <w:bCs/>
          <w:sz w:val="28"/>
          <w:szCs w:val="28"/>
        </w:rPr>
      </w:pPr>
      <w:r w:rsidRPr="00D2103A">
        <w:rPr>
          <w:rFonts w:cstheme="minorHAnsi"/>
          <w:b/>
          <w:bCs/>
          <w:color w:val="000000"/>
          <w:sz w:val="24"/>
          <w:szCs w:val="24"/>
        </w:rPr>
        <w:t>I</w:t>
      </w:r>
      <w:r w:rsidRPr="00D2103A" w:rsidR="00D2103A">
        <w:rPr>
          <w:rFonts w:cstheme="minorHAnsi"/>
          <w:b/>
          <w:bCs/>
          <w:color w:val="000000"/>
          <w:sz w:val="24"/>
          <w:szCs w:val="24"/>
        </w:rPr>
        <w:t>NVITATION TO TENDER:</w:t>
      </w:r>
      <w:r w:rsidRPr="00D2103A">
        <w:rPr>
          <w:rFonts w:cstheme="minorHAnsi"/>
          <w:b/>
          <w:bCs/>
          <w:color w:val="000000"/>
          <w:sz w:val="24"/>
          <w:szCs w:val="24"/>
        </w:rPr>
        <w:t xml:space="preserve"> 703708451</w:t>
      </w:r>
      <w:r w:rsidR="00D2103A">
        <w:rPr>
          <w:rFonts w:cstheme="minorHAnsi"/>
          <w:b/>
          <w:bCs/>
          <w:color w:val="000000"/>
          <w:sz w:val="24"/>
          <w:szCs w:val="24"/>
        </w:rPr>
        <w:t xml:space="preserve"> </w:t>
      </w:r>
      <w:r w:rsidRPr="00D2103A">
        <w:rPr>
          <w:rFonts w:cstheme="minorHAnsi"/>
          <w:b/>
          <w:bCs/>
          <w:color w:val="000000"/>
          <w:sz w:val="24"/>
          <w:szCs w:val="24"/>
        </w:rPr>
        <w:t xml:space="preserve">- </w:t>
      </w:r>
      <w:r w:rsidRPr="00D2103A">
        <w:rPr>
          <w:rFonts w:cstheme="minorHAnsi"/>
          <w:b/>
          <w:bCs/>
          <w:caps/>
          <w:color w:val="000000"/>
          <w:sz w:val="24"/>
          <w:szCs w:val="24"/>
        </w:rPr>
        <w:t>The Provision of a Land Training Test and Reference Capability</w:t>
      </w:r>
      <w:r w:rsidRPr="00D2103A">
        <w:rPr>
          <w:rFonts w:cstheme="minorHAnsi"/>
          <w:b/>
          <w:bCs/>
          <w:color w:val="000000"/>
          <w:sz w:val="24"/>
          <w:szCs w:val="24"/>
        </w:rPr>
        <w:t xml:space="preserve"> (LTT&amp;RC)</w:t>
      </w:r>
    </w:p>
    <w:p w:rsidRPr="00D2103A" w:rsidR="002340C1" w:rsidP="00D2103A" w:rsidRDefault="002340C1" w14:paraId="3C425AD1" w14:textId="77777777">
      <w:pPr>
        <w:widowControl w:val="0"/>
        <w:numPr>
          <w:ilvl w:val="0"/>
          <w:numId w:val="1"/>
        </w:numPr>
        <w:tabs>
          <w:tab w:val="clear" w:pos="108"/>
          <w:tab w:val="left" w:pos="567"/>
        </w:tabs>
        <w:autoSpaceDE w:val="0"/>
        <w:autoSpaceDN w:val="0"/>
        <w:adjustRightInd w:val="0"/>
        <w:spacing w:after="0" w:line="276" w:lineRule="auto"/>
        <w:ind w:left="567" w:hanging="567"/>
        <w:jc w:val="both"/>
        <w:rPr>
          <w:rFonts w:cstheme="minorHAnsi"/>
          <w:sz w:val="24"/>
          <w:szCs w:val="24"/>
        </w:rPr>
      </w:pPr>
      <w:r w:rsidRPr="00D2103A">
        <w:rPr>
          <w:rFonts w:cstheme="minorHAnsi"/>
          <w:color w:val="000000"/>
        </w:rPr>
        <w:t xml:space="preserve">You are invited to tender for </w:t>
      </w:r>
      <w:bookmarkStart w:name="_Hlk112252963" w:id="1"/>
      <w:r w:rsidRPr="00D2103A">
        <w:rPr>
          <w:rFonts w:cstheme="minorHAnsi"/>
          <w:color w:val="000000"/>
        </w:rPr>
        <w:t xml:space="preserve">The Provision of a Land Training Test and Reference Capability (LTT&amp;RC) </w:t>
      </w:r>
      <w:bookmarkEnd w:id="1"/>
      <w:r w:rsidRPr="00D2103A">
        <w:rPr>
          <w:rFonts w:cstheme="minorHAnsi"/>
          <w:color w:val="000000"/>
        </w:rPr>
        <w:t>in competition</w:t>
      </w:r>
      <w:r w:rsidRPr="00D2103A">
        <w:rPr>
          <w:rFonts w:cstheme="minorHAnsi"/>
          <w:color w:val="000000"/>
          <w:sz w:val="18"/>
          <w:szCs w:val="18"/>
        </w:rPr>
        <w:t xml:space="preserve"> </w:t>
      </w:r>
      <w:r w:rsidRPr="00D2103A">
        <w:rPr>
          <w:rFonts w:cstheme="minorHAnsi"/>
          <w:color w:val="000000"/>
        </w:rPr>
        <w:t>in accordance with the attached documentation.</w:t>
      </w:r>
    </w:p>
    <w:p w:rsidRPr="00D2103A" w:rsidR="002340C1" w:rsidP="00D2103A" w:rsidRDefault="002340C1" w14:paraId="58A2CB55" w14:textId="77777777">
      <w:pPr>
        <w:widowControl w:val="0"/>
        <w:tabs>
          <w:tab w:val="left" w:pos="567"/>
        </w:tabs>
        <w:autoSpaceDE w:val="0"/>
        <w:autoSpaceDN w:val="0"/>
        <w:adjustRightInd w:val="0"/>
        <w:spacing w:after="0" w:line="276" w:lineRule="auto"/>
        <w:ind w:left="567" w:right="114" w:hanging="567"/>
        <w:jc w:val="both"/>
        <w:rPr>
          <w:rFonts w:cstheme="minorHAnsi"/>
          <w:color w:val="000000"/>
        </w:rPr>
      </w:pPr>
    </w:p>
    <w:p w:rsidRPr="00D2103A" w:rsidR="002340C1" w:rsidP="00D2103A" w:rsidRDefault="002340C1" w14:paraId="785F59B0" w14:textId="29451BF3">
      <w:pPr>
        <w:widowControl w:val="0"/>
        <w:numPr>
          <w:ilvl w:val="0"/>
          <w:numId w:val="1"/>
        </w:numPr>
        <w:tabs>
          <w:tab w:val="clear" w:pos="108"/>
          <w:tab w:val="left" w:pos="567"/>
        </w:tabs>
        <w:autoSpaceDE w:val="0"/>
        <w:autoSpaceDN w:val="0"/>
        <w:adjustRightInd w:val="0"/>
        <w:spacing w:after="0" w:line="276" w:lineRule="auto"/>
        <w:ind w:left="567" w:hanging="567"/>
        <w:jc w:val="both"/>
        <w:rPr>
          <w:rFonts w:cstheme="minorHAnsi"/>
          <w:sz w:val="24"/>
          <w:szCs w:val="24"/>
        </w:rPr>
      </w:pPr>
      <w:r w:rsidRPr="00D2103A">
        <w:rPr>
          <w:rFonts w:cstheme="minorHAnsi"/>
          <w:color w:val="000000"/>
        </w:rPr>
        <w:t xml:space="preserve">The requirement is for </w:t>
      </w:r>
      <w:r w:rsidRPr="00D2103A" w:rsidR="00D2103A">
        <w:rPr>
          <w:rFonts w:cstheme="minorHAnsi"/>
          <w:color w:val="000000"/>
        </w:rPr>
        <w:t>The Provision of a Land Training Test and Reference Capability (LTT&amp;RC) as an independent element of the Future Collective Training System (FCTS) which will facilitate reuse of in-service training delivery systems and sharing of information across training, support engagement with the international community, and provide technical governance.</w:t>
      </w:r>
    </w:p>
    <w:p w:rsidRPr="00D2103A" w:rsidR="002340C1" w:rsidP="00D2103A" w:rsidRDefault="002340C1" w14:paraId="207922E3" w14:textId="77777777">
      <w:pPr>
        <w:widowControl w:val="0"/>
        <w:tabs>
          <w:tab w:val="left" w:pos="567"/>
        </w:tabs>
        <w:autoSpaceDE w:val="0"/>
        <w:autoSpaceDN w:val="0"/>
        <w:adjustRightInd w:val="0"/>
        <w:spacing w:after="0" w:line="276" w:lineRule="auto"/>
        <w:ind w:left="567" w:right="114" w:hanging="567"/>
        <w:jc w:val="both"/>
        <w:rPr>
          <w:rFonts w:cstheme="minorHAnsi"/>
          <w:color w:val="000000"/>
        </w:rPr>
      </w:pPr>
    </w:p>
    <w:p w:rsidRPr="00AA114B" w:rsidR="00AA114B" w:rsidP="00AA114B" w:rsidRDefault="002340C1" w14:paraId="18B38CC5" w14:textId="1EBDBA69">
      <w:pPr>
        <w:widowControl w:val="0"/>
        <w:numPr>
          <w:ilvl w:val="0"/>
          <w:numId w:val="1"/>
        </w:numPr>
        <w:tabs>
          <w:tab w:val="clear" w:pos="108"/>
          <w:tab w:val="left" w:pos="567"/>
        </w:tabs>
        <w:autoSpaceDE w:val="0"/>
        <w:autoSpaceDN w:val="0"/>
        <w:adjustRightInd w:val="0"/>
        <w:spacing w:after="0" w:line="276" w:lineRule="auto"/>
        <w:ind w:left="567" w:hanging="567"/>
        <w:jc w:val="both"/>
        <w:rPr>
          <w:rFonts w:cstheme="minorHAnsi"/>
          <w:sz w:val="24"/>
          <w:szCs w:val="24"/>
        </w:rPr>
      </w:pPr>
      <w:r w:rsidRPr="00D2103A">
        <w:rPr>
          <w:rFonts w:cstheme="minorHAnsi"/>
          <w:color w:val="000000"/>
        </w:rPr>
        <w:t xml:space="preserve">You must submit your Tender to the Defence Sourcing Portal by </w:t>
      </w:r>
      <w:r w:rsidR="00843F33">
        <w:rPr>
          <w:rFonts w:cstheme="minorHAnsi"/>
          <w:color w:val="000000"/>
        </w:rPr>
        <w:t xml:space="preserve">1700hrs </w:t>
      </w:r>
      <w:r w:rsidR="005C551C">
        <w:rPr>
          <w:rFonts w:cstheme="minorHAnsi"/>
          <w:color w:val="000000"/>
        </w:rPr>
        <w:t>(</w:t>
      </w:r>
      <w:r w:rsidRPr="00D2103A" w:rsidR="005C551C">
        <w:rPr>
          <w:rFonts w:cstheme="minorHAnsi"/>
          <w:color w:val="000000"/>
        </w:rPr>
        <w:t>GMT)</w:t>
      </w:r>
      <w:r w:rsidRPr="00AA114B" w:rsidR="005C551C">
        <w:rPr>
          <w:rFonts w:cstheme="minorHAnsi"/>
          <w:color w:val="000000"/>
        </w:rPr>
        <w:t xml:space="preserve"> </w:t>
      </w:r>
      <w:r w:rsidR="00843F33">
        <w:rPr>
          <w:rFonts w:cstheme="minorHAnsi"/>
          <w:color w:val="000000"/>
        </w:rPr>
        <w:t xml:space="preserve">on </w:t>
      </w:r>
      <w:r w:rsidR="001D7163">
        <w:rPr>
          <w:rFonts w:cstheme="minorHAnsi"/>
          <w:color w:val="000000"/>
        </w:rPr>
        <w:t xml:space="preserve">Mon 07 </w:t>
      </w:r>
      <w:r w:rsidR="005C551C">
        <w:rPr>
          <w:rFonts w:cstheme="minorHAnsi"/>
          <w:color w:val="000000"/>
        </w:rPr>
        <w:t>Nov 2022.</w:t>
      </w:r>
      <w:r w:rsidRPr="00AA114B" w:rsidR="00AA114B">
        <w:rPr>
          <w:rFonts w:cstheme="minorHAnsi"/>
          <w:color w:val="000000"/>
        </w:rPr>
        <w:t xml:space="preserve"> </w:t>
      </w:r>
    </w:p>
    <w:p w:rsidRPr="00AA114B" w:rsidR="00AA114B" w:rsidP="00AA114B" w:rsidRDefault="00AA114B" w14:paraId="4F8CFC14" w14:textId="77777777">
      <w:pPr>
        <w:widowControl w:val="0"/>
        <w:tabs>
          <w:tab w:val="left" w:pos="567"/>
        </w:tabs>
        <w:autoSpaceDE w:val="0"/>
        <w:autoSpaceDN w:val="0"/>
        <w:adjustRightInd w:val="0"/>
        <w:spacing w:after="0" w:line="276" w:lineRule="auto"/>
        <w:jc w:val="both"/>
        <w:rPr>
          <w:rFonts w:cstheme="minorHAnsi"/>
          <w:sz w:val="24"/>
          <w:szCs w:val="24"/>
        </w:rPr>
      </w:pPr>
    </w:p>
    <w:p w:rsidRPr="00D2103A" w:rsidR="00AA114B" w:rsidP="00AA114B" w:rsidRDefault="00AA114B" w14:paraId="779801E1" w14:textId="54BBF597">
      <w:pPr>
        <w:widowControl w:val="0"/>
        <w:numPr>
          <w:ilvl w:val="0"/>
          <w:numId w:val="1"/>
        </w:numPr>
        <w:tabs>
          <w:tab w:val="clear" w:pos="108"/>
          <w:tab w:val="left" w:pos="567"/>
        </w:tabs>
        <w:autoSpaceDE w:val="0"/>
        <w:autoSpaceDN w:val="0"/>
        <w:adjustRightInd w:val="0"/>
        <w:spacing w:after="0" w:line="276" w:lineRule="auto"/>
        <w:ind w:left="567" w:hanging="567"/>
        <w:jc w:val="both"/>
        <w:rPr>
          <w:rFonts w:cstheme="minorHAnsi"/>
          <w:sz w:val="24"/>
          <w:szCs w:val="24"/>
        </w:rPr>
      </w:pPr>
      <w:r w:rsidRPr="00D2103A">
        <w:rPr>
          <w:rFonts w:cstheme="minorHAnsi"/>
          <w:color w:val="000000"/>
        </w:rPr>
        <w:t xml:space="preserve">The anticipated date for the contract award decision is </w:t>
      </w:r>
      <w:r w:rsidR="001909F3">
        <w:rPr>
          <w:rFonts w:cstheme="minorHAnsi"/>
          <w:color w:val="000000"/>
        </w:rPr>
        <w:t>Tue</w:t>
      </w:r>
      <w:r w:rsidR="00012C37">
        <w:rPr>
          <w:rFonts w:cstheme="minorHAnsi"/>
          <w:color w:val="000000"/>
        </w:rPr>
        <w:t xml:space="preserve"> </w:t>
      </w:r>
      <w:r w:rsidR="001909F3">
        <w:rPr>
          <w:rFonts w:cstheme="minorHAnsi"/>
          <w:color w:val="000000"/>
        </w:rPr>
        <w:t>17 Jan</w:t>
      </w:r>
      <w:r w:rsidR="00012C37">
        <w:rPr>
          <w:rFonts w:cstheme="minorHAnsi"/>
          <w:color w:val="000000"/>
        </w:rPr>
        <w:t xml:space="preserve"> 202</w:t>
      </w:r>
      <w:r w:rsidR="001909F3">
        <w:rPr>
          <w:rFonts w:cstheme="minorHAnsi"/>
          <w:color w:val="000000"/>
        </w:rPr>
        <w:t>3</w:t>
      </w:r>
      <w:r w:rsidRPr="00D2103A">
        <w:rPr>
          <w:rFonts w:cstheme="minorHAnsi"/>
          <w:color w:val="000000"/>
        </w:rPr>
        <w:t>, please note that this is an indicative date and may change.</w:t>
      </w:r>
    </w:p>
    <w:p w:rsidRPr="00D2103A" w:rsidR="002340C1" w:rsidP="00AA114B" w:rsidRDefault="002340C1" w14:paraId="623C323C" w14:textId="1D8CFA91">
      <w:pPr>
        <w:widowControl w:val="0"/>
        <w:tabs>
          <w:tab w:val="left" w:pos="567"/>
        </w:tabs>
        <w:autoSpaceDE w:val="0"/>
        <w:autoSpaceDN w:val="0"/>
        <w:adjustRightInd w:val="0"/>
        <w:spacing w:after="0" w:line="276" w:lineRule="auto"/>
        <w:ind w:left="567"/>
        <w:jc w:val="both"/>
        <w:rPr>
          <w:rFonts w:cstheme="minorHAnsi"/>
          <w:sz w:val="24"/>
          <w:szCs w:val="24"/>
        </w:rPr>
      </w:pPr>
    </w:p>
    <w:p w:rsidRPr="00D2103A" w:rsidR="00D2103A" w:rsidP="00D2103A" w:rsidRDefault="002340C1" w14:paraId="1E57CB52" w14:textId="5C7DD60B">
      <w:pPr>
        <w:widowControl w:val="0"/>
        <w:autoSpaceDE w:val="0"/>
        <w:autoSpaceDN w:val="0"/>
        <w:adjustRightInd w:val="0"/>
        <w:spacing w:after="0" w:line="276" w:lineRule="auto"/>
        <w:ind w:left="120" w:right="114"/>
        <w:rPr>
          <w:rFonts w:cstheme="minorHAnsi"/>
          <w:sz w:val="24"/>
          <w:szCs w:val="24"/>
        </w:rPr>
      </w:pPr>
      <w:r w:rsidRPr="00D2103A">
        <w:rPr>
          <w:rFonts w:cstheme="minorHAnsi"/>
          <w:color w:val="000000"/>
        </w:rPr>
        <w:t xml:space="preserve">  </w:t>
      </w:r>
    </w:p>
    <w:p w:rsidRPr="008D3FE5" w:rsidR="00D2103A" w:rsidP="00D2103A" w:rsidRDefault="00D2103A" w14:paraId="1D35A556" w14:textId="77777777">
      <w:pPr>
        <w:jc w:val="both"/>
      </w:pPr>
      <w:r w:rsidRPr="008D3FE5">
        <w:t>Yours faithfully,</w:t>
      </w:r>
    </w:p>
    <w:p w:rsidRPr="008D3FE5" w:rsidR="00D2103A" w:rsidP="00D2103A" w:rsidRDefault="00D2103A" w14:paraId="2E149C06" w14:textId="6B4F4E5A">
      <w:pPr>
        <w:jc w:val="both"/>
      </w:pPr>
      <w:r w:rsidRPr="008D3FE5">
        <w:rPr>
          <w:noProof/>
        </w:rPr>
        <w:drawing>
          <wp:inline distT="0" distB="0" distL="0" distR="0" wp14:anchorId="2EB62852" wp14:editId="7CC6A25A">
            <wp:extent cx="8547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4710" cy="273050"/>
                    </a:xfrm>
                    <a:prstGeom prst="rect">
                      <a:avLst/>
                    </a:prstGeom>
                    <a:noFill/>
                    <a:ln>
                      <a:noFill/>
                    </a:ln>
                  </pic:spPr>
                </pic:pic>
              </a:graphicData>
            </a:graphic>
          </wp:inline>
        </w:drawing>
      </w:r>
    </w:p>
    <w:p w:rsidRPr="008D3FE5" w:rsidR="00D2103A" w:rsidP="00D2103A" w:rsidRDefault="00D2103A" w14:paraId="67B26C77" w14:textId="77777777">
      <w:pPr>
        <w:jc w:val="both"/>
      </w:pPr>
      <w:r w:rsidRPr="008D3FE5">
        <w:t>Sophie Davis</w:t>
      </w:r>
    </w:p>
    <w:p w:rsidRPr="00012C37" w:rsidR="00D2103A" w:rsidP="00012C37" w:rsidRDefault="00D2103A" w14:paraId="43FBD20D" w14:textId="5ED66B4D">
      <w:pPr>
        <w:jc w:val="both"/>
      </w:pPr>
      <w:bookmarkStart w:name="_Hlk103692152" w:id="2"/>
      <w:r w:rsidRPr="008D3FE5">
        <w:t>For Head of Commercial</w:t>
      </w:r>
      <w:bookmarkEnd w:id="2"/>
    </w:p>
    <w:p w:rsidR="00CF7601" w:rsidRDefault="00CF7601" w14:paraId="6C8A5253" w14:textId="77777777">
      <w:pPr>
        <w:rPr>
          <w:rFonts w:ascii="Arial" w:hAnsi="Arial" w:cs="Arial"/>
          <w:sz w:val="24"/>
          <w:szCs w:val="24"/>
        </w:rPr>
      </w:pPr>
      <w:r>
        <w:rPr>
          <w:rFonts w:ascii="Arial" w:hAnsi="Arial" w:cs="Arial"/>
          <w:sz w:val="24"/>
          <w:szCs w:val="24"/>
        </w:rPr>
        <w:br w:type="page"/>
      </w:r>
    </w:p>
    <w:p w:rsidRPr="00601231" w:rsidR="002340C1" w:rsidP="00601231" w:rsidRDefault="002340C1" w14:paraId="3B423F49" w14:textId="77777777">
      <w:pPr>
        <w:widowControl w:val="0"/>
        <w:autoSpaceDE w:val="0"/>
        <w:autoSpaceDN w:val="0"/>
        <w:adjustRightInd w:val="0"/>
        <w:spacing w:after="60" w:line="240" w:lineRule="auto"/>
        <w:jc w:val="right"/>
        <w:rPr>
          <w:rFonts w:ascii="Arial" w:hAnsi="Arial" w:cs="Arial"/>
          <w:b/>
          <w:bCs/>
          <w:sz w:val="24"/>
          <w:szCs w:val="24"/>
        </w:rPr>
      </w:pPr>
      <w:r w:rsidRPr="00601231">
        <w:rPr>
          <w:rFonts w:ascii="Arial" w:hAnsi="Arial" w:cs="Arial"/>
          <w:b/>
          <w:bCs/>
          <w:color w:val="000000"/>
        </w:rPr>
        <w:lastRenderedPageBreak/>
        <w:t>DEFFORM 47</w:t>
      </w:r>
    </w:p>
    <w:p w:rsidRPr="00601231" w:rsidR="002340C1" w:rsidP="002340C1" w:rsidRDefault="002340C1" w14:paraId="7782A0B1" w14:textId="1A03BF17">
      <w:pPr>
        <w:widowControl w:val="0"/>
        <w:autoSpaceDE w:val="0"/>
        <w:autoSpaceDN w:val="0"/>
        <w:adjustRightInd w:val="0"/>
        <w:spacing w:after="60" w:line="240" w:lineRule="auto"/>
        <w:ind w:left="120"/>
        <w:jc w:val="right"/>
        <w:rPr>
          <w:rFonts w:ascii="Arial" w:hAnsi="Arial" w:cs="Arial"/>
          <w:b/>
          <w:bCs/>
          <w:color w:val="000000"/>
        </w:rPr>
      </w:pPr>
      <w:r w:rsidRPr="00601231">
        <w:rPr>
          <w:rFonts w:ascii="Arial" w:hAnsi="Arial" w:cs="Arial"/>
          <w:b/>
          <w:bCs/>
          <w:color w:val="000000"/>
        </w:rPr>
        <w:t>(</w:t>
      </w:r>
      <w:proofErr w:type="spellStart"/>
      <w:r w:rsidRPr="00601231">
        <w:rPr>
          <w:rFonts w:ascii="Arial" w:hAnsi="Arial" w:cs="Arial"/>
          <w:b/>
          <w:bCs/>
          <w:color w:val="000000"/>
        </w:rPr>
        <w:t>E</w:t>
      </w:r>
      <w:r w:rsidR="00601231">
        <w:rPr>
          <w:rFonts w:ascii="Arial" w:hAnsi="Arial" w:cs="Arial"/>
          <w:b/>
          <w:bCs/>
          <w:color w:val="000000"/>
        </w:rPr>
        <w:t>dn</w:t>
      </w:r>
      <w:proofErr w:type="spellEnd"/>
      <w:r w:rsidRPr="00601231">
        <w:rPr>
          <w:rFonts w:ascii="Arial" w:hAnsi="Arial" w:cs="Arial"/>
          <w:b/>
          <w:bCs/>
          <w:color w:val="000000"/>
        </w:rPr>
        <w:t xml:space="preserve"> 04/22)</w:t>
      </w:r>
    </w:p>
    <w:p w:rsidR="00D2103A" w:rsidP="002340C1" w:rsidRDefault="00D2103A" w14:paraId="2DDCE513" w14:textId="77777777">
      <w:pPr>
        <w:widowControl w:val="0"/>
        <w:autoSpaceDE w:val="0"/>
        <w:autoSpaceDN w:val="0"/>
        <w:adjustRightInd w:val="0"/>
        <w:spacing w:after="60" w:line="240" w:lineRule="auto"/>
        <w:ind w:left="120"/>
        <w:jc w:val="right"/>
        <w:rPr>
          <w:rFonts w:ascii="Arial" w:hAnsi="Arial" w:cs="Arial"/>
          <w:sz w:val="24"/>
          <w:szCs w:val="24"/>
        </w:rPr>
      </w:pPr>
    </w:p>
    <w:p w:rsidRPr="00757567" w:rsidR="002340C1" w:rsidP="00757567" w:rsidRDefault="002340C1" w14:paraId="695BA9F3" w14:textId="77777777">
      <w:pPr>
        <w:widowControl w:val="0"/>
        <w:autoSpaceDE w:val="0"/>
        <w:autoSpaceDN w:val="0"/>
        <w:adjustRightInd w:val="0"/>
        <w:spacing w:line="240" w:lineRule="auto"/>
        <w:jc w:val="both"/>
        <w:rPr>
          <w:rFonts w:ascii="Arial" w:hAnsi="Arial" w:cs="Arial"/>
        </w:rPr>
      </w:pPr>
      <w:r w:rsidRPr="0075756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Pr="00757567" w:rsidR="002340C1" w:rsidP="00757567" w:rsidRDefault="002340C1" w14:paraId="48A06C00" w14:textId="1F7F1A0C">
      <w:pPr>
        <w:widowControl w:val="0"/>
        <w:autoSpaceDE w:val="0"/>
        <w:autoSpaceDN w:val="0"/>
        <w:adjustRightInd w:val="0"/>
        <w:spacing w:line="240" w:lineRule="auto"/>
        <w:jc w:val="both"/>
        <w:rPr>
          <w:rFonts w:ascii="Arial" w:hAnsi="Arial" w:cs="Arial"/>
        </w:rPr>
      </w:pPr>
      <w:bookmarkStart w:name="#_Hlk50544007" w:id="3"/>
      <w:bookmarkEnd w:id="3"/>
      <w:r w:rsidRPr="00757567">
        <w:rPr>
          <w:rFonts w:ascii="Arial" w:hAnsi="Arial" w:cs="Arial"/>
          <w:color w:val="000000"/>
        </w:rPr>
        <w:t xml:space="preserve">This invitation consists of the following documentation: </w:t>
      </w:r>
    </w:p>
    <w:p w:rsidRPr="00757567" w:rsidR="002340C1" w:rsidP="00C77A02" w:rsidRDefault="002340C1" w14:paraId="4D5C1756" w14:textId="43884FC7">
      <w:pPr>
        <w:pStyle w:val="ListParagraph"/>
        <w:widowControl w:val="0"/>
        <w:numPr>
          <w:ilvl w:val="0"/>
          <w:numId w:val="6"/>
        </w:numPr>
        <w:tabs>
          <w:tab w:val="left" w:pos="709"/>
        </w:tabs>
        <w:autoSpaceDE w:val="0"/>
        <w:autoSpaceDN w:val="0"/>
        <w:adjustRightInd w:val="0"/>
        <w:spacing w:after="0" w:line="240" w:lineRule="auto"/>
        <w:ind w:left="709" w:hanging="709"/>
        <w:jc w:val="both"/>
        <w:rPr>
          <w:rFonts w:ascii="Arial" w:hAnsi="Arial" w:cs="Arial"/>
        </w:rPr>
      </w:pPr>
      <w:r w:rsidRPr="00312992">
        <w:rPr>
          <w:rFonts w:ascii="Arial" w:hAnsi="Arial" w:cs="Arial"/>
          <w:b/>
          <w:bCs/>
          <w:color w:val="000000"/>
          <w:u w:val="single"/>
        </w:rPr>
        <w:t xml:space="preserve">DEFFORM 47 – Invitation To </w:t>
      </w:r>
      <w:r w:rsidRPr="00312992" w:rsidR="00D2103A">
        <w:rPr>
          <w:rFonts w:ascii="Arial" w:hAnsi="Arial" w:cs="Arial"/>
          <w:b/>
          <w:bCs/>
          <w:color w:val="000000"/>
          <w:u w:val="single"/>
        </w:rPr>
        <w:t>Tender</w:t>
      </w:r>
      <w:r w:rsidRPr="00757567" w:rsidR="00D2103A">
        <w:rPr>
          <w:rFonts w:ascii="Arial" w:hAnsi="Arial" w:cs="Arial"/>
          <w:b/>
          <w:bCs/>
          <w:color w:val="000000"/>
        </w:rPr>
        <w:t>.</w:t>
      </w:r>
      <w:r w:rsidRPr="00757567">
        <w:rPr>
          <w:rFonts w:ascii="Arial" w:hAnsi="Arial" w:cs="Arial"/>
          <w:color w:val="000000"/>
        </w:rPr>
        <w:t xml:space="preserve"> The DEFFORM 47 sets out the key requirements that Tenderers must meet to submit a valid Tender.  It also sets out the conditions relating to this competition.  For ease it is broken into: </w:t>
      </w:r>
    </w:p>
    <w:sdt>
      <w:sdtPr>
        <w:rPr>
          <w:rFonts w:ascii="Arial" w:hAnsi="Arial" w:cs="Arial" w:eastAsiaTheme="minorEastAsia"/>
          <w:color w:val="auto"/>
          <w:sz w:val="22"/>
          <w:szCs w:val="22"/>
          <w:lang w:val="en-GB" w:eastAsia="en-GB"/>
        </w:rPr>
        <w:id w:val="405037932"/>
        <w:docPartObj>
          <w:docPartGallery w:val="Table of Contents"/>
          <w:docPartUnique/>
        </w:docPartObj>
      </w:sdtPr>
      <w:sdtEndPr>
        <w:rPr>
          <w:b/>
          <w:bCs/>
          <w:noProof/>
        </w:rPr>
      </w:sdtEndPr>
      <w:sdtContent>
        <w:p w:rsidRPr="00757567" w:rsidR="005547EE" w:rsidP="00757567" w:rsidRDefault="005547EE" w14:paraId="12A21C9C" w14:textId="6BB2152B">
          <w:pPr>
            <w:pStyle w:val="TOCHeading"/>
            <w:spacing w:before="0"/>
            <w:ind w:left="1134"/>
            <w:rPr>
              <w:rFonts w:ascii="Arial" w:hAnsi="Arial" w:cs="Arial"/>
              <w:sz w:val="22"/>
              <w:szCs w:val="22"/>
            </w:rPr>
          </w:pPr>
        </w:p>
        <w:p w:rsidRPr="00757567" w:rsidR="00601231" w:rsidP="00757567" w:rsidRDefault="005547EE" w14:paraId="3A37D15B" w14:textId="1178B391">
          <w:pPr>
            <w:pStyle w:val="TOC1"/>
            <w:tabs>
              <w:tab w:val="right" w:leader="dot" w:pos="9736"/>
            </w:tabs>
            <w:spacing w:before="40" w:after="40"/>
            <w:ind w:left="709"/>
            <w:rPr>
              <w:rFonts w:ascii="Arial" w:hAnsi="Arial" w:cs="Arial"/>
              <w:noProof/>
            </w:rPr>
          </w:pPr>
          <w:r w:rsidRPr="00757567">
            <w:rPr>
              <w:rFonts w:ascii="Arial" w:hAnsi="Arial" w:cs="Arial"/>
            </w:rPr>
            <w:fldChar w:fldCharType="begin"/>
          </w:r>
          <w:r w:rsidRPr="00757567">
            <w:rPr>
              <w:rFonts w:ascii="Arial" w:hAnsi="Arial" w:cs="Arial"/>
            </w:rPr>
            <w:instrText xml:space="preserve"> TOC \o "1-3" \h \z \u </w:instrText>
          </w:r>
          <w:r w:rsidRPr="00757567">
            <w:rPr>
              <w:rFonts w:ascii="Arial" w:hAnsi="Arial" w:cs="Arial"/>
            </w:rPr>
            <w:fldChar w:fldCharType="separate"/>
          </w:r>
          <w:hyperlink w:history="1" w:anchor="_Toc112237772">
            <w:r w:rsidRPr="00757567" w:rsidR="00601231">
              <w:rPr>
                <w:rStyle w:val="Hyperlink"/>
                <w:rFonts w:ascii="Arial" w:hAnsi="Arial" w:cs="Arial"/>
                <w:b/>
                <w:bCs/>
                <w:noProof/>
              </w:rPr>
              <w:t>Section A - Introduction</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_Toc112237772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3</w:t>
            </w:r>
            <w:r w:rsidRPr="00757567" w:rsidR="00601231">
              <w:rPr>
                <w:rFonts w:ascii="Arial" w:hAnsi="Arial" w:cs="Arial"/>
                <w:noProof/>
                <w:webHidden/>
              </w:rPr>
              <w:fldChar w:fldCharType="end"/>
            </w:r>
          </w:hyperlink>
        </w:p>
        <w:p w:rsidRPr="00757567" w:rsidR="00601231" w:rsidP="00757567" w:rsidRDefault="00056371" w14:paraId="0A67754A" w14:textId="4322CED7">
          <w:pPr>
            <w:pStyle w:val="TOC2"/>
            <w:spacing w:before="40" w:after="40"/>
            <w:rPr>
              <w:noProof/>
            </w:rPr>
          </w:pPr>
          <w:hyperlink w:history="1" w:anchor="_Toc112237773">
            <w:r w:rsidRPr="00757567" w:rsidR="00601231">
              <w:rPr>
                <w:rStyle w:val="Hyperlink"/>
                <w:rFonts w:ascii="Arial" w:hAnsi="Arial" w:cs="Arial"/>
                <w:noProof/>
              </w:rPr>
              <w:t>DEFFORM 47 Definitions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_Toc112237773 \h </w:instrText>
            </w:r>
            <w:r w:rsidRPr="00757567" w:rsidR="00601231">
              <w:rPr>
                <w:noProof/>
                <w:webHidden/>
              </w:rPr>
            </w:r>
            <w:r w:rsidRPr="00757567" w:rsidR="00601231">
              <w:rPr>
                <w:noProof/>
                <w:webHidden/>
              </w:rPr>
              <w:fldChar w:fldCharType="separate"/>
            </w:r>
            <w:r w:rsidR="00BE4970">
              <w:rPr>
                <w:noProof/>
                <w:webHidden/>
              </w:rPr>
              <w:t>4</w:t>
            </w:r>
            <w:r w:rsidRPr="00757567" w:rsidR="00601231">
              <w:rPr>
                <w:noProof/>
                <w:webHidden/>
              </w:rPr>
              <w:fldChar w:fldCharType="end"/>
            </w:r>
          </w:hyperlink>
        </w:p>
        <w:p w:rsidRPr="00757567" w:rsidR="00601231" w:rsidP="00757567" w:rsidRDefault="00056371" w14:paraId="3E0B5A92" w14:textId="70880970">
          <w:pPr>
            <w:pStyle w:val="TOC2"/>
            <w:spacing w:before="40" w:after="40"/>
            <w:rPr>
              <w:noProof/>
            </w:rPr>
          </w:pPr>
          <w:hyperlink w:history="1" w:anchor="_Toc112237774">
            <w:r w:rsidRPr="00757567" w:rsidR="00601231">
              <w:rPr>
                <w:rStyle w:val="Hyperlink"/>
                <w:rFonts w:ascii="Arial" w:hAnsi="Arial" w:cs="Arial"/>
                <w:noProof/>
              </w:rPr>
              <w:t>Purpose</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_Toc112237774 \h </w:instrText>
            </w:r>
            <w:r w:rsidRPr="00757567" w:rsidR="00601231">
              <w:rPr>
                <w:noProof/>
                <w:webHidden/>
              </w:rPr>
            </w:r>
            <w:r w:rsidRPr="00757567" w:rsidR="00601231">
              <w:rPr>
                <w:noProof/>
                <w:webHidden/>
              </w:rPr>
              <w:fldChar w:fldCharType="separate"/>
            </w:r>
            <w:r w:rsidR="00BE4970">
              <w:rPr>
                <w:noProof/>
                <w:webHidden/>
              </w:rPr>
              <w:t>5</w:t>
            </w:r>
            <w:r w:rsidRPr="00757567" w:rsidR="00601231">
              <w:rPr>
                <w:noProof/>
                <w:webHidden/>
              </w:rPr>
              <w:fldChar w:fldCharType="end"/>
            </w:r>
          </w:hyperlink>
        </w:p>
        <w:p w:rsidRPr="00757567" w:rsidR="00601231" w:rsidP="00757567" w:rsidRDefault="00056371" w14:paraId="549E5FD7" w14:textId="0DFCFFA6">
          <w:pPr>
            <w:pStyle w:val="TOC2"/>
            <w:spacing w:before="40" w:after="40"/>
            <w:rPr>
              <w:noProof/>
            </w:rPr>
          </w:pPr>
          <w:hyperlink w:history="1" w:anchor="_Toc112237775">
            <w:r w:rsidRPr="00757567" w:rsidR="00601231">
              <w:rPr>
                <w:rStyle w:val="Hyperlink"/>
                <w:rFonts w:ascii="Arial" w:hAnsi="Arial" w:cs="Arial"/>
                <w:noProof/>
              </w:rPr>
              <w:t>ITT Documentation and ITT Material</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_Toc112237775 \h </w:instrText>
            </w:r>
            <w:r w:rsidRPr="00757567" w:rsidR="00601231">
              <w:rPr>
                <w:noProof/>
                <w:webHidden/>
              </w:rPr>
            </w:r>
            <w:r w:rsidRPr="00757567" w:rsidR="00601231">
              <w:rPr>
                <w:noProof/>
                <w:webHidden/>
              </w:rPr>
              <w:fldChar w:fldCharType="separate"/>
            </w:r>
            <w:r w:rsidR="00BE4970">
              <w:rPr>
                <w:noProof/>
                <w:webHidden/>
              </w:rPr>
              <w:t>5</w:t>
            </w:r>
            <w:r w:rsidRPr="00757567" w:rsidR="00601231">
              <w:rPr>
                <w:noProof/>
                <w:webHidden/>
              </w:rPr>
              <w:fldChar w:fldCharType="end"/>
            </w:r>
          </w:hyperlink>
        </w:p>
        <w:p w:rsidRPr="00757567" w:rsidR="00601231" w:rsidP="00757567" w:rsidRDefault="00056371" w14:paraId="5ACF9BE9" w14:textId="16F884B1">
          <w:pPr>
            <w:pStyle w:val="TOC2"/>
            <w:spacing w:before="40" w:after="40"/>
            <w:rPr>
              <w:noProof/>
            </w:rPr>
          </w:pPr>
          <w:hyperlink w:history="1" w:anchor="_Toc112237776">
            <w:r w:rsidRPr="00757567" w:rsidR="00601231">
              <w:rPr>
                <w:rStyle w:val="Hyperlink"/>
                <w:rFonts w:ascii="Arial" w:hAnsi="Arial" w:cs="Arial"/>
                <w:noProof/>
              </w:rPr>
              <w:t>Tender Expenses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_Toc112237776 \h </w:instrText>
            </w:r>
            <w:r w:rsidRPr="00757567" w:rsidR="00601231">
              <w:rPr>
                <w:noProof/>
                <w:webHidden/>
              </w:rPr>
            </w:r>
            <w:r w:rsidRPr="00757567" w:rsidR="00601231">
              <w:rPr>
                <w:noProof/>
                <w:webHidden/>
              </w:rPr>
              <w:fldChar w:fldCharType="separate"/>
            </w:r>
            <w:r w:rsidR="00BE4970">
              <w:rPr>
                <w:noProof/>
                <w:webHidden/>
              </w:rPr>
              <w:t>6</w:t>
            </w:r>
            <w:r w:rsidRPr="00757567" w:rsidR="00601231">
              <w:rPr>
                <w:noProof/>
                <w:webHidden/>
              </w:rPr>
              <w:fldChar w:fldCharType="end"/>
            </w:r>
          </w:hyperlink>
        </w:p>
        <w:p w:rsidRPr="00757567" w:rsidR="00601231" w:rsidP="00757567" w:rsidRDefault="00056371" w14:paraId="699D2D8E" w14:textId="63DECBFC">
          <w:pPr>
            <w:pStyle w:val="TOC2"/>
            <w:spacing w:before="40" w:after="40"/>
            <w:rPr>
              <w:noProof/>
            </w:rPr>
          </w:pPr>
          <w:hyperlink w:history="1" w:anchor="_Toc112237777">
            <w:r w:rsidRPr="00757567" w:rsidR="00601231">
              <w:rPr>
                <w:rStyle w:val="Hyperlink"/>
                <w:rFonts w:ascii="Arial" w:hAnsi="Arial" w:cs="Arial"/>
                <w:noProof/>
              </w:rPr>
              <w:t>Consortia and Sub-Contracting Arrangements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_Toc112237777 \h </w:instrText>
            </w:r>
            <w:r w:rsidRPr="00757567" w:rsidR="00601231">
              <w:rPr>
                <w:noProof/>
                <w:webHidden/>
              </w:rPr>
            </w:r>
            <w:r w:rsidRPr="00757567" w:rsidR="00601231">
              <w:rPr>
                <w:noProof/>
                <w:webHidden/>
              </w:rPr>
              <w:fldChar w:fldCharType="separate"/>
            </w:r>
            <w:r w:rsidR="00BE4970">
              <w:rPr>
                <w:noProof/>
                <w:webHidden/>
              </w:rPr>
              <w:t>6</w:t>
            </w:r>
            <w:r w:rsidRPr="00757567" w:rsidR="00601231">
              <w:rPr>
                <w:noProof/>
                <w:webHidden/>
              </w:rPr>
              <w:fldChar w:fldCharType="end"/>
            </w:r>
          </w:hyperlink>
        </w:p>
        <w:p w:rsidRPr="00757567" w:rsidR="00601231" w:rsidP="00757567" w:rsidRDefault="00056371" w14:paraId="4DE9A0B6" w14:textId="56C93703">
          <w:pPr>
            <w:pStyle w:val="TOC2"/>
            <w:spacing w:before="40" w:after="40"/>
            <w:rPr>
              <w:noProof/>
            </w:rPr>
          </w:pPr>
          <w:hyperlink w:history="1" w:anchor="_Toc112237778">
            <w:r w:rsidRPr="00757567" w:rsidR="00601231">
              <w:rPr>
                <w:rStyle w:val="Hyperlink"/>
                <w:rFonts w:ascii="Arial" w:hAnsi="Arial" w:cs="Arial"/>
                <w:noProof/>
              </w:rPr>
              <w:t>Material Change of Control</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_Toc112237778 \h </w:instrText>
            </w:r>
            <w:r w:rsidRPr="00757567" w:rsidR="00601231">
              <w:rPr>
                <w:noProof/>
                <w:webHidden/>
              </w:rPr>
            </w:r>
            <w:r w:rsidRPr="00757567" w:rsidR="00601231">
              <w:rPr>
                <w:noProof/>
                <w:webHidden/>
              </w:rPr>
              <w:fldChar w:fldCharType="separate"/>
            </w:r>
            <w:r w:rsidR="00BE4970">
              <w:rPr>
                <w:noProof/>
                <w:webHidden/>
              </w:rPr>
              <w:t>6</w:t>
            </w:r>
            <w:r w:rsidRPr="00757567" w:rsidR="00601231">
              <w:rPr>
                <w:noProof/>
                <w:webHidden/>
              </w:rPr>
              <w:fldChar w:fldCharType="end"/>
            </w:r>
          </w:hyperlink>
        </w:p>
        <w:p w:rsidRPr="00757567" w:rsidR="00601231" w:rsidP="00757567" w:rsidRDefault="00056371" w14:paraId="16C75730" w14:textId="69772D9A">
          <w:pPr>
            <w:pStyle w:val="TOC2"/>
            <w:spacing w:before="40" w:after="40"/>
            <w:rPr>
              <w:noProof/>
            </w:rPr>
          </w:pPr>
          <w:hyperlink w:history="1" w:anchor="_Toc112237779">
            <w:r w:rsidRPr="00757567" w:rsidR="00601231">
              <w:rPr>
                <w:rStyle w:val="Hyperlink"/>
                <w:rFonts w:ascii="Arial" w:hAnsi="Arial" w:cs="Arial"/>
                <w:noProof/>
              </w:rPr>
              <w:t>Contract Terms &amp;Conditions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_Toc112237779 \h </w:instrText>
            </w:r>
            <w:r w:rsidRPr="00757567" w:rsidR="00601231">
              <w:rPr>
                <w:noProof/>
                <w:webHidden/>
              </w:rPr>
            </w:r>
            <w:r w:rsidRPr="00757567" w:rsidR="00601231">
              <w:rPr>
                <w:noProof/>
                <w:webHidden/>
              </w:rPr>
              <w:fldChar w:fldCharType="separate"/>
            </w:r>
            <w:r w:rsidR="00BE4970">
              <w:rPr>
                <w:noProof/>
                <w:webHidden/>
              </w:rPr>
              <w:t>7</w:t>
            </w:r>
            <w:r w:rsidRPr="00757567" w:rsidR="00601231">
              <w:rPr>
                <w:noProof/>
                <w:webHidden/>
              </w:rPr>
              <w:fldChar w:fldCharType="end"/>
            </w:r>
          </w:hyperlink>
        </w:p>
        <w:p w:rsidRPr="00757567" w:rsidR="00601231" w:rsidP="00757567" w:rsidRDefault="00056371" w14:paraId="78688395" w14:textId="6DDB07F3">
          <w:pPr>
            <w:pStyle w:val="TOC2"/>
            <w:spacing w:before="40" w:after="40"/>
            <w:rPr>
              <w:noProof/>
            </w:rPr>
          </w:pPr>
          <w:hyperlink w:history="1" w:anchor="_Toc112237780">
            <w:r w:rsidRPr="00757567" w:rsidR="00601231">
              <w:rPr>
                <w:rStyle w:val="Hyperlink"/>
                <w:rFonts w:ascii="Arial" w:hAnsi="Arial" w:cs="Arial"/>
                <w:noProof/>
              </w:rPr>
              <w:t>Other Information</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_Toc112237780 \h </w:instrText>
            </w:r>
            <w:r w:rsidRPr="00757567" w:rsidR="00601231">
              <w:rPr>
                <w:noProof/>
                <w:webHidden/>
              </w:rPr>
            </w:r>
            <w:r w:rsidRPr="00757567" w:rsidR="00601231">
              <w:rPr>
                <w:noProof/>
                <w:webHidden/>
              </w:rPr>
              <w:fldChar w:fldCharType="separate"/>
            </w:r>
            <w:r w:rsidR="00BE4970">
              <w:rPr>
                <w:noProof/>
                <w:webHidden/>
              </w:rPr>
              <w:t>7</w:t>
            </w:r>
            <w:r w:rsidRPr="00757567" w:rsidR="00601231">
              <w:rPr>
                <w:noProof/>
                <w:webHidden/>
              </w:rPr>
              <w:fldChar w:fldCharType="end"/>
            </w:r>
          </w:hyperlink>
        </w:p>
        <w:p w:rsidRPr="00757567" w:rsidR="00601231" w:rsidP="00757567" w:rsidRDefault="00056371" w14:paraId="5C8CDF57" w14:textId="76B72FA3">
          <w:pPr>
            <w:pStyle w:val="TOC1"/>
            <w:tabs>
              <w:tab w:val="right" w:leader="dot" w:pos="9736"/>
            </w:tabs>
            <w:spacing w:before="40" w:after="40"/>
            <w:ind w:left="709"/>
            <w:rPr>
              <w:rFonts w:ascii="Arial" w:hAnsi="Arial" w:cs="Arial"/>
              <w:noProof/>
            </w:rPr>
          </w:pPr>
          <w:hyperlink w:history="1" w:anchor="_Toc112237781">
            <w:r w:rsidRPr="00757567" w:rsidR="00601231">
              <w:rPr>
                <w:rStyle w:val="Hyperlink"/>
                <w:rFonts w:ascii="Arial" w:hAnsi="Arial" w:cs="Arial"/>
                <w:b/>
                <w:bCs/>
                <w:noProof/>
              </w:rPr>
              <w:t>Section B - Key Tendering Activities</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_Toc112237781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9</w:t>
            </w:r>
            <w:r w:rsidRPr="00757567" w:rsidR="00601231">
              <w:rPr>
                <w:rFonts w:ascii="Arial" w:hAnsi="Arial" w:cs="Arial"/>
                <w:noProof/>
                <w:webHidden/>
              </w:rPr>
              <w:fldChar w:fldCharType="end"/>
            </w:r>
          </w:hyperlink>
        </w:p>
        <w:p w:rsidRPr="00757567" w:rsidR="00601231" w:rsidP="00757567" w:rsidRDefault="00056371" w14:paraId="23610252" w14:textId="0252BD93">
          <w:pPr>
            <w:pStyle w:val="TOC2"/>
            <w:spacing w:before="40" w:after="40"/>
            <w:rPr>
              <w:noProof/>
            </w:rPr>
          </w:pPr>
          <w:hyperlink w:history="1" w:anchor="_Toc112237782">
            <w:r w:rsidRPr="00757567" w:rsidR="00601231">
              <w:rPr>
                <w:rStyle w:val="Hyperlink"/>
                <w:rFonts w:ascii="Arial" w:hAnsi="Arial" w:cs="Arial"/>
                <w:noProof/>
              </w:rPr>
              <w:t>Tenderers Conference</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_Toc112237782 \h </w:instrText>
            </w:r>
            <w:r w:rsidRPr="00757567" w:rsidR="00601231">
              <w:rPr>
                <w:noProof/>
                <w:webHidden/>
              </w:rPr>
            </w:r>
            <w:r w:rsidRPr="00757567" w:rsidR="00601231">
              <w:rPr>
                <w:noProof/>
                <w:webHidden/>
              </w:rPr>
              <w:fldChar w:fldCharType="separate"/>
            </w:r>
            <w:r w:rsidR="00BE4970">
              <w:rPr>
                <w:noProof/>
                <w:webHidden/>
              </w:rPr>
              <w:t>9</w:t>
            </w:r>
            <w:r w:rsidRPr="00757567" w:rsidR="00601231">
              <w:rPr>
                <w:noProof/>
                <w:webHidden/>
              </w:rPr>
              <w:fldChar w:fldCharType="end"/>
            </w:r>
          </w:hyperlink>
        </w:p>
        <w:p w:rsidRPr="00757567" w:rsidR="00601231" w:rsidP="00757567" w:rsidRDefault="00056371" w14:paraId="5BA2C4FA" w14:textId="7B709415">
          <w:pPr>
            <w:pStyle w:val="TOC2"/>
            <w:spacing w:before="40" w:after="40"/>
            <w:rPr>
              <w:noProof/>
            </w:rPr>
          </w:pPr>
          <w:hyperlink w:history="1" w:anchor="_Toc112237783">
            <w:r w:rsidRPr="00757567" w:rsidR="00601231">
              <w:rPr>
                <w:rStyle w:val="Hyperlink"/>
                <w:rFonts w:ascii="Arial" w:hAnsi="Arial" w:cs="Arial"/>
                <w:noProof/>
              </w:rPr>
              <w:t>Clarification Questions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_Toc112237783 \h </w:instrText>
            </w:r>
            <w:r w:rsidRPr="00757567" w:rsidR="00601231">
              <w:rPr>
                <w:noProof/>
                <w:webHidden/>
              </w:rPr>
            </w:r>
            <w:r w:rsidRPr="00757567" w:rsidR="00601231">
              <w:rPr>
                <w:noProof/>
                <w:webHidden/>
              </w:rPr>
              <w:fldChar w:fldCharType="separate"/>
            </w:r>
            <w:r w:rsidR="00BE4970">
              <w:rPr>
                <w:noProof/>
                <w:webHidden/>
              </w:rPr>
              <w:t>9</w:t>
            </w:r>
            <w:r w:rsidRPr="00757567" w:rsidR="00601231">
              <w:rPr>
                <w:noProof/>
                <w:webHidden/>
              </w:rPr>
              <w:fldChar w:fldCharType="end"/>
            </w:r>
          </w:hyperlink>
        </w:p>
        <w:p w:rsidRPr="00757567" w:rsidR="00601231" w:rsidP="00757567" w:rsidRDefault="00056371" w14:paraId="0E6B85B6" w14:textId="6C6E01C6">
          <w:pPr>
            <w:pStyle w:val="TOC2"/>
            <w:spacing w:before="40" w:after="40"/>
            <w:rPr>
              <w:noProof/>
            </w:rPr>
          </w:pPr>
          <w:hyperlink w:history="1" w:anchor="_Toc112237784">
            <w:r w:rsidRPr="00757567" w:rsidR="00601231">
              <w:rPr>
                <w:rStyle w:val="Hyperlink"/>
                <w:rFonts w:ascii="Arial" w:hAnsi="Arial" w:cs="Arial"/>
                <w:noProof/>
              </w:rPr>
              <w:t>Tender Return</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_Toc112237784 \h </w:instrText>
            </w:r>
            <w:r w:rsidRPr="00757567" w:rsidR="00601231">
              <w:rPr>
                <w:noProof/>
                <w:webHidden/>
              </w:rPr>
            </w:r>
            <w:r w:rsidRPr="00757567" w:rsidR="00601231">
              <w:rPr>
                <w:noProof/>
                <w:webHidden/>
              </w:rPr>
              <w:fldChar w:fldCharType="separate"/>
            </w:r>
            <w:r w:rsidR="00BE4970">
              <w:rPr>
                <w:noProof/>
                <w:webHidden/>
              </w:rPr>
              <w:t>9</w:t>
            </w:r>
            <w:r w:rsidRPr="00757567" w:rsidR="00601231">
              <w:rPr>
                <w:noProof/>
                <w:webHidden/>
              </w:rPr>
              <w:fldChar w:fldCharType="end"/>
            </w:r>
          </w:hyperlink>
        </w:p>
        <w:p w:rsidRPr="00757567" w:rsidR="00601231" w:rsidP="00757567" w:rsidRDefault="00056371" w14:paraId="4DF55741" w14:textId="69F76106">
          <w:pPr>
            <w:pStyle w:val="TOC2"/>
            <w:spacing w:before="40" w:after="40"/>
            <w:rPr>
              <w:noProof/>
            </w:rPr>
          </w:pPr>
          <w:hyperlink w:history="1" w:anchor="_Toc112237785">
            <w:r w:rsidRPr="00757567" w:rsidR="00601231">
              <w:rPr>
                <w:rStyle w:val="Hyperlink"/>
                <w:rFonts w:ascii="Arial" w:hAnsi="Arial" w:cs="Arial"/>
                <w:noProof/>
              </w:rPr>
              <w:t>Negotiations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_Toc112237785 \h </w:instrText>
            </w:r>
            <w:r w:rsidRPr="00757567" w:rsidR="00601231">
              <w:rPr>
                <w:noProof/>
                <w:webHidden/>
              </w:rPr>
            </w:r>
            <w:r w:rsidRPr="00757567" w:rsidR="00601231">
              <w:rPr>
                <w:noProof/>
                <w:webHidden/>
              </w:rPr>
              <w:fldChar w:fldCharType="separate"/>
            </w:r>
            <w:r w:rsidR="00BE4970">
              <w:rPr>
                <w:noProof/>
                <w:webHidden/>
              </w:rPr>
              <w:t>9</w:t>
            </w:r>
            <w:r w:rsidRPr="00757567" w:rsidR="00601231">
              <w:rPr>
                <w:noProof/>
                <w:webHidden/>
              </w:rPr>
              <w:fldChar w:fldCharType="end"/>
            </w:r>
          </w:hyperlink>
        </w:p>
        <w:p w:rsidRPr="00757567" w:rsidR="00601231" w:rsidP="00757567" w:rsidRDefault="00056371" w14:paraId="58214509" w14:textId="6AA8CAC1">
          <w:pPr>
            <w:pStyle w:val="TOC1"/>
            <w:tabs>
              <w:tab w:val="right" w:leader="dot" w:pos="9736"/>
            </w:tabs>
            <w:spacing w:before="40" w:after="40"/>
            <w:ind w:left="1560"/>
            <w:rPr>
              <w:rFonts w:ascii="Arial" w:hAnsi="Arial" w:cs="Arial"/>
              <w:noProof/>
            </w:rPr>
          </w:pPr>
          <w:hyperlink w:history="1" w:anchor="_Toc112237786">
            <w:r w:rsidRPr="00757567" w:rsidR="00601231">
              <w:rPr>
                <w:rStyle w:val="Hyperlink"/>
                <w:rFonts w:ascii="Arial" w:hAnsi="Arial" w:cs="Arial"/>
                <w:noProof/>
              </w:rPr>
              <w:t>Section C - Instructions on Preparing Tenders</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_Toc112237786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10</w:t>
            </w:r>
            <w:r w:rsidRPr="00757567" w:rsidR="00601231">
              <w:rPr>
                <w:rFonts w:ascii="Arial" w:hAnsi="Arial" w:cs="Arial"/>
                <w:noProof/>
                <w:webHidden/>
              </w:rPr>
              <w:fldChar w:fldCharType="end"/>
            </w:r>
          </w:hyperlink>
        </w:p>
        <w:p w:rsidRPr="00757567" w:rsidR="00601231" w:rsidP="00757567" w:rsidRDefault="00056371" w14:paraId="0F623DBE" w14:textId="259D461A">
          <w:pPr>
            <w:pStyle w:val="TOC2"/>
            <w:spacing w:before="40" w:after="40"/>
            <w:rPr>
              <w:noProof/>
            </w:rPr>
          </w:pPr>
          <w:hyperlink w:history="1" w:anchor="_Toc112237787">
            <w:r w:rsidRPr="00757567" w:rsidR="00601231">
              <w:rPr>
                <w:rStyle w:val="Hyperlink"/>
                <w:rFonts w:ascii="Arial" w:hAnsi="Arial" w:cs="Arial"/>
                <w:noProof/>
              </w:rPr>
              <w:t>Construction of Tenders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_Toc112237787 \h </w:instrText>
            </w:r>
            <w:r w:rsidRPr="00757567" w:rsidR="00601231">
              <w:rPr>
                <w:noProof/>
                <w:webHidden/>
              </w:rPr>
            </w:r>
            <w:r w:rsidRPr="00757567" w:rsidR="00601231">
              <w:rPr>
                <w:noProof/>
                <w:webHidden/>
              </w:rPr>
              <w:fldChar w:fldCharType="separate"/>
            </w:r>
            <w:r w:rsidR="00BE4970">
              <w:rPr>
                <w:noProof/>
                <w:webHidden/>
              </w:rPr>
              <w:t>10</w:t>
            </w:r>
            <w:r w:rsidRPr="00757567" w:rsidR="00601231">
              <w:rPr>
                <w:noProof/>
                <w:webHidden/>
              </w:rPr>
              <w:fldChar w:fldCharType="end"/>
            </w:r>
          </w:hyperlink>
        </w:p>
        <w:p w:rsidRPr="00757567" w:rsidR="00601231" w:rsidP="00757567" w:rsidRDefault="00056371" w14:paraId="46E762D6" w14:textId="3F8F6456">
          <w:pPr>
            <w:pStyle w:val="TOC2"/>
            <w:spacing w:before="40" w:after="40"/>
            <w:rPr>
              <w:noProof/>
            </w:rPr>
          </w:pPr>
          <w:hyperlink w:history="1" w:anchor="_Toc112237788">
            <w:r w:rsidRPr="00757567" w:rsidR="00601231">
              <w:rPr>
                <w:rStyle w:val="Hyperlink"/>
                <w:rFonts w:ascii="Arial" w:hAnsi="Arial" w:cs="Arial"/>
                <w:noProof/>
              </w:rPr>
              <w:t>Validity</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_Toc112237788 \h </w:instrText>
            </w:r>
            <w:r w:rsidRPr="00757567" w:rsidR="00601231">
              <w:rPr>
                <w:noProof/>
                <w:webHidden/>
              </w:rPr>
            </w:r>
            <w:r w:rsidRPr="00757567" w:rsidR="00601231">
              <w:rPr>
                <w:noProof/>
                <w:webHidden/>
              </w:rPr>
              <w:fldChar w:fldCharType="separate"/>
            </w:r>
            <w:r w:rsidR="00BE4970">
              <w:rPr>
                <w:noProof/>
                <w:webHidden/>
              </w:rPr>
              <w:t>10</w:t>
            </w:r>
            <w:r w:rsidRPr="00757567" w:rsidR="00601231">
              <w:rPr>
                <w:noProof/>
                <w:webHidden/>
              </w:rPr>
              <w:fldChar w:fldCharType="end"/>
            </w:r>
          </w:hyperlink>
        </w:p>
        <w:p w:rsidRPr="00757567" w:rsidR="00601231" w:rsidP="00757567" w:rsidRDefault="00056371" w14:paraId="35C78A27" w14:textId="72BFA72A">
          <w:pPr>
            <w:pStyle w:val="TOC1"/>
            <w:tabs>
              <w:tab w:val="right" w:leader="dot" w:pos="9736"/>
            </w:tabs>
            <w:spacing w:before="40" w:after="40"/>
            <w:ind w:left="709"/>
            <w:rPr>
              <w:rFonts w:ascii="Arial" w:hAnsi="Arial" w:cs="Arial"/>
              <w:noProof/>
            </w:rPr>
          </w:pPr>
          <w:hyperlink w:history="1" w:anchor="_Toc112237789">
            <w:r w:rsidRPr="00757567" w:rsidR="00601231">
              <w:rPr>
                <w:rStyle w:val="Hyperlink"/>
                <w:rFonts w:ascii="Arial" w:hAnsi="Arial" w:cs="Arial"/>
                <w:b/>
                <w:bCs/>
                <w:noProof/>
              </w:rPr>
              <w:t>Section D - Tender Evaluation</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_Toc112237789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11</w:t>
            </w:r>
            <w:r w:rsidRPr="00757567" w:rsidR="00601231">
              <w:rPr>
                <w:rFonts w:ascii="Arial" w:hAnsi="Arial" w:cs="Arial"/>
                <w:noProof/>
                <w:webHidden/>
              </w:rPr>
              <w:fldChar w:fldCharType="end"/>
            </w:r>
          </w:hyperlink>
        </w:p>
        <w:p w:rsidRPr="00757567" w:rsidR="00601231" w:rsidP="00757567" w:rsidRDefault="00056371" w14:paraId="430BCEE9" w14:textId="36513EFA">
          <w:pPr>
            <w:pStyle w:val="TOC1"/>
            <w:tabs>
              <w:tab w:val="right" w:leader="dot" w:pos="9736"/>
            </w:tabs>
            <w:spacing w:before="40" w:after="40"/>
            <w:ind w:left="709"/>
            <w:rPr>
              <w:rFonts w:ascii="Arial" w:hAnsi="Arial" w:cs="Arial"/>
              <w:noProof/>
            </w:rPr>
          </w:pPr>
          <w:hyperlink w:history="1" w:anchor="_Toc112237790">
            <w:r w:rsidRPr="00757567" w:rsidR="00601231">
              <w:rPr>
                <w:rStyle w:val="Hyperlink"/>
                <w:rFonts w:ascii="Arial" w:hAnsi="Arial" w:cs="Arial"/>
                <w:b/>
                <w:bCs/>
                <w:noProof/>
              </w:rPr>
              <w:t>Section E - Instructions on Submitting Tenders</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_Toc112237790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17</w:t>
            </w:r>
            <w:r w:rsidRPr="00757567" w:rsidR="00601231">
              <w:rPr>
                <w:rFonts w:ascii="Arial" w:hAnsi="Arial" w:cs="Arial"/>
                <w:noProof/>
                <w:webHidden/>
              </w:rPr>
              <w:fldChar w:fldCharType="end"/>
            </w:r>
          </w:hyperlink>
        </w:p>
        <w:p w:rsidRPr="00757567" w:rsidR="00601231" w:rsidP="00757567" w:rsidRDefault="00056371" w14:paraId="370DAB32" w14:textId="4FCAEA8F">
          <w:pPr>
            <w:pStyle w:val="TOC2"/>
            <w:spacing w:before="40" w:after="40"/>
            <w:rPr>
              <w:noProof/>
            </w:rPr>
          </w:pPr>
          <w:hyperlink w:history="1" w:anchor="_Toc112237791">
            <w:r w:rsidRPr="00757567" w:rsidR="00601231">
              <w:rPr>
                <w:rStyle w:val="Hyperlink"/>
                <w:rFonts w:ascii="Arial" w:hAnsi="Arial" w:cs="Arial"/>
                <w:noProof/>
              </w:rPr>
              <w:t>Submission of your Tender</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_Toc112237791 \h </w:instrText>
            </w:r>
            <w:r w:rsidRPr="00757567" w:rsidR="00601231">
              <w:rPr>
                <w:noProof/>
                <w:webHidden/>
              </w:rPr>
            </w:r>
            <w:r w:rsidRPr="00757567" w:rsidR="00601231">
              <w:rPr>
                <w:noProof/>
                <w:webHidden/>
              </w:rPr>
              <w:fldChar w:fldCharType="separate"/>
            </w:r>
            <w:r w:rsidR="00BE4970">
              <w:rPr>
                <w:noProof/>
                <w:webHidden/>
              </w:rPr>
              <w:t>17</w:t>
            </w:r>
            <w:r w:rsidRPr="00757567" w:rsidR="00601231">
              <w:rPr>
                <w:noProof/>
                <w:webHidden/>
              </w:rPr>
              <w:fldChar w:fldCharType="end"/>
            </w:r>
          </w:hyperlink>
        </w:p>
        <w:p w:rsidRPr="00757567" w:rsidR="00601231" w:rsidP="00757567" w:rsidRDefault="00056371" w14:paraId="226D5BE2" w14:textId="0D385771">
          <w:pPr>
            <w:pStyle w:val="TOC2"/>
            <w:spacing w:before="40" w:after="40"/>
            <w:rPr>
              <w:noProof/>
            </w:rPr>
          </w:pPr>
          <w:hyperlink w:history="1" w:anchor="_Toc112237792">
            <w:r w:rsidRPr="00757567" w:rsidR="00601231">
              <w:rPr>
                <w:rStyle w:val="Hyperlink"/>
                <w:rFonts w:ascii="Arial" w:hAnsi="Arial" w:cs="Arial"/>
                <w:noProof/>
              </w:rPr>
              <w:t>Lots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_Toc112237792 \h </w:instrText>
            </w:r>
            <w:r w:rsidRPr="00757567" w:rsidR="00601231">
              <w:rPr>
                <w:noProof/>
                <w:webHidden/>
              </w:rPr>
            </w:r>
            <w:r w:rsidRPr="00757567" w:rsidR="00601231">
              <w:rPr>
                <w:noProof/>
                <w:webHidden/>
              </w:rPr>
              <w:fldChar w:fldCharType="separate"/>
            </w:r>
            <w:r w:rsidR="00BE4970">
              <w:rPr>
                <w:noProof/>
                <w:webHidden/>
              </w:rPr>
              <w:t>17</w:t>
            </w:r>
            <w:r w:rsidRPr="00757567" w:rsidR="00601231">
              <w:rPr>
                <w:noProof/>
                <w:webHidden/>
              </w:rPr>
              <w:fldChar w:fldCharType="end"/>
            </w:r>
          </w:hyperlink>
        </w:p>
        <w:p w:rsidRPr="00757567" w:rsidR="00601231" w:rsidP="00757567" w:rsidRDefault="00056371" w14:paraId="586AA1DA" w14:textId="3C877697">
          <w:pPr>
            <w:pStyle w:val="TOC2"/>
            <w:spacing w:before="40" w:after="40"/>
            <w:rPr>
              <w:noProof/>
            </w:rPr>
          </w:pPr>
          <w:hyperlink w:history="1" w:anchor="_Toc112237793">
            <w:r w:rsidRPr="00757567" w:rsidR="00601231">
              <w:rPr>
                <w:rStyle w:val="Hyperlink"/>
                <w:rFonts w:ascii="Arial" w:hAnsi="Arial" w:cs="Arial"/>
                <w:noProof/>
              </w:rPr>
              <w:t>Variant Bids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_Toc112237793 \h </w:instrText>
            </w:r>
            <w:r w:rsidRPr="00757567" w:rsidR="00601231">
              <w:rPr>
                <w:noProof/>
                <w:webHidden/>
              </w:rPr>
            </w:r>
            <w:r w:rsidRPr="00757567" w:rsidR="00601231">
              <w:rPr>
                <w:noProof/>
                <w:webHidden/>
              </w:rPr>
              <w:fldChar w:fldCharType="separate"/>
            </w:r>
            <w:r w:rsidR="00BE4970">
              <w:rPr>
                <w:noProof/>
                <w:webHidden/>
              </w:rPr>
              <w:t>17</w:t>
            </w:r>
            <w:r w:rsidRPr="00757567" w:rsidR="00601231">
              <w:rPr>
                <w:noProof/>
                <w:webHidden/>
              </w:rPr>
              <w:fldChar w:fldCharType="end"/>
            </w:r>
          </w:hyperlink>
        </w:p>
        <w:p w:rsidRPr="00757567" w:rsidR="00601231" w:rsidP="00757567" w:rsidRDefault="00056371" w14:paraId="0DCFFD3E" w14:textId="20842C2B">
          <w:pPr>
            <w:pStyle w:val="TOC2"/>
            <w:spacing w:before="40" w:after="40"/>
            <w:rPr>
              <w:noProof/>
            </w:rPr>
          </w:pPr>
          <w:hyperlink w:history="1" w:anchor="_Toc112237794">
            <w:r w:rsidRPr="00757567" w:rsidR="00601231">
              <w:rPr>
                <w:rStyle w:val="Hyperlink"/>
                <w:rFonts w:ascii="Arial" w:hAnsi="Arial" w:cs="Arial"/>
                <w:noProof/>
              </w:rPr>
              <w:t>Samples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_Toc112237794 \h </w:instrText>
            </w:r>
            <w:r w:rsidRPr="00757567" w:rsidR="00601231">
              <w:rPr>
                <w:noProof/>
                <w:webHidden/>
              </w:rPr>
            </w:r>
            <w:r w:rsidRPr="00757567" w:rsidR="00601231">
              <w:rPr>
                <w:noProof/>
                <w:webHidden/>
              </w:rPr>
              <w:fldChar w:fldCharType="separate"/>
            </w:r>
            <w:r w:rsidR="00BE4970">
              <w:rPr>
                <w:noProof/>
                <w:webHidden/>
              </w:rPr>
              <w:t>17</w:t>
            </w:r>
            <w:r w:rsidRPr="00757567" w:rsidR="00601231">
              <w:rPr>
                <w:noProof/>
                <w:webHidden/>
              </w:rPr>
              <w:fldChar w:fldCharType="end"/>
            </w:r>
          </w:hyperlink>
        </w:p>
        <w:p w:rsidRPr="00757567" w:rsidR="00601231" w:rsidP="00757567" w:rsidRDefault="00056371" w14:paraId="7F32ED37" w14:textId="7F92D932">
          <w:pPr>
            <w:pStyle w:val="TOC1"/>
            <w:tabs>
              <w:tab w:val="right" w:leader="dot" w:pos="9736"/>
            </w:tabs>
            <w:spacing w:before="40" w:after="40"/>
            <w:ind w:left="709"/>
            <w:rPr>
              <w:rFonts w:ascii="Arial" w:hAnsi="Arial" w:cs="Arial"/>
              <w:noProof/>
            </w:rPr>
          </w:pPr>
          <w:hyperlink w:history="1" w:anchor="_Toc112237795">
            <w:r w:rsidRPr="00757567" w:rsidR="00601231">
              <w:rPr>
                <w:rStyle w:val="Hyperlink"/>
                <w:rFonts w:ascii="Arial" w:hAnsi="Arial" w:cs="Arial"/>
                <w:b/>
                <w:bCs/>
                <w:noProof/>
              </w:rPr>
              <w:t>Section F - Conditions of Tendering</w:t>
            </w:r>
            <w:r w:rsidRPr="00757567" w:rsidR="00601231">
              <w:rPr>
                <w:rFonts w:ascii="Arial" w:hAnsi="Arial" w:cs="Arial"/>
                <w:noProof/>
                <w:webHidden/>
              </w:rPr>
              <w:tab/>
            </w:r>
            <w:r w:rsidRPr="00757567" w:rsidR="00601231">
              <w:rPr>
                <w:rFonts w:ascii="Arial" w:hAnsi="Arial" w:cs="Arial"/>
                <w:noProof/>
                <w:webHidden/>
              </w:rPr>
              <w:fldChar w:fldCharType="begin"/>
            </w:r>
            <w:r w:rsidRPr="00757567" w:rsidR="00601231">
              <w:rPr>
                <w:rFonts w:ascii="Arial" w:hAnsi="Arial" w:cs="Arial"/>
                <w:noProof/>
                <w:webHidden/>
              </w:rPr>
              <w:instrText xml:space="preserve"> PAGEREF _Toc112237795 \h </w:instrText>
            </w:r>
            <w:r w:rsidRPr="00757567" w:rsidR="00601231">
              <w:rPr>
                <w:rFonts w:ascii="Arial" w:hAnsi="Arial" w:cs="Arial"/>
                <w:noProof/>
                <w:webHidden/>
              </w:rPr>
            </w:r>
            <w:r w:rsidRPr="00757567" w:rsidR="00601231">
              <w:rPr>
                <w:rFonts w:ascii="Arial" w:hAnsi="Arial" w:cs="Arial"/>
                <w:noProof/>
                <w:webHidden/>
              </w:rPr>
              <w:fldChar w:fldCharType="separate"/>
            </w:r>
            <w:r w:rsidR="00BE4970">
              <w:rPr>
                <w:rFonts w:ascii="Arial" w:hAnsi="Arial" w:cs="Arial"/>
                <w:noProof/>
                <w:webHidden/>
              </w:rPr>
              <w:t>18</w:t>
            </w:r>
            <w:r w:rsidRPr="00757567" w:rsidR="00601231">
              <w:rPr>
                <w:rFonts w:ascii="Arial" w:hAnsi="Arial" w:cs="Arial"/>
                <w:noProof/>
                <w:webHidden/>
              </w:rPr>
              <w:fldChar w:fldCharType="end"/>
            </w:r>
          </w:hyperlink>
        </w:p>
        <w:p w:rsidRPr="00757567" w:rsidR="00601231" w:rsidP="00757567" w:rsidRDefault="00056371" w14:paraId="5FC351F0" w14:textId="45080013">
          <w:pPr>
            <w:pStyle w:val="TOC2"/>
            <w:spacing w:before="40" w:after="40"/>
            <w:rPr>
              <w:noProof/>
            </w:rPr>
          </w:pPr>
          <w:hyperlink w:history="1" w:anchor="_Toc112237796">
            <w:r w:rsidRPr="00757567" w:rsidR="00601231">
              <w:rPr>
                <w:rStyle w:val="Hyperlink"/>
                <w:rFonts w:ascii="Arial" w:hAnsi="Arial" w:cs="Arial"/>
                <w:noProof/>
              </w:rPr>
              <w:t>Conforming to the Law</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_Toc112237796 \h </w:instrText>
            </w:r>
            <w:r w:rsidRPr="00757567" w:rsidR="00601231">
              <w:rPr>
                <w:noProof/>
                <w:webHidden/>
              </w:rPr>
            </w:r>
            <w:r w:rsidRPr="00757567" w:rsidR="00601231">
              <w:rPr>
                <w:noProof/>
                <w:webHidden/>
              </w:rPr>
              <w:fldChar w:fldCharType="separate"/>
            </w:r>
            <w:r w:rsidR="00BE4970">
              <w:rPr>
                <w:noProof/>
                <w:webHidden/>
              </w:rPr>
              <w:t>18</w:t>
            </w:r>
            <w:r w:rsidRPr="00757567" w:rsidR="00601231">
              <w:rPr>
                <w:noProof/>
                <w:webHidden/>
              </w:rPr>
              <w:fldChar w:fldCharType="end"/>
            </w:r>
          </w:hyperlink>
        </w:p>
        <w:p w:rsidRPr="00757567" w:rsidR="00601231" w:rsidP="00757567" w:rsidRDefault="00056371" w14:paraId="632B40DF" w14:textId="258A12C0">
          <w:pPr>
            <w:pStyle w:val="TOC2"/>
            <w:spacing w:before="40" w:after="40"/>
            <w:rPr>
              <w:noProof/>
            </w:rPr>
          </w:pPr>
          <w:hyperlink w:history="1" w:anchor="_Toc112237797">
            <w:r w:rsidRPr="00757567" w:rsidR="00601231">
              <w:rPr>
                <w:rStyle w:val="Hyperlink"/>
                <w:rFonts w:ascii="Arial" w:hAnsi="Arial" w:cs="Arial"/>
                <w:noProof/>
              </w:rPr>
              <w:t>Bid Rigging and Other Illegal Practices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_Toc112237797 \h </w:instrText>
            </w:r>
            <w:r w:rsidRPr="00757567" w:rsidR="00601231">
              <w:rPr>
                <w:noProof/>
                <w:webHidden/>
              </w:rPr>
            </w:r>
            <w:r w:rsidRPr="00757567" w:rsidR="00601231">
              <w:rPr>
                <w:noProof/>
                <w:webHidden/>
              </w:rPr>
              <w:fldChar w:fldCharType="separate"/>
            </w:r>
            <w:r w:rsidR="00BE4970">
              <w:rPr>
                <w:noProof/>
                <w:webHidden/>
              </w:rPr>
              <w:t>18</w:t>
            </w:r>
            <w:r w:rsidRPr="00757567" w:rsidR="00601231">
              <w:rPr>
                <w:noProof/>
                <w:webHidden/>
              </w:rPr>
              <w:fldChar w:fldCharType="end"/>
            </w:r>
          </w:hyperlink>
        </w:p>
        <w:p w:rsidRPr="00757567" w:rsidR="00601231" w:rsidP="00757567" w:rsidRDefault="00056371" w14:paraId="0D649F4E" w14:textId="03008DCF">
          <w:pPr>
            <w:pStyle w:val="TOC2"/>
            <w:spacing w:before="40" w:after="40"/>
            <w:rPr>
              <w:noProof/>
            </w:rPr>
          </w:pPr>
          <w:hyperlink w:history="1" w:anchor="_Toc112237798">
            <w:r w:rsidRPr="00757567" w:rsidR="00601231">
              <w:rPr>
                <w:rStyle w:val="Hyperlink"/>
                <w:rFonts w:ascii="Arial" w:hAnsi="Arial" w:cs="Arial"/>
                <w:noProof/>
              </w:rPr>
              <w:t>Conflicts of Interest</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_Toc112237798 \h </w:instrText>
            </w:r>
            <w:r w:rsidRPr="00757567" w:rsidR="00601231">
              <w:rPr>
                <w:noProof/>
                <w:webHidden/>
              </w:rPr>
            </w:r>
            <w:r w:rsidRPr="00757567" w:rsidR="00601231">
              <w:rPr>
                <w:noProof/>
                <w:webHidden/>
              </w:rPr>
              <w:fldChar w:fldCharType="separate"/>
            </w:r>
            <w:r w:rsidR="00BE4970">
              <w:rPr>
                <w:noProof/>
                <w:webHidden/>
              </w:rPr>
              <w:t>19</w:t>
            </w:r>
            <w:r w:rsidRPr="00757567" w:rsidR="00601231">
              <w:rPr>
                <w:noProof/>
                <w:webHidden/>
              </w:rPr>
              <w:fldChar w:fldCharType="end"/>
            </w:r>
          </w:hyperlink>
        </w:p>
        <w:p w:rsidRPr="00757567" w:rsidR="00601231" w:rsidP="00757567" w:rsidRDefault="00056371" w14:paraId="68402337" w14:textId="7C0B1465">
          <w:pPr>
            <w:pStyle w:val="TOC2"/>
            <w:spacing w:before="40" w:after="40"/>
            <w:rPr>
              <w:noProof/>
            </w:rPr>
          </w:pPr>
          <w:hyperlink w:history="1" w:anchor="_Toc112237799">
            <w:r w:rsidRPr="00757567" w:rsidR="00601231">
              <w:rPr>
                <w:rStyle w:val="Hyperlink"/>
                <w:rFonts w:ascii="Arial" w:hAnsi="Arial" w:cs="Arial"/>
                <w:noProof/>
              </w:rPr>
              <w:t>Government Furnished Assets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_Toc112237799 \h </w:instrText>
            </w:r>
            <w:r w:rsidRPr="00757567" w:rsidR="00601231">
              <w:rPr>
                <w:noProof/>
                <w:webHidden/>
              </w:rPr>
            </w:r>
            <w:r w:rsidRPr="00757567" w:rsidR="00601231">
              <w:rPr>
                <w:noProof/>
                <w:webHidden/>
              </w:rPr>
              <w:fldChar w:fldCharType="separate"/>
            </w:r>
            <w:r w:rsidR="00BE4970">
              <w:rPr>
                <w:noProof/>
                <w:webHidden/>
              </w:rPr>
              <w:t>20</w:t>
            </w:r>
            <w:r w:rsidRPr="00757567" w:rsidR="00601231">
              <w:rPr>
                <w:noProof/>
                <w:webHidden/>
              </w:rPr>
              <w:fldChar w:fldCharType="end"/>
            </w:r>
          </w:hyperlink>
        </w:p>
        <w:p w:rsidRPr="00757567" w:rsidR="00601231" w:rsidP="00757567" w:rsidRDefault="00056371" w14:paraId="7F93D170" w14:textId="6AFAEF29">
          <w:pPr>
            <w:pStyle w:val="TOC2"/>
            <w:spacing w:before="40" w:after="40"/>
            <w:rPr>
              <w:noProof/>
            </w:rPr>
          </w:pPr>
          <w:hyperlink w:history="1" w:anchor="_Toc112237800">
            <w:r w:rsidRPr="00757567" w:rsidR="00601231">
              <w:rPr>
                <w:rStyle w:val="Hyperlink"/>
                <w:rFonts w:ascii="Arial" w:hAnsi="Arial" w:cs="Arial"/>
                <w:noProof/>
              </w:rPr>
              <w:t>Standstill Period</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_Toc112237800 \h </w:instrText>
            </w:r>
            <w:r w:rsidRPr="00757567" w:rsidR="00601231">
              <w:rPr>
                <w:noProof/>
                <w:webHidden/>
              </w:rPr>
            </w:r>
            <w:r w:rsidRPr="00757567" w:rsidR="00601231">
              <w:rPr>
                <w:noProof/>
                <w:webHidden/>
              </w:rPr>
              <w:fldChar w:fldCharType="separate"/>
            </w:r>
            <w:r w:rsidR="00BE4970">
              <w:rPr>
                <w:noProof/>
                <w:webHidden/>
              </w:rPr>
              <w:t>20</w:t>
            </w:r>
            <w:r w:rsidRPr="00757567" w:rsidR="00601231">
              <w:rPr>
                <w:noProof/>
                <w:webHidden/>
              </w:rPr>
              <w:fldChar w:fldCharType="end"/>
            </w:r>
          </w:hyperlink>
        </w:p>
        <w:p w:rsidRPr="00757567" w:rsidR="00601231" w:rsidP="00757567" w:rsidRDefault="00056371" w14:paraId="64D6BB6F" w14:textId="6E5EA674">
          <w:pPr>
            <w:pStyle w:val="TOC2"/>
            <w:spacing w:before="40" w:after="40"/>
            <w:rPr>
              <w:noProof/>
            </w:rPr>
          </w:pPr>
          <w:hyperlink w:history="1" w:anchor="_Toc112237801">
            <w:r w:rsidRPr="00757567" w:rsidR="00601231">
              <w:rPr>
                <w:rStyle w:val="Hyperlink"/>
                <w:rFonts w:ascii="Arial" w:hAnsi="Arial" w:cs="Arial"/>
                <w:noProof/>
              </w:rPr>
              <w:t>Publicity Announcements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_Toc112237801 \h </w:instrText>
            </w:r>
            <w:r w:rsidRPr="00757567" w:rsidR="00601231">
              <w:rPr>
                <w:noProof/>
                <w:webHidden/>
              </w:rPr>
            </w:r>
            <w:r w:rsidRPr="00757567" w:rsidR="00601231">
              <w:rPr>
                <w:noProof/>
                <w:webHidden/>
              </w:rPr>
              <w:fldChar w:fldCharType="separate"/>
            </w:r>
            <w:r w:rsidR="00BE4970">
              <w:rPr>
                <w:noProof/>
                <w:webHidden/>
              </w:rPr>
              <w:t>20</w:t>
            </w:r>
            <w:r w:rsidRPr="00757567" w:rsidR="00601231">
              <w:rPr>
                <w:noProof/>
                <w:webHidden/>
              </w:rPr>
              <w:fldChar w:fldCharType="end"/>
            </w:r>
          </w:hyperlink>
        </w:p>
        <w:p w:rsidRPr="00757567" w:rsidR="00601231" w:rsidP="00757567" w:rsidRDefault="00056371" w14:paraId="1CE17402" w14:textId="59653246">
          <w:pPr>
            <w:pStyle w:val="TOC2"/>
            <w:spacing w:before="40" w:after="40"/>
            <w:rPr>
              <w:noProof/>
            </w:rPr>
          </w:pPr>
          <w:hyperlink w:history="1" w:anchor="_Toc112237802">
            <w:r w:rsidRPr="00757567" w:rsidR="00601231">
              <w:rPr>
                <w:rStyle w:val="Hyperlink"/>
                <w:rFonts w:ascii="Arial" w:hAnsi="Arial" w:cs="Arial"/>
                <w:noProof/>
              </w:rPr>
              <w:t>Sensitive Information</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_Toc112237802 \h </w:instrText>
            </w:r>
            <w:r w:rsidRPr="00757567" w:rsidR="00601231">
              <w:rPr>
                <w:noProof/>
                <w:webHidden/>
              </w:rPr>
            </w:r>
            <w:r w:rsidRPr="00757567" w:rsidR="00601231">
              <w:rPr>
                <w:noProof/>
                <w:webHidden/>
              </w:rPr>
              <w:fldChar w:fldCharType="separate"/>
            </w:r>
            <w:r w:rsidR="00BE4970">
              <w:rPr>
                <w:noProof/>
                <w:webHidden/>
              </w:rPr>
              <w:t>20</w:t>
            </w:r>
            <w:r w:rsidRPr="00757567" w:rsidR="00601231">
              <w:rPr>
                <w:noProof/>
                <w:webHidden/>
              </w:rPr>
              <w:fldChar w:fldCharType="end"/>
            </w:r>
          </w:hyperlink>
        </w:p>
        <w:p w:rsidRPr="005547EE" w:rsidR="002340C1" w:rsidP="00312992" w:rsidRDefault="00056371" w14:paraId="1879A008" w14:textId="49ABA237">
          <w:pPr>
            <w:pStyle w:val="TOC2"/>
            <w:spacing w:before="40" w:after="40"/>
            <w:rPr>
              <w:noProof/>
            </w:rPr>
          </w:pPr>
          <w:hyperlink w:history="1" w:anchor="_Toc112237803">
            <w:r w:rsidRPr="00757567" w:rsidR="00601231">
              <w:rPr>
                <w:rStyle w:val="Hyperlink"/>
                <w:rFonts w:ascii="Arial" w:hAnsi="Arial" w:cs="Arial"/>
                <w:noProof/>
              </w:rPr>
              <w:t>Reportable Requirements</w:t>
            </w:r>
            <w:r w:rsidRPr="00757567" w:rsidR="00601231">
              <w:rPr>
                <w:noProof/>
                <w:webHidden/>
              </w:rPr>
              <w:tab/>
            </w:r>
            <w:r w:rsidRPr="00757567" w:rsidR="00601231">
              <w:rPr>
                <w:noProof/>
                <w:webHidden/>
              </w:rPr>
              <w:fldChar w:fldCharType="begin"/>
            </w:r>
            <w:r w:rsidRPr="00757567" w:rsidR="00601231">
              <w:rPr>
                <w:noProof/>
                <w:webHidden/>
              </w:rPr>
              <w:instrText xml:space="preserve"> PAGEREF _Toc112237803 \h </w:instrText>
            </w:r>
            <w:r w:rsidRPr="00757567" w:rsidR="00601231">
              <w:rPr>
                <w:noProof/>
                <w:webHidden/>
              </w:rPr>
            </w:r>
            <w:r w:rsidRPr="00757567" w:rsidR="00601231">
              <w:rPr>
                <w:noProof/>
                <w:webHidden/>
              </w:rPr>
              <w:fldChar w:fldCharType="separate"/>
            </w:r>
            <w:r w:rsidR="00BE4970">
              <w:rPr>
                <w:noProof/>
                <w:webHidden/>
              </w:rPr>
              <w:t>20</w:t>
            </w:r>
            <w:r w:rsidRPr="00757567" w:rsidR="00601231">
              <w:rPr>
                <w:noProof/>
                <w:webHidden/>
              </w:rPr>
              <w:fldChar w:fldCharType="end"/>
            </w:r>
          </w:hyperlink>
          <w:r w:rsidRPr="00757567" w:rsidR="005547EE">
            <w:rPr>
              <w:rFonts w:ascii="Arial" w:hAnsi="Arial" w:cs="Arial"/>
              <w:b/>
              <w:bCs/>
              <w:noProof/>
            </w:rPr>
            <w:fldChar w:fldCharType="end"/>
          </w:r>
        </w:p>
      </w:sdtContent>
    </w:sdt>
    <w:p w:rsidRPr="00312992" w:rsidR="00312992" w:rsidP="00312992" w:rsidRDefault="00312992" w14:paraId="0DA1A160" w14:textId="77777777">
      <w:pPr>
        <w:pStyle w:val="ListParagraph"/>
        <w:ind w:left="1276"/>
        <w:contextualSpacing w:val="0"/>
        <w:rPr>
          <w:rFonts w:ascii="Arial" w:hAnsi="Arial" w:cs="Arial"/>
          <w:b/>
          <w:bCs/>
          <w:color w:val="000000" w:themeColor="text1"/>
        </w:rPr>
      </w:pPr>
      <w:bookmarkStart w:name="_Toc501022446_1_2" w:id="4"/>
      <w:bookmarkStart w:name="_Toc112237772" w:id="5"/>
    </w:p>
    <w:p w:rsidRPr="003B3D7E" w:rsidR="003B3D7E" w:rsidP="00312992" w:rsidRDefault="00757567" w14:paraId="484FCBB4" w14:textId="363796D1">
      <w:pPr>
        <w:pStyle w:val="ListParagraph"/>
        <w:numPr>
          <w:ilvl w:val="1"/>
          <w:numId w:val="6"/>
        </w:numPr>
        <w:spacing w:line="240" w:lineRule="auto"/>
        <w:ind w:left="1276" w:hanging="567"/>
        <w:contextualSpacing w:val="0"/>
        <w:jc w:val="both"/>
        <w:rPr>
          <w:rFonts w:ascii="Arial" w:hAnsi="Arial" w:cs="Arial"/>
          <w:b/>
          <w:bCs/>
          <w:color w:val="000000" w:themeColor="text1"/>
        </w:rPr>
      </w:pPr>
      <w:r w:rsidRPr="00757567">
        <w:rPr>
          <w:rFonts w:ascii="Arial" w:hAnsi="Arial" w:cs="Arial"/>
          <w:b/>
          <w:bCs/>
          <w:color w:val="000000"/>
        </w:rPr>
        <w:lastRenderedPageBreak/>
        <w:t xml:space="preserve">DEFFORM 47 Annex A – Tender Submission Document (Offer)  </w:t>
      </w:r>
    </w:p>
    <w:p w:rsidRPr="003B3D7E" w:rsidR="00757567" w:rsidP="00312992" w:rsidRDefault="00757567" w14:paraId="3220823E" w14:textId="4AE4D86E">
      <w:pPr>
        <w:pStyle w:val="ListParagraph"/>
        <w:numPr>
          <w:ilvl w:val="5"/>
          <w:numId w:val="6"/>
        </w:numPr>
        <w:spacing w:line="240" w:lineRule="auto"/>
        <w:ind w:left="1985" w:hanging="567"/>
        <w:contextualSpacing w:val="0"/>
        <w:jc w:val="both"/>
        <w:rPr>
          <w:rFonts w:ascii="Arial" w:hAnsi="Arial" w:cs="Arial"/>
          <w:b/>
          <w:bCs/>
          <w:color w:val="000000" w:themeColor="text1"/>
        </w:rPr>
      </w:pPr>
      <w:r w:rsidRPr="003B3D7E">
        <w:rPr>
          <w:rFonts w:ascii="Arial" w:hAnsi="Arial" w:cs="Arial"/>
          <w:color w:val="000000" w:themeColor="text1"/>
        </w:rPr>
        <w:t xml:space="preserve">Appendix 1 to DEFFORM 47 Annex A (Offer) – Information on Mandatory Declarations   </w:t>
      </w:r>
    </w:p>
    <w:p w:rsidRPr="001C4963" w:rsidR="00757567" w:rsidP="00312992" w:rsidRDefault="00757567" w14:paraId="618894A9" w14:textId="5C32A971">
      <w:pPr>
        <w:pStyle w:val="ListParagraph"/>
        <w:numPr>
          <w:ilvl w:val="1"/>
          <w:numId w:val="6"/>
        </w:numPr>
        <w:spacing w:line="240" w:lineRule="auto"/>
        <w:ind w:left="1276" w:hanging="567"/>
        <w:contextualSpacing w:val="0"/>
        <w:jc w:val="both"/>
        <w:rPr>
          <w:rFonts w:ascii="Arial" w:hAnsi="Arial" w:cs="Arial"/>
          <w:b/>
          <w:bCs/>
          <w:color w:val="000000" w:themeColor="text1"/>
        </w:rPr>
      </w:pPr>
      <w:r w:rsidRPr="00757567">
        <w:rPr>
          <w:rFonts w:ascii="Arial" w:hAnsi="Arial" w:cs="Arial"/>
          <w:b/>
          <w:bCs/>
        </w:rPr>
        <w:t xml:space="preserve">DEFFORM 47 </w:t>
      </w:r>
      <w:r w:rsidR="001C4963">
        <w:rPr>
          <w:rFonts w:ascii="Arial" w:hAnsi="Arial" w:cs="Arial"/>
          <w:b/>
          <w:bCs/>
        </w:rPr>
        <w:t xml:space="preserve">Annex B </w:t>
      </w:r>
      <w:r w:rsidRPr="00757567">
        <w:rPr>
          <w:rFonts w:ascii="Arial" w:hAnsi="Arial" w:cs="Arial"/>
          <w:b/>
          <w:bCs/>
        </w:rPr>
        <w:t xml:space="preserve">– </w:t>
      </w:r>
      <w:bookmarkStart w:name="_Hlk112250974" w:id="6"/>
      <w:r w:rsidRPr="00757567">
        <w:rPr>
          <w:rFonts w:ascii="Arial" w:hAnsi="Arial" w:cs="Arial"/>
          <w:b/>
          <w:bCs/>
        </w:rPr>
        <w:t xml:space="preserve">Technical Requirement of Response </w:t>
      </w:r>
      <w:r w:rsidR="001C4963">
        <w:rPr>
          <w:rFonts w:ascii="Arial" w:hAnsi="Arial" w:cs="Arial"/>
          <w:b/>
          <w:bCs/>
        </w:rPr>
        <w:t xml:space="preserve">(ROR) </w:t>
      </w:r>
      <w:r w:rsidRPr="00757567">
        <w:rPr>
          <w:rFonts w:ascii="Arial" w:hAnsi="Arial" w:cs="Arial"/>
          <w:b/>
          <w:bCs/>
        </w:rPr>
        <w:t>and Social Value</w:t>
      </w:r>
    </w:p>
    <w:bookmarkEnd w:id="6"/>
    <w:p w:rsidR="001C4963" w:rsidP="00312992" w:rsidRDefault="001C4963" w14:paraId="1E9B42DF" w14:textId="2982458C">
      <w:pPr>
        <w:pStyle w:val="ListParagraph"/>
        <w:numPr>
          <w:ilvl w:val="0"/>
          <w:numId w:val="9"/>
        </w:numPr>
        <w:spacing w:line="240" w:lineRule="auto"/>
        <w:ind w:left="1985" w:hanging="567"/>
        <w:contextualSpacing w:val="0"/>
        <w:jc w:val="both"/>
        <w:rPr>
          <w:rFonts w:ascii="Arial" w:hAnsi="Arial" w:cs="Arial"/>
          <w:color w:val="000000" w:themeColor="text1"/>
        </w:rPr>
      </w:pPr>
      <w:r w:rsidRPr="00757567">
        <w:rPr>
          <w:rFonts w:ascii="Arial" w:hAnsi="Arial" w:cs="Arial"/>
          <w:color w:val="000000" w:themeColor="text1"/>
        </w:rPr>
        <w:t xml:space="preserve">Appendix 1 to DEFFORM 47 Annex </w:t>
      </w:r>
      <w:r>
        <w:rPr>
          <w:rFonts w:ascii="Arial" w:hAnsi="Arial" w:cs="Arial"/>
          <w:color w:val="000000" w:themeColor="text1"/>
        </w:rPr>
        <w:t>B</w:t>
      </w:r>
      <w:r w:rsidRPr="00757567">
        <w:rPr>
          <w:rFonts w:ascii="Arial" w:hAnsi="Arial" w:cs="Arial"/>
          <w:color w:val="000000" w:themeColor="text1"/>
        </w:rPr>
        <w:t xml:space="preserve"> (Offer) – </w:t>
      </w:r>
      <w:r w:rsidRPr="001C4963">
        <w:rPr>
          <w:rFonts w:ascii="Arial" w:hAnsi="Arial" w:cs="Arial"/>
          <w:color w:val="000000" w:themeColor="text1"/>
        </w:rPr>
        <w:t>Deliverable Management Plans</w:t>
      </w:r>
    </w:p>
    <w:p w:rsidRPr="001C4963" w:rsidR="001C4963" w:rsidP="00312992" w:rsidRDefault="001C4963" w14:paraId="12630D8D" w14:textId="3E19C111">
      <w:pPr>
        <w:pStyle w:val="ListParagraph"/>
        <w:numPr>
          <w:ilvl w:val="1"/>
          <w:numId w:val="6"/>
        </w:numPr>
        <w:spacing w:line="240" w:lineRule="auto"/>
        <w:ind w:left="1276" w:hanging="567"/>
        <w:contextualSpacing w:val="0"/>
        <w:jc w:val="both"/>
        <w:rPr>
          <w:rFonts w:ascii="Arial" w:hAnsi="Arial" w:cs="Arial"/>
          <w:b/>
          <w:bCs/>
          <w:color w:val="000000" w:themeColor="text1"/>
        </w:rPr>
      </w:pPr>
      <w:r w:rsidRPr="00757567">
        <w:rPr>
          <w:rFonts w:ascii="Arial" w:hAnsi="Arial" w:cs="Arial"/>
          <w:b/>
          <w:bCs/>
        </w:rPr>
        <w:t xml:space="preserve">DEFFORM 47 </w:t>
      </w:r>
      <w:r>
        <w:rPr>
          <w:rFonts w:ascii="Arial" w:hAnsi="Arial" w:cs="Arial"/>
          <w:b/>
          <w:bCs/>
        </w:rPr>
        <w:t xml:space="preserve">Annex </w:t>
      </w:r>
      <w:r w:rsidR="004E7C43">
        <w:rPr>
          <w:rFonts w:ascii="Arial" w:hAnsi="Arial" w:cs="Arial"/>
          <w:b/>
          <w:bCs/>
        </w:rPr>
        <w:t>C</w:t>
      </w:r>
      <w:r>
        <w:rPr>
          <w:rFonts w:ascii="Arial" w:hAnsi="Arial" w:cs="Arial"/>
          <w:b/>
          <w:bCs/>
        </w:rPr>
        <w:t xml:space="preserve"> </w:t>
      </w:r>
      <w:r w:rsidRPr="00757567">
        <w:rPr>
          <w:rFonts w:ascii="Arial" w:hAnsi="Arial" w:cs="Arial"/>
          <w:b/>
          <w:bCs/>
        </w:rPr>
        <w:t xml:space="preserve">– </w:t>
      </w:r>
      <w:r>
        <w:rPr>
          <w:rFonts w:ascii="Arial" w:hAnsi="Arial" w:cs="Arial"/>
          <w:b/>
          <w:bCs/>
        </w:rPr>
        <w:t>DEFFORM 711 (IPR)</w:t>
      </w:r>
    </w:p>
    <w:p w:rsidRPr="001C4963" w:rsidR="001C4963" w:rsidP="00312992" w:rsidRDefault="001C4963" w14:paraId="685F0B34" w14:textId="7AFB1F17">
      <w:pPr>
        <w:pStyle w:val="ListParagraph"/>
        <w:numPr>
          <w:ilvl w:val="1"/>
          <w:numId w:val="6"/>
        </w:numPr>
        <w:spacing w:line="240" w:lineRule="auto"/>
        <w:ind w:left="1276" w:hanging="567"/>
        <w:contextualSpacing w:val="0"/>
        <w:jc w:val="both"/>
        <w:rPr>
          <w:rFonts w:ascii="Arial" w:hAnsi="Arial" w:cs="Arial"/>
          <w:b/>
          <w:bCs/>
          <w:color w:val="000000" w:themeColor="text1"/>
        </w:rPr>
      </w:pPr>
      <w:r w:rsidRPr="00757567">
        <w:rPr>
          <w:rFonts w:ascii="Arial" w:hAnsi="Arial" w:cs="Arial"/>
          <w:b/>
          <w:bCs/>
        </w:rPr>
        <w:t xml:space="preserve">DEFFORM 47 </w:t>
      </w:r>
      <w:r>
        <w:rPr>
          <w:rFonts w:ascii="Arial" w:hAnsi="Arial" w:cs="Arial"/>
          <w:b/>
          <w:bCs/>
        </w:rPr>
        <w:t xml:space="preserve">Annex </w:t>
      </w:r>
      <w:r w:rsidR="004E7C43">
        <w:rPr>
          <w:rFonts w:ascii="Arial" w:hAnsi="Arial" w:cs="Arial"/>
          <w:b/>
          <w:bCs/>
        </w:rPr>
        <w:t>D</w:t>
      </w:r>
      <w:r>
        <w:rPr>
          <w:rFonts w:ascii="Arial" w:hAnsi="Arial" w:cs="Arial"/>
          <w:b/>
          <w:bCs/>
        </w:rPr>
        <w:t xml:space="preserve"> </w:t>
      </w:r>
      <w:r w:rsidRPr="00757567">
        <w:rPr>
          <w:rFonts w:ascii="Arial" w:hAnsi="Arial" w:cs="Arial"/>
          <w:b/>
          <w:bCs/>
        </w:rPr>
        <w:t xml:space="preserve">– </w:t>
      </w:r>
      <w:r w:rsidRPr="001C4963">
        <w:rPr>
          <w:rFonts w:ascii="Arial" w:hAnsi="Arial" w:cs="Arial"/>
          <w:b/>
          <w:bCs/>
          <w:color w:val="000000" w:themeColor="text1"/>
        </w:rPr>
        <w:t xml:space="preserve">DEFFORM 539A – Tenderer’s Sensitive Information </w:t>
      </w:r>
    </w:p>
    <w:p w:rsidRPr="00312992" w:rsidR="00757567" w:rsidP="00757567" w:rsidRDefault="00757567" w14:paraId="1F56D6A1" w14:textId="7078629A">
      <w:pPr>
        <w:widowControl w:val="0"/>
        <w:numPr>
          <w:ilvl w:val="0"/>
          <w:numId w:val="7"/>
        </w:numPr>
        <w:tabs>
          <w:tab w:val="left" w:pos="709"/>
        </w:tabs>
        <w:autoSpaceDE w:val="0"/>
        <w:autoSpaceDN w:val="0"/>
        <w:adjustRightInd w:val="0"/>
        <w:spacing w:line="240" w:lineRule="auto"/>
        <w:ind w:left="426" w:hanging="426"/>
        <w:jc w:val="both"/>
        <w:rPr>
          <w:rFonts w:ascii="Arial" w:hAnsi="Arial" w:cs="Arial"/>
          <w:b/>
          <w:bCs/>
          <w:u w:val="single"/>
        </w:rPr>
      </w:pPr>
      <w:r w:rsidRPr="00312992">
        <w:rPr>
          <w:rFonts w:ascii="Arial" w:hAnsi="Arial" w:cs="Arial"/>
          <w:b/>
          <w:bCs/>
          <w:color w:val="000000"/>
          <w:u w:val="single"/>
        </w:rPr>
        <w:t xml:space="preserve">Contract Documents </w:t>
      </w:r>
    </w:p>
    <w:p w:rsidRPr="00C77A02" w:rsidR="001C4963" w:rsidP="00312992" w:rsidRDefault="001C4963" w14:paraId="556BA934" w14:textId="646892B5">
      <w:pPr>
        <w:widowControl w:val="0"/>
        <w:numPr>
          <w:ilvl w:val="1"/>
          <w:numId w:val="7"/>
        </w:numPr>
        <w:tabs>
          <w:tab w:val="left" w:pos="709"/>
        </w:tabs>
        <w:autoSpaceDE w:val="0"/>
        <w:autoSpaceDN w:val="0"/>
        <w:adjustRightInd w:val="0"/>
        <w:spacing w:line="240" w:lineRule="auto"/>
        <w:ind w:left="1276" w:hanging="567"/>
        <w:jc w:val="both"/>
        <w:rPr>
          <w:rFonts w:ascii="Arial" w:hAnsi="Arial" w:cs="Arial"/>
          <w:b/>
          <w:bCs/>
        </w:rPr>
      </w:pPr>
      <w:r w:rsidRPr="00C77A02">
        <w:rPr>
          <w:rFonts w:ascii="Arial" w:hAnsi="Arial" w:cs="Arial"/>
          <w:b/>
          <w:bCs/>
        </w:rPr>
        <w:t>SC2 Terms and Conditions</w:t>
      </w:r>
    </w:p>
    <w:p w:rsidRPr="00C77A02" w:rsidR="001C4963" w:rsidP="00312992" w:rsidRDefault="001C4963" w14:paraId="1AD11A39" w14:textId="59B6C767">
      <w:pPr>
        <w:widowControl w:val="0"/>
        <w:numPr>
          <w:ilvl w:val="1"/>
          <w:numId w:val="7"/>
        </w:numPr>
        <w:tabs>
          <w:tab w:val="left" w:pos="709"/>
        </w:tabs>
        <w:autoSpaceDE w:val="0"/>
        <w:autoSpaceDN w:val="0"/>
        <w:adjustRightInd w:val="0"/>
        <w:spacing w:line="240" w:lineRule="auto"/>
        <w:ind w:left="1276" w:hanging="567"/>
        <w:jc w:val="both"/>
        <w:rPr>
          <w:rFonts w:ascii="Arial" w:hAnsi="Arial" w:cs="Arial"/>
          <w:b/>
          <w:bCs/>
        </w:rPr>
      </w:pPr>
      <w:r w:rsidRPr="00C77A02">
        <w:rPr>
          <w:rFonts w:ascii="Arial" w:hAnsi="Arial" w:cs="Arial"/>
          <w:b/>
          <w:bCs/>
        </w:rPr>
        <w:t>SC2 Schedules</w:t>
      </w:r>
    </w:p>
    <w:p w:rsidRPr="00C77A02" w:rsidR="001C4963" w:rsidP="00312992" w:rsidRDefault="001C4963" w14:paraId="4F0FAF95"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C77A02">
        <w:rPr>
          <w:rFonts w:ascii="Arial" w:hAnsi="Arial" w:cs="Arial"/>
          <w:b/>
          <w:bCs/>
        </w:rPr>
        <w:t>Schedule 1 – Definitions</w:t>
      </w:r>
    </w:p>
    <w:p w:rsidRPr="00C77A02" w:rsidR="001C4963" w:rsidP="00312992" w:rsidRDefault="001C4963" w14:paraId="27CFC4DE"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C77A02">
        <w:rPr>
          <w:rFonts w:ascii="Arial" w:hAnsi="Arial" w:cs="Arial"/>
          <w:b/>
          <w:bCs/>
        </w:rPr>
        <w:t>Schedule 2 – Contract Deliverables</w:t>
      </w:r>
    </w:p>
    <w:p w:rsidRPr="00C77A02" w:rsidR="00C77A02" w:rsidP="0071610F" w:rsidRDefault="00C77A02" w14:paraId="2A632AB1" w14:textId="77777777">
      <w:pPr>
        <w:widowControl w:val="0"/>
        <w:numPr>
          <w:ilvl w:val="5"/>
          <w:numId w:val="8"/>
        </w:numPr>
        <w:tabs>
          <w:tab w:val="left" w:pos="709"/>
        </w:tabs>
        <w:autoSpaceDE w:val="0"/>
        <w:autoSpaceDN w:val="0"/>
        <w:adjustRightInd w:val="0"/>
        <w:spacing w:line="240" w:lineRule="auto"/>
        <w:ind w:left="2694" w:hanging="567"/>
        <w:jc w:val="both"/>
        <w:rPr>
          <w:rFonts w:ascii="Arial" w:hAnsi="Arial" w:cs="Arial"/>
        </w:rPr>
      </w:pPr>
      <w:r w:rsidRPr="00C77A02">
        <w:rPr>
          <w:rFonts w:ascii="Arial" w:hAnsi="Arial" w:cs="Arial"/>
        </w:rPr>
        <w:t>Annex A</w:t>
      </w:r>
      <w:r w:rsidRPr="00C77A02" w:rsidR="001C4963">
        <w:rPr>
          <w:rFonts w:ascii="Arial" w:hAnsi="Arial" w:cs="Arial"/>
        </w:rPr>
        <w:t xml:space="preserve"> – Statement of Requirement</w:t>
      </w:r>
    </w:p>
    <w:p w:rsidR="00C77A02" w:rsidP="0071610F" w:rsidRDefault="0071610F" w14:paraId="5E126EB2" w14:textId="3091164E">
      <w:pPr>
        <w:widowControl w:val="0"/>
        <w:numPr>
          <w:ilvl w:val="4"/>
          <w:numId w:val="8"/>
        </w:numPr>
        <w:tabs>
          <w:tab w:val="left" w:pos="709"/>
        </w:tabs>
        <w:autoSpaceDE w:val="0"/>
        <w:autoSpaceDN w:val="0"/>
        <w:adjustRightInd w:val="0"/>
        <w:spacing w:line="240" w:lineRule="auto"/>
        <w:ind w:left="3402" w:hanging="567"/>
        <w:jc w:val="both"/>
        <w:rPr>
          <w:rFonts w:ascii="Arial" w:hAnsi="Arial" w:cs="Arial"/>
        </w:rPr>
      </w:pPr>
      <w:r>
        <w:rPr>
          <w:rFonts w:ascii="Arial" w:hAnsi="Arial" w:cs="Arial"/>
        </w:rPr>
        <w:t xml:space="preserve">Appendix </w:t>
      </w:r>
      <w:r w:rsidR="00923726">
        <w:rPr>
          <w:rFonts w:ascii="Arial" w:hAnsi="Arial" w:cs="Arial"/>
        </w:rPr>
        <w:t xml:space="preserve">1 to </w:t>
      </w:r>
      <w:r w:rsidRPr="00C77A02" w:rsidR="00C77A02">
        <w:rPr>
          <w:rFonts w:ascii="Arial" w:hAnsi="Arial" w:cs="Arial"/>
        </w:rPr>
        <w:t xml:space="preserve">Annex </w:t>
      </w:r>
      <w:r w:rsidR="00923726">
        <w:rPr>
          <w:rFonts w:ascii="Arial" w:hAnsi="Arial" w:cs="Arial"/>
        </w:rPr>
        <w:t>A</w:t>
      </w:r>
      <w:r w:rsidRPr="00C77A02" w:rsidR="00C77A02">
        <w:rPr>
          <w:rFonts w:ascii="Arial" w:hAnsi="Arial" w:cs="Arial"/>
        </w:rPr>
        <w:t xml:space="preserve"> </w:t>
      </w:r>
      <w:r w:rsidRPr="00C77A02" w:rsidR="004A0438">
        <w:rPr>
          <w:rFonts w:ascii="Arial" w:hAnsi="Arial" w:cs="Arial"/>
        </w:rPr>
        <w:t>–</w:t>
      </w:r>
      <w:r w:rsidR="004A0438">
        <w:rPr>
          <w:rFonts w:ascii="Arial" w:hAnsi="Arial" w:cs="Arial"/>
        </w:rPr>
        <w:t xml:space="preserve"> </w:t>
      </w:r>
      <w:r w:rsidRPr="00C77A02" w:rsidR="001C4963">
        <w:rPr>
          <w:rFonts w:ascii="Arial" w:hAnsi="Arial" w:cs="Arial"/>
        </w:rPr>
        <w:t>Authority Dependencies</w:t>
      </w:r>
    </w:p>
    <w:p w:rsidR="00C77A02" w:rsidP="00923726" w:rsidRDefault="00923726" w14:paraId="25BFAEBC" w14:textId="42527ADE">
      <w:pPr>
        <w:widowControl w:val="0"/>
        <w:numPr>
          <w:ilvl w:val="4"/>
          <w:numId w:val="8"/>
        </w:numPr>
        <w:tabs>
          <w:tab w:val="left" w:pos="709"/>
        </w:tabs>
        <w:autoSpaceDE w:val="0"/>
        <w:autoSpaceDN w:val="0"/>
        <w:adjustRightInd w:val="0"/>
        <w:spacing w:line="240" w:lineRule="auto"/>
        <w:ind w:left="3402" w:hanging="567"/>
        <w:jc w:val="both"/>
        <w:rPr>
          <w:rFonts w:ascii="Arial" w:hAnsi="Arial" w:cs="Arial"/>
        </w:rPr>
      </w:pPr>
      <w:r>
        <w:rPr>
          <w:rFonts w:ascii="Arial" w:hAnsi="Arial" w:cs="Arial"/>
        </w:rPr>
        <w:t xml:space="preserve">Appendix 2 to </w:t>
      </w:r>
      <w:r w:rsidRPr="00C77A02">
        <w:rPr>
          <w:rFonts w:ascii="Arial" w:hAnsi="Arial" w:cs="Arial"/>
        </w:rPr>
        <w:t xml:space="preserve">Annex </w:t>
      </w:r>
      <w:r>
        <w:rPr>
          <w:rFonts w:ascii="Arial" w:hAnsi="Arial" w:cs="Arial"/>
        </w:rPr>
        <w:t>A</w:t>
      </w:r>
      <w:r w:rsidRPr="00C77A02">
        <w:rPr>
          <w:rFonts w:ascii="Arial" w:hAnsi="Arial" w:cs="Arial"/>
        </w:rPr>
        <w:t xml:space="preserve"> –</w:t>
      </w:r>
      <w:bookmarkStart w:name="_Hlk112256984" w:id="7"/>
      <w:r>
        <w:rPr>
          <w:rFonts w:ascii="Arial" w:hAnsi="Arial" w:cs="Arial"/>
        </w:rPr>
        <w:t xml:space="preserve"> </w:t>
      </w:r>
      <w:r w:rsidRPr="00923726" w:rsidR="00C77A02">
        <w:rPr>
          <w:rFonts w:ascii="Arial" w:hAnsi="Arial" w:cs="Arial"/>
        </w:rPr>
        <w:t>Performance Management</w:t>
      </w:r>
    </w:p>
    <w:p w:rsidRPr="00943FD5" w:rsidR="00923726" w:rsidP="00943FD5" w:rsidRDefault="00923726" w14:paraId="51926CC9" w14:textId="6C5C1363">
      <w:pPr>
        <w:widowControl w:val="0"/>
        <w:numPr>
          <w:ilvl w:val="5"/>
          <w:numId w:val="8"/>
        </w:numPr>
        <w:tabs>
          <w:tab w:val="left" w:pos="709"/>
        </w:tabs>
        <w:autoSpaceDE w:val="0"/>
        <w:autoSpaceDN w:val="0"/>
        <w:adjustRightInd w:val="0"/>
        <w:spacing w:line="240" w:lineRule="auto"/>
        <w:ind w:left="2694" w:hanging="567"/>
        <w:jc w:val="both"/>
        <w:rPr>
          <w:rFonts w:ascii="Arial" w:hAnsi="Arial" w:cs="Arial"/>
        </w:rPr>
      </w:pPr>
      <w:r w:rsidRPr="00C77A02">
        <w:rPr>
          <w:rFonts w:ascii="Arial" w:hAnsi="Arial" w:cs="Arial"/>
        </w:rPr>
        <w:t xml:space="preserve">Annex </w:t>
      </w:r>
      <w:r>
        <w:rPr>
          <w:rFonts w:ascii="Arial" w:hAnsi="Arial" w:cs="Arial"/>
        </w:rPr>
        <w:t>B</w:t>
      </w:r>
      <w:r w:rsidRPr="00C77A02">
        <w:rPr>
          <w:rFonts w:ascii="Arial" w:hAnsi="Arial" w:cs="Arial"/>
        </w:rPr>
        <w:t xml:space="preserve"> – </w:t>
      </w:r>
      <w:r w:rsidRPr="00943FD5" w:rsidR="00943FD5">
        <w:rPr>
          <w:rFonts w:ascii="Arial" w:hAnsi="Arial" w:cs="Arial"/>
        </w:rPr>
        <w:t>Pricing Proposal</w:t>
      </w:r>
    </w:p>
    <w:bookmarkEnd w:id="7"/>
    <w:p w:rsidR="001C4963" w:rsidP="00312992" w:rsidRDefault="001C4963" w14:paraId="4B4D1055" w14:textId="46288A7F">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3 – Contract Data Sheet</w:t>
      </w:r>
    </w:p>
    <w:p w:rsidRPr="004A0438" w:rsidR="004A0438" w:rsidP="00312992" w:rsidRDefault="004A0438" w14:paraId="1C55FDAF" w14:textId="4E6A48E2">
      <w:pPr>
        <w:widowControl w:val="0"/>
        <w:numPr>
          <w:ilvl w:val="4"/>
          <w:numId w:val="8"/>
        </w:numPr>
        <w:tabs>
          <w:tab w:val="left" w:pos="709"/>
        </w:tabs>
        <w:autoSpaceDE w:val="0"/>
        <w:autoSpaceDN w:val="0"/>
        <w:adjustRightInd w:val="0"/>
        <w:spacing w:line="240" w:lineRule="auto"/>
        <w:ind w:left="2552" w:hanging="567"/>
        <w:jc w:val="both"/>
        <w:rPr>
          <w:rFonts w:ascii="Arial" w:hAnsi="Arial" w:cs="Arial"/>
        </w:rPr>
      </w:pPr>
      <w:r w:rsidRPr="004A0438">
        <w:rPr>
          <w:rFonts w:ascii="Arial" w:hAnsi="Arial" w:cs="Arial"/>
        </w:rPr>
        <w:t>Annex A - DEFFORM 111 (Addresses and Other Information)</w:t>
      </w:r>
    </w:p>
    <w:p w:rsidRPr="003B3D7E" w:rsidR="001C4963" w:rsidP="00312992" w:rsidRDefault="001C4963" w14:paraId="667867FD"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4 – Contract Change Control Procedure</w:t>
      </w:r>
    </w:p>
    <w:p w:rsidRPr="003B3D7E" w:rsidR="001C4963" w:rsidP="00312992" w:rsidRDefault="001C4963" w14:paraId="343A5051"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5 – Contractors Commercially Sensitive Information</w:t>
      </w:r>
    </w:p>
    <w:p w:rsidRPr="003B3D7E" w:rsidR="001C4963" w:rsidP="00312992" w:rsidRDefault="001C4963" w14:paraId="3C28137C"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6 – Hazardous Deliverables</w:t>
      </w:r>
    </w:p>
    <w:p w:rsidRPr="003B3D7E" w:rsidR="001C4963" w:rsidP="00312992" w:rsidRDefault="001C4963" w14:paraId="688050A4"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7 - Timber &amp; Wood Derived Products</w:t>
      </w:r>
    </w:p>
    <w:p w:rsidRPr="003B3D7E" w:rsidR="001C4963" w:rsidP="00312992" w:rsidRDefault="001C4963" w14:paraId="1DA28031" w14:textId="77777777">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Schedule 8 – Acceptance Procedure</w:t>
      </w:r>
    </w:p>
    <w:p w:rsidR="001C4963" w:rsidP="00312992" w:rsidRDefault="001C4963" w14:paraId="2B0352D7" w14:textId="7E1D9964">
      <w:pPr>
        <w:widowControl w:val="0"/>
        <w:numPr>
          <w:ilvl w:val="3"/>
          <w:numId w:val="8"/>
        </w:numPr>
        <w:tabs>
          <w:tab w:val="left" w:pos="709"/>
        </w:tabs>
        <w:autoSpaceDE w:val="0"/>
        <w:autoSpaceDN w:val="0"/>
        <w:adjustRightInd w:val="0"/>
        <w:spacing w:line="240" w:lineRule="auto"/>
        <w:ind w:left="1985" w:hanging="567"/>
        <w:jc w:val="both"/>
        <w:rPr>
          <w:rFonts w:ascii="Arial" w:hAnsi="Arial" w:cs="Arial"/>
          <w:b/>
          <w:bCs/>
        </w:rPr>
      </w:pPr>
      <w:r w:rsidRPr="003B3D7E">
        <w:rPr>
          <w:rFonts w:ascii="Arial" w:hAnsi="Arial" w:cs="Arial"/>
          <w:b/>
          <w:bCs/>
        </w:rPr>
        <w:t xml:space="preserve">Schedule </w:t>
      </w:r>
      <w:r w:rsidR="004A0438">
        <w:rPr>
          <w:rFonts w:ascii="Arial" w:hAnsi="Arial" w:cs="Arial"/>
          <w:b/>
          <w:bCs/>
        </w:rPr>
        <w:t>9</w:t>
      </w:r>
      <w:r w:rsidRPr="003B3D7E">
        <w:rPr>
          <w:rFonts w:ascii="Arial" w:hAnsi="Arial" w:cs="Arial"/>
          <w:b/>
          <w:bCs/>
        </w:rPr>
        <w:t xml:space="preserve"> – </w:t>
      </w:r>
      <w:r w:rsidRPr="004A0438" w:rsidR="004A0438">
        <w:rPr>
          <w:rFonts w:ascii="Arial" w:hAnsi="Arial" w:cs="Arial"/>
          <w:b/>
          <w:bCs/>
        </w:rPr>
        <w:t>Transfer Regulations: Employee Transfer Arrangements on Exit</w:t>
      </w:r>
    </w:p>
    <w:p w:rsidRPr="00757567" w:rsidR="00757567" w:rsidP="00757567" w:rsidRDefault="00757567" w14:paraId="75E78B02" w14:textId="77777777">
      <w:pPr>
        <w:rPr>
          <w:rFonts w:ascii="Arial" w:hAnsi="Arial" w:cs="Arial"/>
          <w:color w:val="000000" w:themeColor="text1"/>
        </w:rPr>
      </w:pPr>
    </w:p>
    <w:p w:rsidR="00757567" w:rsidRDefault="00757567" w14:paraId="34FFC3DD" w14:textId="77777777">
      <w:pPr>
        <w:rPr>
          <w:rFonts w:ascii="Arial" w:hAnsi="Arial" w:cs="Arial"/>
          <w:b/>
          <w:bCs/>
          <w:color w:val="000000" w:themeColor="text1"/>
        </w:rPr>
      </w:pPr>
    </w:p>
    <w:p w:rsidR="00601231" w:rsidRDefault="00601231" w14:paraId="3C572C03" w14:textId="30909062">
      <w:pPr>
        <w:rPr>
          <w:rFonts w:ascii="Arial" w:hAnsi="Arial" w:cs="Arial" w:eastAsiaTheme="majorEastAsia"/>
          <w:b/>
          <w:bCs/>
          <w:color w:val="000000" w:themeColor="text1"/>
          <w:sz w:val="32"/>
          <w:szCs w:val="32"/>
        </w:rPr>
      </w:pPr>
      <w:r>
        <w:rPr>
          <w:rFonts w:ascii="Arial" w:hAnsi="Arial" w:cs="Arial"/>
          <w:b/>
          <w:bCs/>
          <w:color w:val="000000" w:themeColor="text1"/>
        </w:rPr>
        <w:br w:type="page"/>
      </w:r>
    </w:p>
    <w:p w:rsidRPr="00840FF4" w:rsidR="002340C1" w:rsidP="005547EE" w:rsidRDefault="002340C1" w14:paraId="3838C219" w14:textId="304AB038">
      <w:pPr>
        <w:pStyle w:val="Heading1"/>
        <w:rPr>
          <w:rFonts w:ascii="Arial" w:hAnsi="Arial" w:cs="Arial"/>
          <w:b/>
          <w:bCs/>
          <w:color w:val="000000" w:themeColor="text1"/>
          <w:sz w:val="24"/>
          <w:szCs w:val="24"/>
        </w:rPr>
      </w:pPr>
      <w:r w:rsidRPr="00840FF4">
        <w:rPr>
          <w:rFonts w:ascii="Arial" w:hAnsi="Arial" w:cs="Arial"/>
          <w:b/>
          <w:bCs/>
          <w:color w:val="000000" w:themeColor="text1"/>
        </w:rPr>
        <w:lastRenderedPageBreak/>
        <w:t>Section A - Introduction</w:t>
      </w:r>
      <w:bookmarkEnd w:id="4"/>
      <w:bookmarkEnd w:id="5"/>
    </w:p>
    <w:p w:rsidR="00840FF4" w:rsidP="00840FF4" w:rsidRDefault="00840FF4" w14:paraId="59AE6C54" w14:textId="77777777"/>
    <w:p w:rsidRPr="005547EE" w:rsidR="002340C1" w:rsidP="005547EE" w:rsidRDefault="002340C1" w14:paraId="520D4972" w14:textId="5321FB31">
      <w:pPr>
        <w:pStyle w:val="Heading2"/>
        <w:spacing w:before="0" w:after="160" w:line="240" w:lineRule="auto"/>
        <w:jc w:val="both"/>
        <w:rPr>
          <w:rFonts w:ascii="Arial" w:hAnsi="Arial" w:cs="Arial"/>
          <w:b/>
          <w:bCs/>
          <w:color w:val="000000" w:themeColor="text1"/>
        </w:rPr>
      </w:pPr>
      <w:bookmarkStart w:name="_Toc112237773" w:id="8"/>
      <w:r w:rsidRPr="005547EE">
        <w:rPr>
          <w:rFonts w:ascii="Arial" w:hAnsi="Arial" w:cs="Arial"/>
          <w:b/>
          <w:bCs/>
          <w:color w:val="000000" w:themeColor="text1"/>
        </w:rPr>
        <w:t>DEFFORM 47 Definitions</w:t>
      </w:r>
      <w:bookmarkEnd w:id="8"/>
      <w:r w:rsidRPr="005547EE">
        <w:rPr>
          <w:rFonts w:ascii="Arial" w:hAnsi="Arial" w:cs="Arial"/>
          <w:b/>
          <w:bCs/>
          <w:color w:val="000000" w:themeColor="text1"/>
        </w:rPr>
        <w:t xml:space="preserve"> </w:t>
      </w:r>
    </w:p>
    <w:p w:rsidRPr="005547EE" w:rsidR="002340C1" w:rsidP="005547EE" w:rsidRDefault="002340C1" w14:paraId="62C77A2C" w14:textId="37572FCE">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color w:val="000000"/>
        </w:rPr>
        <w:t>In this ITT the following words and expressions shall have the meanings given to them below:</w:t>
      </w:r>
    </w:p>
    <w:p w:rsidRPr="005547EE" w:rsidR="002340C1" w:rsidP="005547EE" w:rsidRDefault="002340C1" w14:paraId="19A6C912"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   “The Authority” means the Secretary of State for Defence of the United Kingdom of Great Britain and Northern Ireland, acting as part of the Crown.  </w:t>
      </w:r>
    </w:p>
    <w:p w:rsidRPr="005547EE" w:rsidR="002340C1" w:rsidP="005547EE" w:rsidRDefault="002340C1" w14:paraId="2E7C7E46"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A2.   “Compliance Regime” is a legally enforceable set of rules, procedures, physical </w:t>
      </w:r>
      <w:proofErr w:type="gramStart"/>
      <w:r w:rsidRPr="005547EE">
        <w:rPr>
          <w:rFonts w:ascii="Arial" w:hAnsi="Arial" w:cs="Arial"/>
          <w:color w:val="000000"/>
        </w:rPr>
        <w:t>barriers</w:t>
      </w:r>
      <w:proofErr w:type="gramEnd"/>
      <w:r w:rsidRPr="005547EE">
        <w:rPr>
          <w:rFonts w:ascii="Arial" w:hAnsi="Arial" w:cs="Arial"/>
          <w:color w:val="000000"/>
        </w:rPr>
        <w:t xml:space="preserve"> and controls that, together, act to prevent the flow of sensitive or protected information to parties to whom it may give an unfair advantage.</w:t>
      </w:r>
    </w:p>
    <w:p w:rsidRPr="005547EE" w:rsidR="002340C1" w:rsidP="005547EE" w:rsidRDefault="002340C1" w14:paraId="790508E3"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A3.   “Conditions of Tendering” means the conditions set out in this DEFFORM 47 that govern the competition.</w:t>
      </w:r>
    </w:p>
    <w:p w:rsidRPr="005547EE" w:rsidR="002340C1" w:rsidP="005547EE" w:rsidRDefault="002340C1" w14:paraId="5132D4EA"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rsidRPr="005547EE" w:rsidR="002340C1" w:rsidP="005547EE" w:rsidRDefault="002340C1" w14:paraId="261EF6F1"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rsidRPr="005547EE" w:rsidR="002340C1" w:rsidP="005547EE" w:rsidRDefault="002340C1" w14:paraId="0CF43E8A"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Pr="005547EE" w:rsidR="002340C1" w:rsidP="005547EE" w:rsidRDefault="002340C1" w14:paraId="110FF673"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Pr="005547EE" w:rsidR="002340C1" w:rsidP="005547EE" w:rsidRDefault="002340C1" w14:paraId="2C6E43BD"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A8.   “Cyber Security Model” means the model defined in DEFCON 658.</w:t>
      </w:r>
    </w:p>
    <w:p w:rsidRPr="005547EE" w:rsidR="002340C1" w:rsidP="005547EE" w:rsidRDefault="002340C1" w14:paraId="1D2978B6"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A9.   “</w:t>
      </w:r>
      <w:r w:rsidRPr="005547EE">
        <w:rPr>
          <w:rFonts w:ascii="Arial" w:hAnsi="Arial" w:cs="Arial"/>
          <w:color w:val="000000"/>
          <w:highlight w:val="white"/>
        </w:rPr>
        <w:t>Defence Sourcing Portal” means the electronic platform in which Tenders are submitted to the Authority</w:t>
      </w:r>
      <w:r w:rsidRPr="005547EE">
        <w:rPr>
          <w:rFonts w:ascii="Arial" w:hAnsi="Arial" w:cs="Arial"/>
          <w:color w:val="000000"/>
        </w:rPr>
        <w:t xml:space="preserve">. </w:t>
      </w:r>
    </w:p>
    <w:p w:rsidRPr="005547EE" w:rsidR="002340C1" w:rsidP="005547EE" w:rsidRDefault="002340C1" w14:paraId="5B08A9CB"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A10.  “Government Furnished Information” means information or data issued or made available to the Tenderer in connection with the Contract by or on behalf of the Authority..   </w:t>
      </w:r>
    </w:p>
    <w:p w:rsidRPr="005547EE" w:rsidR="002340C1" w:rsidP="005547EE" w:rsidRDefault="002340C1" w14:paraId="7666BC1E"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A11.  “ITT Documentation” means this ITT and any information in any medium or form (for example drawings, handbooks, manuals, instructions, </w:t>
      </w:r>
      <w:proofErr w:type="gramStart"/>
      <w:r w:rsidRPr="005547EE">
        <w:rPr>
          <w:rFonts w:ascii="Arial" w:hAnsi="Arial" w:cs="Arial"/>
          <w:color w:val="000000"/>
        </w:rPr>
        <w:t>specifications</w:t>
      </w:r>
      <w:proofErr w:type="gramEnd"/>
      <w:r w:rsidRPr="005547EE">
        <w:rPr>
          <w:rFonts w:ascii="Arial" w:hAnsi="Arial" w:cs="Arial"/>
          <w:color w:val="000000"/>
        </w:rPr>
        <w:t xml:space="preserve"> and notes of pre-tender clarification meetings), issued to you, or to which you have been granted access by the Authority, for the purposes of responding to this ITT</w:t>
      </w:r>
    </w:p>
    <w:p w:rsidRPr="005547EE" w:rsidR="002340C1" w:rsidP="005547EE" w:rsidRDefault="002340C1" w14:paraId="5E4BAFE6"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rsidRPr="005547EE" w:rsidR="002340C1" w:rsidP="005547EE" w:rsidRDefault="002340C1" w14:paraId="18A80511"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rsidRPr="005547EE" w:rsidR="002340C1" w:rsidP="005547EE" w:rsidRDefault="002340C1" w14:paraId="00D70FFB" w14:textId="2FA836B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A14.   The “Statement of Requirement” means that part of the Contract which details the technical requirements and acceptance criteria of the Contractor Deliverables.  </w:t>
      </w:r>
    </w:p>
    <w:p w:rsidRPr="005547EE" w:rsidR="002340C1" w:rsidP="005547EE" w:rsidRDefault="002340C1" w14:paraId="558CC981"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rsidRPr="005547EE" w:rsidR="002340C1" w:rsidP="005547EE" w:rsidRDefault="002340C1" w14:paraId="151B31FC"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lastRenderedPageBreak/>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Pr="005547EE" w:rsidR="002340C1" w:rsidP="005547EE" w:rsidRDefault="002340C1" w14:paraId="4F594080"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A17.   A “Tender” is the offer that you are making to the Authority.</w:t>
      </w:r>
    </w:p>
    <w:p w:rsidRPr="005547EE" w:rsidR="002340C1" w:rsidP="005547EE" w:rsidRDefault="002340C1" w14:paraId="2E0C51EE"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A18.   “Tenderer” means the economic operator submitting a response to this Invitation to Tender.  Where “you” is used this means an action on you the Tenderer.</w:t>
      </w:r>
    </w:p>
    <w:p w:rsidRPr="005547EE" w:rsidR="002340C1" w:rsidP="005547EE" w:rsidRDefault="002340C1" w14:paraId="29AFF2BA"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A19.   A “Third Party” is any person (including a natural person, corporate or unincorporated body (whether or not having separate legal personality)), other than the Authority, the </w:t>
      </w:r>
      <w:proofErr w:type="gramStart"/>
      <w:r w:rsidRPr="005547EE">
        <w:rPr>
          <w:rFonts w:ascii="Arial" w:hAnsi="Arial" w:cs="Arial"/>
          <w:color w:val="000000"/>
        </w:rPr>
        <w:t>Tenderer</w:t>
      </w:r>
      <w:proofErr w:type="gramEnd"/>
      <w:r w:rsidRPr="005547EE">
        <w:rPr>
          <w:rFonts w:ascii="Arial" w:hAnsi="Arial" w:cs="Arial"/>
          <w:color w:val="000000"/>
        </w:rPr>
        <w:t xml:space="preserve"> or their respective employees.</w:t>
      </w:r>
    </w:p>
    <w:p w:rsidRPr="005547EE" w:rsidR="002340C1" w:rsidP="005547EE" w:rsidRDefault="005547EE" w14:paraId="2ECBB741" w14:textId="07B05762">
      <w:pPr>
        <w:pStyle w:val="Heading2"/>
        <w:spacing w:before="0" w:after="160" w:line="240" w:lineRule="auto"/>
        <w:jc w:val="both"/>
        <w:rPr>
          <w:rFonts w:ascii="Arial" w:hAnsi="Arial" w:cs="Arial"/>
          <w:b/>
          <w:bCs/>
          <w:color w:val="000000" w:themeColor="text1"/>
        </w:rPr>
      </w:pPr>
      <w:bookmarkStart w:name="_Toc112237774" w:id="9"/>
      <w:r w:rsidRPr="005547EE">
        <w:rPr>
          <w:rFonts w:ascii="Arial" w:hAnsi="Arial" w:cs="Arial"/>
          <w:b/>
          <w:bCs/>
          <w:color w:val="000000" w:themeColor="text1"/>
        </w:rPr>
        <w:t>Purpose</w:t>
      </w:r>
      <w:bookmarkEnd w:id="9"/>
    </w:p>
    <w:p w:rsidRPr="005547EE" w:rsidR="002340C1" w:rsidP="005547EE" w:rsidRDefault="002340C1" w14:paraId="58420DF5"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rsidRPr="005547EE" w:rsidR="002340C1" w:rsidP="005547EE" w:rsidRDefault="002340C1" w14:paraId="791E4592"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a.     timetable for the next stages of the </w:t>
      </w:r>
      <w:proofErr w:type="gramStart"/>
      <w:r w:rsidRPr="005547EE">
        <w:rPr>
          <w:rFonts w:ascii="Arial" w:hAnsi="Arial" w:cs="Arial"/>
          <w:color w:val="000000"/>
        </w:rPr>
        <w:t>procurement;</w:t>
      </w:r>
      <w:proofErr w:type="gramEnd"/>
      <w:r w:rsidRPr="005547EE">
        <w:rPr>
          <w:rFonts w:ascii="Arial" w:hAnsi="Arial" w:cs="Arial"/>
          <w:color w:val="000000"/>
        </w:rPr>
        <w:t xml:space="preserve"> </w:t>
      </w:r>
    </w:p>
    <w:p w:rsidRPr="005547EE" w:rsidR="002340C1" w:rsidP="005547EE" w:rsidRDefault="002340C1" w14:paraId="195FDC84"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b.     instructions, conditions and processes that governs this </w:t>
      </w:r>
      <w:proofErr w:type="gramStart"/>
      <w:r w:rsidRPr="005547EE">
        <w:rPr>
          <w:rFonts w:ascii="Arial" w:hAnsi="Arial" w:cs="Arial"/>
          <w:color w:val="000000"/>
        </w:rPr>
        <w:t>competition;</w:t>
      </w:r>
      <w:proofErr w:type="gramEnd"/>
      <w:r w:rsidRPr="005547EE">
        <w:rPr>
          <w:rFonts w:ascii="Arial" w:hAnsi="Arial" w:cs="Arial"/>
          <w:color w:val="000000"/>
        </w:rPr>
        <w:t xml:space="preserve"> </w:t>
      </w:r>
    </w:p>
    <w:p w:rsidRPr="005547EE" w:rsidR="002340C1" w:rsidP="005547EE" w:rsidRDefault="002340C1" w14:paraId="0D9B6BC7"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c.     information you must include in your Tender and the required </w:t>
      </w:r>
      <w:proofErr w:type="gramStart"/>
      <w:r w:rsidRPr="005547EE">
        <w:rPr>
          <w:rFonts w:ascii="Arial" w:hAnsi="Arial" w:cs="Arial"/>
          <w:color w:val="000000"/>
        </w:rPr>
        <w:t>format;</w:t>
      </w:r>
      <w:proofErr w:type="gramEnd"/>
      <w:r w:rsidRPr="005547EE">
        <w:rPr>
          <w:rFonts w:ascii="Arial" w:hAnsi="Arial" w:cs="Arial"/>
          <w:color w:val="000000"/>
        </w:rPr>
        <w:t xml:space="preserve"> </w:t>
      </w:r>
    </w:p>
    <w:p w:rsidRPr="005547EE" w:rsidR="002340C1" w:rsidP="005547EE" w:rsidRDefault="002340C1" w14:paraId="1E827122"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d.     administrative arrangements for the receipt and evaluation of </w:t>
      </w:r>
      <w:proofErr w:type="gramStart"/>
      <w:r w:rsidRPr="005547EE">
        <w:rPr>
          <w:rFonts w:ascii="Arial" w:hAnsi="Arial" w:cs="Arial"/>
          <w:color w:val="000000"/>
        </w:rPr>
        <w:t>Tenders;</w:t>
      </w:r>
      <w:proofErr w:type="gramEnd"/>
    </w:p>
    <w:p w:rsidRPr="005547EE" w:rsidR="002340C1" w:rsidP="005547EE" w:rsidRDefault="002340C1" w14:paraId="0D3AF5E7"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e.     criteria and methodology for the evaluation of Tenders; and</w:t>
      </w:r>
    </w:p>
    <w:p w:rsidRPr="005547EE" w:rsidR="002340C1" w:rsidP="005547EE" w:rsidRDefault="002340C1" w14:paraId="29F85C83"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f.     Contract Terms &amp; Conditions</w:t>
      </w:r>
    </w:p>
    <w:p w:rsidRPr="005547EE" w:rsidR="002340C1" w:rsidP="005547EE" w:rsidRDefault="002340C1" w14:paraId="3801CCE8"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A21.   The sections in this ITT and associated documents are structured in line with a generic tendering process and do not indicate importance / precedence.</w:t>
      </w:r>
    </w:p>
    <w:p w:rsidRPr="005547EE" w:rsidR="005547EE" w:rsidP="005547EE" w:rsidRDefault="002340C1" w14:paraId="296F36A2" w14:textId="62C080D9">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color w:val="000000"/>
        </w:rPr>
        <w:t xml:space="preserve">A22.   </w:t>
      </w:r>
      <w:r w:rsidRPr="005547EE" w:rsidR="005547EE">
        <w:rPr>
          <w:rFonts w:ascii="Arial" w:hAnsi="Arial" w:cs="Arial"/>
          <w:color w:val="000000"/>
        </w:rPr>
        <w:t>Th</w:t>
      </w:r>
      <w:r w:rsidRPr="00E82638" w:rsidR="005547EE">
        <w:rPr>
          <w:rFonts w:ascii="Arial" w:hAnsi="Arial" w:cs="Arial"/>
          <w:color w:val="000000"/>
        </w:rPr>
        <w:t xml:space="preserve">is requirement was advertised by the Authority in </w:t>
      </w:r>
      <w:r w:rsidRPr="00E82638" w:rsidR="00BC112D">
        <w:rPr>
          <w:rFonts w:ascii="Arial" w:hAnsi="Arial" w:cs="Arial"/>
          <w:color w:val="000000"/>
        </w:rPr>
        <w:t>Defence Sourcing Portal (DSP)</w:t>
      </w:r>
      <w:r w:rsidRPr="00E82638" w:rsidR="005547EE">
        <w:rPr>
          <w:rFonts w:ascii="Arial" w:hAnsi="Arial" w:cs="Arial"/>
          <w:color w:val="000000"/>
        </w:rPr>
        <w:t xml:space="preserve"> dated </w:t>
      </w:r>
      <w:r w:rsidRPr="00E82638" w:rsidR="00E82638">
        <w:rPr>
          <w:rFonts w:ascii="Arial" w:hAnsi="Arial" w:cs="Arial"/>
          <w:color w:val="000000"/>
        </w:rPr>
        <w:t>15 Jul 2022</w:t>
      </w:r>
      <w:r w:rsidRPr="00E82638" w:rsidR="005547EE">
        <w:rPr>
          <w:rFonts w:ascii="Arial" w:hAnsi="Arial" w:cs="Arial"/>
          <w:color w:val="000000"/>
        </w:rPr>
        <w:t xml:space="preserve"> under</w:t>
      </w:r>
      <w:r w:rsidRPr="00BC112D" w:rsidR="005547EE">
        <w:rPr>
          <w:rFonts w:ascii="Arial" w:hAnsi="Arial" w:cs="Arial"/>
          <w:color w:val="000000"/>
        </w:rPr>
        <w:t xml:space="preserve"> the following reference </w:t>
      </w:r>
      <w:r w:rsidRPr="00BC112D" w:rsidR="00BC112D">
        <w:rPr>
          <w:rFonts w:ascii="Arial" w:hAnsi="Arial" w:cs="Arial"/>
          <w:color w:val="000000"/>
        </w:rPr>
        <w:t>703708451</w:t>
      </w:r>
      <w:r w:rsidR="00BC112D">
        <w:rPr>
          <w:rFonts w:ascii="Arial" w:hAnsi="Arial" w:cs="Arial"/>
          <w:color w:val="000000"/>
        </w:rPr>
        <w:t>.</w:t>
      </w:r>
    </w:p>
    <w:p w:rsidR="005547EE" w:rsidP="005547EE" w:rsidRDefault="005547EE" w14:paraId="01D725DD" w14:textId="77777777">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color w:val="000000"/>
        </w:rPr>
        <w:t>A24.   This procurement is subject to the Defence and Security Public Contracts Regulations 2011.</w:t>
      </w:r>
    </w:p>
    <w:p w:rsidR="005547EE" w:rsidP="005547EE" w:rsidRDefault="002340C1" w14:paraId="6CC2F84B" w14:textId="77777777">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color w:val="000000"/>
        </w:rPr>
        <w:t>A2</w:t>
      </w:r>
      <w:r w:rsidR="005547EE">
        <w:rPr>
          <w:rFonts w:ascii="Arial" w:hAnsi="Arial" w:cs="Arial"/>
          <w:color w:val="000000"/>
        </w:rPr>
        <w:t>5</w:t>
      </w:r>
      <w:r w:rsidRPr="005547EE">
        <w:rPr>
          <w:rFonts w:ascii="Arial" w:hAnsi="Arial" w:cs="Arial"/>
          <w:color w:val="000000"/>
        </w:rPr>
        <w:t xml:space="preserve">.   </w:t>
      </w:r>
      <w:r w:rsidRPr="005547EE" w:rsidR="005547EE">
        <w:rPr>
          <w:rFonts w:ascii="Arial" w:hAnsi="Arial" w:cs="Arial"/>
          <w:color w:val="000000"/>
        </w:rPr>
        <w:t>This ITT has been issued to all potential Tenderers chosen during the supplier selection stage under the Restricted procedure.</w:t>
      </w:r>
    </w:p>
    <w:p w:rsidRPr="005547EE" w:rsidR="002340C1" w:rsidP="005547EE" w:rsidRDefault="002340C1" w14:paraId="6855B0E0" w14:textId="652D87BD">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color w:val="000000"/>
        </w:rPr>
        <w:t>A2</w:t>
      </w:r>
      <w:r w:rsidR="005547EE">
        <w:rPr>
          <w:rFonts w:ascii="Arial" w:hAnsi="Arial" w:cs="Arial"/>
          <w:color w:val="000000"/>
        </w:rPr>
        <w:t>6</w:t>
      </w:r>
      <w:r w:rsidRPr="005547EE">
        <w:rPr>
          <w:rFonts w:ascii="Arial" w:hAnsi="Arial" w:cs="Arial"/>
          <w:color w:val="000000"/>
        </w:rPr>
        <w:t>.   Tenderers can be found on the Contract Bidders Notice as advertised on the DSP.</w:t>
      </w:r>
    </w:p>
    <w:p w:rsidRPr="005547EE" w:rsidR="002340C1" w:rsidP="005547EE" w:rsidRDefault="002340C1" w14:paraId="11D5FCA7" w14:textId="42DBDCB1">
      <w:pPr>
        <w:pStyle w:val="Heading2"/>
        <w:spacing w:before="0" w:after="160" w:line="240" w:lineRule="auto"/>
        <w:jc w:val="both"/>
        <w:rPr>
          <w:rFonts w:ascii="Arial" w:hAnsi="Arial" w:cs="Arial"/>
          <w:b/>
          <w:bCs/>
          <w:color w:val="000000"/>
        </w:rPr>
      </w:pPr>
      <w:bookmarkStart w:name="_Toc112237775" w:id="10"/>
      <w:r w:rsidRPr="005547EE">
        <w:rPr>
          <w:rFonts w:ascii="Arial" w:hAnsi="Arial" w:cs="Arial"/>
          <w:b/>
          <w:bCs/>
          <w:color w:val="000000"/>
        </w:rPr>
        <w:t>ITT Documentation and ITT Material</w:t>
      </w:r>
      <w:bookmarkEnd w:id="10"/>
    </w:p>
    <w:p w:rsidRPr="005547EE" w:rsidR="002340C1" w:rsidP="005547EE" w:rsidRDefault="002340C1" w14:paraId="14BEE518"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A27.   ITT Documentation, ITT </w:t>
      </w:r>
      <w:proofErr w:type="gramStart"/>
      <w:r w:rsidRPr="005547EE">
        <w:rPr>
          <w:rFonts w:ascii="Arial" w:hAnsi="Arial" w:cs="Arial"/>
          <w:color w:val="000000"/>
        </w:rPr>
        <w:t>Material</w:t>
      </w:r>
      <w:proofErr w:type="gramEnd"/>
      <w:r w:rsidRPr="005547EE">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rsidRPr="005547EE" w:rsidR="002340C1" w:rsidP="005547EE" w:rsidRDefault="002340C1" w14:paraId="7A678CC7"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a.     take responsibility for the safe custody of the ITT Documentation and ITT Material and for all loss and damage sustained to it while in your </w:t>
      </w:r>
      <w:proofErr w:type="gramStart"/>
      <w:r w:rsidRPr="005547EE">
        <w:rPr>
          <w:rFonts w:ascii="Arial" w:hAnsi="Arial" w:cs="Arial"/>
          <w:color w:val="000000"/>
        </w:rPr>
        <w:t>care;</w:t>
      </w:r>
      <w:proofErr w:type="gramEnd"/>
    </w:p>
    <w:p w:rsidRPr="005547EE" w:rsidR="002340C1" w:rsidP="005547EE" w:rsidRDefault="002340C1" w14:paraId="71909DEF"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b.    not copy or disclose the ITT Documentation or any part of it to anyone other than the bid team</w:t>
      </w:r>
    </w:p>
    <w:p w:rsidRPr="005547EE" w:rsidR="002340C1" w:rsidP="005547EE" w:rsidRDefault="002340C1" w14:paraId="5407CC8A"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involved in preparing your Tender, and not use it except for the purpose of responding to this </w:t>
      </w:r>
      <w:proofErr w:type="gramStart"/>
      <w:r w:rsidRPr="005547EE">
        <w:rPr>
          <w:rFonts w:ascii="Arial" w:hAnsi="Arial" w:cs="Arial"/>
          <w:color w:val="000000"/>
        </w:rPr>
        <w:t>ITT;</w:t>
      </w:r>
      <w:proofErr w:type="gramEnd"/>
    </w:p>
    <w:p w:rsidRPr="005547EE" w:rsidR="002340C1" w:rsidP="005547EE" w:rsidRDefault="002340C1" w14:paraId="4A3EA791"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c.     seek written approval from the Authority if you need to provide access to any ITT Documentation or ITT Material to any Third </w:t>
      </w:r>
      <w:proofErr w:type="gramStart"/>
      <w:r w:rsidRPr="005547EE">
        <w:rPr>
          <w:rFonts w:ascii="Arial" w:hAnsi="Arial" w:cs="Arial"/>
          <w:color w:val="000000"/>
        </w:rPr>
        <w:t>Party;</w:t>
      </w:r>
      <w:proofErr w:type="gramEnd"/>
      <w:r w:rsidRPr="005547EE">
        <w:rPr>
          <w:rFonts w:ascii="Arial" w:hAnsi="Arial" w:cs="Arial"/>
          <w:color w:val="000000"/>
        </w:rPr>
        <w:t xml:space="preserve"> </w:t>
      </w:r>
    </w:p>
    <w:p w:rsidRPr="005547EE" w:rsidR="002340C1" w:rsidP="005547EE" w:rsidRDefault="002340C1" w14:paraId="60AF52EB"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d.     abide by any reasonable conditions imposed by the Authority in giving its approval under </w:t>
      </w:r>
      <w:r w:rsidRPr="005547EE">
        <w:rPr>
          <w:rFonts w:ascii="Arial" w:hAnsi="Arial" w:cs="Arial"/>
          <w:color w:val="000000"/>
        </w:rPr>
        <w:lastRenderedPageBreak/>
        <w:t xml:space="preserve">sub-paragraph A27.c, which at a minimum will require you to ensure any disclosure to a Third Party is made by you in confidence.  Alternatively, due to IPR issues for example, the disclosure may be made, in confidence, directly by the </w:t>
      </w:r>
      <w:proofErr w:type="gramStart"/>
      <w:r w:rsidRPr="005547EE">
        <w:rPr>
          <w:rFonts w:ascii="Arial" w:hAnsi="Arial" w:cs="Arial"/>
          <w:color w:val="000000"/>
        </w:rPr>
        <w:t>Authority;</w:t>
      </w:r>
      <w:proofErr w:type="gramEnd"/>
      <w:r w:rsidRPr="005547EE">
        <w:rPr>
          <w:rFonts w:ascii="Arial" w:hAnsi="Arial" w:cs="Arial"/>
          <w:color w:val="000000"/>
        </w:rPr>
        <w:t xml:space="preserve">  </w:t>
      </w:r>
    </w:p>
    <w:p w:rsidRPr="005547EE" w:rsidR="002340C1" w:rsidP="005547EE" w:rsidRDefault="002340C1" w14:paraId="410CFB21"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5547EE">
        <w:rPr>
          <w:rFonts w:ascii="Arial" w:hAnsi="Arial" w:cs="Arial"/>
          <w:color w:val="000000"/>
        </w:rPr>
        <w:t>compensation;</w:t>
      </w:r>
      <w:proofErr w:type="gramEnd"/>
      <w:r w:rsidRPr="005547EE">
        <w:rPr>
          <w:rFonts w:ascii="Arial" w:hAnsi="Arial" w:cs="Arial"/>
          <w:color w:val="000000"/>
        </w:rPr>
        <w:t xml:space="preserve"> </w:t>
      </w:r>
    </w:p>
    <w:p w:rsidRPr="005547EE" w:rsidR="002340C1" w:rsidP="005547EE" w:rsidRDefault="002340C1" w14:paraId="2A0B0133"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f.      inform the named Commercial Officer if you decide not to submit a </w:t>
      </w:r>
      <w:proofErr w:type="gramStart"/>
      <w:r w:rsidRPr="005547EE">
        <w:rPr>
          <w:rFonts w:ascii="Arial" w:hAnsi="Arial" w:cs="Arial"/>
          <w:color w:val="000000"/>
        </w:rPr>
        <w:t>Tender;</w:t>
      </w:r>
      <w:proofErr w:type="gramEnd"/>
    </w:p>
    <w:p w:rsidRPr="005547EE" w:rsidR="002340C1" w:rsidP="005547EE" w:rsidRDefault="002340C1" w14:paraId="0339BDB3"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g.     immediately confirm destruction of (or in the case of software, that it is beyond use) all ITT Documentation, ITT </w:t>
      </w:r>
      <w:proofErr w:type="gramStart"/>
      <w:r w:rsidRPr="005547EE">
        <w:rPr>
          <w:rFonts w:ascii="Arial" w:hAnsi="Arial" w:cs="Arial"/>
          <w:color w:val="000000"/>
        </w:rPr>
        <w:t>Material</w:t>
      </w:r>
      <w:proofErr w:type="gramEnd"/>
      <w:r w:rsidRPr="005547EE">
        <w:rPr>
          <w:rFonts w:ascii="Arial" w:hAnsi="Arial" w:cs="Arial"/>
          <w:color w:val="000000"/>
        </w:rPr>
        <w:t xml:space="preserve"> and derived information of an unmarked nature, should you decide not to respond to this ITT, or you are notified by the Authority that your Tender has been unsuccessful; and</w:t>
      </w:r>
    </w:p>
    <w:p w:rsidRPr="005547EE" w:rsidR="002340C1" w:rsidP="005547EE" w:rsidRDefault="002340C1" w14:paraId="592F2A08"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h.     consult the named Commercial Officer to agree the appropriate destruction process if you are in receipt of ITT Documentation and ITT Material marked ‘OFFICIAL-SENSITIVE’ or ‘SECRET’.</w:t>
      </w:r>
    </w:p>
    <w:p w:rsidRPr="005547EE" w:rsidR="002340C1" w:rsidP="005547EE" w:rsidRDefault="002340C1" w14:paraId="361DFB25" w14:textId="5E3F0E6C">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Pr="005547EE" w:rsidR="002340C1" w:rsidP="005547EE" w:rsidRDefault="002340C1" w14:paraId="37388A9E" w14:textId="319588CD">
      <w:pPr>
        <w:pStyle w:val="Heading2"/>
        <w:spacing w:before="0" w:after="160" w:line="240" w:lineRule="auto"/>
        <w:jc w:val="both"/>
        <w:rPr>
          <w:rFonts w:ascii="Arial" w:hAnsi="Arial" w:cs="Arial"/>
          <w:b/>
          <w:bCs/>
          <w:color w:val="000000"/>
        </w:rPr>
      </w:pPr>
      <w:bookmarkStart w:name="_Toc112237776" w:id="11"/>
      <w:r w:rsidRPr="005547EE">
        <w:rPr>
          <w:rFonts w:ascii="Arial" w:hAnsi="Arial" w:cs="Arial"/>
          <w:b/>
          <w:bCs/>
          <w:color w:val="000000"/>
        </w:rPr>
        <w:t>Tender Expenses</w:t>
      </w:r>
      <w:bookmarkEnd w:id="11"/>
    </w:p>
    <w:p w:rsidRPr="005547EE" w:rsidR="002340C1" w:rsidP="005547EE" w:rsidRDefault="002340C1" w14:paraId="07BDBDE8" w14:textId="07AE51C3">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w:t>
      </w:r>
      <w:r w:rsidR="005547EE">
        <w:rPr>
          <w:rFonts w:ascii="Arial" w:hAnsi="Arial" w:cs="Arial"/>
          <w:color w:val="000000"/>
        </w:rPr>
        <w:t>y.</w:t>
      </w:r>
    </w:p>
    <w:p w:rsidRPr="005547EE" w:rsidR="002340C1" w:rsidP="005547EE" w:rsidRDefault="002340C1" w14:paraId="152B1C44" w14:textId="1C1EC815">
      <w:pPr>
        <w:pStyle w:val="Heading2"/>
        <w:spacing w:before="0" w:after="160" w:line="240" w:lineRule="auto"/>
        <w:jc w:val="both"/>
        <w:rPr>
          <w:rFonts w:ascii="Arial" w:hAnsi="Arial" w:cs="Arial"/>
          <w:b/>
          <w:bCs/>
          <w:color w:val="000000"/>
        </w:rPr>
      </w:pPr>
      <w:bookmarkStart w:name="_Toc112237777" w:id="12"/>
      <w:r w:rsidRPr="005547EE">
        <w:rPr>
          <w:rFonts w:ascii="Arial" w:hAnsi="Arial" w:cs="Arial"/>
          <w:b/>
          <w:bCs/>
          <w:color w:val="000000"/>
        </w:rPr>
        <w:t>Consortia and Sub-Contracting Arrangements</w:t>
      </w:r>
      <w:bookmarkEnd w:id="12"/>
    </w:p>
    <w:p w:rsidRPr="005547EE" w:rsidR="002340C1" w:rsidP="005547EE" w:rsidRDefault="002340C1" w14:paraId="2E1DADC1" w14:textId="4583690D">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Pr="005547EE" w:rsidR="002340C1" w:rsidP="005547EE" w:rsidRDefault="002340C1" w14:paraId="439FA339" w14:textId="2C5842F5">
      <w:pPr>
        <w:pStyle w:val="Heading2"/>
        <w:spacing w:before="0" w:after="160" w:line="240" w:lineRule="auto"/>
        <w:jc w:val="both"/>
        <w:rPr>
          <w:rFonts w:ascii="Arial" w:hAnsi="Arial" w:cs="Arial"/>
          <w:b/>
          <w:bCs/>
          <w:color w:val="000000"/>
        </w:rPr>
      </w:pPr>
      <w:bookmarkStart w:name="_Toc112237778" w:id="13"/>
      <w:r w:rsidRPr="005547EE">
        <w:rPr>
          <w:rFonts w:ascii="Arial" w:hAnsi="Arial" w:cs="Arial"/>
          <w:b/>
          <w:bCs/>
          <w:color w:val="000000"/>
        </w:rPr>
        <w:t>Material Change of Control</w:t>
      </w:r>
      <w:bookmarkEnd w:id="13"/>
    </w:p>
    <w:p w:rsidRPr="005547EE" w:rsidR="002340C1" w:rsidP="005547EE" w:rsidRDefault="002340C1" w14:paraId="5E45A0F0"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A31.   You must inform the Authority in writing as soon as you become aware of:</w:t>
      </w:r>
    </w:p>
    <w:p w:rsidRPr="005547EE" w:rsidR="002340C1" w:rsidP="005547EE" w:rsidRDefault="002340C1" w14:paraId="303C1239"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sidRPr="005547EE">
        <w:rPr>
          <w:rFonts w:ascii="Arial" w:hAnsi="Arial" w:cs="Arial"/>
          <w:color w:val="000000"/>
        </w:rPr>
        <w:t>response;</w:t>
      </w:r>
      <w:proofErr w:type="gramEnd"/>
    </w:p>
    <w:p w:rsidRPr="005547EE" w:rsidR="002340C1" w:rsidP="005547EE" w:rsidRDefault="002340C1" w14:paraId="0B93D1ED"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Pr="005547EE" w:rsidR="002340C1" w:rsidP="005547EE" w:rsidRDefault="002340C1" w14:paraId="40E933EF"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c.      any material changes to your financial health or that of a party to the Consortium Arrangement or Sub-Contracting Arrangement; and</w:t>
      </w:r>
    </w:p>
    <w:p w:rsidRPr="005547EE" w:rsidR="002340C1" w:rsidP="005547EE" w:rsidRDefault="002340C1" w14:paraId="4D7A3290"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d.      any material changes to the makeup of the Consortium Arrangement or Sub-Contracting Arrangement, including:</w:t>
      </w:r>
    </w:p>
    <w:p w:rsidRPr="005547EE" w:rsidR="002340C1" w:rsidP="005547EE" w:rsidRDefault="002340C1" w14:paraId="63F296E0" w14:textId="77777777">
      <w:pPr>
        <w:widowControl w:val="0"/>
        <w:autoSpaceDE w:val="0"/>
        <w:autoSpaceDN w:val="0"/>
        <w:adjustRightInd w:val="0"/>
        <w:spacing w:line="240" w:lineRule="auto"/>
        <w:ind w:left="1113"/>
        <w:jc w:val="both"/>
        <w:rPr>
          <w:rFonts w:ascii="Arial" w:hAnsi="Arial" w:cs="Arial"/>
          <w:sz w:val="24"/>
          <w:szCs w:val="24"/>
        </w:rPr>
      </w:pPr>
      <w:proofErr w:type="spellStart"/>
      <w:r w:rsidRPr="005547EE">
        <w:rPr>
          <w:rFonts w:ascii="Arial" w:hAnsi="Arial" w:cs="Arial"/>
          <w:color w:val="000000"/>
        </w:rPr>
        <w:lastRenderedPageBreak/>
        <w:t>i</w:t>
      </w:r>
      <w:proofErr w:type="spellEnd"/>
      <w:r w:rsidRPr="005547EE">
        <w:rPr>
          <w:rFonts w:ascii="Arial" w:hAnsi="Arial" w:cs="Arial"/>
          <w:color w:val="000000"/>
        </w:rPr>
        <w:t xml:space="preserve">.     the form of legal arrangement by which the Consortium Arrangement or Sub-Contracting Arrangement will be </w:t>
      </w:r>
      <w:proofErr w:type="gramStart"/>
      <w:r w:rsidRPr="005547EE">
        <w:rPr>
          <w:rFonts w:ascii="Arial" w:hAnsi="Arial" w:cs="Arial"/>
          <w:color w:val="000000"/>
        </w:rPr>
        <w:t>structured;</w:t>
      </w:r>
      <w:proofErr w:type="gramEnd"/>
    </w:p>
    <w:p w:rsidRPr="005547EE" w:rsidR="002340C1" w:rsidP="005547EE" w:rsidRDefault="002340C1" w14:paraId="6C930409" w14:textId="77777777">
      <w:pPr>
        <w:widowControl w:val="0"/>
        <w:autoSpaceDE w:val="0"/>
        <w:autoSpaceDN w:val="0"/>
        <w:adjustRightInd w:val="0"/>
        <w:spacing w:line="240" w:lineRule="auto"/>
        <w:ind w:left="1113"/>
        <w:jc w:val="both"/>
        <w:rPr>
          <w:rFonts w:ascii="Arial" w:hAnsi="Arial" w:cs="Arial"/>
          <w:sz w:val="24"/>
          <w:szCs w:val="24"/>
        </w:rPr>
      </w:pPr>
      <w:r w:rsidRPr="005547EE">
        <w:rPr>
          <w:rFonts w:ascii="Arial" w:hAnsi="Arial" w:cs="Arial"/>
          <w:color w:val="000000"/>
        </w:rPr>
        <w:t xml:space="preserve">ii.     the identity of Consortium Arrangement or Sub-Contracting </w:t>
      </w:r>
      <w:proofErr w:type="gramStart"/>
      <w:r w:rsidRPr="005547EE">
        <w:rPr>
          <w:rFonts w:ascii="Arial" w:hAnsi="Arial" w:cs="Arial"/>
          <w:color w:val="000000"/>
        </w:rPr>
        <w:t>Arrangement;</w:t>
      </w:r>
      <w:proofErr w:type="gramEnd"/>
    </w:p>
    <w:p w:rsidRPr="005547EE" w:rsidR="002340C1" w:rsidP="005547EE" w:rsidRDefault="002340C1" w14:paraId="5F0EC65A" w14:textId="77777777">
      <w:pPr>
        <w:widowControl w:val="0"/>
        <w:autoSpaceDE w:val="0"/>
        <w:autoSpaceDN w:val="0"/>
        <w:adjustRightInd w:val="0"/>
        <w:spacing w:line="240" w:lineRule="auto"/>
        <w:ind w:left="1113"/>
        <w:jc w:val="both"/>
        <w:rPr>
          <w:rFonts w:ascii="Arial" w:hAnsi="Arial" w:cs="Arial"/>
          <w:sz w:val="24"/>
          <w:szCs w:val="24"/>
        </w:rPr>
      </w:pPr>
      <w:r w:rsidRPr="005547EE">
        <w:rPr>
          <w:rFonts w:ascii="Arial" w:hAnsi="Arial" w:cs="Arial"/>
          <w:color w:val="000000"/>
        </w:rPr>
        <w:t>iii.     the intended division or allocation of work or responsibilities within or between the Consortium Arrangement or Sub-Contracting Arrangement; and</w:t>
      </w:r>
    </w:p>
    <w:p w:rsidRPr="005547EE" w:rsidR="002340C1" w:rsidP="005547EE" w:rsidRDefault="002340C1" w14:paraId="54DC58EA" w14:textId="77777777">
      <w:pPr>
        <w:widowControl w:val="0"/>
        <w:autoSpaceDE w:val="0"/>
        <w:autoSpaceDN w:val="0"/>
        <w:adjustRightInd w:val="0"/>
        <w:spacing w:line="240" w:lineRule="auto"/>
        <w:ind w:left="1113"/>
        <w:jc w:val="both"/>
        <w:rPr>
          <w:rFonts w:ascii="Arial" w:hAnsi="Arial" w:cs="Arial"/>
          <w:sz w:val="24"/>
          <w:szCs w:val="24"/>
        </w:rPr>
      </w:pPr>
      <w:r w:rsidRPr="005547EE">
        <w:rPr>
          <w:rFonts w:ascii="Arial" w:hAnsi="Arial" w:cs="Arial"/>
          <w:color w:val="000000"/>
        </w:rPr>
        <w:t>iv.     any change of control of any Consortium Arrangement or Sub-Contracting Arrangement.</w:t>
      </w:r>
    </w:p>
    <w:p w:rsidRPr="005547EE" w:rsidR="002340C1" w:rsidP="005547EE" w:rsidRDefault="002340C1" w14:paraId="244BEA44"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Pr="005547EE" w:rsidR="002340C1" w:rsidP="005547EE" w:rsidRDefault="002340C1" w14:paraId="0F6703B4"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Pr="005547EE" w:rsidR="002340C1" w:rsidP="005547EE" w:rsidRDefault="002340C1" w14:paraId="7E05D16D"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A34.   The Authority reserves the right, at its sole discretion to disqualify any Tenderer who makes any material change to any aspects of its responses to the PQQ if:</w:t>
      </w:r>
    </w:p>
    <w:p w:rsidRPr="005547EE" w:rsidR="002340C1" w:rsidP="005547EE" w:rsidRDefault="002340C1" w14:paraId="404035EA"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5547EE">
        <w:rPr>
          <w:rFonts w:ascii="Arial" w:hAnsi="Arial" w:cs="Arial"/>
          <w:color w:val="000000"/>
        </w:rPr>
        <w:t>than  business</w:t>
      </w:r>
      <w:proofErr w:type="gramEnd"/>
      <w:r w:rsidRPr="005547EE">
        <w:rPr>
          <w:rFonts w:ascii="Arial" w:hAnsi="Arial" w:cs="Arial"/>
          <w:color w:val="000000"/>
        </w:rPr>
        <w:t xml:space="preserve"> days following request from the Authority; or</w:t>
      </w:r>
    </w:p>
    <w:p w:rsidRPr="005547EE" w:rsidR="002340C1" w:rsidP="005547EE" w:rsidRDefault="002340C1" w14:paraId="7A411381" w14:textId="5D61EEF0">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Pr="005547EE" w:rsidR="002340C1" w:rsidP="005547EE" w:rsidRDefault="002340C1" w14:paraId="2D9638C5" w14:textId="0F63F804">
      <w:pPr>
        <w:pStyle w:val="Heading2"/>
        <w:spacing w:before="0" w:after="160" w:line="240" w:lineRule="auto"/>
        <w:jc w:val="both"/>
        <w:rPr>
          <w:rFonts w:ascii="Arial" w:hAnsi="Arial" w:cs="Arial"/>
          <w:b/>
          <w:bCs/>
          <w:color w:val="000000"/>
        </w:rPr>
      </w:pPr>
      <w:bookmarkStart w:name="_Toc112237779" w:id="14"/>
      <w:r w:rsidRPr="005547EE">
        <w:rPr>
          <w:rFonts w:ascii="Arial" w:hAnsi="Arial" w:cs="Arial"/>
          <w:b/>
          <w:bCs/>
          <w:color w:val="000000"/>
        </w:rPr>
        <w:t>Contract Terms &amp;</w:t>
      </w:r>
      <w:r w:rsidR="00A55E11">
        <w:rPr>
          <w:rFonts w:ascii="Arial" w:hAnsi="Arial" w:cs="Arial"/>
          <w:b/>
          <w:bCs/>
          <w:color w:val="000000"/>
        </w:rPr>
        <w:t xml:space="preserve"> </w:t>
      </w:r>
      <w:r w:rsidRPr="005547EE">
        <w:rPr>
          <w:rFonts w:ascii="Arial" w:hAnsi="Arial" w:cs="Arial"/>
          <w:b/>
          <w:bCs/>
          <w:color w:val="000000"/>
        </w:rPr>
        <w:t>Conditions</w:t>
      </w:r>
      <w:bookmarkEnd w:id="14"/>
    </w:p>
    <w:p w:rsidRPr="005547EE" w:rsidR="002340C1" w:rsidP="005547EE" w:rsidRDefault="002340C1" w14:paraId="770CAF9C"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w:history="1" r:id="rId13">
        <w:r w:rsidRPr="005547EE">
          <w:rPr>
            <w:rFonts w:ascii="Arial" w:hAnsi="Arial" w:cs="Arial"/>
            <w:color w:val="0000FF"/>
            <w:u w:val="single"/>
          </w:rPr>
          <w:t>Knowledge in Defence (</w:t>
        </w:r>
        <w:proofErr w:type="spellStart"/>
      </w:hyperlink>
      <w:hyperlink w:history="1" r:id="rId14">
        <w:r w:rsidRPr="005547EE">
          <w:rPr>
            <w:rFonts w:ascii="Arial" w:hAnsi="Arial" w:cs="Arial"/>
            <w:color w:val="0000FF"/>
            <w:u w:val="single"/>
          </w:rPr>
          <w:t>KiD</w:t>
        </w:r>
        <w:proofErr w:type="spellEnd"/>
      </w:hyperlink>
      <w:hyperlink w:history="1" r:id="rId15">
        <w:r w:rsidRPr="005547EE">
          <w:rPr>
            <w:rFonts w:ascii="Arial" w:hAnsi="Arial" w:cs="Arial"/>
            <w:color w:val="0000FF"/>
            <w:u w:val="single"/>
          </w:rPr>
          <w:t>) website.</w:t>
        </w:r>
      </w:hyperlink>
    </w:p>
    <w:p w:rsidRPr="005547EE" w:rsidR="002340C1" w:rsidP="005547EE" w:rsidRDefault="002340C1" w14:paraId="4435510D" w14:textId="14107C52">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A36.   The Contract Terms &amp; Conditions are attached.</w:t>
      </w:r>
    </w:p>
    <w:p w:rsidRPr="005547EE" w:rsidR="002340C1" w:rsidP="005547EE" w:rsidRDefault="002340C1" w14:paraId="4C733B49" w14:textId="2F9A96F7">
      <w:pPr>
        <w:pStyle w:val="Heading2"/>
        <w:spacing w:before="0" w:after="160" w:line="240" w:lineRule="auto"/>
        <w:jc w:val="both"/>
        <w:rPr>
          <w:rFonts w:ascii="Arial" w:hAnsi="Arial" w:cs="Arial"/>
          <w:b/>
          <w:bCs/>
          <w:color w:val="000000"/>
        </w:rPr>
      </w:pPr>
      <w:bookmarkStart w:name="_Toc112237780" w:id="15"/>
      <w:r w:rsidRPr="005547EE">
        <w:rPr>
          <w:rFonts w:ascii="Arial" w:hAnsi="Arial" w:cs="Arial"/>
          <w:b/>
          <w:bCs/>
          <w:color w:val="000000"/>
        </w:rPr>
        <w:t>Other Information</w:t>
      </w:r>
      <w:bookmarkEnd w:id="15"/>
    </w:p>
    <w:p w:rsidRPr="005547EE" w:rsidR="002340C1" w:rsidP="005547EE" w:rsidRDefault="002340C1" w14:paraId="7BB63802" w14:textId="77777777">
      <w:pPr>
        <w:widowControl w:val="0"/>
        <w:autoSpaceDE w:val="0"/>
        <w:autoSpaceDN w:val="0"/>
        <w:adjustRightInd w:val="0"/>
        <w:spacing w:line="240" w:lineRule="auto"/>
        <w:ind w:left="120"/>
        <w:jc w:val="both"/>
        <w:rPr>
          <w:rFonts w:ascii="Arial" w:hAnsi="Arial" w:cs="Arial"/>
          <w:sz w:val="24"/>
          <w:szCs w:val="24"/>
        </w:rPr>
      </w:pPr>
      <w:r w:rsidRPr="005547EE">
        <w:rPr>
          <w:rFonts w:ascii="Arial" w:hAnsi="Arial" w:cs="Arial"/>
          <w:color w:val="000000"/>
        </w:rPr>
        <w:t xml:space="preserve">A37.   </w:t>
      </w:r>
      <w:r w:rsidRPr="005547EE">
        <w:rPr>
          <w:rFonts w:ascii="Arial" w:hAnsi="Arial" w:cs="Arial"/>
          <w:b/>
          <w:bCs/>
          <w:color w:val="000000"/>
        </w:rPr>
        <w:t>The Armed Forces Covenant</w:t>
      </w:r>
    </w:p>
    <w:p w:rsidRPr="005547EE" w:rsidR="002340C1" w:rsidP="005547EE" w:rsidRDefault="002340C1" w14:paraId="188F926D"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rsidRPr="005547EE" w:rsidR="002340C1" w:rsidP="005547EE" w:rsidRDefault="002340C1" w14:paraId="56F11013"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b.     The Covenant is based on two principles:</w:t>
      </w:r>
    </w:p>
    <w:p w:rsidRPr="005547EE" w:rsidR="002340C1" w:rsidP="005547EE" w:rsidRDefault="002340C1" w14:paraId="790296BE" w14:textId="77777777">
      <w:pPr>
        <w:widowControl w:val="0"/>
        <w:autoSpaceDE w:val="0"/>
        <w:autoSpaceDN w:val="0"/>
        <w:adjustRightInd w:val="0"/>
        <w:spacing w:line="240" w:lineRule="auto"/>
        <w:ind w:left="1113"/>
        <w:jc w:val="both"/>
        <w:rPr>
          <w:rFonts w:ascii="Arial" w:hAnsi="Arial" w:cs="Arial"/>
          <w:sz w:val="24"/>
          <w:szCs w:val="24"/>
        </w:rPr>
      </w:pPr>
      <w:proofErr w:type="spellStart"/>
      <w:r w:rsidRPr="005547EE">
        <w:rPr>
          <w:rFonts w:ascii="Arial" w:hAnsi="Arial" w:cs="Arial"/>
          <w:color w:val="000000"/>
        </w:rPr>
        <w:t>i</w:t>
      </w:r>
      <w:proofErr w:type="spellEnd"/>
      <w:r w:rsidRPr="005547EE">
        <w:rPr>
          <w:rFonts w:ascii="Arial" w:hAnsi="Arial" w:cs="Arial"/>
          <w:color w:val="000000"/>
        </w:rPr>
        <w:t>.     That the Armed Forces community would not face disadvantages when compared to other citizens in the provision of public and commercial services; and</w:t>
      </w:r>
    </w:p>
    <w:p w:rsidRPr="005547EE" w:rsidR="002340C1" w:rsidP="005547EE" w:rsidRDefault="002340C1" w14:paraId="735E022A" w14:textId="77777777">
      <w:pPr>
        <w:widowControl w:val="0"/>
        <w:autoSpaceDE w:val="0"/>
        <w:autoSpaceDN w:val="0"/>
        <w:adjustRightInd w:val="0"/>
        <w:spacing w:line="240" w:lineRule="auto"/>
        <w:ind w:left="1113"/>
        <w:jc w:val="both"/>
        <w:rPr>
          <w:rFonts w:ascii="Arial" w:hAnsi="Arial" w:cs="Arial"/>
          <w:sz w:val="24"/>
          <w:szCs w:val="24"/>
        </w:rPr>
      </w:pPr>
      <w:r w:rsidRPr="005547EE">
        <w:rPr>
          <w:rFonts w:ascii="Arial" w:hAnsi="Arial" w:cs="Arial"/>
          <w:color w:val="000000"/>
        </w:rPr>
        <w:t>ii.     That special consideration is appropriate in some cases, especially for those who have given most, such as the injured and the bereaved.</w:t>
      </w:r>
    </w:p>
    <w:p w:rsidRPr="005547EE" w:rsidR="002340C1" w:rsidP="005547EE" w:rsidRDefault="002340C1" w14:paraId="7885EAEF" w14:textId="77777777">
      <w:pPr>
        <w:widowControl w:val="0"/>
        <w:autoSpaceDE w:val="0"/>
        <w:autoSpaceDN w:val="0"/>
        <w:adjustRightInd w:val="0"/>
        <w:spacing w:line="240" w:lineRule="auto"/>
        <w:ind w:left="1113"/>
        <w:jc w:val="both"/>
        <w:rPr>
          <w:rFonts w:ascii="Arial" w:hAnsi="Arial" w:cs="Arial"/>
          <w:sz w:val="24"/>
          <w:szCs w:val="24"/>
        </w:rPr>
      </w:pPr>
      <w:r w:rsidRPr="005547EE">
        <w:rPr>
          <w:rFonts w:ascii="Arial" w:hAnsi="Arial" w:cs="Arial"/>
          <w:color w:val="000000"/>
        </w:rPr>
        <w:lastRenderedPageBreak/>
        <w:t>The Authority encourages all Tenderers, and their suppliers, to sign the Armed Forces Covenant, declaring their support for the Armed Forces community by displaying the values and behaviours set out therein.</w:t>
      </w:r>
    </w:p>
    <w:p w:rsidRPr="005547EE" w:rsidR="002340C1" w:rsidP="005547EE" w:rsidRDefault="002340C1" w14:paraId="4492BF65"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c.     </w:t>
      </w:r>
      <w:r w:rsidRPr="005547EE">
        <w:rPr>
          <w:rFonts w:ascii="Arial" w:hAnsi="Arial" w:cs="Arial"/>
          <w:color w:val="0000FF"/>
          <w:u w:val="single"/>
        </w:rPr>
        <w:t>The Armed Forces Covenant</w:t>
      </w:r>
      <w:r w:rsidRPr="005547EE">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rsidRPr="005547EE" w:rsidR="002340C1" w:rsidP="005547EE" w:rsidRDefault="002340C1" w14:paraId="4CC5672C"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Pr="005547EE" w:rsidR="002340C1" w:rsidP="005547EE" w:rsidRDefault="002340C1" w14:paraId="4C13E8E3"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Email address:  </w:t>
      </w:r>
      <w:r w:rsidRPr="005547EE">
        <w:rPr>
          <w:rFonts w:ascii="Arial" w:hAnsi="Arial" w:cs="Arial"/>
          <w:color w:val="0000FF"/>
          <w:u w:val="single"/>
        </w:rPr>
        <w:t>employerrelations@rfca.mod.uk</w:t>
      </w:r>
    </w:p>
    <w:p w:rsidRPr="005547EE" w:rsidR="002340C1" w:rsidP="005547EE" w:rsidRDefault="002340C1" w14:paraId="32DA2781" w14:textId="77777777">
      <w:pPr>
        <w:widowControl w:val="0"/>
        <w:autoSpaceDE w:val="0"/>
        <w:autoSpaceDN w:val="0"/>
        <w:adjustRightInd w:val="0"/>
        <w:spacing w:after="0" w:line="240" w:lineRule="auto"/>
        <w:ind w:left="687"/>
        <w:jc w:val="both"/>
        <w:rPr>
          <w:rFonts w:ascii="Arial" w:hAnsi="Arial" w:cs="Arial"/>
          <w:sz w:val="24"/>
          <w:szCs w:val="24"/>
        </w:rPr>
      </w:pPr>
      <w:r w:rsidRPr="005547EE">
        <w:rPr>
          <w:rFonts w:ascii="Arial" w:hAnsi="Arial" w:cs="Arial"/>
          <w:color w:val="000000"/>
        </w:rPr>
        <w:t>Address:            Defence Relationship Management</w:t>
      </w:r>
    </w:p>
    <w:p w:rsidRPr="005547EE" w:rsidR="002340C1" w:rsidP="005547EE" w:rsidRDefault="002340C1" w14:paraId="762A4DF0" w14:textId="77777777">
      <w:pPr>
        <w:widowControl w:val="0"/>
        <w:autoSpaceDE w:val="0"/>
        <w:autoSpaceDN w:val="0"/>
        <w:adjustRightInd w:val="0"/>
        <w:spacing w:after="0" w:line="240" w:lineRule="auto"/>
        <w:ind w:left="687"/>
        <w:jc w:val="both"/>
        <w:rPr>
          <w:rFonts w:ascii="Arial" w:hAnsi="Arial" w:cs="Arial"/>
          <w:sz w:val="24"/>
          <w:szCs w:val="24"/>
        </w:rPr>
      </w:pPr>
      <w:r w:rsidRPr="005547EE">
        <w:rPr>
          <w:rFonts w:ascii="Arial" w:hAnsi="Arial" w:cs="Arial"/>
          <w:color w:val="000000"/>
        </w:rPr>
        <w:t xml:space="preserve">                          Ministry of Defence</w:t>
      </w:r>
    </w:p>
    <w:p w:rsidRPr="005547EE" w:rsidR="002340C1" w:rsidP="005547EE" w:rsidRDefault="002340C1" w14:paraId="4FFCD45E" w14:textId="77777777">
      <w:pPr>
        <w:widowControl w:val="0"/>
        <w:autoSpaceDE w:val="0"/>
        <w:autoSpaceDN w:val="0"/>
        <w:adjustRightInd w:val="0"/>
        <w:spacing w:after="0" w:line="240" w:lineRule="auto"/>
        <w:ind w:left="687"/>
        <w:jc w:val="both"/>
        <w:rPr>
          <w:rFonts w:ascii="Arial" w:hAnsi="Arial" w:cs="Arial"/>
          <w:sz w:val="24"/>
          <w:szCs w:val="24"/>
        </w:rPr>
      </w:pPr>
      <w:r w:rsidRPr="005547EE">
        <w:rPr>
          <w:rFonts w:ascii="Arial" w:hAnsi="Arial" w:cs="Arial"/>
          <w:color w:val="000000"/>
        </w:rPr>
        <w:t xml:space="preserve">                          Holderness House</w:t>
      </w:r>
    </w:p>
    <w:p w:rsidRPr="005547EE" w:rsidR="002340C1" w:rsidP="005547EE" w:rsidRDefault="002340C1" w14:paraId="316BEE72" w14:textId="77777777">
      <w:pPr>
        <w:widowControl w:val="0"/>
        <w:autoSpaceDE w:val="0"/>
        <w:autoSpaceDN w:val="0"/>
        <w:adjustRightInd w:val="0"/>
        <w:spacing w:after="0" w:line="240" w:lineRule="auto"/>
        <w:ind w:left="687"/>
        <w:jc w:val="both"/>
        <w:rPr>
          <w:rFonts w:ascii="Arial" w:hAnsi="Arial" w:cs="Arial"/>
          <w:sz w:val="24"/>
          <w:szCs w:val="24"/>
        </w:rPr>
      </w:pPr>
      <w:r w:rsidRPr="005547EE">
        <w:rPr>
          <w:rFonts w:ascii="Arial" w:hAnsi="Arial" w:cs="Arial"/>
          <w:color w:val="000000"/>
        </w:rPr>
        <w:t xml:space="preserve">                          51-61 Clifton Street</w:t>
      </w:r>
    </w:p>
    <w:p w:rsidRPr="005547EE" w:rsidR="002340C1" w:rsidP="005547EE" w:rsidRDefault="002340C1" w14:paraId="14A74C28" w14:textId="77777777">
      <w:pPr>
        <w:widowControl w:val="0"/>
        <w:autoSpaceDE w:val="0"/>
        <w:autoSpaceDN w:val="0"/>
        <w:adjustRightInd w:val="0"/>
        <w:spacing w:after="0" w:line="240" w:lineRule="auto"/>
        <w:ind w:left="687"/>
        <w:jc w:val="both"/>
        <w:rPr>
          <w:rFonts w:ascii="Arial" w:hAnsi="Arial" w:cs="Arial"/>
          <w:sz w:val="24"/>
          <w:szCs w:val="24"/>
        </w:rPr>
      </w:pPr>
      <w:r w:rsidRPr="005547EE">
        <w:rPr>
          <w:rFonts w:ascii="Arial" w:hAnsi="Arial" w:cs="Arial"/>
          <w:color w:val="000000"/>
        </w:rPr>
        <w:t xml:space="preserve">                          London</w:t>
      </w:r>
    </w:p>
    <w:p w:rsidRPr="005547EE" w:rsidR="002340C1" w:rsidP="005547EE" w:rsidRDefault="002340C1" w14:paraId="71214B9B" w14:textId="77777777">
      <w:pPr>
        <w:widowControl w:val="0"/>
        <w:autoSpaceDE w:val="0"/>
        <w:autoSpaceDN w:val="0"/>
        <w:adjustRightInd w:val="0"/>
        <w:spacing w:line="240" w:lineRule="auto"/>
        <w:ind w:left="687"/>
        <w:jc w:val="both"/>
        <w:rPr>
          <w:rFonts w:ascii="Arial" w:hAnsi="Arial" w:cs="Arial"/>
          <w:sz w:val="24"/>
          <w:szCs w:val="24"/>
        </w:rPr>
      </w:pPr>
      <w:r w:rsidRPr="005547EE">
        <w:rPr>
          <w:rFonts w:ascii="Arial" w:hAnsi="Arial" w:cs="Arial"/>
          <w:color w:val="000000"/>
        </w:rPr>
        <w:t xml:space="preserve">                          EC2A 4EY</w:t>
      </w:r>
    </w:p>
    <w:p w:rsidR="002340C1" w:rsidP="005547EE" w:rsidRDefault="002340C1" w14:paraId="0AE70AE5" w14:textId="62DDCAB8">
      <w:pPr>
        <w:widowControl w:val="0"/>
        <w:autoSpaceDE w:val="0"/>
        <w:autoSpaceDN w:val="0"/>
        <w:adjustRightInd w:val="0"/>
        <w:spacing w:line="240" w:lineRule="auto"/>
        <w:ind w:left="687"/>
        <w:jc w:val="both"/>
        <w:rPr>
          <w:rFonts w:ascii="Arial" w:hAnsi="Arial" w:cs="Arial"/>
          <w:color w:val="000000"/>
        </w:rPr>
      </w:pPr>
      <w:r w:rsidRPr="005547EE">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840FF4" w:rsidP="00840FF4" w:rsidRDefault="00840FF4" w14:paraId="10515CA6" w14:textId="77777777">
      <w:pPr>
        <w:widowControl w:val="0"/>
        <w:autoSpaceDE w:val="0"/>
        <w:autoSpaceDN w:val="0"/>
        <w:adjustRightInd w:val="0"/>
        <w:spacing w:before="100" w:line="240" w:lineRule="auto"/>
        <w:jc w:val="center"/>
        <w:rPr>
          <w:rFonts w:ascii="Arial" w:hAnsi="Arial" w:cs="Arial"/>
          <w:sz w:val="24"/>
          <w:szCs w:val="24"/>
        </w:rPr>
      </w:pPr>
      <w:r>
        <w:rPr>
          <w:rFonts w:ascii="Arial" w:hAnsi="Arial" w:cs="Arial"/>
          <w:color w:val="000000"/>
        </w:rPr>
        <w:t>        -------------------------------------------------------------</w:t>
      </w:r>
    </w:p>
    <w:p w:rsidRPr="005547EE" w:rsidR="00840FF4" w:rsidP="005547EE" w:rsidRDefault="00840FF4" w14:paraId="71B6E3E3" w14:textId="77777777">
      <w:pPr>
        <w:widowControl w:val="0"/>
        <w:autoSpaceDE w:val="0"/>
        <w:autoSpaceDN w:val="0"/>
        <w:adjustRightInd w:val="0"/>
        <w:spacing w:line="240" w:lineRule="auto"/>
        <w:ind w:left="687"/>
        <w:jc w:val="both"/>
        <w:rPr>
          <w:rFonts w:ascii="Arial" w:hAnsi="Arial" w:cs="Arial"/>
          <w:sz w:val="24"/>
          <w:szCs w:val="24"/>
        </w:rPr>
      </w:pPr>
    </w:p>
    <w:p w:rsidRPr="005547EE" w:rsidR="002340C1" w:rsidP="005547EE" w:rsidRDefault="002340C1" w14:paraId="5C99B44D" w14:textId="77777777">
      <w:pPr>
        <w:widowControl w:val="0"/>
        <w:autoSpaceDE w:val="0"/>
        <w:autoSpaceDN w:val="0"/>
        <w:adjustRightInd w:val="0"/>
        <w:spacing w:line="240" w:lineRule="auto"/>
        <w:ind w:left="120"/>
        <w:jc w:val="both"/>
        <w:rPr>
          <w:rFonts w:ascii="Arial" w:hAnsi="Arial" w:cs="Arial"/>
          <w:color w:val="000000"/>
        </w:rPr>
      </w:pPr>
      <w:r w:rsidRPr="005547EE">
        <w:rPr>
          <w:rFonts w:ascii="Arial" w:hAnsi="Arial" w:cs="Arial"/>
          <w:sz w:val="24"/>
          <w:szCs w:val="24"/>
        </w:rPr>
        <w:br w:type="page"/>
      </w:r>
    </w:p>
    <w:p w:rsidRPr="005547EE" w:rsidR="002340C1" w:rsidP="005547EE" w:rsidRDefault="005547EE" w14:paraId="750D4A75" w14:textId="39290C0E">
      <w:pPr>
        <w:pStyle w:val="Heading1"/>
        <w:rPr>
          <w:rFonts w:ascii="Arial" w:hAnsi="Arial" w:cs="Arial"/>
          <w:b/>
          <w:bCs/>
          <w:color w:val="000000" w:themeColor="text1"/>
          <w:sz w:val="28"/>
          <w:szCs w:val="28"/>
        </w:rPr>
      </w:pPr>
      <w:bookmarkStart w:name="_Toc501022446_1_3" w:id="16"/>
      <w:bookmarkStart w:name="_Toc112237781" w:id="17"/>
      <w:r w:rsidRPr="00840FF4">
        <w:rPr>
          <w:rFonts w:ascii="Arial" w:hAnsi="Arial" w:cs="Arial"/>
          <w:b/>
          <w:bCs/>
          <w:color w:val="000000" w:themeColor="text1"/>
        </w:rPr>
        <w:lastRenderedPageBreak/>
        <w:t xml:space="preserve">Section B - </w:t>
      </w:r>
      <w:r w:rsidRPr="00840FF4" w:rsidR="002340C1">
        <w:rPr>
          <w:rFonts w:ascii="Arial" w:hAnsi="Arial" w:cs="Arial"/>
          <w:b/>
          <w:bCs/>
          <w:color w:val="000000"/>
        </w:rPr>
        <w:t>Key Tendering Activities</w:t>
      </w:r>
      <w:bookmarkEnd w:id="16"/>
      <w:bookmarkEnd w:id="17"/>
    </w:p>
    <w:p w:rsidR="00840FF4" w:rsidP="002340C1" w:rsidRDefault="00840FF4" w14:paraId="4E880483" w14:textId="77777777">
      <w:pPr>
        <w:widowControl w:val="0"/>
        <w:autoSpaceDE w:val="0"/>
        <w:autoSpaceDN w:val="0"/>
        <w:adjustRightInd w:val="0"/>
        <w:spacing w:before="120" w:after="180" w:line="240" w:lineRule="auto"/>
        <w:ind w:left="120"/>
        <w:rPr>
          <w:rFonts w:ascii="Arial" w:hAnsi="Arial" w:cs="Arial"/>
          <w:b/>
          <w:bCs/>
          <w:color w:val="000000"/>
        </w:rPr>
      </w:pPr>
    </w:p>
    <w:p w:rsidR="002340C1" w:rsidP="002340C1" w:rsidRDefault="002340C1" w14:paraId="729E8E6F" w14:textId="6365AC1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tbl>
      <w:tblPr>
        <w:tblW w:w="9641" w:type="dxa"/>
        <w:tblInd w:w="130" w:type="dxa"/>
        <w:tblLayout w:type="fixed"/>
        <w:tblCellMar>
          <w:left w:w="0" w:type="dxa"/>
          <w:right w:w="0" w:type="dxa"/>
        </w:tblCellMar>
        <w:tblLook w:val="0000" w:firstRow="0" w:lastRow="0" w:firstColumn="0" w:lastColumn="0" w:noHBand="0" w:noVBand="0"/>
      </w:tblPr>
      <w:tblGrid>
        <w:gridCol w:w="2500"/>
        <w:gridCol w:w="3030"/>
        <w:gridCol w:w="1843"/>
        <w:gridCol w:w="2268"/>
      </w:tblGrid>
      <w:tr w:rsidRPr="00840FF4" w:rsidR="002340C1" w:rsidTr="66013560" w14:paraId="5429798D" w14:textId="77777777">
        <w:trPr>
          <w:tblHeader/>
        </w:trPr>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840FF4" w:rsidR="002340C1" w:rsidP="00840FF4" w:rsidRDefault="002340C1" w14:paraId="5AF69CC5" w14:textId="77777777">
            <w:pPr>
              <w:widowControl w:val="0"/>
              <w:autoSpaceDE w:val="0"/>
              <w:autoSpaceDN w:val="0"/>
              <w:adjustRightInd w:val="0"/>
              <w:spacing w:before="40" w:after="40" w:line="240" w:lineRule="auto"/>
              <w:ind w:left="118" w:right="10"/>
              <w:jc w:val="center"/>
              <w:rPr>
                <w:rFonts w:ascii="Arial" w:hAnsi="Arial" w:cs="Arial"/>
              </w:rPr>
            </w:pPr>
            <w:r w:rsidRPr="00840FF4">
              <w:rPr>
                <w:rFonts w:ascii="Arial" w:hAnsi="Arial" w:cs="Arial"/>
                <w:b/>
                <w:bCs/>
                <w:color w:val="000000"/>
              </w:rPr>
              <w:t>Stage</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840FF4" w:rsidR="002340C1" w:rsidP="00840FF4" w:rsidRDefault="002340C1" w14:paraId="41E91EF6" w14:textId="29042DF6">
            <w:pPr>
              <w:widowControl w:val="0"/>
              <w:autoSpaceDE w:val="0"/>
              <w:autoSpaceDN w:val="0"/>
              <w:adjustRightInd w:val="0"/>
              <w:spacing w:before="40" w:after="40" w:line="240" w:lineRule="auto"/>
              <w:ind w:left="118" w:right="10"/>
              <w:jc w:val="center"/>
              <w:rPr>
                <w:rFonts w:ascii="Arial" w:hAnsi="Arial" w:cs="Arial"/>
              </w:rPr>
            </w:pPr>
            <w:r w:rsidRPr="00840FF4">
              <w:rPr>
                <w:rFonts w:ascii="Arial" w:hAnsi="Arial" w:cs="Arial"/>
                <w:b/>
                <w:bCs/>
                <w:color w:val="000000"/>
              </w:rPr>
              <w:t>Date and Time</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840FF4" w:rsidR="002340C1" w:rsidP="00840FF4" w:rsidRDefault="002340C1" w14:paraId="2755A4B3" w14:textId="77777777">
            <w:pPr>
              <w:widowControl w:val="0"/>
              <w:autoSpaceDE w:val="0"/>
              <w:autoSpaceDN w:val="0"/>
              <w:adjustRightInd w:val="0"/>
              <w:spacing w:before="40" w:after="40" w:line="240" w:lineRule="auto"/>
              <w:ind w:left="118" w:right="10"/>
              <w:jc w:val="center"/>
              <w:rPr>
                <w:rFonts w:ascii="Arial" w:hAnsi="Arial" w:cs="Arial"/>
              </w:rPr>
            </w:pPr>
            <w:r w:rsidRPr="00840FF4">
              <w:rPr>
                <w:rFonts w:ascii="Arial" w:hAnsi="Arial" w:cs="Arial"/>
                <w:b/>
                <w:bCs/>
                <w:color w:val="000000"/>
              </w:rPr>
              <w:t>Initiated By</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840FF4" w:rsidR="002340C1" w:rsidP="00840FF4" w:rsidRDefault="002340C1" w14:paraId="1B9C3EFF" w14:textId="77777777">
            <w:pPr>
              <w:widowControl w:val="0"/>
              <w:autoSpaceDE w:val="0"/>
              <w:autoSpaceDN w:val="0"/>
              <w:adjustRightInd w:val="0"/>
              <w:spacing w:before="40" w:after="40" w:line="240" w:lineRule="auto"/>
              <w:ind w:left="118" w:right="10"/>
              <w:jc w:val="center"/>
              <w:rPr>
                <w:rFonts w:ascii="Arial" w:hAnsi="Arial" w:cs="Arial"/>
              </w:rPr>
            </w:pPr>
            <w:r w:rsidRPr="00840FF4">
              <w:rPr>
                <w:rFonts w:ascii="Arial" w:hAnsi="Arial" w:cs="Arial"/>
                <w:b/>
                <w:bCs/>
                <w:color w:val="000000"/>
              </w:rPr>
              <w:t>Submit to:</w:t>
            </w:r>
          </w:p>
        </w:tc>
      </w:tr>
      <w:tr w:rsidRPr="00840FF4" w:rsidR="002340C1" w:rsidTr="66013560" w14:paraId="335E76FE"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731F3E70" w14:textId="77777777">
            <w:pPr>
              <w:widowControl w:val="0"/>
              <w:autoSpaceDE w:val="0"/>
              <w:autoSpaceDN w:val="0"/>
              <w:adjustRightInd w:val="0"/>
              <w:spacing w:before="40" w:after="40" w:line="240" w:lineRule="auto"/>
              <w:ind w:left="118" w:right="85"/>
              <w:rPr>
                <w:rFonts w:ascii="Arial" w:hAnsi="Arial" w:cs="Arial"/>
              </w:rPr>
            </w:pPr>
            <w:r w:rsidRPr="00840FF4">
              <w:rPr>
                <w:rFonts w:ascii="Arial" w:hAnsi="Arial" w:cs="Arial"/>
                <w:color w:val="000000"/>
              </w:rPr>
              <w:t>Final date for Clarification Questions / Requests for additional information</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CE3E63" w14:paraId="10AB3797" w14:textId="194EA1D6">
            <w:pPr>
              <w:widowControl w:val="0"/>
              <w:autoSpaceDE w:val="0"/>
              <w:autoSpaceDN w:val="0"/>
              <w:adjustRightInd w:val="0"/>
              <w:spacing w:before="40" w:after="40" w:line="240" w:lineRule="auto"/>
              <w:ind w:left="118" w:right="162"/>
              <w:rPr>
                <w:rFonts w:ascii="Arial" w:hAnsi="Arial" w:cs="Arial"/>
              </w:rPr>
            </w:pPr>
            <w:r>
              <w:rPr>
                <w:rFonts w:ascii="Arial" w:hAnsi="Arial" w:cs="Arial"/>
              </w:rPr>
              <w:t>1700hrs on Mon 17 Oct 2022</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13805AB9" w14:textId="77777777">
            <w:pPr>
              <w:widowControl w:val="0"/>
              <w:autoSpaceDE w:val="0"/>
              <w:autoSpaceDN w:val="0"/>
              <w:adjustRightInd w:val="0"/>
              <w:spacing w:before="40" w:after="40" w:line="240" w:lineRule="auto"/>
              <w:ind w:left="118" w:right="117"/>
              <w:rPr>
                <w:rFonts w:ascii="Arial" w:hAnsi="Arial" w:cs="Arial"/>
              </w:rPr>
            </w:pPr>
            <w:r w:rsidRPr="00840FF4">
              <w:rPr>
                <w:rFonts w:ascii="Arial" w:hAnsi="Arial" w:cs="Arial"/>
                <w:color w:val="000000"/>
              </w:rPr>
              <w:t>Tenderers</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3E252DE5" w14:textId="77777777">
            <w:pPr>
              <w:widowControl w:val="0"/>
              <w:autoSpaceDE w:val="0"/>
              <w:autoSpaceDN w:val="0"/>
              <w:adjustRightInd w:val="0"/>
              <w:spacing w:before="40" w:after="40" w:line="240" w:lineRule="auto"/>
              <w:ind w:left="118" w:right="72"/>
              <w:rPr>
                <w:rFonts w:ascii="Arial" w:hAnsi="Arial" w:cs="Arial"/>
              </w:rPr>
            </w:pPr>
            <w:r w:rsidRPr="00840FF4">
              <w:rPr>
                <w:rFonts w:ascii="Arial" w:hAnsi="Arial" w:cs="Arial"/>
                <w:color w:val="000000"/>
              </w:rPr>
              <w:t>Defence Sourcing Portal</w:t>
            </w:r>
          </w:p>
        </w:tc>
      </w:tr>
      <w:tr w:rsidRPr="00840FF4" w:rsidR="002340C1" w:rsidTr="66013560" w14:paraId="64C096B0"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4A07CF15" w14:textId="77777777">
            <w:pPr>
              <w:widowControl w:val="0"/>
              <w:autoSpaceDE w:val="0"/>
              <w:autoSpaceDN w:val="0"/>
              <w:adjustRightInd w:val="0"/>
              <w:spacing w:before="40" w:after="40" w:line="240" w:lineRule="auto"/>
              <w:ind w:left="118" w:right="85"/>
              <w:rPr>
                <w:rFonts w:ascii="Arial" w:hAnsi="Arial" w:cs="Arial"/>
              </w:rPr>
            </w:pPr>
            <w:r w:rsidRPr="00840FF4">
              <w:rPr>
                <w:rFonts w:ascii="Arial" w:hAnsi="Arial" w:cs="Arial"/>
                <w:color w:val="000000"/>
              </w:rPr>
              <w:t xml:space="preserve">The Authority issues Final Clarification Answers </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82481F" w14:paraId="28A0262E" w14:textId="0A9639A4">
            <w:pPr>
              <w:widowControl w:val="0"/>
              <w:autoSpaceDE w:val="0"/>
              <w:autoSpaceDN w:val="0"/>
              <w:adjustRightInd w:val="0"/>
              <w:spacing w:before="40" w:after="40" w:line="240" w:lineRule="auto"/>
              <w:ind w:left="118" w:right="162"/>
              <w:rPr>
                <w:rFonts w:ascii="Arial" w:hAnsi="Arial" w:cs="Arial"/>
                <w:color w:val="000000"/>
              </w:rPr>
            </w:pPr>
            <w:r>
              <w:rPr>
                <w:rFonts w:ascii="Arial" w:hAnsi="Arial" w:cs="Arial"/>
              </w:rPr>
              <w:t>Fri 2</w:t>
            </w:r>
            <w:r w:rsidR="002D401B">
              <w:rPr>
                <w:rFonts w:ascii="Arial" w:hAnsi="Arial" w:cs="Arial"/>
              </w:rPr>
              <w:t>8</w:t>
            </w:r>
            <w:r>
              <w:rPr>
                <w:rFonts w:ascii="Arial" w:hAnsi="Arial" w:cs="Arial"/>
              </w:rPr>
              <w:t xml:space="preserve"> Oct 2022</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22E58C7A" w14:textId="77777777">
            <w:pPr>
              <w:widowControl w:val="0"/>
              <w:autoSpaceDE w:val="0"/>
              <w:autoSpaceDN w:val="0"/>
              <w:adjustRightInd w:val="0"/>
              <w:spacing w:before="40" w:after="40" w:line="240" w:lineRule="auto"/>
              <w:ind w:left="118" w:right="117"/>
              <w:rPr>
                <w:rFonts w:ascii="Arial" w:hAnsi="Arial" w:cs="Arial"/>
              </w:rPr>
            </w:pPr>
            <w:r w:rsidRPr="00840FF4">
              <w:rPr>
                <w:rFonts w:ascii="Arial" w:hAnsi="Arial" w:cs="Arial"/>
                <w:color w:val="000000"/>
              </w:rPr>
              <w:t>The Authority</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5B4AEF06" w14:textId="40AFAA8E">
            <w:pPr>
              <w:widowControl w:val="0"/>
              <w:autoSpaceDE w:val="0"/>
              <w:autoSpaceDN w:val="0"/>
              <w:adjustRightInd w:val="0"/>
              <w:spacing w:before="40" w:after="40" w:line="240" w:lineRule="auto"/>
              <w:ind w:left="118" w:right="72"/>
              <w:rPr>
                <w:rFonts w:ascii="Arial" w:hAnsi="Arial" w:cs="Arial"/>
              </w:rPr>
            </w:pPr>
            <w:r w:rsidRPr="00840FF4">
              <w:rPr>
                <w:rFonts w:ascii="Arial" w:hAnsi="Arial" w:cs="Arial"/>
                <w:color w:val="000000"/>
              </w:rPr>
              <w:t>All Tenderers</w:t>
            </w:r>
            <w:r w:rsidRPr="00840FF4" w:rsidR="00840FF4">
              <w:rPr>
                <w:rFonts w:ascii="Arial" w:hAnsi="Arial" w:cs="Arial"/>
                <w:color w:val="000000"/>
              </w:rPr>
              <w:t xml:space="preserve"> via Defence Sourcing Portal</w:t>
            </w:r>
          </w:p>
        </w:tc>
      </w:tr>
      <w:tr w:rsidRPr="00840FF4" w:rsidR="002340C1" w:rsidTr="66013560" w14:paraId="6A19B3BF"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02C7F172" w14:textId="51F05353">
            <w:pPr>
              <w:widowControl w:val="0"/>
              <w:autoSpaceDE w:val="0"/>
              <w:autoSpaceDN w:val="0"/>
              <w:adjustRightInd w:val="0"/>
              <w:spacing w:before="40" w:after="40" w:line="240" w:lineRule="auto"/>
              <w:ind w:left="118" w:right="85"/>
              <w:rPr>
                <w:rFonts w:ascii="Arial" w:hAnsi="Arial" w:cs="Arial"/>
                <w:color w:val="000000"/>
              </w:rPr>
            </w:pPr>
            <w:r w:rsidRPr="00840FF4">
              <w:rPr>
                <w:rFonts w:ascii="Arial" w:hAnsi="Arial" w:cs="Arial"/>
                <w:color w:val="000000"/>
              </w:rPr>
              <w:t>Tender Return</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82481F" w14:paraId="4B865CA2" w14:textId="3EC3D9F2">
            <w:pPr>
              <w:widowControl w:val="0"/>
              <w:autoSpaceDE w:val="0"/>
              <w:autoSpaceDN w:val="0"/>
              <w:adjustRightInd w:val="0"/>
              <w:spacing w:before="40" w:after="40" w:line="240" w:lineRule="auto"/>
              <w:ind w:left="118" w:right="162"/>
              <w:rPr>
                <w:rFonts w:ascii="Arial" w:hAnsi="Arial" w:cs="Arial"/>
                <w:color w:val="000000"/>
              </w:rPr>
            </w:pPr>
            <w:r>
              <w:rPr>
                <w:rFonts w:ascii="Arial" w:hAnsi="Arial" w:cs="Arial"/>
              </w:rPr>
              <w:t>1700hrs on 07 Nov 2022</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7C9C91DC" w14:textId="77777777">
            <w:pPr>
              <w:widowControl w:val="0"/>
              <w:autoSpaceDE w:val="0"/>
              <w:autoSpaceDN w:val="0"/>
              <w:adjustRightInd w:val="0"/>
              <w:spacing w:before="40" w:after="40" w:line="240" w:lineRule="auto"/>
              <w:ind w:left="118" w:right="117"/>
              <w:rPr>
                <w:rFonts w:ascii="Arial" w:hAnsi="Arial" w:cs="Arial"/>
              </w:rPr>
            </w:pPr>
            <w:r w:rsidRPr="00840FF4">
              <w:rPr>
                <w:rFonts w:ascii="Arial" w:hAnsi="Arial" w:cs="Arial"/>
                <w:color w:val="000000"/>
              </w:rPr>
              <w:t>Tenderers</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1D94A20E" w14:textId="77777777">
            <w:pPr>
              <w:widowControl w:val="0"/>
              <w:autoSpaceDE w:val="0"/>
              <w:autoSpaceDN w:val="0"/>
              <w:adjustRightInd w:val="0"/>
              <w:spacing w:before="40" w:after="40" w:line="240" w:lineRule="auto"/>
              <w:ind w:left="118" w:right="72"/>
              <w:rPr>
                <w:rFonts w:ascii="Arial" w:hAnsi="Arial" w:cs="Arial"/>
              </w:rPr>
            </w:pPr>
            <w:r w:rsidRPr="00840FF4">
              <w:rPr>
                <w:rFonts w:ascii="Arial" w:hAnsi="Arial" w:cs="Arial"/>
                <w:color w:val="000000"/>
              </w:rPr>
              <w:t>Defence Sourcing Portal</w:t>
            </w:r>
          </w:p>
        </w:tc>
      </w:tr>
      <w:tr w:rsidRPr="00840FF4" w:rsidR="002340C1" w:rsidTr="66013560" w14:paraId="67E4319C"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77119D38" w14:textId="77777777">
            <w:pPr>
              <w:widowControl w:val="0"/>
              <w:autoSpaceDE w:val="0"/>
              <w:autoSpaceDN w:val="0"/>
              <w:adjustRightInd w:val="0"/>
              <w:spacing w:before="40" w:after="40" w:line="240" w:lineRule="auto"/>
              <w:ind w:left="118" w:right="85"/>
              <w:rPr>
                <w:rFonts w:ascii="Arial" w:hAnsi="Arial" w:cs="Arial"/>
              </w:rPr>
            </w:pPr>
            <w:r w:rsidRPr="00840FF4">
              <w:rPr>
                <w:rFonts w:ascii="Arial" w:hAnsi="Arial" w:cs="Arial"/>
                <w:color w:val="000000"/>
              </w:rPr>
              <w:t>Tender Evaluation</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82481F" w14:paraId="79C970B1" w14:textId="74D9B97E">
            <w:pPr>
              <w:widowControl w:val="0"/>
              <w:autoSpaceDE w:val="0"/>
              <w:autoSpaceDN w:val="0"/>
              <w:adjustRightInd w:val="0"/>
              <w:spacing w:before="40" w:after="40" w:line="240" w:lineRule="auto"/>
              <w:ind w:left="118" w:right="162"/>
              <w:rPr>
                <w:rFonts w:ascii="Arial" w:hAnsi="Arial" w:cs="Arial"/>
                <w:color w:val="000000"/>
              </w:rPr>
            </w:pPr>
            <w:r>
              <w:rPr>
                <w:rFonts w:ascii="Arial" w:hAnsi="Arial" w:cs="Arial"/>
              </w:rPr>
              <w:t xml:space="preserve">08 Nov </w:t>
            </w:r>
            <w:r w:rsidR="00D51B87">
              <w:rPr>
                <w:rFonts w:ascii="Arial" w:hAnsi="Arial" w:cs="Arial"/>
              </w:rPr>
              <w:t>–</w:t>
            </w:r>
            <w:r w:rsidR="00695977">
              <w:rPr>
                <w:rFonts w:ascii="Arial" w:hAnsi="Arial" w:cs="Arial"/>
              </w:rPr>
              <w:t xml:space="preserve"> </w:t>
            </w:r>
            <w:r w:rsidR="00095BBA">
              <w:rPr>
                <w:rFonts w:ascii="Arial" w:hAnsi="Arial" w:cs="Arial"/>
              </w:rPr>
              <w:t>02 Dec</w:t>
            </w:r>
            <w:r w:rsidR="00D51B87">
              <w:rPr>
                <w:rFonts w:ascii="Arial" w:hAnsi="Arial" w:cs="Arial"/>
              </w:rPr>
              <w:t xml:space="preserve"> </w:t>
            </w:r>
            <w:r>
              <w:rPr>
                <w:rFonts w:ascii="Arial" w:hAnsi="Arial" w:cs="Arial"/>
              </w:rPr>
              <w:t>2022</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3FF5202D" w14:textId="77777777">
            <w:pPr>
              <w:widowControl w:val="0"/>
              <w:autoSpaceDE w:val="0"/>
              <w:autoSpaceDN w:val="0"/>
              <w:adjustRightInd w:val="0"/>
              <w:spacing w:before="40" w:after="40" w:line="240" w:lineRule="auto"/>
              <w:ind w:left="118" w:right="117"/>
              <w:rPr>
                <w:rFonts w:ascii="Arial" w:hAnsi="Arial" w:cs="Arial"/>
              </w:rPr>
            </w:pPr>
            <w:r w:rsidRPr="00840FF4">
              <w:rPr>
                <w:rFonts w:ascii="Arial" w:hAnsi="Arial" w:cs="Arial"/>
                <w:color w:val="000000"/>
              </w:rPr>
              <w:t>The Authority</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39E02B26" w14:textId="77777777">
            <w:pPr>
              <w:widowControl w:val="0"/>
              <w:autoSpaceDE w:val="0"/>
              <w:autoSpaceDN w:val="0"/>
              <w:adjustRightInd w:val="0"/>
              <w:spacing w:before="40" w:after="40" w:line="240" w:lineRule="auto"/>
              <w:ind w:left="118" w:right="72"/>
              <w:rPr>
                <w:rFonts w:ascii="Arial" w:hAnsi="Arial" w:cs="Arial"/>
              </w:rPr>
            </w:pPr>
            <w:r w:rsidRPr="00840FF4">
              <w:rPr>
                <w:rFonts w:ascii="Arial" w:hAnsi="Arial" w:cs="Arial"/>
                <w:color w:val="000000"/>
              </w:rPr>
              <w:t>N/A</w:t>
            </w:r>
          </w:p>
        </w:tc>
      </w:tr>
      <w:tr w:rsidRPr="00840FF4" w:rsidR="002340C1" w:rsidTr="66013560" w14:paraId="4937C9EE"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BC112D" w14:paraId="38502196" w14:textId="71981F4F">
            <w:pPr>
              <w:widowControl w:val="0"/>
              <w:autoSpaceDE w:val="0"/>
              <w:autoSpaceDN w:val="0"/>
              <w:adjustRightInd w:val="0"/>
              <w:spacing w:before="40" w:after="40" w:line="240" w:lineRule="auto"/>
              <w:ind w:left="118" w:right="85"/>
              <w:rPr>
                <w:rFonts w:ascii="Arial" w:hAnsi="Arial" w:cs="Arial"/>
              </w:rPr>
            </w:pPr>
            <w:r w:rsidRPr="00BC112D">
              <w:rPr>
                <w:rFonts w:ascii="Arial" w:hAnsi="Arial" w:cs="Arial"/>
                <w:color w:val="000000"/>
              </w:rPr>
              <w:t>Start standstill/award notice (10 Days)</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C742DC" w14:paraId="75255141" w14:textId="09382C75">
            <w:pPr>
              <w:widowControl w:val="0"/>
              <w:autoSpaceDE w:val="0"/>
              <w:autoSpaceDN w:val="0"/>
              <w:adjustRightInd w:val="0"/>
              <w:spacing w:before="40" w:after="40" w:line="240" w:lineRule="auto"/>
              <w:ind w:left="118" w:right="162"/>
              <w:rPr>
                <w:rFonts w:ascii="Arial" w:hAnsi="Arial" w:cs="Arial"/>
                <w:color w:val="000000"/>
              </w:rPr>
            </w:pPr>
            <w:r>
              <w:rPr>
                <w:rFonts w:ascii="Arial" w:hAnsi="Arial" w:cs="Arial"/>
              </w:rPr>
              <w:t>17 Jan</w:t>
            </w:r>
            <w:r w:rsidR="00695977">
              <w:rPr>
                <w:rFonts w:ascii="Arial" w:hAnsi="Arial" w:cs="Arial"/>
              </w:rPr>
              <w:t xml:space="preserve"> 202</w:t>
            </w:r>
            <w:r>
              <w:rPr>
                <w:rFonts w:ascii="Arial" w:hAnsi="Arial" w:cs="Arial"/>
              </w:rPr>
              <w:t>3</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33AB1BAE" w14:textId="77777777">
            <w:pPr>
              <w:widowControl w:val="0"/>
              <w:autoSpaceDE w:val="0"/>
              <w:autoSpaceDN w:val="0"/>
              <w:adjustRightInd w:val="0"/>
              <w:spacing w:before="40" w:after="40" w:line="240" w:lineRule="auto"/>
              <w:ind w:left="118" w:right="117"/>
              <w:rPr>
                <w:rFonts w:ascii="Arial" w:hAnsi="Arial" w:cs="Arial"/>
              </w:rPr>
            </w:pPr>
            <w:r w:rsidRPr="00840FF4">
              <w:rPr>
                <w:rFonts w:ascii="Arial" w:hAnsi="Arial" w:cs="Arial"/>
                <w:color w:val="000000"/>
              </w:rPr>
              <w:t>The Authority</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2340C1" w:rsidP="00840FF4" w:rsidRDefault="002340C1" w14:paraId="4651BFCC" w14:textId="77777777">
            <w:pPr>
              <w:widowControl w:val="0"/>
              <w:autoSpaceDE w:val="0"/>
              <w:autoSpaceDN w:val="0"/>
              <w:adjustRightInd w:val="0"/>
              <w:spacing w:before="40" w:after="40" w:line="240" w:lineRule="auto"/>
              <w:ind w:left="118" w:right="72"/>
              <w:rPr>
                <w:rFonts w:ascii="Arial" w:hAnsi="Arial" w:cs="Arial"/>
              </w:rPr>
            </w:pPr>
            <w:r w:rsidRPr="00840FF4">
              <w:rPr>
                <w:rFonts w:ascii="Arial" w:hAnsi="Arial" w:cs="Arial"/>
                <w:color w:val="000000"/>
              </w:rPr>
              <w:t>N/A</w:t>
            </w:r>
          </w:p>
        </w:tc>
      </w:tr>
      <w:tr w:rsidRPr="00840FF4" w:rsidR="00BC112D" w:rsidTr="66013560" w14:paraId="3DE057C4"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BC112D" w:rsidP="00840FF4" w:rsidRDefault="00BC112D" w14:paraId="5CA86A20" w14:textId="3E3BB602">
            <w:pPr>
              <w:widowControl w:val="0"/>
              <w:autoSpaceDE w:val="0"/>
              <w:autoSpaceDN w:val="0"/>
              <w:adjustRightInd w:val="0"/>
              <w:spacing w:before="40" w:after="40" w:line="240" w:lineRule="auto"/>
              <w:ind w:left="118" w:right="85"/>
              <w:rPr>
                <w:rFonts w:ascii="Arial" w:hAnsi="Arial" w:cs="Arial"/>
                <w:color w:val="000000"/>
              </w:rPr>
            </w:pPr>
            <w:r w:rsidRPr="00BC112D">
              <w:rPr>
                <w:rFonts w:ascii="Arial" w:hAnsi="Arial" w:cs="Arial"/>
                <w:color w:val="000000"/>
              </w:rPr>
              <w:t>Standstill ends</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BC112D" w:rsidP="00840FF4" w:rsidRDefault="00DD5046" w14:paraId="43FC38C6" w14:textId="13D564B3">
            <w:pPr>
              <w:widowControl w:val="0"/>
              <w:autoSpaceDE w:val="0"/>
              <w:autoSpaceDN w:val="0"/>
              <w:adjustRightInd w:val="0"/>
              <w:spacing w:before="40" w:after="40" w:line="240" w:lineRule="auto"/>
              <w:ind w:left="118" w:right="162"/>
              <w:rPr>
                <w:rFonts w:ascii="Arial" w:hAnsi="Arial" w:cs="Arial"/>
                <w:highlight w:val="yellow"/>
              </w:rPr>
            </w:pPr>
            <w:r>
              <w:rPr>
                <w:rFonts w:ascii="Arial" w:hAnsi="Arial" w:cs="Arial"/>
              </w:rPr>
              <w:t>23:59hrs on</w:t>
            </w:r>
            <w:r w:rsidRPr="00BC112D" w:rsidR="00BC112D">
              <w:rPr>
                <w:rFonts w:ascii="Arial" w:hAnsi="Arial" w:cs="Arial"/>
              </w:rPr>
              <w:t xml:space="preserve"> </w:t>
            </w:r>
            <w:r w:rsidR="00C742DC">
              <w:rPr>
                <w:rFonts w:ascii="Arial" w:hAnsi="Arial" w:cs="Arial"/>
              </w:rPr>
              <w:t>27 Jan</w:t>
            </w:r>
            <w:r>
              <w:rPr>
                <w:rFonts w:ascii="Arial" w:hAnsi="Arial" w:cs="Arial"/>
              </w:rPr>
              <w:t xml:space="preserve"> 202</w:t>
            </w:r>
            <w:r w:rsidR="00C742DC">
              <w:rPr>
                <w:rFonts w:ascii="Arial" w:hAnsi="Arial" w:cs="Arial"/>
              </w:rPr>
              <w:t>3</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BC112D" w:rsidP="00840FF4" w:rsidRDefault="00BC112D" w14:paraId="3E1AD407" w14:textId="77777777">
            <w:pPr>
              <w:widowControl w:val="0"/>
              <w:autoSpaceDE w:val="0"/>
              <w:autoSpaceDN w:val="0"/>
              <w:adjustRightInd w:val="0"/>
              <w:spacing w:before="40" w:after="40" w:line="240" w:lineRule="auto"/>
              <w:ind w:left="118" w:right="117"/>
              <w:rPr>
                <w:rFonts w:ascii="Arial" w:hAnsi="Arial" w:cs="Arial"/>
                <w:color w:val="000000"/>
              </w:rPr>
            </w:pP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BC112D" w:rsidP="00840FF4" w:rsidRDefault="00BC112D" w14:paraId="2644F10D" w14:textId="77777777">
            <w:pPr>
              <w:widowControl w:val="0"/>
              <w:autoSpaceDE w:val="0"/>
              <w:autoSpaceDN w:val="0"/>
              <w:adjustRightInd w:val="0"/>
              <w:spacing w:before="40" w:after="40" w:line="240" w:lineRule="auto"/>
              <w:ind w:left="118" w:right="72"/>
              <w:rPr>
                <w:rFonts w:ascii="Arial" w:hAnsi="Arial" w:cs="Arial"/>
                <w:color w:val="000000"/>
              </w:rPr>
            </w:pPr>
          </w:p>
        </w:tc>
      </w:tr>
      <w:tr w:rsidRPr="00840FF4" w:rsidR="00840FF4" w:rsidTr="66013560" w14:paraId="0336EC2A"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BC112D" w14:paraId="4E3FC149" w14:textId="0E62CBBB">
            <w:pPr>
              <w:widowControl w:val="0"/>
              <w:autoSpaceDE w:val="0"/>
              <w:autoSpaceDN w:val="0"/>
              <w:adjustRightInd w:val="0"/>
              <w:spacing w:before="40" w:after="40" w:line="240" w:lineRule="auto"/>
              <w:ind w:left="118" w:right="85"/>
              <w:rPr>
                <w:rFonts w:ascii="Arial" w:hAnsi="Arial" w:cs="Arial"/>
                <w:color w:val="000000"/>
              </w:rPr>
            </w:pPr>
            <w:r w:rsidRPr="00BC112D">
              <w:rPr>
                <w:rFonts w:ascii="Arial" w:hAnsi="Arial" w:cs="Arial"/>
                <w:color w:val="000000"/>
              </w:rPr>
              <w:t>Contract entry (Offer of Contract)</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6A8DB201" w14:paraId="7EE6FD75" w14:textId="7763AB33">
            <w:pPr>
              <w:widowControl w:val="0"/>
              <w:autoSpaceDE w:val="0"/>
              <w:autoSpaceDN w:val="0"/>
              <w:adjustRightInd w:val="0"/>
              <w:spacing w:before="40" w:after="40" w:line="240" w:lineRule="auto"/>
              <w:ind w:left="118" w:right="162"/>
              <w:rPr>
                <w:rFonts w:ascii="Arial" w:hAnsi="Arial" w:cs="Arial"/>
              </w:rPr>
            </w:pPr>
            <w:r w:rsidRPr="66013560">
              <w:rPr>
                <w:rFonts w:ascii="Arial" w:hAnsi="Arial" w:cs="Arial"/>
              </w:rPr>
              <w:t>30</w:t>
            </w:r>
            <w:r w:rsidR="00300847">
              <w:rPr>
                <w:rFonts w:ascii="Arial" w:hAnsi="Arial" w:cs="Arial"/>
              </w:rPr>
              <w:t xml:space="preserve"> Jan 2023</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840FF4" w14:paraId="7E967FF0" w14:textId="5B0697D9">
            <w:pPr>
              <w:widowControl w:val="0"/>
              <w:autoSpaceDE w:val="0"/>
              <w:autoSpaceDN w:val="0"/>
              <w:adjustRightInd w:val="0"/>
              <w:spacing w:before="40" w:after="40" w:line="240" w:lineRule="auto"/>
              <w:ind w:left="118" w:right="117"/>
              <w:rPr>
                <w:rFonts w:ascii="Arial" w:hAnsi="Arial" w:cs="Arial"/>
                <w:color w:val="000000"/>
              </w:rPr>
            </w:pPr>
            <w:r w:rsidRPr="00840FF4">
              <w:rPr>
                <w:rFonts w:ascii="Arial" w:hAnsi="Arial" w:cs="Arial"/>
                <w:color w:val="000000"/>
              </w:rPr>
              <w:t>The Authority</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840FF4" w14:paraId="6EB725ED" w14:textId="387D373F">
            <w:pPr>
              <w:widowControl w:val="0"/>
              <w:autoSpaceDE w:val="0"/>
              <w:autoSpaceDN w:val="0"/>
              <w:adjustRightInd w:val="0"/>
              <w:spacing w:before="40" w:after="40" w:line="240" w:lineRule="auto"/>
              <w:ind w:left="118" w:right="72"/>
              <w:rPr>
                <w:rFonts w:ascii="Arial" w:hAnsi="Arial" w:cs="Arial"/>
                <w:color w:val="000000"/>
              </w:rPr>
            </w:pPr>
            <w:r w:rsidRPr="00840FF4">
              <w:rPr>
                <w:rFonts w:ascii="Arial" w:hAnsi="Arial" w:cs="Arial"/>
                <w:color w:val="000000"/>
              </w:rPr>
              <w:t>N/A</w:t>
            </w:r>
          </w:p>
        </w:tc>
      </w:tr>
      <w:tr w:rsidRPr="00840FF4" w:rsidR="00840FF4" w:rsidTr="66013560" w14:paraId="1CCF56FC" w14:textId="77777777">
        <w:tc>
          <w:tcPr>
            <w:tcW w:w="25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840FF4" w14:paraId="79E62605" w14:textId="4ACD7C3B">
            <w:pPr>
              <w:widowControl w:val="0"/>
              <w:autoSpaceDE w:val="0"/>
              <w:autoSpaceDN w:val="0"/>
              <w:adjustRightInd w:val="0"/>
              <w:spacing w:before="40" w:after="40" w:line="240" w:lineRule="auto"/>
              <w:ind w:left="118" w:right="85"/>
              <w:rPr>
                <w:rFonts w:ascii="Arial" w:hAnsi="Arial" w:cs="Arial"/>
                <w:color w:val="000000"/>
              </w:rPr>
            </w:pPr>
            <w:r w:rsidRPr="00840FF4">
              <w:rPr>
                <w:rFonts w:ascii="Arial" w:hAnsi="Arial" w:cs="Arial"/>
                <w:color w:val="000000"/>
              </w:rPr>
              <w:t xml:space="preserve">Contract </w:t>
            </w:r>
            <w:r w:rsidR="00BC112D">
              <w:rPr>
                <w:rFonts w:ascii="Arial" w:hAnsi="Arial" w:cs="Arial"/>
                <w:color w:val="000000"/>
              </w:rPr>
              <w:t>Start</w:t>
            </w:r>
          </w:p>
        </w:tc>
        <w:tc>
          <w:tcPr>
            <w:tcW w:w="3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7D1F58" w14:paraId="0D4D8F39" w14:textId="74632E9E">
            <w:pPr>
              <w:widowControl w:val="0"/>
              <w:autoSpaceDE w:val="0"/>
              <w:autoSpaceDN w:val="0"/>
              <w:adjustRightInd w:val="0"/>
              <w:spacing w:before="40" w:after="40" w:line="240" w:lineRule="auto"/>
              <w:ind w:left="118" w:right="162"/>
              <w:rPr>
                <w:rFonts w:ascii="Arial" w:hAnsi="Arial" w:cs="Arial"/>
                <w:color w:val="000000"/>
              </w:rPr>
            </w:pPr>
            <w:r w:rsidRPr="007D1F58">
              <w:rPr>
                <w:rFonts w:ascii="Arial" w:hAnsi="Arial" w:cs="Arial"/>
              </w:rPr>
              <w:t>27 Feb 2023</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840FF4" w14:paraId="737C257E" w14:textId="2D94A625">
            <w:pPr>
              <w:widowControl w:val="0"/>
              <w:autoSpaceDE w:val="0"/>
              <w:autoSpaceDN w:val="0"/>
              <w:adjustRightInd w:val="0"/>
              <w:spacing w:before="40" w:after="40" w:line="240" w:lineRule="auto"/>
              <w:ind w:left="118" w:right="117"/>
              <w:rPr>
                <w:rFonts w:ascii="Arial" w:hAnsi="Arial" w:cs="Arial"/>
                <w:color w:val="000000"/>
              </w:rPr>
            </w:pPr>
            <w:r w:rsidRPr="00840FF4">
              <w:rPr>
                <w:rFonts w:ascii="Arial" w:hAnsi="Arial" w:cs="Arial"/>
                <w:color w:val="000000"/>
              </w:rPr>
              <w:t>Supplier</w:t>
            </w:r>
          </w:p>
        </w:tc>
        <w:tc>
          <w:tcPr>
            <w:tcW w:w="22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40FF4" w:rsidR="00840FF4" w:rsidP="00840FF4" w:rsidRDefault="00840FF4" w14:paraId="7CB73DEB" w14:textId="1476B5C6">
            <w:pPr>
              <w:widowControl w:val="0"/>
              <w:autoSpaceDE w:val="0"/>
              <w:autoSpaceDN w:val="0"/>
              <w:adjustRightInd w:val="0"/>
              <w:spacing w:before="40" w:after="40" w:line="240" w:lineRule="auto"/>
              <w:ind w:left="118" w:right="72"/>
              <w:rPr>
                <w:rFonts w:ascii="Arial" w:hAnsi="Arial" w:cs="Arial"/>
                <w:color w:val="000000"/>
              </w:rPr>
            </w:pPr>
            <w:r w:rsidRPr="00840FF4">
              <w:rPr>
                <w:rFonts w:ascii="Arial" w:hAnsi="Arial" w:cs="Arial"/>
                <w:color w:val="000000"/>
              </w:rPr>
              <w:t>N/A</w:t>
            </w:r>
          </w:p>
        </w:tc>
      </w:tr>
    </w:tbl>
    <w:p w:rsidR="002340C1" w:rsidP="002340C1" w:rsidRDefault="002340C1" w14:paraId="3F9A4318" w14:textId="77777777">
      <w:pPr>
        <w:widowControl w:val="0"/>
        <w:autoSpaceDE w:val="0"/>
        <w:autoSpaceDN w:val="0"/>
        <w:adjustRightInd w:val="0"/>
        <w:spacing w:after="60" w:line="240" w:lineRule="auto"/>
        <w:ind w:left="120"/>
        <w:rPr>
          <w:rFonts w:ascii="Arial" w:hAnsi="Arial" w:cs="Arial"/>
          <w:sz w:val="24"/>
          <w:szCs w:val="24"/>
        </w:rPr>
      </w:pPr>
    </w:p>
    <w:p w:rsidR="002340C1" w:rsidP="00840FF4" w:rsidRDefault="002340C1" w14:paraId="1C0CB87A" w14:textId="12593FF3">
      <w:pPr>
        <w:widowControl w:val="0"/>
        <w:autoSpaceDE w:val="0"/>
        <w:autoSpaceDN w:val="0"/>
        <w:adjustRightInd w:val="0"/>
        <w:spacing w:after="360" w:line="240" w:lineRule="auto"/>
        <w:jc w:val="both"/>
        <w:rPr>
          <w:rFonts w:ascii="Arial" w:hAnsi="Arial" w:cs="Arial"/>
          <w:b/>
          <w:bCs/>
          <w:color w:val="000000"/>
          <w:sz w:val="28"/>
          <w:szCs w:val="28"/>
          <w:u w:val="single"/>
        </w:rPr>
      </w:pPr>
      <w:r w:rsidRPr="00840FF4">
        <w:rPr>
          <w:rFonts w:ascii="Arial" w:hAnsi="Arial" w:cs="Arial"/>
          <w:b/>
          <w:bCs/>
          <w:color w:val="000000"/>
          <w:sz w:val="28"/>
          <w:szCs w:val="28"/>
          <w:u w:val="single"/>
        </w:rPr>
        <w:t>Notes</w:t>
      </w:r>
    </w:p>
    <w:p w:rsidRPr="00840FF4" w:rsidR="002340C1" w:rsidP="00840FF4" w:rsidRDefault="002340C1" w14:paraId="2F0DE21C" w14:textId="7DD1D00D">
      <w:pPr>
        <w:pStyle w:val="Heading2"/>
        <w:spacing w:before="0" w:after="160" w:line="240" w:lineRule="auto"/>
        <w:jc w:val="both"/>
        <w:rPr>
          <w:rFonts w:ascii="Arial" w:hAnsi="Arial" w:cs="Arial"/>
          <w:b/>
          <w:bCs/>
          <w:color w:val="000000"/>
        </w:rPr>
      </w:pPr>
      <w:bookmarkStart w:name="_Toc112237782" w:id="18"/>
      <w:r>
        <w:rPr>
          <w:rFonts w:ascii="Arial" w:hAnsi="Arial" w:cs="Arial"/>
          <w:b/>
          <w:bCs/>
          <w:color w:val="000000"/>
        </w:rPr>
        <w:t>Tenderers Conference</w:t>
      </w:r>
      <w:bookmarkEnd w:id="18"/>
    </w:p>
    <w:p w:rsidR="002340C1" w:rsidP="00840FF4" w:rsidRDefault="002340C1" w14:paraId="25FD9551" w14:textId="77777777">
      <w:pPr>
        <w:widowControl w:val="0"/>
        <w:autoSpaceDE w:val="0"/>
        <w:autoSpaceDN w:val="0"/>
        <w:adjustRightInd w:val="0"/>
        <w:spacing w:line="240" w:lineRule="auto"/>
        <w:ind w:left="120"/>
        <w:jc w:val="both"/>
        <w:rPr>
          <w:rFonts w:ascii="Arial" w:hAnsi="Arial" w:cs="Arial"/>
          <w:sz w:val="24"/>
          <w:szCs w:val="24"/>
        </w:rPr>
      </w:pPr>
      <w:r w:rsidRPr="00840FF4">
        <w:rPr>
          <w:rFonts w:ascii="Arial" w:hAnsi="Arial" w:cs="Arial"/>
          <w:color w:val="000000"/>
        </w:rPr>
        <w:t>B1.        A Tenderers Conference is not being held.</w:t>
      </w:r>
    </w:p>
    <w:p w:rsidRPr="00840FF4" w:rsidR="002340C1" w:rsidP="00840FF4" w:rsidRDefault="002340C1" w14:paraId="59A6C3FE" w14:textId="7BA38DEE">
      <w:pPr>
        <w:pStyle w:val="Heading2"/>
        <w:spacing w:before="0" w:after="160" w:line="240" w:lineRule="auto"/>
        <w:jc w:val="both"/>
        <w:rPr>
          <w:rFonts w:ascii="Arial" w:hAnsi="Arial" w:cs="Arial"/>
          <w:b/>
          <w:bCs/>
          <w:color w:val="000000"/>
        </w:rPr>
      </w:pPr>
      <w:bookmarkStart w:name="_Toc112237783" w:id="19"/>
      <w:r>
        <w:rPr>
          <w:rFonts w:ascii="Arial" w:hAnsi="Arial" w:cs="Arial"/>
          <w:b/>
          <w:bCs/>
          <w:color w:val="000000"/>
        </w:rPr>
        <w:t>Clarification Questions</w:t>
      </w:r>
      <w:bookmarkEnd w:id="19"/>
    </w:p>
    <w:p w:rsidRPr="00840FF4" w:rsidR="002340C1" w:rsidP="00840FF4" w:rsidRDefault="002340C1" w14:paraId="6DB9D4AB" w14:textId="77777777">
      <w:pPr>
        <w:widowControl w:val="0"/>
        <w:tabs>
          <w:tab w:val="left" w:pos="540"/>
        </w:tabs>
        <w:autoSpaceDE w:val="0"/>
        <w:autoSpaceDN w:val="0"/>
        <w:adjustRightInd w:val="0"/>
        <w:spacing w:line="240" w:lineRule="auto"/>
        <w:ind w:left="540" w:hanging="420"/>
        <w:jc w:val="both"/>
        <w:rPr>
          <w:rFonts w:ascii="Arial" w:hAnsi="Arial" w:cs="Arial"/>
        </w:rPr>
      </w:pPr>
      <w:r w:rsidRPr="00840FF4">
        <w:rPr>
          <w:rFonts w:ascii="Arial" w:hAnsi="Arial" w:cs="Arial"/>
          <w:color w:val="000000"/>
        </w:rPr>
        <w:t>B2.</w:t>
      </w:r>
      <w:r w:rsidRPr="00840FF4">
        <w:rPr>
          <w:rFonts w:ascii="Arial" w:hAnsi="Arial" w:cs="Arial"/>
        </w:rPr>
        <w:tab/>
      </w:r>
      <w:r w:rsidRPr="00840FF4">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Pr="00840FF4" w:rsidR="002340C1" w:rsidP="00840FF4" w:rsidRDefault="002340C1" w14:paraId="33AC8B2F" w14:textId="2EF1D367">
      <w:pPr>
        <w:pStyle w:val="Heading2"/>
        <w:spacing w:before="0" w:after="160" w:line="240" w:lineRule="auto"/>
        <w:jc w:val="both"/>
        <w:rPr>
          <w:rFonts w:ascii="Arial" w:hAnsi="Arial" w:cs="Arial"/>
          <w:b/>
          <w:bCs/>
          <w:color w:val="000000"/>
        </w:rPr>
      </w:pPr>
      <w:bookmarkStart w:name="_Toc112237784" w:id="20"/>
      <w:r>
        <w:rPr>
          <w:rFonts w:ascii="Arial" w:hAnsi="Arial" w:cs="Arial"/>
          <w:b/>
          <w:bCs/>
          <w:color w:val="000000"/>
        </w:rPr>
        <w:t>Tender Return</w:t>
      </w:r>
      <w:bookmarkEnd w:id="20"/>
    </w:p>
    <w:p w:rsidR="002340C1" w:rsidP="00840FF4" w:rsidRDefault="002340C1" w14:paraId="7D644DF5" w14:textId="77777777">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rsidRPr="00840FF4" w:rsidR="002340C1" w:rsidP="00840FF4" w:rsidRDefault="002340C1" w14:paraId="4E698FB6" w14:textId="36631D8F">
      <w:pPr>
        <w:pStyle w:val="Heading2"/>
        <w:spacing w:before="0" w:after="160" w:line="240" w:lineRule="auto"/>
        <w:jc w:val="both"/>
        <w:rPr>
          <w:rFonts w:ascii="Arial" w:hAnsi="Arial" w:cs="Arial"/>
          <w:b/>
          <w:bCs/>
          <w:color w:val="000000"/>
        </w:rPr>
      </w:pPr>
      <w:bookmarkStart w:name="_Toc112237785" w:id="21"/>
      <w:r>
        <w:rPr>
          <w:rFonts w:ascii="Arial" w:hAnsi="Arial" w:cs="Arial"/>
          <w:b/>
          <w:bCs/>
          <w:color w:val="000000"/>
        </w:rPr>
        <w:t>Negotiations</w:t>
      </w:r>
      <w:bookmarkEnd w:id="21"/>
    </w:p>
    <w:p w:rsidR="002340C1" w:rsidP="00840FF4" w:rsidRDefault="002340C1" w14:paraId="25FA0941" w14:textId="77777777">
      <w:pPr>
        <w:widowControl w:val="0"/>
        <w:autoSpaceDE w:val="0"/>
        <w:autoSpaceDN w:val="0"/>
        <w:adjustRightInd w:val="0"/>
        <w:spacing w:line="240" w:lineRule="auto"/>
        <w:ind w:left="120"/>
        <w:jc w:val="both"/>
        <w:rPr>
          <w:rFonts w:ascii="Arial" w:hAnsi="Arial" w:cs="Arial"/>
          <w:sz w:val="24"/>
          <w:szCs w:val="24"/>
        </w:rPr>
      </w:pPr>
      <w:r w:rsidRPr="00840FF4">
        <w:rPr>
          <w:rFonts w:ascii="Arial" w:hAnsi="Arial" w:cs="Arial"/>
          <w:color w:val="000000"/>
        </w:rPr>
        <w:t>B4.        Negotiations do not apply to this tender process.</w:t>
      </w:r>
    </w:p>
    <w:p w:rsidR="002340C1" w:rsidP="002340C1" w:rsidRDefault="002340C1" w14:paraId="6C76EE09" w14:textId="77777777">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rsidR="00840FF4" w:rsidRDefault="00840FF4" w14:paraId="53C4E0DD" w14:textId="77777777">
      <w:pPr>
        <w:rPr>
          <w:rFonts w:ascii="Arial" w:hAnsi="Arial" w:cs="Arial" w:eastAsiaTheme="majorEastAsia"/>
          <w:b/>
          <w:bCs/>
          <w:color w:val="000000" w:themeColor="text1"/>
          <w:sz w:val="32"/>
          <w:szCs w:val="32"/>
        </w:rPr>
      </w:pPr>
      <w:bookmarkStart w:name="_Toc501022446_1_4" w:id="22"/>
      <w:r>
        <w:rPr>
          <w:rFonts w:ascii="Arial" w:hAnsi="Arial" w:cs="Arial"/>
          <w:b/>
          <w:bCs/>
          <w:color w:val="000000" w:themeColor="text1"/>
        </w:rPr>
        <w:br w:type="page"/>
      </w:r>
    </w:p>
    <w:p w:rsidRPr="00840FF4" w:rsidR="002340C1" w:rsidP="00840FF4" w:rsidRDefault="00840FF4" w14:paraId="4967E694" w14:textId="6347C7B2">
      <w:pPr>
        <w:pStyle w:val="Heading1"/>
        <w:rPr>
          <w:rFonts w:ascii="Arial" w:hAnsi="Arial" w:cs="Arial"/>
          <w:b/>
          <w:bCs/>
          <w:color w:val="000000" w:themeColor="text1"/>
        </w:rPr>
      </w:pPr>
      <w:bookmarkStart w:name="_Toc112237786" w:id="23"/>
      <w:r w:rsidRPr="00840FF4">
        <w:rPr>
          <w:rFonts w:ascii="Arial" w:hAnsi="Arial" w:cs="Arial"/>
          <w:b/>
          <w:bCs/>
          <w:color w:val="000000" w:themeColor="text1"/>
        </w:rPr>
        <w:lastRenderedPageBreak/>
        <w:t xml:space="preserve">Section C - </w:t>
      </w:r>
      <w:r w:rsidRPr="00840FF4" w:rsidR="002340C1">
        <w:rPr>
          <w:rFonts w:ascii="Arial" w:hAnsi="Arial" w:cs="Arial"/>
          <w:b/>
          <w:bCs/>
          <w:color w:val="000000"/>
        </w:rPr>
        <w:t>Instructions on Preparing Tenders</w:t>
      </w:r>
      <w:bookmarkEnd w:id="22"/>
      <w:bookmarkEnd w:id="23"/>
    </w:p>
    <w:p w:rsidR="00840FF4" w:rsidP="00840FF4" w:rsidRDefault="00840FF4" w14:paraId="40BC5648" w14:textId="77777777"/>
    <w:p w:rsidRPr="00840FF4" w:rsidR="002340C1" w:rsidP="00840FF4" w:rsidRDefault="002340C1" w14:paraId="2E47CE86" w14:textId="64CD2D02">
      <w:pPr>
        <w:pStyle w:val="Heading2"/>
        <w:spacing w:before="0" w:after="160" w:line="240" w:lineRule="auto"/>
        <w:jc w:val="both"/>
        <w:rPr>
          <w:rFonts w:ascii="Arial" w:hAnsi="Arial" w:cs="Arial"/>
          <w:b/>
          <w:bCs/>
          <w:color w:val="000000"/>
        </w:rPr>
      </w:pPr>
      <w:bookmarkStart w:name="_Toc112237787" w:id="24"/>
      <w:r>
        <w:rPr>
          <w:rFonts w:ascii="Arial" w:hAnsi="Arial" w:cs="Arial"/>
          <w:b/>
          <w:bCs/>
          <w:color w:val="000000"/>
        </w:rPr>
        <w:t>Construction of Tenders</w:t>
      </w:r>
      <w:bookmarkEnd w:id="24"/>
    </w:p>
    <w:p w:rsidR="002340C1" w:rsidP="00840FF4" w:rsidRDefault="002340C1" w14:paraId="13CABD2E" w14:textId="720D0318">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 xml:space="preserve">C1.     Your Tender must be written in English, using Arial font size 11.  Prices must be in </w:t>
      </w:r>
      <w:r w:rsidR="00840FF4">
        <w:rPr>
          <w:rFonts w:ascii="Arial" w:hAnsi="Arial" w:cs="Arial"/>
          <w:color w:val="000000"/>
        </w:rPr>
        <w:t xml:space="preserve">GBP (£) </w:t>
      </w:r>
      <w:r>
        <w:rPr>
          <w:rFonts w:ascii="Arial" w:hAnsi="Arial" w:cs="Arial"/>
          <w:color w:val="000000"/>
        </w:rPr>
        <w:t>ex</w:t>
      </w:r>
      <w:r w:rsidR="00840FF4">
        <w:rPr>
          <w:rFonts w:ascii="Arial" w:hAnsi="Arial" w:cs="Arial"/>
          <w:color w:val="000000"/>
        </w:rPr>
        <w:t xml:space="preserve"> </w:t>
      </w:r>
      <w:r>
        <w:rPr>
          <w:rFonts w:ascii="Arial" w:hAnsi="Arial" w:cs="Arial"/>
          <w:color w:val="000000"/>
        </w:rPr>
        <w:t xml:space="preserve">VAT.  Prices must be </w:t>
      </w:r>
      <w:r w:rsidR="00840FF4">
        <w:rPr>
          <w:rFonts w:ascii="Arial" w:hAnsi="Arial" w:cs="Arial"/>
          <w:color w:val="000000"/>
        </w:rPr>
        <w:t>Firm</w:t>
      </w:r>
      <w:r>
        <w:rPr>
          <w:rFonts w:ascii="Arial" w:hAnsi="Arial" w:cs="Arial"/>
          <w:color w:val="000000"/>
        </w:rPr>
        <w:t xml:space="preserve">. </w:t>
      </w:r>
      <w:r w:rsidRPr="00BC112D" w:rsidR="00BC112D">
        <w:rPr>
          <w:rFonts w:ascii="Arial" w:hAnsi="Arial" w:cs="Arial"/>
          <w:color w:val="000000"/>
        </w:rPr>
        <w:t>A price breakdown must be included in the Tender, inputted on the provided pricing schedule, and attached to the commercial envelope. The total of this should match the amount written within the D</w:t>
      </w:r>
      <w:r w:rsidR="00BC112D">
        <w:rPr>
          <w:rFonts w:ascii="Arial" w:hAnsi="Arial" w:cs="Arial"/>
          <w:color w:val="000000"/>
        </w:rPr>
        <w:t xml:space="preserve">EFFORM </w:t>
      </w:r>
      <w:r w:rsidRPr="00BC112D" w:rsidR="00BC112D">
        <w:rPr>
          <w:rFonts w:ascii="Arial" w:hAnsi="Arial" w:cs="Arial"/>
          <w:color w:val="000000"/>
        </w:rPr>
        <w:t>47 Annex A</w:t>
      </w:r>
      <w:r w:rsidR="00BC112D">
        <w:rPr>
          <w:rFonts w:ascii="Arial" w:hAnsi="Arial" w:cs="Arial"/>
          <w:color w:val="000000"/>
        </w:rPr>
        <w:t xml:space="preserve"> </w:t>
      </w:r>
      <w:r w:rsidRPr="00BC112D" w:rsidR="00BC112D">
        <w:rPr>
          <w:rFonts w:ascii="Arial" w:hAnsi="Arial" w:cs="Arial"/>
          <w:color w:val="000000"/>
        </w:rPr>
        <w:t xml:space="preserve">- Offer.  </w:t>
      </w:r>
    </w:p>
    <w:p w:rsidR="002340C1" w:rsidP="00840FF4" w:rsidRDefault="002340C1" w14:paraId="63C840A9" w14:textId="77777777">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rsidRPr="00840FF4" w:rsidR="002340C1" w:rsidP="00840FF4" w:rsidRDefault="002340C1" w14:paraId="14658105" w14:textId="7DE9E805">
      <w:pPr>
        <w:pStyle w:val="Heading2"/>
        <w:spacing w:before="0" w:after="160" w:line="240" w:lineRule="auto"/>
        <w:jc w:val="both"/>
        <w:rPr>
          <w:rFonts w:ascii="Arial" w:hAnsi="Arial" w:cs="Arial"/>
          <w:b/>
          <w:bCs/>
          <w:color w:val="000000"/>
        </w:rPr>
      </w:pPr>
      <w:bookmarkStart w:name="_Toc112237788" w:id="25"/>
      <w:r>
        <w:rPr>
          <w:rFonts w:ascii="Arial" w:hAnsi="Arial" w:cs="Arial"/>
          <w:b/>
          <w:bCs/>
          <w:color w:val="000000"/>
        </w:rPr>
        <w:t>Validity</w:t>
      </w:r>
      <w:bookmarkEnd w:id="25"/>
    </w:p>
    <w:p w:rsidR="002340C1" w:rsidP="00840FF4" w:rsidRDefault="002340C1" w14:paraId="15134654" w14:textId="6CC671B6">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 xml:space="preserve">C3.     Your Tender must be valid and open for acceptance for </w:t>
      </w:r>
      <w:r w:rsidR="00A90C5A">
        <w:rPr>
          <w:rFonts w:ascii="Arial" w:hAnsi="Arial" w:cs="Arial"/>
          <w:color w:val="000000"/>
        </w:rPr>
        <w:t>one hundred and twenty</w:t>
      </w:r>
      <w:r w:rsidR="00840FF4">
        <w:rPr>
          <w:rFonts w:ascii="Arial" w:hAnsi="Arial" w:cs="Arial"/>
          <w:color w:val="000000"/>
        </w:rPr>
        <w:t xml:space="preserve"> (</w:t>
      </w:r>
      <w:r w:rsidR="00D07DFF">
        <w:rPr>
          <w:rFonts w:ascii="Arial" w:hAnsi="Arial" w:cs="Arial"/>
          <w:color w:val="000000"/>
        </w:rPr>
        <w:t>120</w:t>
      </w:r>
      <w:r w:rsidR="002007B5">
        <w:rPr>
          <w:rFonts w:ascii="Arial" w:hAnsi="Arial" w:cs="Arial"/>
          <w:color w:val="000000"/>
        </w:rPr>
        <w:t>)</w:t>
      </w:r>
      <w:r w:rsidR="00840FF4">
        <w:rPr>
          <w:rFonts w:ascii="Arial" w:hAnsi="Arial" w:cs="Arial"/>
          <w:color w:val="000000"/>
        </w:rPr>
        <w:t xml:space="preserve"> calendar days</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E531E7" w:rsidP="00E531E7" w:rsidRDefault="00E531E7" w14:paraId="605E88FE" w14:textId="77777777">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rsidR="002340C1" w:rsidP="00840FF4" w:rsidRDefault="002340C1" w14:paraId="1F7DD01F" w14:textId="34D8FFBE">
      <w:pPr>
        <w:widowControl w:val="0"/>
        <w:autoSpaceDE w:val="0"/>
        <w:autoSpaceDN w:val="0"/>
        <w:adjustRightInd w:val="0"/>
        <w:spacing w:line="240" w:lineRule="auto"/>
        <w:ind w:left="120" w:right="114"/>
        <w:jc w:val="both"/>
        <w:rPr>
          <w:rFonts w:ascii="Arial" w:hAnsi="Arial" w:cs="Arial"/>
          <w:sz w:val="24"/>
          <w:szCs w:val="24"/>
        </w:rPr>
      </w:pPr>
    </w:p>
    <w:p w:rsidR="002340C1" w:rsidP="002340C1" w:rsidRDefault="002340C1" w14:paraId="38A5F34E"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2340C1" w:rsidP="00840FF4" w:rsidRDefault="00840FF4" w14:paraId="7521FB06" w14:textId="1446F062">
      <w:pPr>
        <w:pStyle w:val="Heading1"/>
        <w:rPr>
          <w:rFonts w:ascii="Arial" w:hAnsi="Arial" w:cs="Arial"/>
          <w:b/>
          <w:bCs/>
          <w:color w:val="000000"/>
        </w:rPr>
      </w:pPr>
      <w:bookmarkStart w:name="_Toc501022446_1_5" w:id="26"/>
      <w:bookmarkStart w:name="_Toc112237789" w:id="27"/>
      <w:r w:rsidRPr="00840FF4">
        <w:rPr>
          <w:rFonts w:ascii="Arial" w:hAnsi="Arial" w:cs="Arial"/>
          <w:b/>
          <w:bCs/>
          <w:color w:val="000000" w:themeColor="text1"/>
        </w:rPr>
        <w:lastRenderedPageBreak/>
        <w:t xml:space="preserve">Section </w:t>
      </w:r>
      <w:r>
        <w:rPr>
          <w:rFonts w:ascii="Arial" w:hAnsi="Arial" w:cs="Arial"/>
          <w:b/>
          <w:bCs/>
          <w:color w:val="000000" w:themeColor="text1"/>
        </w:rPr>
        <w:t>D</w:t>
      </w:r>
      <w:r w:rsidRPr="00840FF4">
        <w:rPr>
          <w:rFonts w:ascii="Arial" w:hAnsi="Arial" w:cs="Arial"/>
          <w:b/>
          <w:bCs/>
          <w:color w:val="000000" w:themeColor="text1"/>
        </w:rPr>
        <w:t xml:space="preserve"> - </w:t>
      </w:r>
      <w:r w:rsidR="002340C1">
        <w:rPr>
          <w:rFonts w:ascii="Arial" w:hAnsi="Arial" w:cs="Arial"/>
          <w:b/>
          <w:bCs/>
          <w:color w:val="000000"/>
        </w:rPr>
        <w:t>Tender Evaluation</w:t>
      </w:r>
      <w:bookmarkEnd w:id="26"/>
      <w:bookmarkEnd w:id="27"/>
    </w:p>
    <w:p w:rsidRPr="00840FF4" w:rsidR="00840FF4" w:rsidP="00840FF4" w:rsidRDefault="00840FF4" w14:paraId="0080AC7B" w14:textId="77777777"/>
    <w:p w:rsidR="002340C1" w:rsidP="00BC112D" w:rsidRDefault="002340C1" w14:paraId="2D83B5F0" w14:textId="5DD1A569">
      <w:pPr>
        <w:widowControl w:val="0"/>
        <w:autoSpaceDE w:val="0"/>
        <w:autoSpaceDN w:val="0"/>
        <w:adjustRightInd w:val="0"/>
        <w:spacing w:line="240" w:lineRule="auto"/>
        <w:ind w:left="120"/>
        <w:jc w:val="both"/>
        <w:rPr>
          <w:rFonts w:ascii="Arial" w:hAnsi="Arial" w:cs="Arial"/>
          <w:color w:val="000000"/>
        </w:rPr>
      </w:pPr>
      <w:r>
        <w:rPr>
          <w:rFonts w:ascii="Arial" w:hAnsi="Arial" w:cs="Arial"/>
          <w:color w:val="000000"/>
        </w:rPr>
        <w:t>D1.</w:t>
      </w:r>
      <w:r w:rsidRPr="00BC112D" w:rsidR="00985DF7">
        <w:rPr>
          <w:rFonts w:ascii="Arial" w:hAnsi="Arial" w:cs="Arial"/>
          <w:color w:val="000000"/>
        </w:rPr>
        <w:t xml:space="preserve">  </w:t>
      </w:r>
      <w:r w:rsidR="00377669">
        <w:rPr>
          <w:rFonts w:ascii="Arial" w:hAnsi="Arial" w:cs="Arial"/>
          <w:color w:val="000000"/>
        </w:rPr>
        <w:t>D</w:t>
      </w:r>
      <w:r>
        <w:rPr>
          <w:rFonts w:ascii="Arial" w:hAnsi="Arial" w:cs="Arial"/>
          <w:color w:val="000000"/>
        </w:rPr>
        <w:t xml:space="preserve">etails </w:t>
      </w:r>
      <w:r w:rsidRPr="00BC112D">
        <w:rPr>
          <w:rFonts w:ascii="Arial" w:hAnsi="Arial" w:cs="Arial"/>
          <w:color w:val="000000"/>
        </w:rPr>
        <w:t>how your Tender will be evaluated, the tools used to evaluate the Tender and the evaluation criteria.</w:t>
      </w:r>
    </w:p>
    <w:p w:rsidR="00985DF7" w:rsidP="00F67352" w:rsidRDefault="00985DF7" w14:paraId="34C4B92B" w14:textId="0EC51A0E">
      <w:pPr>
        <w:widowControl w:val="0"/>
        <w:autoSpaceDE w:val="0"/>
        <w:autoSpaceDN w:val="0"/>
        <w:adjustRightInd w:val="0"/>
        <w:spacing w:line="240" w:lineRule="auto"/>
        <w:ind w:left="120"/>
        <w:jc w:val="both"/>
        <w:rPr>
          <w:rFonts w:ascii="Arial" w:hAnsi="Arial" w:cs="Arial"/>
          <w:color w:val="000000"/>
        </w:rPr>
      </w:pPr>
      <w:r>
        <w:rPr>
          <w:rFonts w:ascii="Arial" w:hAnsi="Arial" w:cs="Arial"/>
          <w:color w:val="000000"/>
        </w:rPr>
        <w:t>D</w:t>
      </w:r>
      <w:r w:rsidR="00A22BC4">
        <w:rPr>
          <w:rFonts w:ascii="Arial" w:hAnsi="Arial" w:cs="Arial"/>
          <w:color w:val="000000"/>
        </w:rPr>
        <w:t>2</w:t>
      </w:r>
      <w:r>
        <w:rPr>
          <w:rFonts w:ascii="Arial" w:hAnsi="Arial" w:cs="Arial"/>
          <w:color w:val="000000"/>
        </w:rPr>
        <w:t>.</w:t>
      </w:r>
      <w:r>
        <w:rPr>
          <w:rFonts w:ascii="Arial" w:hAnsi="Arial" w:cs="Arial"/>
          <w:color w:val="000000"/>
        </w:rPr>
        <w:tab/>
      </w:r>
      <w:r w:rsidRPr="00985DF7">
        <w:rPr>
          <w:rFonts w:ascii="Arial" w:hAnsi="Arial" w:cs="Arial"/>
          <w:color w:val="000000"/>
        </w:rPr>
        <w:t>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It is essential that the Technical submission must not contain any pricing information.</w:t>
      </w:r>
    </w:p>
    <w:p w:rsidR="0037174C" w:rsidP="0037174C" w:rsidRDefault="00D11073" w14:paraId="428E0AFB" w14:textId="22963A73">
      <w:pPr>
        <w:widowControl w:val="0"/>
        <w:autoSpaceDE w:val="0"/>
        <w:autoSpaceDN w:val="0"/>
        <w:adjustRightInd w:val="0"/>
        <w:spacing w:line="240" w:lineRule="auto"/>
        <w:ind w:left="120"/>
        <w:jc w:val="both"/>
        <w:rPr>
          <w:rFonts w:ascii="Arial" w:hAnsi="Arial" w:cs="Arial"/>
          <w:color w:val="000000"/>
        </w:rPr>
      </w:pPr>
      <w:r w:rsidRPr="005F0FAB">
        <w:rPr>
          <w:rFonts w:ascii="Arial" w:hAnsi="Arial" w:cs="Arial"/>
          <w:color w:val="000000"/>
        </w:rPr>
        <w:t>D</w:t>
      </w:r>
      <w:r w:rsidR="00A22BC4">
        <w:rPr>
          <w:rFonts w:ascii="Arial" w:hAnsi="Arial" w:cs="Arial"/>
          <w:color w:val="000000"/>
        </w:rPr>
        <w:t>3</w:t>
      </w:r>
      <w:r w:rsidRPr="005F0FAB">
        <w:rPr>
          <w:rFonts w:ascii="Arial" w:hAnsi="Arial" w:cs="Arial"/>
          <w:color w:val="000000"/>
        </w:rPr>
        <w:t>.</w:t>
      </w:r>
      <w:r w:rsidRPr="005F0FAB">
        <w:rPr>
          <w:rFonts w:ascii="Arial" w:hAnsi="Arial" w:cs="Arial"/>
          <w:color w:val="000000"/>
        </w:rPr>
        <w:tab/>
      </w:r>
      <w:r w:rsidRPr="005F0FAB">
        <w:rPr>
          <w:rFonts w:ascii="Arial" w:hAnsi="Arial" w:cs="Arial"/>
          <w:color w:val="000000"/>
        </w:rPr>
        <w:t xml:space="preserve">The overall assessment of the Tender will be made in accordance with paragraph </w:t>
      </w:r>
      <w:r w:rsidRPr="005450D3">
        <w:rPr>
          <w:rFonts w:ascii="Arial" w:hAnsi="Arial" w:cs="Arial"/>
          <w:color w:val="000000"/>
        </w:rPr>
        <w:t>D</w:t>
      </w:r>
      <w:r w:rsidRPr="005450D3" w:rsidR="00E81E6E">
        <w:rPr>
          <w:rFonts w:ascii="Arial" w:hAnsi="Arial" w:cs="Arial"/>
          <w:color w:val="000000"/>
        </w:rPr>
        <w:t>8</w:t>
      </w:r>
      <w:r w:rsidRPr="005450D3">
        <w:rPr>
          <w:rFonts w:ascii="Arial" w:hAnsi="Arial" w:cs="Arial"/>
          <w:color w:val="000000"/>
        </w:rPr>
        <w:t xml:space="preserve"> - D</w:t>
      </w:r>
      <w:r w:rsidRPr="005450D3" w:rsidR="00E81E6E">
        <w:rPr>
          <w:rFonts w:ascii="Arial" w:hAnsi="Arial" w:cs="Arial"/>
          <w:color w:val="000000"/>
        </w:rPr>
        <w:t>10</w:t>
      </w:r>
      <w:r w:rsidRPr="005F0FAB">
        <w:rPr>
          <w:rFonts w:ascii="Arial" w:hAnsi="Arial" w:cs="Arial"/>
          <w:color w:val="000000"/>
        </w:rPr>
        <w:t xml:space="preserve"> below.</w:t>
      </w:r>
    </w:p>
    <w:p w:rsidRPr="00BC112D" w:rsidR="00D11073" w:rsidP="0037174C" w:rsidRDefault="0037174C" w14:paraId="54F7502D" w14:textId="606B6C4D">
      <w:pPr>
        <w:widowControl w:val="0"/>
        <w:autoSpaceDE w:val="0"/>
        <w:autoSpaceDN w:val="0"/>
        <w:adjustRightInd w:val="0"/>
        <w:spacing w:line="240" w:lineRule="auto"/>
        <w:ind w:left="120"/>
        <w:jc w:val="both"/>
        <w:rPr>
          <w:rFonts w:ascii="Arial" w:hAnsi="Arial" w:cs="Arial"/>
          <w:color w:val="000000"/>
        </w:rPr>
      </w:pPr>
      <w:r>
        <w:rPr>
          <w:rFonts w:ascii="Arial" w:hAnsi="Arial" w:cs="Arial"/>
          <w:color w:val="000000"/>
        </w:rPr>
        <w:t>D</w:t>
      </w:r>
      <w:r w:rsidR="00A22BC4">
        <w:rPr>
          <w:rFonts w:ascii="Arial" w:hAnsi="Arial" w:cs="Arial"/>
          <w:color w:val="000000"/>
        </w:rPr>
        <w:t>4</w:t>
      </w:r>
      <w:r>
        <w:rPr>
          <w:rFonts w:ascii="Arial" w:hAnsi="Arial" w:cs="Arial"/>
          <w:color w:val="000000"/>
        </w:rPr>
        <w:t>.</w:t>
      </w:r>
      <w:r>
        <w:rPr>
          <w:rFonts w:ascii="Arial" w:hAnsi="Arial" w:cs="Arial"/>
          <w:color w:val="000000"/>
        </w:rPr>
        <w:tab/>
      </w:r>
      <w:r w:rsidRPr="0037174C">
        <w:rPr>
          <w:rFonts w:ascii="Arial" w:hAnsi="Arial" w:cs="Arial"/>
          <w:color w:val="000000"/>
        </w:rPr>
        <w:t>This Tender will be evaluated using the M</w:t>
      </w:r>
      <w:r>
        <w:rPr>
          <w:rFonts w:ascii="Arial" w:hAnsi="Arial" w:cs="Arial"/>
          <w:color w:val="000000"/>
        </w:rPr>
        <w:t>ost Economically Advantageous Tender (M</w:t>
      </w:r>
      <w:r w:rsidRPr="0037174C">
        <w:rPr>
          <w:rFonts w:ascii="Arial" w:hAnsi="Arial" w:cs="Arial"/>
          <w:color w:val="000000"/>
        </w:rPr>
        <w:t>EAT</w:t>
      </w:r>
      <w:r>
        <w:rPr>
          <w:rFonts w:ascii="Arial" w:hAnsi="Arial" w:cs="Arial"/>
          <w:color w:val="000000"/>
        </w:rPr>
        <w:t>): Value For Money (VFM) Index</w:t>
      </w:r>
      <w:r w:rsidRPr="0037174C">
        <w:rPr>
          <w:rFonts w:ascii="Arial" w:hAnsi="Arial" w:cs="Arial"/>
          <w:color w:val="000000"/>
        </w:rPr>
        <w:t xml:space="preserve"> method</w:t>
      </w:r>
      <w:r>
        <w:rPr>
          <w:rFonts w:ascii="Arial" w:hAnsi="Arial" w:cs="Arial"/>
          <w:color w:val="000000"/>
        </w:rPr>
        <w:t>.</w:t>
      </w:r>
    </w:p>
    <w:p w:rsidR="002340C1" w:rsidP="00BC112D" w:rsidRDefault="00BC112D" w14:paraId="3108FA4F" w14:textId="2A8E2C10">
      <w:pPr>
        <w:widowControl w:val="0"/>
        <w:autoSpaceDE w:val="0"/>
        <w:autoSpaceDN w:val="0"/>
        <w:adjustRightInd w:val="0"/>
        <w:spacing w:line="240" w:lineRule="auto"/>
        <w:ind w:left="120"/>
        <w:jc w:val="both"/>
        <w:rPr>
          <w:rFonts w:ascii="Arial" w:hAnsi="Arial" w:cs="Arial"/>
          <w:b/>
          <w:bCs/>
          <w:color w:val="000000"/>
        </w:rPr>
      </w:pPr>
      <w:r w:rsidRPr="00BC112D">
        <w:rPr>
          <w:rFonts w:ascii="Arial" w:hAnsi="Arial" w:cs="Arial"/>
          <w:color w:val="000000"/>
        </w:rPr>
        <w:t>D</w:t>
      </w:r>
      <w:r w:rsidR="00A22BC4">
        <w:rPr>
          <w:rFonts w:ascii="Arial" w:hAnsi="Arial" w:cs="Arial"/>
          <w:color w:val="000000"/>
        </w:rPr>
        <w:t>5</w:t>
      </w:r>
      <w:r w:rsidRPr="00BC112D">
        <w:rPr>
          <w:rFonts w:ascii="Arial" w:hAnsi="Arial" w:cs="Arial"/>
          <w:color w:val="000000"/>
        </w:rPr>
        <w:t>.</w:t>
      </w:r>
      <w:r w:rsidRPr="00BC112D" w:rsidR="00985DF7">
        <w:rPr>
          <w:rFonts w:ascii="Arial" w:hAnsi="Arial" w:cs="Arial"/>
          <w:color w:val="000000"/>
        </w:rPr>
        <w:t xml:space="preserve">  </w:t>
      </w:r>
      <w:r w:rsidRPr="00F67352">
        <w:rPr>
          <w:rFonts w:ascii="Arial" w:hAnsi="Arial" w:cs="Arial"/>
          <w:b/>
          <w:bCs/>
          <w:color w:val="000000"/>
        </w:rPr>
        <w:t>Mandatory Criteria:</w:t>
      </w: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7"/>
        <w:gridCol w:w="4677"/>
      </w:tblGrid>
      <w:tr w:rsidRPr="00B01B54" w:rsidR="00985DF7" w:rsidTr="00FB3BD0" w14:paraId="1C38EE19" w14:textId="77777777">
        <w:tc>
          <w:tcPr>
            <w:tcW w:w="4837" w:type="dxa"/>
            <w:shd w:val="clear" w:color="auto" w:fill="auto"/>
          </w:tcPr>
          <w:p w:rsidRPr="008F3F44" w:rsidR="00985DF7" w:rsidP="00985DF7" w:rsidRDefault="00985DF7" w14:paraId="78CF23C2" w14:textId="6AE33CC0">
            <w:pPr>
              <w:widowControl w:val="0"/>
              <w:autoSpaceDE w:val="0"/>
              <w:autoSpaceDN w:val="0"/>
              <w:adjustRightInd w:val="0"/>
              <w:spacing w:before="40" w:after="40" w:line="240" w:lineRule="auto"/>
              <w:rPr>
                <w:rFonts w:ascii="Arial" w:hAnsi="Arial" w:cs="Arial"/>
              </w:rPr>
            </w:pPr>
            <w:r w:rsidRPr="008F3F44">
              <w:rPr>
                <w:rFonts w:ascii="Arial" w:hAnsi="Arial" w:cs="Arial"/>
              </w:rPr>
              <w:t>SC2 Terms &amp; conditions</w:t>
            </w:r>
          </w:p>
        </w:tc>
        <w:tc>
          <w:tcPr>
            <w:tcW w:w="4677" w:type="dxa"/>
            <w:shd w:val="clear" w:color="auto" w:fill="auto"/>
          </w:tcPr>
          <w:p w:rsidR="00467335" w:rsidP="00467335" w:rsidRDefault="00467335" w14:paraId="7B67C98D"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PASS/FAIL</w:t>
            </w:r>
          </w:p>
          <w:p w:rsidR="00467335" w:rsidP="00985DF7" w:rsidRDefault="00467335" w14:paraId="0D29510A" w14:textId="77777777">
            <w:pPr>
              <w:widowControl w:val="0"/>
              <w:autoSpaceDE w:val="0"/>
              <w:autoSpaceDN w:val="0"/>
              <w:adjustRightInd w:val="0"/>
              <w:spacing w:before="40" w:after="40" w:line="240" w:lineRule="auto"/>
              <w:rPr>
                <w:rFonts w:ascii="Arial" w:hAnsi="Arial" w:cs="Arial"/>
              </w:rPr>
            </w:pPr>
          </w:p>
          <w:p w:rsidR="00985DF7" w:rsidP="00985DF7" w:rsidRDefault="00467335" w14:paraId="2C893660" w14:textId="500874F6">
            <w:pPr>
              <w:widowControl w:val="0"/>
              <w:autoSpaceDE w:val="0"/>
              <w:autoSpaceDN w:val="0"/>
              <w:adjustRightInd w:val="0"/>
              <w:spacing w:before="40" w:after="40" w:line="240" w:lineRule="auto"/>
              <w:rPr>
                <w:rFonts w:ascii="Arial" w:hAnsi="Arial" w:cs="Arial"/>
              </w:rPr>
            </w:pPr>
            <w:r>
              <w:rPr>
                <w:rFonts w:ascii="Arial" w:hAnsi="Arial" w:cs="Arial"/>
              </w:rPr>
              <w:t>*</w:t>
            </w:r>
            <w:r w:rsidRPr="008F3F44" w:rsidR="00985DF7">
              <w:rPr>
                <w:rFonts w:ascii="Arial" w:hAnsi="Arial" w:cs="Arial"/>
              </w:rPr>
              <w:t>By submitting a Tender against this requirement, you thereby confirm acceptance of the Authority’s SC2 T&amp;</w:t>
            </w:r>
            <w:proofErr w:type="gramStart"/>
            <w:r w:rsidRPr="008F3F44" w:rsidR="00985DF7">
              <w:rPr>
                <w:rFonts w:ascii="Arial" w:hAnsi="Arial" w:cs="Arial"/>
              </w:rPr>
              <w:t>C’s</w:t>
            </w:r>
            <w:proofErr w:type="gramEnd"/>
            <w:r w:rsidRPr="008F3F44" w:rsidR="00985DF7">
              <w:rPr>
                <w:rFonts w:ascii="Arial" w:hAnsi="Arial" w:cs="Arial"/>
              </w:rPr>
              <w:t xml:space="preserve"> for </w:t>
            </w:r>
            <w:r w:rsidRPr="00F67352" w:rsidR="00985DF7">
              <w:rPr>
                <w:rFonts w:ascii="Arial" w:hAnsi="Arial" w:cs="Arial"/>
              </w:rPr>
              <w:t>703708451</w:t>
            </w:r>
            <w:r w:rsidRPr="008F3F44" w:rsidR="00985DF7">
              <w:rPr>
                <w:rFonts w:ascii="Arial" w:hAnsi="Arial" w:cs="Arial"/>
              </w:rPr>
              <w:t>’</w:t>
            </w:r>
          </w:p>
          <w:p w:rsidRPr="008F3F44" w:rsidR="00467335" w:rsidP="00985DF7" w:rsidRDefault="00467335" w14:paraId="3D9BC748" w14:textId="6495AEF9">
            <w:pPr>
              <w:widowControl w:val="0"/>
              <w:autoSpaceDE w:val="0"/>
              <w:autoSpaceDN w:val="0"/>
              <w:adjustRightInd w:val="0"/>
              <w:spacing w:before="40" w:after="40" w:line="240" w:lineRule="auto"/>
              <w:rPr>
                <w:rFonts w:ascii="Arial" w:hAnsi="Arial" w:cs="Arial"/>
              </w:rPr>
            </w:pPr>
            <w:r w:rsidRPr="00467335">
              <w:rPr>
                <w:rFonts w:ascii="Arial" w:hAnsi="Arial" w:cs="Arial"/>
              </w:rPr>
              <w:t xml:space="preserve">Non-agreement by the tenderer to DEFCONs, DEFFORMs or Terms and Conditions </w:t>
            </w:r>
            <w:r w:rsidR="00D140BE">
              <w:rPr>
                <w:rFonts w:ascii="Arial" w:hAnsi="Arial" w:cs="Arial"/>
              </w:rPr>
              <w:t>will</w:t>
            </w:r>
            <w:r w:rsidRPr="00467335">
              <w:rPr>
                <w:rFonts w:ascii="Arial" w:hAnsi="Arial" w:cs="Arial"/>
              </w:rPr>
              <w:t xml:space="preserve"> result in the tender being found non-compliant</w:t>
            </w:r>
            <w:r>
              <w:rPr>
                <w:rFonts w:ascii="Arial" w:hAnsi="Arial" w:cs="Arial"/>
              </w:rPr>
              <w:t>.</w:t>
            </w:r>
            <w:r w:rsidRPr="00467335">
              <w:rPr>
                <w:rFonts w:ascii="Arial" w:hAnsi="Arial" w:cs="Arial"/>
              </w:rPr>
              <w:t xml:space="preserve"> </w:t>
            </w:r>
          </w:p>
        </w:tc>
      </w:tr>
      <w:tr w:rsidRPr="00B01B54" w:rsidR="00985DF7" w:rsidTr="00FB3BD0" w14:paraId="4ED79F0C" w14:textId="77777777">
        <w:tc>
          <w:tcPr>
            <w:tcW w:w="4837" w:type="dxa"/>
            <w:shd w:val="clear" w:color="auto" w:fill="auto"/>
          </w:tcPr>
          <w:p w:rsidRPr="008F3F44" w:rsidR="00985DF7" w:rsidP="00985DF7" w:rsidRDefault="00985DF7" w14:paraId="1C43CC4B" w14:textId="50028D6E">
            <w:pPr>
              <w:widowControl w:val="0"/>
              <w:autoSpaceDE w:val="0"/>
              <w:autoSpaceDN w:val="0"/>
              <w:adjustRightInd w:val="0"/>
              <w:spacing w:before="40" w:after="40" w:line="240" w:lineRule="auto"/>
              <w:rPr>
                <w:rFonts w:ascii="Arial" w:hAnsi="Arial" w:cs="Arial"/>
              </w:rPr>
            </w:pPr>
            <w:r w:rsidRPr="008F3F44">
              <w:rPr>
                <w:rFonts w:ascii="Arial" w:hAnsi="Arial" w:cs="Arial"/>
              </w:rPr>
              <w:t>Return</w:t>
            </w:r>
            <w:r>
              <w:rPr>
                <w:rFonts w:ascii="Arial" w:hAnsi="Arial" w:cs="Arial"/>
              </w:rPr>
              <w:t xml:space="preserve"> a</w:t>
            </w:r>
            <w:r w:rsidRPr="008F3F44">
              <w:rPr>
                <w:rFonts w:ascii="Arial" w:hAnsi="Arial" w:cs="Arial"/>
              </w:rPr>
              <w:t xml:space="preserve"> completed DEFFORM 47 Annex A (Offer)</w:t>
            </w:r>
          </w:p>
        </w:tc>
        <w:tc>
          <w:tcPr>
            <w:tcW w:w="4677" w:type="dxa"/>
            <w:shd w:val="clear" w:color="auto" w:fill="auto"/>
          </w:tcPr>
          <w:p w:rsidR="00985DF7" w:rsidP="00985DF7" w:rsidRDefault="00985DF7" w14:paraId="2A0C22AE"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PASS/FAIL</w:t>
            </w:r>
          </w:p>
          <w:p w:rsidRPr="008F3F44" w:rsidR="00985DF7" w:rsidP="00985DF7" w:rsidRDefault="00985DF7" w14:paraId="77067C33" w14:textId="6EF64909">
            <w:pPr>
              <w:widowControl w:val="0"/>
              <w:autoSpaceDE w:val="0"/>
              <w:autoSpaceDN w:val="0"/>
              <w:adjustRightInd w:val="0"/>
              <w:spacing w:before="40" w:after="40" w:line="240" w:lineRule="auto"/>
              <w:rPr>
                <w:rFonts w:ascii="Arial" w:hAnsi="Arial" w:cs="Arial"/>
              </w:rPr>
            </w:pPr>
            <w:r w:rsidRPr="00985DF7">
              <w:rPr>
                <w:rFonts w:ascii="Arial" w:hAnsi="Arial" w:cs="Arial"/>
              </w:rPr>
              <w:t>*</w:t>
            </w:r>
            <w:r w:rsidRPr="008F3F44">
              <w:rPr>
                <w:rFonts w:ascii="Arial" w:hAnsi="Arial" w:cs="Arial"/>
              </w:rPr>
              <w:t>Failure to Return will result in the tender being found non-compliant – FAIL</w:t>
            </w:r>
          </w:p>
        </w:tc>
      </w:tr>
      <w:tr w:rsidRPr="00B01B54" w:rsidR="00985DF7" w:rsidTr="00FB3BD0" w14:paraId="2A6C997D" w14:textId="77777777">
        <w:tc>
          <w:tcPr>
            <w:tcW w:w="4837" w:type="dxa"/>
            <w:shd w:val="clear" w:color="auto" w:fill="auto"/>
          </w:tcPr>
          <w:p w:rsidRPr="008F3F44" w:rsidR="00985DF7" w:rsidP="00985DF7" w:rsidRDefault="00985DF7" w14:paraId="40FD6634" w14:textId="10CB1EBA">
            <w:pPr>
              <w:widowControl w:val="0"/>
              <w:autoSpaceDE w:val="0"/>
              <w:autoSpaceDN w:val="0"/>
              <w:adjustRightInd w:val="0"/>
              <w:spacing w:before="40" w:after="40" w:line="240" w:lineRule="auto"/>
              <w:rPr>
                <w:rFonts w:ascii="Arial" w:hAnsi="Arial" w:cs="Arial"/>
              </w:rPr>
            </w:pPr>
            <w:r w:rsidRPr="008F3F44">
              <w:rPr>
                <w:rFonts w:ascii="Arial" w:hAnsi="Arial" w:cs="Arial"/>
              </w:rPr>
              <w:t xml:space="preserve">Technical Proposal to the Annex B to DEFFORM47 – Technical Requirement of Response </w:t>
            </w:r>
            <w:r w:rsidR="00467335">
              <w:rPr>
                <w:rFonts w:ascii="Arial" w:hAnsi="Arial" w:cs="Arial"/>
              </w:rPr>
              <w:t xml:space="preserve">(ROR) </w:t>
            </w:r>
            <w:r w:rsidRPr="008F3F44">
              <w:rPr>
                <w:rFonts w:ascii="Arial" w:hAnsi="Arial" w:cs="Arial"/>
              </w:rPr>
              <w:t>and Social Value</w:t>
            </w:r>
          </w:p>
        </w:tc>
        <w:tc>
          <w:tcPr>
            <w:tcW w:w="4677" w:type="dxa"/>
            <w:shd w:val="clear" w:color="auto" w:fill="auto"/>
          </w:tcPr>
          <w:p w:rsidRPr="008F3F44" w:rsidR="00985DF7" w:rsidP="00985DF7" w:rsidRDefault="00985DF7" w14:paraId="3483414B" w14:textId="4CFBE4A0">
            <w:pPr>
              <w:widowControl w:val="0"/>
              <w:autoSpaceDE w:val="0"/>
              <w:autoSpaceDN w:val="0"/>
              <w:adjustRightInd w:val="0"/>
              <w:spacing w:before="40" w:after="40" w:line="240" w:lineRule="auto"/>
              <w:rPr>
                <w:rFonts w:ascii="Arial" w:hAnsi="Arial" w:cs="Arial"/>
              </w:rPr>
            </w:pPr>
            <w:r w:rsidRPr="008F3F44">
              <w:rPr>
                <w:rFonts w:ascii="Arial" w:hAnsi="Arial" w:cs="Arial"/>
              </w:rPr>
              <w:t>Scored out of 10, in accordance with the scoring methodology detailed within the</w:t>
            </w:r>
            <w:r>
              <w:rPr>
                <w:rFonts w:ascii="Arial" w:hAnsi="Arial" w:cs="Arial"/>
              </w:rPr>
              <w:t xml:space="preserve"> </w:t>
            </w:r>
            <w:r w:rsidRPr="00F67352">
              <w:rPr>
                <w:rFonts w:ascii="Arial" w:hAnsi="Arial" w:cs="Arial"/>
              </w:rPr>
              <w:t xml:space="preserve">DEFFORM 47 Annex B – Technical Requirement of Response (ROR) </w:t>
            </w:r>
            <w:r w:rsidRPr="00A55E11">
              <w:rPr>
                <w:rFonts w:ascii="Arial" w:hAnsi="Arial" w:cs="Arial"/>
              </w:rPr>
              <w:t xml:space="preserve">and Social Value – and at section </w:t>
            </w:r>
            <w:r w:rsidRPr="00D118C3">
              <w:rPr>
                <w:rFonts w:ascii="Arial" w:hAnsi="Arial" w:cs="Arial"/>
              </w:rPr>
              <w:t>D.</w:t>
            </w:r>
            <w:r w:rsidRPr="00D118C3" w:rsidR="00D118C3">
              <w:rPr>
                <w:rFonts w:ascii="Arial" w:hAnsi="Arial" w:cs="Arial"/>
              </w:rPr>
              <w:t>9</w:t>
            </w:r>
            <w:r w:rsidRPr="00A55E11">
              <w:rPr>
                <w:rFonts w:ascii="Arial" w:hAnsi="Arial" w:cs="Arial"/>
              </w:rPr>
              <w:t xml:space="preserve"> of this</w:t>
            </w:r>
            <w:r w:rsidRPr="008F3F44">
              <w:rPr>
                <w:rFonts w:ascii="Arial" w:hAnsi="Arial" w:cs="Arial"/>
              </w:rPr>
              <w:t xml:space="preserve"> document</w:t>
            </w:r>
          </w:p>
        </w:tc>
      </w:tr>
      <w:tr w:rsidRPr="00B01B54" w:rsidR="00985DF7" w:rsidTr="00FB3BD0" w14:paraId="107A1A2C" w14:textId="77777777">
        <w:tc>
          <w:tcPr>
            <w:tcW w:w="4837" w:type="dxa"/>
            <w:shd w:val="clear" w:color="auto" w:fill="auto"/>
          </w:tcPr>
          <w:p w:rsidRPr="00985DF7" w:rsidR="00985DF7" w:rsidP="00985DF7" w:rsidRDefault="00985DF7" w14:paraId="793B43BA" w14:textId="25A8C220">
            <w:pPr>
              <w:widowControl w:val="0"/>
              <w:autoSpaceDE w:val="0"/>
              <w:autoSpaceDN w:val="0"/>
              <w:adjustRightInd w:val="0"/>
              <w:spacing w:before="40" w:after="40" w:line="240" w:lineRule="auto"/>
              <w:rPr>
                <w:rFonts w:ascii="Arial" w:hAnsi="Arial" w:cs="Arial"/>
              </w:rPr>
            </w:pPr>
            <w:r>
              <w:rPr>
                <w:rFonts w:ascii="Arial" w:hAnsi="Arial" w:cs="Arial"/>
              </w:rPr>
              <w:t>Conf</w:t>
            </w:r>
            <w:r w:rsidR="00EF70CD">
              <w:rPr>
                <w:rFonts w:ascii="Arial" w:hAnsi="Arial" w:cs="Arial"/>
              </w:rPr>
              <w:t>i</w:t>
            </w:r>
            <w:r>
              <w:rPr>
                <w:rFonts w:ascii="Arial" w:hAnsi="Arial" w:cs="Arial"/>
              </w:rPr>
              <w:t>rmation t</w:t>
            </w:r>
            <w:r w:rsidRPr="00985DF7">
              <w:rPr>
                <w:rFonts w:ascii="Arial" w:hAnsi="Arial" w:cs="Arial"/>
              </w:rPr>
              <w:t>here is no pricing information within</w:t>
            </w:r>
            <w:r>
              <w:rPr>
                <w:rFonts w:ascii="Arial" w:hAnsi="Arial" w:cs="Arial"/>
              </w:rPr>
              <w:t xml:space="preserve"> the</w:t>
            </w:r>
            <w:r w:rsidRPr="00985DF7">
              <w:rPr>
                <w:rFonts w:ascii="Arial" w:hAnsi="Arial" w:cs="Arial"/>
              </w:rPr>
              <w:t xml:space="preserve"> technical response</w:t>
            </w:r>
          </w:p>
          <w:p w:rsidRPr="008F3F44" w:rsidR="00985DF7" w:rsidP="00985DF7" w:rsidRDefault="00985DF7" w14:paraId="52BB439D" w14:textId="48BC90B5">
            <w:pPr>
              <w:widowControl w:val="0"/>
              <w:autoSpaceDE w:val="0"/>
              <w:autoSpaceDN w:val="0"/>
              <w:adjustRightInd w:val="0"/>
              <w:spacing w:before="40" w:after="40" w:line="240" w:lineRule="auto"/>
              <w:rPr>
                <w:rFonts w:ascii="Arial" w:hAnsi="Arial" w:cs="Arial"/>
              </w:rPr>
            </w:pPr>
          </w:p>
        </w:tc>
        <w:tc>
          <w:tcPr>
            <w:tcW w:w="4677" w:type="dxa"/>
            <w:shd w:val="clear" w:color="auto" w:fill="auto"/>
          </w:tcPr>
          <w:p w:rsidR="00985DF7" w:rsidP="00985DF7" w:rsidRDefault="00985DF7" w14:paraId="5492F5B8" w14:textId="79C165DB">
            <w:pPr>
              <w:widowControl w:val="0"/>
              <w:autoSpaceDE w:val="0"/>
              <w:autoSpaceDN w:val="0"/>
              <w:adjustRightInd w:val="0"/>
              <w:spacing w:before="40" w:after="40" w:line="240" w:lineRule="auto"/>
              <w:rPr>
                <w:rFonts w:ascii="Arial" w:hAnsi="Arial" w:cs="Arial"/>
              </w:rPr>
            </w:pPr>
            <w:r w:rsidRPr="008F3F44">
              <w:rPr>
                <w:rFonts w:ascii="Arial" w:hAnsi="Arial" w:cs="Arial"/>
              </w:rPr>
              <w:t>PASS/FAIL</w:t>
            </w:r>
          </w:p>
          <w:p w:rsidRPr="008F3F44" w:rsidR="00985DF7" w:rsidP="00985DF7" w:rsidRDefault="00985DF7" w14:paraId="751DBA1E" w14:textId="0FD76038">
            <w:pPr>
              <w:widowControl w:val="0"/>
              <w:autoSpaceDE w:val="0"/>
              <w:autoSpaceDN w:val="0"/>
              <w:adjustRightInd w:val="0"/>
              <w:spacing w:before="40" w:after="40" w:line="240" w:lineRule="auto"/>
              <w:rPr>
                <w:rFonts w:ascii="Arial" w:hAnsi="Arial" w:cs="Arial"/>
              </w:rPr>
            </w:pPr>
            <w:r w:rsidRPr="00985DF7">
              <w:rPr>
                <w:rFonts w:ascii="Arial" w:hAnsi="Arial" w:cs="Arial"/>
              </w:rPr>
              <w:t>*Any pricing found within the technical response may result in automatic disqualification of the tender*</w:t>
            </w:r>
          </w:p>
        </w:tc>
      </w:tr>
      <w:tr w:rsidRPr="00B01B54" w:rsidR="00985DF7" w:rsidTr="00FB3BD0" w14:paraId="3F0B8421" w14:textId="77777777">
        <w:tc>
          <w:tcPr>
            <w:tcW w:w="4837" w:type="dxa"/>
            <w:shd w:val="clear" w:color="auto" w:fill="auto"/>
          </w:tcPr>
          <w:p w:rsidR="00985DF7" w:rsidP="00985DF7" w:rsidRDefault="00985DF7" w14:paraId="0C2ED4B7" w14:textId="3BF76CFC">
            <w:pPr>
              <w:widowControl w:val="0"/>
              <w:autoSpaceDE w:val="0"/>
              <w:autoSpaceDN w:val="0"/>
              <w:adjustRightInd w:val="0"/>
              <w:spacing w:before="40" w:after="40" w:line="240" w:lineRule="auto"/>
              <w:rPr>
                <w:rFonts w:ascii="Arial" w:hAnsi="Arial" w:cs="Arial"/>
              </w:rPr>
            </w:pPr>
            <w:r>
              <w:rPr>
                <w:rFonts w:ascii="Arial" w:hAnsi="Arial" w:cs="Arial"/>
              </w:rPr>
              <w:t xml:space="preserve">Return </w:t>
            </w:r>
            <w:r w:rsidRPr="008F3F44">
              <w:rPr>
                <w:rFonts w:ascii="Arial" w:hAnsi="Arial" w:cs="Arial"/>
              </w:rPr>
              <w:t xml:space="preserve">a completed </w:t>
            </w:r>
            <w:r w:rsidRPr="00F67352">
              <w:rPr>
                <w:rFonts w:ascii="Arial" w:hAnsi="Arial" w:cs="Arial"/>
              </w:rPr>
              <w:t xml:space="preserve">DEFFORM 47 Annex </w:t>
            </w:r>
            <w:r w:rsidR="00195122">
              <w:rPr>
                <w:rFonts w:ascii="Arial" w:hAnsi="Arial" w:cs="Arial"/>
              </w:rPr>
              <w:t>C</w:t>
            </w:r>
            <w:r w:rsidRPr="00F67352">
              <w:rPr>
                <w:rFonts w:ascii="Arial" w:hAnsi="Arial" w:cs="Arial"/>
              </w:rPr>
              <w:t xml:space="preserve"> – </w:t>
            </w:r>
            <w:r w:rsidR="00666CFD">
              <w:rPr>
                <w:rFonts w:ascii="Arial" w:hAnsi="Arial" w:cs="Arial"/>
              </w:rPr>
              <w:t>DEFFORM 711 (</w:t>
            </w:r>
            <w:r>
              <w:rPr>
                <w:rFonts w:ascii="Arial" w:hAnsi="Arial" w:cs="Arial"/>
              </w:rPr>
              <w:t>IPR</w:t>
            </w:r>
            <w:r w:rsidR="00666CFD">
              <w:rPr>
                <w:rFonts w:ascii="Arial" w:hAnsi="Arial" w:cs="Arial"/>
              </w:rPr>
              <w:t>)</w:t>
            </w:r>
          </w:p>
        </w:tc>
        <w:tc>
          <w:tcPr>
            <w:tcW w:w="4677" w:type="dxa"/>
            <w:shd w:val="clear" w:color="auto" w:fill="auto"/>
          </w:tcPr>
          <w:p w:rsidR="00985DF7" w:rsidP="00985DF7" w:rsidRDefault="00985DF7" w14:paraId="4FBB3B69"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 xml:space="preserve">PASS/FAIL </w:t>
            </w:r>
          </w:p>
          <w:p w:rsidRPr="008F3F44" w:rsidR="00985DF7" w:rsidP="00985DF7" w:rsidRDefault="00985DF7" w14:paraId="7BA333EA" w14:textId="5CE30A4D">
            <w:pPr>
              <w:widowControl w:val="0"/>
              <w:autoSpaceDE w:val="0"/>
              <w:autoSpaceDN w:val="0"/>
              <w:adjustRightInd w:val="0"/>
              <w:spacing w:before="40" w:after="40" w:line="240" w:lineRule="auto"/>
              <w:rPr>
                <w:rFonts w:ascii="Arial" w:hAnsi="Arial" w:cs="Arial"/>
              </w:rPr>
            </w:pPr>
            <w:r w:rsidRPr="00985DF7">
              <w:rPr>
                <w:rFonts w:ascii="Arial" w:hAnsi="Arial" w:cs="Arial"/>
              </w:rPr>
              <w:t>*</w:t>
            </w:r>
            <w:r w:rsidRPr="008F3F44">
              <w:rPr>
                <w:rFonts w:ascii="Arial" w:hAnsi="Arial" w:cs="Arial"/>
              </w:rPr>
              <w:t>Failure to Return will result in the tender being found non-compliant – FAIL</w:t>
            </w:r>
          </w:p>
        </w:tc>
      </w:tr>
      <w:tr w:rsidRPr="00B01B54" w:rsidR="00985DF7" w:rsidTr="00FB3BD0" w14:paraId="06D530AA" w14:textId="77777777">
        <w:tc>
          <w:tcPr>
            <w:tcW w:w="4837" w:type="dxa"/>
            <w:shd w:val="clear" w:color="auto" w:fill="auto"/>
          </w:tcPr>
          <w:p w:rsidR="00985DF7" w:rsidP="00985DF7" w:rsidRDefault="00985DF7" w14:paraId="585F72EB" w14:textId="53B29DCD">
            <w:pPr>
              <w:widowControl w:val="0"/>
              <w:autoSpaceDE w:val="0"/>
              <w:autoSpaceDN w:val="0"/>
              <w:adjustRightInd w:val="0"/>
              <w:spacing w:before="40" w:after="40" w:line="240" w:lineRule="auto"/>
              <w:rPr>
                <w:rFonts w:ascii="Arial" w:hAnsi="Arial" w:cs="Arial"/>
              </w:rPr>
            </w:pPr>
            <w:r>
              <w:rPr>
                <w:rFonts w:ascii="Arial" w:hAnsi="Arial" w:cs="Arial"/>
              </w:rPr>
              <w:t xml:space="preserve">Return </w:t>
            </w:r>
            <w:r w:rsidRPr="008F3F44">
              <w:rPr>
                <w:rFonts w:ascii="Arial" w:hAnsi="Arial" w:cs="Arial"/>
              </w:rPr>
              <w:t xml:space="preserve">a completed </w:t>
            </w:r>
            <w:r w:rsidRPr="00F67352">
              <w:rPr>
                <w:rFonts w:ascii="Arial" w:hAnsi="Arial" w:cs="Arial"/>
              </w:rPr>
              <w:t xml:space="preserve">DEFFORM 47 Annex </w:t>
            </w:r>
            <w:r w:rsidR="00195122">
              <w:rPr>
                <w:rFonts w:ascii="Arial" w:hAnsi="Arial" w:cs="Arial"/>
              </w:rPr>
              <w:t>D</w:t>
            </w:r>
            <w:r w:rsidRPr="00F67352">
              <w:rPr>
                <w:rFonts w:ascii="Arial" w:hAnsi="Arial" w:cs="Arial"/>
              </w:rPr>
              <w:t xml:space="preserve"> – </w:t>
            </w:r>
            <w:r w:rsidRPr="00985DF7">
              <w:rPr>
                <w:rFonts w:ascii="Arial" w:hAnsi="Arial" w:cs="Arial"/>
              </w:rPr>
              <w:t>Tenderer’s Sensitive Information</w:t>
            </w:r>
          </w:p>
        </w:tc>
        <w:tc>
          <w:tcPr>
            <w:tcW w:w="4677" w:type="dxa"/>
            <w:shd w:val="clear" w:color="auto" w:fill="auto"/>
          </w:tcPr>
          <w:p w:rsidR="00985DF7" w:rsidP="00985DF7" w:rsidRDefault="00985DF7" w14:paraId="5DA3F009"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 xml:space="preserve">PASS/FAIL </w:t>
            </w:r>
          </w:p>
          <w:p w:rsidRPr="008F3F44" w:rsidR="00985DF7" w:rsidP="00985DF7" w:rsidRDefault="00985DF7" w14:paraId="60C87FA1" w14:textId="753C6C66">
            <w:pPr>
              <w:widowControl w:val="0"/>
              <w:autoSpaceDE w:val="0"/>
              <w:autoSpaceDN w:val="0"/>
              <w:adjustRightInd w:val="0"/>
              <w:spacing w:before="40" w:after="40" w:line="240" w:lineRule="auto"/>
              <w:rPr>
                <w:rFonts w:ascii="Arial" w:hAnsi="Arial" w:cs="Arial"/>
              </w:rPr>
            </w:pPr>
            <w:r w:rsidRPr="00985DF7">
              <w:rPr>
                <w:rFonts w:ascii="Arial" w:hAnsi="Arial" w:cs="Arial"/>
              </w:rPr>
              <w:t>*</w:t>
            </w:r>
            <w:r w:rsidRPr="008F3F44">
              <w:rPr>
                <w:rFonts w:ascii="Arial" w:hAnsi="Arial" w:cs="Arial"/>
              </w:rPr>
              <w:t>Failure to Return will result in the tender being found non-compliant – FAIL</w:t>
            </w:r>
          </w:p>
        </w:tc>
      </w:tr>
      <w:tr w:rsidRPr="00B01B54" w:rsidR="00195122" w:rsidTr="00FB3BD0" w14:paraId="455E07EF" w14:textId="77777777">
        <w:tc>
          <w:tcPr>
            <w:tcW w:w="4837" w:type="dxa"/>
            <w:shd w:val="clear" w:color="auto" w:fill="auto"/>
          </w:tcPr>
          <w:p w:rsidR="00195122" w:rsidP="00195122" w:rsidRDefault="00195122" w14:paraId="272AB610" w14:textId="44690C11">
            <w:pPr>
              <w:widowControl w:val="0"/>
              <w:autoSpaceDE w:val="0"/>
              <w:autoSpaceDN w:val="0"/>
              <w:adjustRightInd w:val="0"/>
              <w:spacing w:before="40" w:after="40" w:line="240" w:lineRule="auto"/>
              <w:rPr>
                <w:rFonts w:ascii="Arial" w:hAnsi="Arial" w:cs="Arial"/>
              </w:rPr>
            </w:pPr>
            <w:r>
              <w:rPr>
                <w:rFonts w:ascii="Arial" w:hAnsi="Arial" w:cs="Arial"/>
              </w:rPr>
              <w:t xml:space="preserve">Return </w:t>
            </w:r>
            <w:r w:rsidRPr="008F3F44">
              <w:rPr>
                <w:rFonts w:ascii="Arial" w:hAnsi="Arial" w:cs="Arial"/>
              </w:rPr>
              <w:t xml:space="preserve">a completed </w:t>
            </w:r>
            <w:r w:rsidR="00E56974">
              <w:rPr>
                <w:rFonts w:ascii="Arial" w:hAnsi="Arial" w:cs="Arial"/>
              </w:rPr>
              <w:t>SC2 Schedule 2</w:t>
            </w:r>
            <w:r w:rsidRPr="00F67352">
              <w:rPr>
                <w:rFonts w:ascii="Arial" w:hAnsi="Arial" w:cs="Arial"/>
              </w:rPr>
              <w:t xml:space="preserve"> Annex </w:t>
            </w:r>
            <w:r w:rsidR="00E56974">
              <w:rPr>
                <w:rFonts w:ascii="Arial" w:hAnsi="Arial" w:cs="Arial"/>
              </w:rPr>
              <w:t>B</w:t>
            </w:r>
            <w:r w:rsidRPr="00F67352">
              <w:rPr>
                <w:rFonts w:ascii="Arial" w:hAnsi="Arial" w:cs="Arial"/>
              </w:rPr>
              <w:t xml:space="preserve"> – Pricing Proposal </w:t>
            </w:r>
          </w:p>
        </w:tc>
        <w:tc>
          <w:tcPr>
            <w:tcW w:w="4677" w:type="dxa"/>
            <w:shd w:val="clear" w:color="auto" w:fill="auto"/>
          </w:tcPr>
          <w:p w:rsidR="00195122" w:rsidP="00195122" w:rsidRDefault="00195122" w14:paraId="1BAABE36"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 xml:space="preserve">PASS/FAIL </w:t>
            </w:r>
          </w:p>
          <w:p w:rsidRPr="008F3F44" w:rsidR="00195122" w:rsidP="00195122" w:rsidRDefault="00195122" w14:paraId="2C9759D5" w14:textId="004FCFD3">
            <w:pPr>
              <w:widowControl w:val="0"/>
              <w:autoSpaceDE w:val="0"/>
              <w:autoSpaceDN w:val="0"/>
              <w:adjustRightInd w:val="0"/>
              <w:spacing w:before="40" w:after="40" w:line="240" w:lineRule="auto"/>
              <w:rPr>
                <w:rFonts w:ascii="Arial" w:hAnsi="Arial" w:cs="Arial"/>
              </w:rPr>
            </w:pPr>
            <w:r w:rsidRPr="00985DF7">
              <w:rPr>
                <w:rFonts w:ascii="Arial" w:hAnsi="Arial" w:cs="Arial"/>
              </w:rPr>
              <w:t>*</w:t>
            </w:r>
            <w:r w:rsidRPr="008F3F44">
              <w:rPr>
                <w:rFonts w:ascii="Arial" w:hAnsi="Arial" w:cs="Arial"/>
              </w:rPr>
              <w:t>Failure to Return will result in the tender being found non-compliant – FAIL</w:t>
            </w:r>
          </w:p>
        </w:tc>
      </w:tr>
    </w:tbl>
    <w:p w:rsidR="00E56974" w:rsidRDefault="00E56974" w14:paraId="731F8E1A" w14:textId="77777777">
      <w:r>
        <w:br w:type="page"/>
      </w: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7"/>
        <w:gridCol w:w="4677"/>
      </w:tblGrid>
      <w:tr w:rsidRPr="00B01B54" w:rsidR="00985DF7" w:rsidTr="00FB3BD0" w14:paraId="4C92A612" w14:textId="77777777">
        <w:tc>
          <w:tcPr>
            <w:tcW w:w="4837" w:type="dxa"/>
            <w:shd w:val="clear" w:color="auto" w:fill="auto"/>
          </w:tcPr>
          <w:p w:rsidR="00985DF7" w:rsidP="00985DF7" w:rsidRDefault="00985DF7" w14:paraId="4CBDB424" w14:textId="0D00CF5B">
            <w:pPr>
              <w:widowControl w:val="0"/>
              <w:autoSpaceDE w:val="0"/>
              <w:autoSpaceDN w:val="0"/>
              <w:adjustRightInd w:val="0"/>
              <w:spacing w:before="40" w:after="40" w:line="240" w:lineRule="auto"/>
              <w:rPr>
                <w:rFonts w:ascii="Arial" w:hAnsi="Arial" w:cs="Arial"/>
              </w:rPr>
            </w:pPr>
            <w:r w:rsidRPr="00985DF7">
              <w:rPr>
                <w:rFonts w:ascii="Arial" w:hAnsi="Arial" w:cs="Arial"/>
              </w:rPr>
              <w:lastRenderedPageBreak/>
              <w:t xml:space="preserve">The Cyber Risk Assessment (RAR-263077232) has resulted in a Cyber Risk Profile of ‘Low’. </w:t>
            </w:r>
          </w:p>
          <w:p w:rsidR="00985DF7" w:rsidP="00985DF7" w:rsidRDefault="00985DF7" w14:paraId="41D7D7AA" w14:textId="77777777">
            <w:pPr>
              <w:widowControl w:val="0"/>
              <w:autoSpaceDE w:val="0"/>
              <w:autoSpaceDN w:val="0"/>
              <w:adjustRightInd w:val="0"/>
              <w:spacing w:before="40" w:after="40" w:line="240" w:lineRule="auto"/>
              <w:rPr>
                <w:rFonts w:ascii="Arial" w:hAnsi="Arial" w:cs="Arial"/>
              </w:rPr>
            </w:pPr>
          </w:p>
          <w:p w:rsidRPr="00985DF7" w:rsidR="00985DF7" w:rsidP="00985DF7" w:rsidRDefault="00985DF7" w14:paraId="44251BD6" w14:textId="31F4B343">
            <w:pPr>
              <w:widowControl w:val="0"/>
              <w:autoSpaceDE w:val="0"/>
              <w:autoSpaceDN w:val="0"/>
              <w:adjustRightInd w:val="0"/>
              <w:spacing w:before="40" w:after="40" w:line="240" w:lineRule="auto"/>
              <w:rPr>
                <w:rFonts w:ascii="Arial" w:hAnsi="Arial" w:cs="Arial"/>
              </w:rPr>
            </w:pPr>
            <w:r>
              <w:rPr>
                <w:rFonts w:ascii="Arial" w:hAnsi="Arial" w:cs="Arial"/>
              </w:rPr>
              <w:t>C</w:t>
            </w:r>
            <w:r w:rsidRPr="00985DF7">
              <w:rPr>
                <w:rFonts w:ascii="Arial" w:hAnsi="Arial" w:cs="Arial"/>
              </w:rPr>
              <w:t>onfirm</w:t>
            </w:r>
            <w:r>
              <w:rPr>
                <w:rFonts w:ascii="Arial" w:hAnsi="Arial" w:cs="Arial"/>
              </w:rPr>
              <w:t>ation</w:t>
            </w:r>
            <w:r w:rsidRPr="00985DF7">
              <w:rPr>
                <w:rFonts w:ascii="Arial" w:hAnsi="Arial" w:cs="Arial"/>
              </w:rPr>
              <w:t xml:space="preserve"> you have:</w:t>
            </w:r>
          </w:p>
          <w:p w:rsidRPr="00985DF7" w:rsidR="00985DF7" w:rsidP="00985DF7" w:rsidRDefault="00985DF7" w14:paraId="5EA9C91E" w14:textId="77777777">
            <w:pPr>
              <w:widowControl w:val="0"/>
              <w:autoSpaceDE w:val="0"/>
              <w:autoSpaceDN w:val="0"/>
              <w:adjustRightInd w:val="0"/>
              <w:spacing w:before="40" w:after="40" w:line="240" w:lineRule="auto"/>
              <w:rPr>
                <w:rFonts w:ascii="Arial" w:hAnsi="Arial" w:cs="Arial"/>
              </w:rPr>
            </w:pPr>
            <w:r w:rsidRPr="00985DF7">
              <w:rPr>
                <w:rFonts w:ascii="Arial" w:hAnsi="Arial" w:cs="Arial"/>
              </w:rPr>
              <w:t>1.</w:t>
            </w:r>
            <w:r w:rsidRPr="00985DF7">
              <w:rPr>
                <w:rFonts w:ascii="Arial" w:hAnsi="Arial" w:cs="Arial"/>
              </w:rPr>
              <w:tab/>
            </w:r>
            <w:r w:rsidRPr="00985DF7">
              <w:rPr>
                <w:rFonts w:ascii="Arial" w:hAnsi="Arial" w:cs="Arial"/>
              </w:rPr>
              <w:t>Provided a copy of your Cyber Essentials Plus Certificate; and</w:t>
            </w:r>
          </w:p>
          <w:p w:rsidRPr="00985DF7" w:rsidR="00985DF7" w:rsidP="00985DF7" w:rsidRDefault="00985DF7" w14:paraId="32955EB6" w14:textId="77777777">
            <w:pPr>
              <w:widowControl w:val="0"/>
              <w:autoSpaceDE w:val="0"/>
              <w:autoSpaceDN w:val="0"/>
              <w:adjustRightInd w:val="0"/>
              <w:spacing w:before="40" w:after="40" w:line="240" w:lineRule="auto"/>
              <w:rPr>
                <w:rFonts w:ascii="Arial" w:hAnsi="Arial" w:cs="Arial"/>
              </w:rPr>
            </w:pPr>
            <w:r w:rsidRPr="00985DF7">
              <w:rPr>
                <w:rFonts w:ascii="Arial" w:hAnsi="Arial" w:cs="Arial"/>
              </w:rPr>
              <w:t>2.</w:t>
            </w:r>
            <w:r w:rsidRPr="00985DF7">
              <w:rPr>
                <w:rFonts w:ascii="Arial" w:hAnsi="Arial" w:cs="Arial"/>
              </w:rPr>
              <w:tab/>
            </w:r>
            <w:r w:rsidRPr="00985DF7">
              <w:rPr>
                <w:rFonts w:ascii="Arial" w:hAnsi="Arial" w:cs="Arial"/>
              </w:rPr>
              <w:t>Completed and attached your completed Supplier Assurance Questionnaire (SAQ) in response to the Cyber Risk Assessment; and</w:t>
            </w:r>
          </w:p>
          <w:p w:rsidRPr="00985DF7" w:rsidR="00985DF7" w:rsidP="00985DF7" w:rsidRDefault="00985DF7" w14:paraId="275F4BA7" w14:textId="77777777">
            <w:pPr>
              <w:widowControl w:val="0"/>
              <w:autoSpaceDE w:val="0"/>
              <w:autoSpaceDN w:val="0"/>
              <w:adjustRightInd w:val="0"/>
              <w:spacing w:before="40" w:after="40" w:line="240" w:lineRule="auto"/>
              <w:rPr>
                <w:rFonts w:ascii="Arial" w:hAnsi="Arial" w:cs="Arial"/>
              </w:rPr>
            </w:pPr>
            <w:r w:rsidRPr="00985DF7">
              <w:rPr>
                <w:rFonts w:ascii="Arial" w:hAnsi="Arial" w:cs="Arial"/>
              </w:rPr>
              <w:t>3.</w:t>
            </w:r>
            <w:r w:rsidRPr="00985DF7">
              <w:rPr>
                <w:rFonts w:ascii="Arial" w:hAnsi="Arial" w:cs="Arial"/>
              </w:rPr>
              <w:tab/>
            </w:r>
            <w:r w:rsidRPr="00985DF7">
              <w:rPr>
                <w:rFonts w:ascii="Arial" w:hAnsi="Arial" w:cs="Arial"/>
              </w:rPr>
              <w:t>Provided a copy of the email from DCPP informing you of your SAQ reference and result.</w:t>
            </w:r>
          </w:p>
          <w:p w:rsidRPr="00985DF7" w:rsidR="00985DF7" w:rsidP="00985DF7" w:rsidRDefault="00985DF7" w14:paraId="0DE60FDA" w14:textId="77777777">
            <w:pPr>
              <w:widowControl w:val="0"/>
              <w:autoSpaceDE w:val="0"/>
              <w:autoSpaceDN w:val="0"/>
              <w:adjustRightInd w:val="0"/>
              <w:spacing w:before="40" w:after="40" w:line="240" w:lineRule="auto"/>
              <w:rPr>
                <w:rFonts w:ascii="Arial" w:hAnsi="Arial" w:cs="Arial"/>
              </w:rPr>
            </w:pPr>
            <w:r w:rsidRPr="00985DF7">
              <w:rPr>
                <w:rFonts w:ascii="Arial" w:hAnsi="Arial" w:cs="Arial"/>
              </w:rPr>
              <w:t>OR</w:t>
            </w:r>
          </w:p>
          <w:p w:rsidR="00985DF7" w:rsidP="00985DF7" w:rsidRDefault="00985DF7" w14:paraId="106EA739" w14:textId="4DFACAED">
            <w:pPr>
              <w:widowControl w:val="0"/>
              <w:autoSpaceDE w:val="0"/>
              <w:autoSpaceDN w:val="0"/>
              <w:adjustRightInd w:val="0"/>
              <w:spacing w:before="40" w:after="40" w:line="240" w:lineRule="auto"/>
              <w:rPr>
                <w:rFonts w:ascii="Arial" w:hAnsi="Arial" w:cs="Arial"/>
              </w:rPr>
            </w:pPr>
            <w:r w:rsidRPr="00985DF7">
              <w:rPr>
                <w:rFonts w:ascii="Arial" w:hAnsi="Arial" w:cs="Arial"/>
              </w:rPr>
              <w:t>If a Supplier is not able to meet the security controls required by the contract start date, the supplier should instead submit a Cyber Implementation Plan (CIP) with their response detailing the steps they would take to meet the necessary controls, together with associated timescales, details of any equivalent standards they have, or reasons why they are unable to comply.</w:t>
            </w:r>
          </w:p>
        </w:tc>
        <w:tc>
          <w:tcPr>
            <w:tcW w:w="4677" w:type="dxa"/>
            <w:shd w:val="clear" w:color="auto" w:fill="auto"/>
          </w:tcPr>
          <w:p w:rsidR="00985DF7" w:rsidP="00985DF7" w:rsidRDefault="00985DF7" w14:paraId="07D181B7" w14:textId="77777777">
            <w:pPr>
              <w:widowControl w:val="0"/>
              <w:autoSpaceDE w:val="0"/>
              <w:autoSpaceDN w:val="0"/>
              <w:adjustRightInd w:val="0"/>
              <w:spacing w:before="40" w:after="40" w:line="240" w:lineRule="auto"/>
              <w:rPr>
                <w:rFonts w:ascii="Arial" w:hAnsi="Arial" w:cs="Arial"/>
              </w:rPr>
            </w:pPr>
            <w:r w:rsidRPr="008F3F44">
              <w:rPr>
                <w:rFonts w:ascii="Arial" w:hAnsi="Arial" w:cs="Arial"/>
              </w:rPr>
              <w:t xml:space="preserve">PASS/FAIL </w:t>
            </w:r>
          </w:p>
          <w:p w:rsidRPr="008F3F44" w:rsidR="00985DF7" w:rsidP="00985DF7" w:rsidRDefault="00985DF7" w14:paraId="0011F939" w14:textId="0B69F8EA">
            <w:pPr>
              <w:widowControl w:val="0"/>
              <w:autoSpaceDE w:val="0"/>
              <w:autoSpaceDN w:val="0"/>
              <w:adjustRightInd w:val="0"/>
              <w:spacing w:before="40" w:after="40" w:line="240" w:lineRule="auto"/>
              <w:rPr>
                <w:rFonts w:ascii="Arial" w:hAnsi="Arial" w:cs="Arial"/>
              </w:rPr>
            </w:pPr>
            <w:r w:rsidRPr="00985DF7">
              <w:rPr>
                <w:rFonts w:ascii="Arial" w:hAnsi="Arial" w:cs="Arial"/>
              </w:rPr>
              <w:t>*</w:t>
            </w:r>
            <w:r w:rsidRPr="008F3F44">
              <w:rPr>
                <w:rFonts w:ascii="Arial" w:hAnsi="Arial" w:cs="Arial"/>
              </w:rPr>
              <w:t>Failure to Return will result in the tender being found non-compliant – FAIL</w:t>
            </w:r>
          </w:p>
        </w:tc>
      </w:tr>
      <w:tr w:rsidRPr="00B01B54" w:rsidR="00985DF7" w:rsidTr="00E81E6E" w14:paraId="74957623" w14:textId="77777777">
        <w:tc>
          <w:tcPr>
            <w:tcW w:w="9514" w:type="dxa"/>
            <w:gridSpan w:val="2"/>
            <w:shd w:val="clear" w:color="auto" w:fill="auto"/>
          </w:tcPr>
          <w:p w:rsidRPr="00985DF7" w:rsidR="00985DF7" w:rsidP="00985DF7" w:rsidRDefault="00985DF7" w14:paraId="69DD9477" w14:textId="4D05140D">
            <w:pPr>
              <w:widowControl w:val="0"/>
              <w:autoSpaceDE w:val="0"/>
              <w:autoSpaceDN w:val="0"/>
              <w:adjustRightInd w:val="0"/>
              <w:spacing w:before="40" w:after="40" w:line="240" w:lineRule="auto"/>
              <w:jc w:val="center"/>
              <w:rPr>
                <w:rFonts w:ascii="Arial" w:hAnsi="Arial" w:cs="Arial"/>
                <w:b/>
                <w:bCs/>
              </w:rPr>
            </w:pPr>
            <w:r w:rsidRPr="00985DF7">
              <w:rPr>
                <w:rFonts w:ascii="Arial" w:hAnsi="Arial" w:cs="Arial"/>
                <w:b/>
                <w:bCs/>
              </w:rPr>
              <w:t>Failure to pass all mandatory criteria</w:t>
            </w:r>
            <w:r w:rsidR="00467335">
              <w:rPr>
                <w:rFonts w:ascii="Arial" w:hAnsi="Arial" w:cs="Arial"/>
                <w:b/>
                <w:bCs/>
              </w:rPr>
              <w:t>, or failure to provide all requested documentation</w:t>
            </w:r>
            <w:r w:rsidRPr="00985DF7">
              <w:rPr>
                <w:rFonts w:ascii="Arial" w:hAnsi="Arial" w:cs="Arial"/>
                <w:b/>
                <w:bCs/>
              </w:rPr>
              <w:t xml:space="preserve"> will result in your Tender being non-compliant</w:t>
            </w:r>
          </w:p>
        </w:tc>
      </w:tr>
    </w:tbl>
    <w:p w:rsidRPr="00985DF7" w:rsidR="00F67352" w:rsidP="00985DF7" w:rsidRDefault="00F67352" w14:paraId="45E278DF" w14:textId="77777777">
      <w:pPr>
        <w:widowControl w:val="0"/>
        <w:autoSpaceDE w:val="0"/>
        <w:autoSpaceDN w:val="0"/>
        <w:adjustRightInd w:val="0"/>
        <w:spacing w:line="240" w:lineRule="auto"/>
        <w:ind w:left="120"/>
        <w:jc w:val="both"/>
        <w:rPr>
          <w:rFonts w:ascii="Arial" w:hAnsi="Arial" w:cs="Arial"/>
          <w:b/>
          <w:bCs/>
          <w:color w:val="000000"/>
          <w:sz w:val="20"/>
          <w:szCs w:val="20"/>
        </w:rPr>
      </w:pPr>
    </w:p>
    <w:p w:rsidRPr="00985DF7" w:rsidR="00985DF7" w:rsidP="00985DF7" w:rsidRDefault="00985DF7" w14:paraId="1C4AC372" w14:textId="62B9BA4B">
      <w:pPr>
        <w:widowControl w:val="0"/>
        <w:autoSpaceDE w:val="0"/>
        <w:autoSpaceDN w:val="0"/>
        <w:adjustRightInd w:val="0"/>
        <w:spacing w:line="240" w:lineRule="auto"/>
        <w:ind w:left="120"/>
        <w:jc w:val="both"/>
        <w:rPr>
          <w:rFonts w:ascii="Arial" w:hAnsi="Arial" w:cs="Arial"/>
        </w:rPr>
      </w:pPr>
      <w:r w:rsidRPr="00985DF7">
        <w:rPr>
          <w:rFonts w:ascii="Arial" w:hAnsi="Arial" w:cs="Arial"/>
        </w:rPr>
        <w:t>D</w:t>
      </w:r>
      <w:r w:rsidR="00A22BC4">
        <w:rPr>
          <w:rFonts w:ascii="Arial" w:hAnsi="Arial" w:cs="Arial"/>
        </w:rPr>
        <w:t>6</w:t>
      </w:r>
      <w:r w:rsidRPr="00985DF7">
        <w:rPr>
          <w:rFonts w:ascii="Arial" w:hAnsi="Arial" w:cs="Arial"/>
        </w:rPr>
        <w:t xml:space="preserve">. </w:t>
      </w:r>
      <w:r w:rsidRPr="00985DF7">
        <w:rPr>
          <w:rFonts w:ascii="Arial" w:hAnsi="Arial" w:cs="Arial"/>
        </w:rPr>
        <w:tab/>
      </w:r>
      <w:r w:rsidR="00666CFD">
        <w:rPr>
          <w:rFonts w:ascii="Arial" w:hAnsi="Arial" w:cs="Arial"/>
        </w:rPr>
        <w:t xml:space="preserve"> </w:t>
      </w:r>
      <w:r w:rsidRPr="00985DF7">
        <w:rPr>
          <w:rFonts w:ascii="Arial" w:hAnsi="Arial" w:cs="Arial"/>
          <w:b/>
          <w:bCs/>
        </w:rPr>
        <w:t>Commercial Submission</w:t>
      </w:r>
    </w:p>
    <w:p w:rsidR="00F67352" w:rsidP="00985DF7" w:rsidRDefault="00985DF7" w14:paraId="66F661AE" w14:textId="702B6DF8">
      <w:pPr>
        <w:widowControl w:val="0"/>
        <w:autoSpaceDE w:val="0"/>
        <w:autoSpaceDN w:val="0"/>
        <w:adjustRightInd w:val="0"/>
        <w:spacing w:line="240" w:lineRule="auto"/>
        <w:ind w:left="120"/>
        <w:jc w:val="both"/>
        <w:rPr>
          <w:rFonts w:ascii="Arial" w:hAnsi="Arial" w:cs="Arial"/>
        </w:rPr>
      </w:pPr>
      <w:r w:rsidRPr="00985DF7">
        <w:rPr>
          <w:rFonts w:ascii="Arial" w:hAnsi="Arial" w:cs="Arial"/>
        </w:rPr>
        <w:t>D</w:t>
      </w:r>
      <w:r w:rsidR="00A22BC4">
        <w:rPr>
          <w:rFonts w:ascii="Arial" w:hAnsi="Arial" w:cs="Arial"/>
        </w:rPr>
        <w:t>6</w:t>
      </w:r>
      <w:r w:rsidRPr="00985DF7">
        <w:rPr>
          <w:rFonts w:ascii="Arial" w:hAnsi="Arial" w:cs="Arial"/>
        </w:rPr>
        <w:t>.1</w:t>
      </w:r>
      <w:r w:rsidRPr="00985DF7">
        <w:rPr>
          <w:rFonts w:ascii="Arial" w:hAnsi="Arial" w:cs="Arial"/>
        </w:rPr>
        <w:tab/>
      </w:r>
      <w:r w:rsidRPr="00985DF7">
        <w:rPr>
          <w:rFonts w:ascii="Arial" w:hAnsi="Arial" w:cs="Arial"/>
        </w:rPr>
        <w:t xml:space="preserve"> Commercial submissions</w:t>
      </w:r>
      <w:r>
        <w:rPr>
          <w:rFonts w:ascii="Arial" w:hAnsi="Arial" w:cs="Arial"/>
        </w:rPr>
        <w:t xml:space="preserve"> must </w:t>
      </w:r>
      <w:r w:rsidRPr="00985DF7">
        <w:rPr>
          <w:rFonts w:ascii="Arial" w:hAnsi="Arial" w:cs="Arial"/>
        </w:rPr>
        <w:t>consist of:</w:t>
      </w:r>
      <w:r w:rsidRPr="00985DF7">
        <w:rPr>
          <w:rFonts w:ascii="Arial" w:hAnsi="Arial" w:cs="Arial"/>
        </w:rPr>
        <w:tab/>
      </w:r>
    </w:p>
    <w:p w:rsidRPr="00985DF7" w:rsidR="00985DF7" w:rsidP="003D2D0F" w:rsidRDefault="00985DF7" w14:paraId="23642E75" w14:textId="7B15FBF5">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sidRPr="00985DF7">
        <w:rPr>
          <w:rFonts w:ascii="Arial" w:hAnsi="Arial" w:cs="Arial"/>
        </w:rPr>
        <w:t>A completed and signed DEFFORM 47 Annex A (O</w:t>
      </w:r>
      <w:r>
        <w:rPr>
          <w:rFonts w:ascii="Arial" w:hAnsi="Arial" w:cs="Arial"/>
        </w:rPr>
        <w:t>ffer)</w:t>
      </w:r>
      <w:r w:rsidR="00666CFD">
        <w:rPr>
          <w:rFonts w:ascii="Arial" w:hAnsi="Arial" w:cs="Arial"/>
        </w:rPr>
        <w:t xml:space="preserve">. </w:t>
      </w:r>
      <w:r w:rsidRPr="00985DF7">
        <w:rPr>
          <w:rFonts w:ascii="Arial" w:hAnsi="Arial" w:cs="Arial"/>
          <w:b/>
          <w:bCs/>
        </w:rPr>
        <w:t>This MUST be signed by a Company Director.</w:t>
      </w:r>
    </w:p>
    <w:p w:rsidR="00985DF7" w:rsidP="003D2D0F" w:rsidRDefault="00985DF7" w14:paraId="3EB0D0DA" w14:textId="3D06119B">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sidRPr="00985DF7">
        <w:rPr>
          <w:rFonts w:ascii="Arial" w:hAnsi="Arial" w:cs="Arial"/>
        </w:rPr>
        <w:t xml:space="preserve">FIRM (non-variable) prices for all serials listed on the pricing document at </w:t>
      </w:r>
      <w:r w:rsidR="00A468A6">
        <w:rPr>
          <w:rFonts w:ascii="Arial" w:hAnsi="Arial" w:cs="Arial"/>
        </w:rPr>
        <w:t>SC2 Schedule 2 Annex B</w:t>
      </w:r>
      <w:r w:rsidRPr="00985DF7">
        <w:rPr>
          <w:rFonts w:ascii="Arial" w:hAnsi="Arial" w:cs="Arial"/>
        </w:rPr>
        <w:t xml:space="preserve"> </w:t>
      </w:r>
      <w:r>
        <w:rPr>
          <w:rFonts w:ascii="Arial" w:hAnsi="Arial" w:cs="Arial"/>
        </w:rPr>
        <w:t>(</w:t>
      </w:r>
      <w:r w:rsidRPr="00985DF7">
        <w:rPr>
          <w:rFonts w:ascii="Arial" w:hAnsi="Arial" w:cs="Arial"/>
        </w:rPr>
        <w:t>Pricing Proposal</w:t>
      </w:r>
      <w:r>
        <w:rPr>
          <w:rFonts w:ascii="Arial" w:hAnsi="Arial" w:cs="Arial"/>
        </w:rPr>
        <w:t>)</w:t>
      </w:r>
      <w:r w:rsidRPr="00985DF7">
        <w:rPr>
          <w:rFonts w:ascii="Arial" w:hAnsi="Arial" w:cs="Arial"/>
        </w:rPr>
        <w:t>. The Contract Year totals are to be added together and the total contract value inserted into the DEFFORM 47 Annex A (O</w:t>
      </w:r>
      <w:r>
        <w:rPr>
          <w:rFonts w:ascii="Arial" w:hAnsi="Arial" w:cs="Arial"/>
        </w:rPr>
        <w:t>ffer).</w:t>
      </w:r>
      <w:r w:rsidR="00666CFD">
        <w:rPr>
          <w:rFonts w:ascii="Arial" w:hAnsi="Arial" w:cs="Arial"/>
        </w:rPr>
        <w:t xml:space="preserve"> </w:t>
      </w:r>
      <w:r w:rsidRPr="00985DF7">
        <w:rPr>
          <w:rFonts w:ascii="Arial" w:hAnsi="Arial" w:cs="Arial"/>
        </w:rPr>
        <w:t>That total price will be the price used to evaluate the requirement, scored in accordance with the met</w:t>
      </w:r>
      <w:r w:rsidRPr="00A55E11">
        <w:rPr>
          <w:rFonts w:ascii="Arial" w:hAnsi="Arial" w:cs="Arial"/>
        </w:rPr>
        <w:t>hodology at D</w:t>
      </w:r>
      <w:r w:rsidRPr="00A55E11" w:rsidR="00A55E11">
        <w:rPr>
          <w:rFonts w:ascii="Arial" w:hAnsi="Arial" w:cs="Arial"/>
        </w:rPr>
        <w:t>7</w:t>
      </w:r>
      <w:r w:rsidRPr="00A55E11" w:rsidR="00666CFD">
        <w:rPr>
          <w:rFonts w:ascii="Arial" w:hAnsi="Arial" w:cs="Arial"/>
        </w:rPr>
        <w:t xml:space="preserve"> on this document</w:t>
      </w:r>
      <w:r w:rsidRPr="00985DF7">
        <w:rPr>
          <w:rFonts w:ascii="Arial" w:hAnsi="Arial" w:cs="Arial"/>
        </w:rPr>
        <w:t>.</w:t>
      </w:r>
    </w:p>
    <w:p w:rsidR="00666CFD" w:rsidP="003D2D0F" w:rsidRDefault="00666CFD" w14:paraId="0AE08B54" w14:textId="131FE9D9">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Pr>
          <w:rFonts w:ascii="Arial" w:hAnsi="Arial" w:cs="Arial"/>
        </w:rPr>
        <w:t xml:space="preserve">A completed </w:t>
      </w:r>
      <w:r w:rsidRPr="00666CFD">
        <w:rPr>
          <w:rFonts w:ascii="Arial" w:hAnsi="Arial" w:cs="Arial"/>
        </w:rPr>
        <w:t xml:space="preserve">DEFFORM 47 Annex </w:t>
      </w:r>
      <w:r w:rsidR="00E56974">
        <w:rPr>
          <w:rFonts w:ascii="Arial" w:hAnsi="Arial" w:cs="Arial"/>
        </w:rPr>
        <w:t>C</w:t>
      </w:r>
      <w:r w:rsidRPr="00666CFD">
        <w:rPr>
          <w:rFonts w:ascii="Arial" w:hAnsi="Arial" w:cs="Arial"/>
        </w:rPr>
        <w:t xml:space="preserve"> – DEFFO</w:t>
      </w:r>
      <w:r>
        <w:rPr>
          <w:rFonts w:ascii="Arial" w:hAnsi="Arial" w:cs="Arial"/>
        </w:rPr>
        <w:t>R</w:t>
      </w:r>
      <w:r w:rsidRPr="00666CFD">
        <w:rPr>
          <w:rFonts w:ascii="Arial" w:hAnsi="Arial" w:cs="Arial"/>
        </w:rPr>
        <w:t>M 711 (IPR)</w:t>
      </w:r>
      <w:r>
        <w:rPr>
          <w:rFonts w:ascii="Arial" w:hAnsi="Arial" w:cs="Arial"/>
        </w:rPr>
        <w:t xml:space="preserve"> </w:t>
      </w:r>
      <w:r w:rsidRPr="00FD6724">
        <w:rPr>
          <w:rFonts w:ascii="Arial" w:hAnsi="Arial" w:cs="Arial"/>
        </w:rPr>
        <w:t>to be completed and returned with the tender documentation</w:t>
      </w:r>
      <w:r>
        <w:rPr>
          <w:rFonts w:ascii="Arial" w:hAnsi="Arial" w:cs="Arial"/>
        </w:rPr>
        <w:t>.</w:t>
      </w:r>
    </w:p>
    <w:p w:rsidR="00985DF7" w:rsidP="003D2D0F" w:rsidRDefault="00985DF7" w14:paraId="417B537C" w14:textId="545E28A6">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sidRPr="00FD6724">
        <w:rPr>
          <w:rFonts w:ascii="Arial" w:hAnsi="Arial" w:cs="Arial"/>
        </w:rPr>
        <w:t xml:space="preserve">A signed Tenderer’s Commercially Sensitive Information Form provided at </w:t>
      </w:r>
      <w:r w:rsidRPr="00985DF7">
        <w:rPr>
          <w:rFonts w:ascii="Arial" w:hAnsi="Arial" w:cs="Arial"/>
        </w:rPr>
        <w:t xml:space="preserve">DEFFORM 47 Annex </w:t>
      </w:r>
      <w:r w:rsidR="00935814">
        <w:rPr>
          <w:rFonts w:ascii="Arial" w:hAnsi="Arial" w:cs="Arial"/>
        </w:rPr>
        <w:t>D</w:t>
      </w:r>
      <w:r w:rsidRPr="00FD6724">
        <w:rPr>
          <w:rFonts w:ascii="Arial" w:hAnsi="Arial" w:cs="Arial"/>
        </w:rPr>
        <w:t xml:space="preserve"> to be completed and returned with the tender documentation. </w:t>
      </w:r>
    </w:p>
    <w:p w:rsidR="00666CFD" w:rsidP="003D2D0F" w:rsidRDefault="00666CFD" w14:paraId="61874A0D" w14:textId="61F9D98C">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Pr>
          <w:rFonts w:ascii="Arial" w:hAnsi="Arial" w:cs="Arial"/>
        </w:rPr>
        <w:t>Cyber Assurance documentation in accordance with the table above at D</w:t>
      </w:r>
      <w:r w:rsidR="00A22BC4">
        <w:rPr>
          <w:rFonts w:ascii="Arial" w:hAnsi="Arial" w:cs="Arial"/>
        </w:rPr>
        <w:t>5</w:t>
      </w:r>
      <w:r>
        <w:rPr>
          <w:rFonts w:ascii="Arial" w:hAnsi="Arial" w:cs="Arial"/>
        </w:rPr>
        <w:t xml:space="preserve">, to be </w:t>
      </w:r>
      <w:r w:rsidRPr="00666CFD">
        <w:rPr>
          <w:rFonts w:ascii="Arial" w:hAnsi="Arial" w:cs="Arial"/>
        </w:rPr>
        <w:t>returned with the tender documentation</w:t>
      </w:r>
    </w:p>
    <w:p w:rsidR="00666CFD" w:rsidP="003D2D0F" w:rsidRDefault="00666CFD" w14:paraId="3606B0C5" w14:textId="3D3B9555">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sidRPr="00666CFD">
        <w:rPr>
          <w:rFonts w:ascii="Arial" w:hAnsi="Arial" w:cs="Arial"/>
        </w:rPr>
        <w:t>Completed Hazardous Deliverables Form at Schedule 6 to SC2 (703708451 SC2 Schedules) to be completed and returned with the tender documentation. (Not scored).</w:t>
      </w:r>
    </w:p>
    <w:p w:rsidR="005714B6" w:rsidP="003D2D0F" w:rsidRDefault="00666CFD" w14:paraId="31DCB1BA" w14:textId="23D8212A">
      <w:pPr>
        <w:pStyle w:val="ListParagraph"/>
        <w:widowControl w:val="0"/>
        <w:numPr>
          <w:ilvl w:val="1"/>
          <w:numId w:val="1"/>
        </w:numPr>
        <w:autoSpaceDE w:val="0"/>
        <w:autoSpaceDN w:val="0"/>
        <w:adjustRightInd w:val="0"/>
        <w:spacing w:line="240" w:lineRule="auto"/>
        <w:ind w:left="1418" w:hanging="567"/>
        <w:contextualSpacing w:val="0"/>
        <w:jc w:val="both"/>
        <w:rPr>
          <w:rFonts w:ascii="Arial" w:hAnsi="Arial" w:cs="Arial"/>
        </w:rPr>
      </w:pPr>
      <w:r w:rsidRPr="00666CFD">
        <w:rPr>
          <w:rFonts w:ascii="Arial" w:hAnsi="Arial" w:cs="Arial"/>
        </w:rPr>
        <w:t>Completed Timber &amp; Wood Derived Products Form at Schedule 7 to SC2 (701779452 SC2 Schedules) to be completed and returned with the tender documentation. (Not scored).</w:t>
      </w:r>
    </w:p>
    <w:p w:rsidR="00666CFD" w:rsidP="00666CFD" w:rsidRDefault="00666CFD" w14:paraId="1891FEA5" w14:textId="3215F1AE">
      <w:pPr>
        <w:widowControl w:val="0"/>
        <w:autoSpaceDE w:val="0"/>
        <w:autoSpaceDN w:val="0"/>
        <w:adjustRightInd w:val="0"/>
        <w:spacing w:line="240" w:lineRule="auto"/>
        <w:jc w:val="both"/>
        <w:rPr>
          <w:rFonts w:ascii="Arial" w:hAnsi="Arial" w:cs="Arial"/>
          <w:b/>
          <w:bCs/>
        </w:rPr>
      </w:pPr>
      <w:r>
        <w:rPr>
          <w:rFonts w:ascii="Arial" w:hAnsi="Arial" w:cs="Arial"/>
        </w:rPr>
        <w:lastRenderedPageBreak/>
        <w:t>D</w:t>
      </w:r>
      <w:r w:rsidR="00A22BC4">
        <w:rPr>
          <w:rFonts w:ascii="Arial" w:hAnsi="Arial" w:cs="Arial"/>
        </w:rPr>
        <w:t>7</w:t>
      </w:r>
      <w:r>
        <w:rPr>
          <w:rFonts w:ascii="Arial" w:hAnsi="Arial" w:cs="Arial"/>
        </w:rPr>
        <w:t>.</w:t>
      </w:r>
      <w:r>
        <w:rPr>
          <w:rFonts w:ascii="Arial" w:hAnsi="Arial" w:cs="Arial"/>
        </w:rPr>
        <w:tab/>
      </w:r>
      <w:r w:rsidRPr="00666CFD">
        <w:rPr>
          <w:rFonts w:ascii="Arial" w:hAnsi="Arial" w:cs="Arial"/>
          <w:b/>
          <w:bCs/>
        </w:rPr>
        <w:t>Technical Submission</w:t>
      </w:r>
    </w:p>
    <w:p w:rsidR="00666CFD" w:rsidP="00666CFD" w:rsidRDefault="00666CFD" w14:paraId="41D7FAA3" w14:textId="0825001A">
      <w:pPr>
        <w:widowControl w:val="0"/>
        <w:autoSpaceDE w:val="0"/>
        <w:autoSpaceDN w:val="0"/>
        <w:adjustRightInd w:val="0"/>
        <w:spacing w:line="240" w:lineRule="auto"/>
        <w:jc w:val="both"/>
        <w:rPr>
          <w:rFonts w:ascii="Arial" w:hAnsi="Arial" w:cs="Arial"/>
        </w:rPr>
      </w:pPr>
      <w:r w:rsidRPr="00666CFD">
        <w:rPr>
          <w:rFonts w:ascii="Arial" w:hAnsi="Arial" w:cs="Arial"/>
        </w:rPr>
        <w:t>D</w:t>
      </w:r>
      <w:r w:rsidR="00A22BC4">
        <w:rPr>
          <w:rFonts w:ascii="Arial" w:hAnsi="Arial" w:cs="Arial"/>
        </w:rPr>
        <w:t>7</w:t>
      </w:r>
      <w:r w:rsidRPr="00666CFD">
        <w:rPr>
          <w:rFonts w:ascii="Arial" w:hAnsi="Arial" w:cs="Arial"/>
        </w:rPr>
        <w:t>.1</w:t>
      </w:r>
      <w:r>
        <w:rPr>
          <w:rFonts w:ascii="Arial" w:hAnsi="Arial" w:cs="Arial"/>
          <w:b/>
          <w:bCs/>
        </w:rPr>
        <w:tab/>
      </w:r>
      <w:r w:rsidRPr="00666CFD">
        <w:rPr>
          <w:rFonts w:ascii="Arial" w:hAnsi="Arial" w:cs="Arial"/>
        </w:rPr>
        <w:t>NO Pricing Information is to be submitted within the Technical Submission</w:t>
      </w:r>
      <w:r>
        <w:rPr>
          <w:rFonts w:ascii="Arial" w:hAnsi="Arial" w:cs="Arial"/>
        </w:rPr>
        <w:t>.</w:t>
      </w:r>
    </w:p>
    <w:p w:rsidR="00666CFD" w:rsidP="00666CFD" w:rsidRDefault="00666CFD" w14:paraId="49308933" w14:textId="1C6CEC10">
      <w:pPr>
        <w:widowControl w:val="0"/>
        <w:autoSpaceDE w:val="0"/>
        <w:autoSpaceDN w:val="0"/>
        <w:adjustRightInd w:val="0"/>
        <w:spacing w:line="240" w:lineRule="auto"/>
        <w:jc w:val="both"/>
        <w:rPr>
          <w:rFonts w:ascii="Arial" w:hAnsi="Arial" w:cs="Arial"/>
        </w:rPr>
      </w:pPr>
      <w:r>
        <w:rPr>
          <w:rFonts w:ascii="Arial" w:hAnsi="Arial" w:cs="Arial"/>
        </w:rPr>
        <w:t>D</w:t>
      </w:r>
      <w:r w:rsidR="00A22BC4">
        <w:rPr>
          <w:rFonts w:ascii="Arial" w:hAnsi="Arial" w:cs="Arial"/>
        </w:rPr>
        <w:t>7</w:t>
      </w:r>
      <w:r>
        <w:rPr>
          <w:rFonts w:ascii="Arial" w:hAnsi="Arial" w:cs="Arial"/>
        </w:rPr>
        <w:t>.2</w:t>
      </w:r>
      <w:r>
        <w:rPr>
          <w:rFonts w:ascii="Arial" w:hAnsi="Arial" w:cs="Arial"/>
        </w:rPr>
        <w:tab/>
      </w:r>
      <w:r w:rsidR="00D140BE">
        <w:rPr>
          <w:rFonts w:ascii="Arial" w:hAnsi="Arial" w:cs="Arial"/>
        </w:rPr>
        <w:t>Technical</w:t>
      </w:r>
      <w:r w:rsidRPr="00666CFD">
        <w:rPr>
          <w:rFonts w:ascii="Arial" w:hAnsi="Arial" w:cs="Arial"/>
        </w:rPr>
        <w:t xml:space="preserve"> submissions must consist of:</w:t>
      </w:r>
      <w:r w:rsidRPr="00666CFD">
        <w:rPr>
          <w:rFonts w:ascii="Arial" w:hAnsi="Arial" w:cs="Arial"/>
        </w:rPr>
        <w:tab/>
      </w:r>
    </w:p>
    <w:p w:rsidR="00666CFD" w:rsidP="003D2D0F" w:rsidRDefault="00666CFD" w14:paraId="5D1C6CA8" w14:textId="0B346040">
      <w:pPr>
        <w:pStyle w:val="ListParagraph"/>
        <w:widowControl w:val="0"/>
        <w:numPr>
          <w:ilvl w:val="4"/>
          <w:numId w:val="1"/>
        </w:numPr>
        <w:autoSpaceDE w:val="0"/>
        <w:autoSpaceDN w:val="0"/>
        <w:adjustRightInd w:val="0"/>
        <w:spacing w:line="240" w:lineRule="auto"/>
        <w:ind w:left="1418" w:hanging="567"/>
        <w:contextualSpacing w:val="0"/>
        <w:jc w:val="both"/>
        <w:rPr>
          <w:rFonts w:ascii="Arial" w:hAnsi="Arial" w:cs="Arial"/>
        </w:rPr>
      </w:pPr>
      <w:r w:rsidRPr="00666CFD">
        <w:rPr>
          <w:rFonts w:ascii="Arial" w:hAnsi="Arial" w:cs="Arial"/>
        </w:rPr>
        <w:t xml:space="preserve">A full proposal as detailed in DEFFORM 47 Annex B – Technical Requirement of Response (ROR) and Social Value (scored in accordance </w:t>
      </w:r>
      <w:r w:rsidR="00A22BC4">
        <w:rPr>
          <w:rFonts w:ascii="Arial" w:hAnsi="Arial" w:cs="Arial"/>
        </w:rPr>
        <w:t xml:space="preserve">with </w:t>
      </w:r>
      <w:r w:rsidRPr="00666CFD" w:rsidR="00A22BC4">
        <w:rPr>
          <w:rFonts w:ascii="Arial" w:hAnsi="Arial" w:cs="Arial"/>
        </w:rPr>
        <w:t>DEFFORM 47 Annex B</w:t>
      </w:r>
      <w:r w:rsidR="00A55E11">
        <w:rPr>
          <w:rFonts w:ascii="Arial" w:hAnsi="Arial" w:cs="Arial"/>
        </w:rPr>
        <w:t>)</w:t>
      </w:r>
      <w:r>
        <w:rPr>
          <w:rFonts w:ascii="Arial" w:hAnsi="Arial" w:cs="Arial"/>
        </w:rPr>
        <w:t>.</w:t>
      </w:r>
    </w:p>
    <w:p w:rsidRPr="00666CFD" w:rsidR="00D140BE" w:rsidP="003D2D0F" w:rsidRDefault="00D140BE" w14:paraId="1CE1DF3F" w14:textId="06FEDEB2">
      <w:pPr>
        <w:pStyle w:val="ListParagraph"/>
        <w:widowControl w:val="0"/>
        <w:numPr>
          <w:ilvl w:val="4"/>
          <w:numId w:val="1"/>
        </w:numPr>
        <w:autoSpaceDE w:val="0"/>
        <w:autoSpaceDN w:val="0"/>
        <w:adjustRightInd w:val="0"/>
        <w:spacing w:line="240" w:lineRule="auto"/>
        <w:ind w:left="1418" w:hanging="567"/>
        <w:contextualSpacing w:val="0"/>
        <w:jc w:val="both"/>
        <w:rPr>
          <w:rFonts w:ascii="Arial" w:hAnsi="Arial" w:cs="Arial"/>
        </w:rPr>
      </w:pPr>
      <w:r>
        <w:rPr>
          <w:rFonts w:ascii="Arial" w:hAnsi="Arial" w:cs="Arial"/>
        </w:rPr>
        <w:t xml:space="preserve">Formatting and Page Limit – in accordance with the guidance information within </w:t>
      </w:r>
      <w:r w:rsidRPr="00666CFD">
        <w:rPr>
          <w:rFonts w:ascii="Arial" w:hAnsi="Arial" w:cs="Arial"/>
        </w:rPr>
        <w:t>DEFFORM 47 Annex B – Technical Requirement of Response (ROR) and Social Value</w:t>
      </w:r>
      <w:r>
        <w:rPr>
          <w:rFonts w:ascii="Arial" w:hAnsi="Arial" w:cs="Arial"/>
        </w:rPr>
        <w:t xml:space="preserve">. </w:t>
      </w:r>
      <w:r w:rsidRPr="00D140BE">
        <w:rPr>
          <w:rFonts w:ascii="Arial" w:hAnsi="Arial" w:cs="Arial"/>
        </w:rPr>
        <w:t>These limits include pictures, diagrams etc. Links must not be inserted. Supporting documentation may be attached as indicated on the DSP, these must be relevant to the method statement and clearly labelled and referenced.</w:t>
      </w:r>
    </w:p>
    <w:p w:rsidR="00666CFD" w:rsidP="003D2D0F" w:rsidRDefault="00666CFD" w14:paraId="28C0A94C" w14:textId="5AEE707F">
      <w:pPr>
        <w:pStyle w:val="ListParagraph"/>
        <w:widowControl w:val="0"/>
        <w:numPr>
          <w:ilvl w:val="4"/>
          <w:numId w:val="1"/>
        </w:numPr>
        <w:autoSpaceDE w:val="0"/>
        <w:autoSpaceDN w:val="0"/>
        <w:adjustRightInd w:val="0"/>
        <w:spacing w:line="240" w:lineRule="auto"/>
        <w:ind w:left="1418" w:hanging="567"/>
        <w:contextualSpacing w:val="0"/>
        <w:jc w:val="both"/>
        <w:rPr>
          <w:rFonts w:ascii="Arial" w:hAnsi="Arial" w:cs="Arial"/>
        </w:rPr>
      </w:pPr>
      <w:r w:rsidRPr="00666CFD">
        <w:rPr>
          <w:rFonts w:ascii="Arial" w:hAnsi="Arial" w:cs="Arial"/>
        </w:rPr>
        <w:t>Assumptions – Tenderers are NOT permitted to submit assumptions relating to their Technical Proposal. Any assumptions or dependencies will result in a tender being deemed Non-Compliant (It is the Tenderers responsibility to ensure they fully understand the requirement)</w:t>
      </w:r>
      <w:r>
        <w:rPr>
          <w:rFonts w:ascii="Arial" w:hAnsi="Arial" w:cs="Arial"/>
        </w:rPr>
        <w:t>.</w:t>
      </w:r>
    </w:p>
    <w:p w:rsidRPr="00D140BE" w:rsidR="00D140BE" w:rsidP="00D140BE" w:rsidRDefault="00D140BE" w14:paraId="1FE6D785" w14:textId="5AC3B624">
      <w:pPr>
        <w:widowControl w:val="0"/>
        <w:autoSpaceDE w:val="0"/>
        <w:autoSpaceDN w:val="0"/>
        <w:adjustRightInd w:val="0"/>
        <w:spacing w:line="240" w:lineRule="auto"/>
        <w:jc w:val="both"/>
        <w:rPr>
          <w:rFonts w:ascii="Arial" w:hAnsi="Arial" w:cs="Arial"/>
        </w:rPr>
      </w:pPr>
      <w:r>
        <w:rPr>
          <w:rFonts w:ascii="Arial" w:hAnsi="Arial" w:cs="Arial"/>
        </w:rPr>
        <w:t>D</w:t>
      </w:r>
      <w:r w:rsidR="00672EFB">
        <w:rPr>
          <w:rFonts w:ascii="Arial" w:hAnsi="Arial" w:cs="Arial"/>
        </w:rPr>
        <w:t>7</w:t>
      </w:r>
      <w:r>
        <w:rPr>
          <w:rFonts w:ascii="Arial" w:hAnsi="Arial" w:cs="Arial"/>
        </w:rPr>
        <w:t>.3</w:t>
      </w:r>
      <w:r>
        <w:rPr>
          <w:rFonts w:ascii="Arial" w:hAnsi="Arial" w:cs="Arial"/>
        </w:rPr>
        <w:tab/>
      </w:r>
      <w:r w:rsidRPr="00D140BE">
        <w:rPr>
          <w:rFonts w:ascii="Arial" w:hAnsi="Arial" w:cs="Arial"/>
        </w:rPr>
        <w:t>The quality/technical Requirements of Response (ROR) is as detailed at DEFFORM 47 Annex B</w:t>
      </w:r>
      <w:r>
        <w:rPr>
          <w:rFonts w:ascii="Arial" w:hAnsi="Arial" w:cs="Arial"/>
        </w:rPr>
        <w:t>.</w:t>
      </w:r>
      <w:r w:rsidRPr="00D140BE">
        <w:rPr>
          <w:rFonts w:ascii="Arial" w:hAnsi="Arial" w:cs="Arial"/>
        </w:rPr>
        <w:t xml:space="preserve"> Evaluation of these aspects will be based primarily on the production of method statements by the bidders. The purpose of the method statements is that they are a thematic way of helping the Authority evaluate the bidder’s approach to how they will deliver the Statement of Requirements (SOR). They are an important consideration in the tender evaluation as they will demonstrate the level of understanding and knowledge the contractor has of the tasks required by the SOR. Any responses that are unclear or unstructured may result in the Bidder receiving a lower score due to the difficulty for the evaluators to identify the information. Where the Bidder has additional information, such as certificates or annexes, to support their response then they should detail the location of this further evidence within the ROR. </w:t>
      </w:r>
    </w:p>
    <w:p w:rsidR="00D140BE" w:rsidP="00D140BE" w:rsidRDefault="00D140BE" w14:paraId="085EAE87" w14:textId="3E800B7D">
      <w:pPr>
        <w:widowControl w:val="0"/>
        <w:autoSpaceDE w:val="0"/>
        <w:autoSpaceDN w:val="0"/>
        <w:adjustRightInd w:val="0"/>
        <w:spacing w:line="240" w:lineRule="auto"/>
        <w:jc w:val="both"/>
        <w:rPr>
          <w:rFonts w:ascii="Arial" w:hAnsi="Arial" w:cs="Arial"/>
        </w:rPr>
      </w:pPr>
      <w:r w:rsidRPr="00D140BE">
        <w:rPr>
          <w:rFonts w:ascii="Arial" w:hAnsi="Arial" w:cs="Arial"/>
        </w:rPr>
        <w:t xml:space="preserve"> Method statements supplied by the contractor in response to the SOR can define for example:</w:t>
      </w:r>
    </w:p>
    <w:p w:rsidRPr="00D140BE" w:rsidR="00D140BE" w:rsidP="00D140BE" w:rsidRDefault="00D140BE" w14:paraId="078E092B" w14:textId="491107CC">
      <w:pPr>
        <w:numPr>
          <w:ilvl w:val="0"/>
          <w:numId w:val="10"/>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their method of working </w:t>
      </w:r>
    </w:p>
    <w:p w:rsidRPr="00D140BE" w:rsidR="00D140BE" w:rsidP="00D140BE" w:rsidRDefault="00D140BE" w14:paraId="4AC9D176" w14:textId="1810C5C3">
      <w:pPr>
        <w:numPr>
          <w:ilvl w:val="0"/>
          <w:numId w:val="11"/>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how they intend to deliver the contract and in what timescale </w:t>
      </w:r>
    </w:p>
    <w:p w:rsidRPr="00D140BE" w:rsidR="00D140BE" w:rsidP="00D140BE" w:rsidRDefault="00D140BE" w14:paraId="23B2F81E" w14:textId="54BE69AF">
      <w:pPr>
        <w:numPr>
          <w:ilvl w:val="0"/>
          <w:numId w:val="12"/>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how the programme will be resourced </w:t>
      </w:r>
    </w:p>
    <w:p w:rsidRPr="00D140BE" w:rsidR="00D140BE" w:rsidP="00D140BE" w:rsidRDefault="00D140BE" w14:paraId="327F2737" w14:textId="01A6F7E5">
      <w:pPr>
        <w:numPr>
          <w:ilvl w:val="0"/>
          <w:numId w:val="13"/>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their definition of quality </w:t>
      </w:r>
    </w:p>
    <w:p w:rsidRPr="00D140BE" w:rsidR="00D140BE" w:rsidP="00D140BE" w:rsidRDefault="00D140BE" w14:paraId="2FFD59B0" w14:textId="4A61AB4E">
      <w:pPr>
        <w:numPr>
          <w:ilvl w:val="0"/>
          <w:numId w:val="14"/>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how they measure quality </w:t>
      </w:r>
    </w:p>
    <w:p w:rsidRPr="00D140BE" w:rsidR="00D140BE" w:rsidP="00D140BE" w:rsidRDefault="00D140BE" w14:paraId="6AB3F7A2" w14:textId="25823DC5">
      <w:pPr>
        <w:numPr>
          <w:ilvl w:val="0"/>
          <w:numId w:val="15"/>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 xml:space="preserve">company policies, </w:t>
      </w:r>
      <w:proofErr w:type="spellStart"/>
      <w:proofErr w:type="gramStart"/>
      <w:r w:rsidRPr="00D140BE">
        <w:rPr>
          <w:rFonts w:ascii="Arial" w:hAnsi="Arial" w:eastAsia="Times New Roman" w:cs="Arial"/>
        </w:rPr>
        <w:t>eg</w:t>
      </w:r>
      <w:proofErr w:type="spellEnd"/>
      <w:proofErr w:type="gramEnd"/>
      <w:r w:rsidRPr="00D140BE">
        <w:rPr>
          <w:rFonts w:ascii="Arial" w:hAnsi="Arial" w:eastAsia="Times New Roman" w:cs="Arial"/>
        </w:rPr>
        <w:t xml:space="preserve"> environmental, energy efficiency or health and safety </w:t>
      </w:r>
    </w:p>
    <w:p w:rsidRPr="00D140BE" w:rsidR="00D140BE" w:rsidP="00D140BE" w:rsidRDefault="00D140BE" w14:paraId="6E1C2122" w14:textId="5E15D442">
      <w:pPr>
        <w:numPr>
          <w:ilvl w:val="0"/>
          <w:numId w:val="16"/>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proposed sub-contractors </w:t>
      </w:r>
    </w:p>
    <w:p w:rsidRPr="00D140BE" w:rsidR="00D140BE" w:rsidP="00D140BE" w:rsidRDefault="00D140BE" w14:paraId="779AFB9F" w14:textId="4F47A6D9">
      <w:pPr>
        <w:numPr>
          <w:ilvl w:val="0"/>
          <w:numId w:val="17"/>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transitional/start-up arrangements </w:t>
      </w:r>
    </w:p>
    <w:p w:rsidRPr="00D140BE" w:rsidR="00D140BE" w:rsidP="00D140BE" w:rsidRDefault="00D140BE" w14:paraId="0949DF3E" w14:textId="484FBB6F">
      <w:pPr>
        <w:numPr>
          <w:ilvl w:val="0"/>
          <w:numId w:val="18"/>
        </w:numPr>
        <w:shd w:val="clear" w:color="auto" w:fill="FFFFFF"/>
        <w:spacing w:after="80" w:line="240" w:lineRule="auto"/>
        <w:ind w:left="1080" w:hanging="371"/>
        <w:jc w:val="both"/>
        <w:textAlignment w:val="baseline"/>
        <w:rPr>
          <w:rFonts w:ascii="Arial" w:hAnsi="Arial" w:eastAsia="Times New Roman" w:cs="Arial"/>
        </w:rPr>
      </w:pPr>
      <w:r w:rsidRPr="00D140BE">
        <w:rPr>
          <w:rFonts w:ascii="Arial" w:hAnsi="Arial" w:eastAsia="Times New Roman" w:cs="Arial"/>
        </w:rPr>
        <w:t>training </w:t>
      </w:r>
    </w:p>
    <w:p w:rsidRPr="00D140BE" w:rsidR="00D140BE" w:rsidP="00D140BE" w:rsidRDefault="00D140BE" w14:paraId="7205F023" w14:textId="77777777">
      <w:pPr>
        <w:numPr>
          <w:ilvl w:val="0"/>
          <w:numId w:val="19"/>
        </w:numPr>
        <w:shd w:val="clear" w:color="auto" w:fill="FFFFFF"/>
        <w:spacing w:line="240" w:lineRule="auto"/>
        <w:ind w:left="1080" w:hanging="371"/>
        <w:jc w:val="both"/>
        <w:textAlignment w:val="baseline"/>
        <w:rPr>
          <w:rFonts w:ascii="Arial" w:hAnsi="Arial" w:eastAsia="Times New Roman" w:cs="Arial"/>
        </w:rPr>
      </w:pPr>
      <w:r w:rsidRPr="00D140BE">
        <w:rPr>
          <w:rFonts w:ascii="Arial" w:hAnsi="Arial" w:eastAsia="Times New Roman" w:cs="Arial"/>
        </w:rPr>
        <w:t>proposals for continuous improvement. </w:t>
      </w:r>
    </w:p>
    <w:p w:rsidRPr="00D140BE" w:rsidR="00D140BE" w:rsidP="00D140BE" w:rsidRDefault="00D140BE" w14:paraId="1E65448D" w14:textId="13B6E835">
      <w:pPr>
        <w:shd w:val="clear" w:color="auto" w:fill="FFFFFF"/>
        <w:spacing w:line="240" w:lineRule="auto"/>
        <w:jc w:val="both"/>
        <w:textAlignment w:val="baseline"/>
        <w:rPr>
          <w:rFonts w:ascii="Segoe UI" w:hAnsi="Segoe UI" w:eastAsia="Times New Roman" w:cs="Segoe UI"/>
          <w:sz w:val="18"/>
          <w:szCs w:val="18"/>
        </w:rPr>
      </w:pPr>
      <w:r w:rsidRPr="00D140BE">
        <w:rPr>
          <w:rFonts w:ascii="Arial" w:hAnsi="Arial" w:eastAsia="Times New Roman" w:cs="Arial"/>
        </w:rPr>
        <w:t> When the Method Statements are evaluated they provide information about: </w:t>
      </w:r>
    </w:p>
    <w:p w:rsidRPr="00D140BE" w:rsidR="00D140BE" w:rsidP="00D140BE" w:rsidRDefault="00D140BE" w14:paraId="79794E26" w14:textId="2561D3EA">
      <w:pPr>
        <w:pStyle w:val="ListParagraph"/>
        <w:widowControl w:val="0"/>
        <w:numPr>
          <w:ilvl w:val="0"/>
          <w:numId w:val="7"/>
        </w:numPr>
        <w:autoSpaceDE w:val="0"/>
        <w:autoSpaceDN w:val="0"/>
        <w:adjustRightInd w:val="0"/>
        <w:spacing w:after="80" w:line="240" w:lineRule="auto"/>
        <w:ind w:left="1134" w:hanging="425"/>
        <w:contextualSpacing w:val="0"/>
        <w:jc w:val="both"/>
        <w:rPr>
          <w:rFonts w:ascii="Arial" w:hAnsi="Arial" w:cs="Arial"/>
        </w:rPr>
      </w:pPr>
      <w:r w:rsidRPr="00D140BE">
        <w:rPr>
          <w:rFonts w:ascii="Arial" w:hAnsi="Arial" w:cs="Arial"/>
        </w:rPr>
        <w:t xml:space="preserve">the contractor’s ability to provide the service </w:t>
      </w:r>
    </w:p>
    <w:p w:rsidRPr="00D140BE" w:rsidR="00D140BE" w:rsidP="00D140BE" w:rsidRDefault="00D140BE" w14:paraId="55F01F4E" w14:textId="14F5E564">
      <w:pPr>
        <w:pStyle w:val="ListParagraph"/>
        <w:widowControl w:val="0"/>
        <w:numPr>
          <w:ilvl w:val="0"/>
          <w:numId w:val="7"/>
        </w:numPr>
        <w:autoSpaceDE w:val="0"/>
        <w:autoSpaceDN w:val="0"/>
        <w:adjustRightInd w:val="0"/>
        <w:spacing w:after="80" w:line="240" w:lineRule="auto"/>
        <w:ind w:left="1134" w:hanging="425"/>
        <w:contextualSpacing w:val="0"/>
        <w:jc w:val="both"/>
        <w:rPr>
          <w:rFonts w:ascii="Arial" w:hAnsi="Arial" w:cs="Arial"/>
        </w:rPr>
      </w:pPr>
      <w:r w:rsidRPr="00D140BE">
        <w:rPr>
          <w:rFonts w:ascii="Arial" w:hAnsi="Arial" w:cs="Arial"/>
        </w:rPr>
        <w:t xml:space="preserve">the contractor’s understanding of the service </w:t>
      </w:r>
    </w:p>
    <w:p w:rsidRPr="00D140BE" w:rsidR="00D140BE" w:rsidP="00D140BE" w:rsidRDefault="00D140BE" w14:paraId="77B73698" w14:textId="6B1987B6">
      <w:pPr>
        <w:pStyle w:val="ListParagraph"/>
        <w:widowControl w:val="0"/>
        <w:numPr>
          <w:ilvl w:val="0"/>
          <w:numId w:val="7"/>
        </w:numPr>
        <w:autoSpaceDE w:val="0"/>
        <w:autoSpaceDN w:val="0"/>
        <w:adjustRightInd w:val="0"/>
        <w:spacing w:after="80" w:line="240" w:lineRule="auto"/>
        <w:ind w:left="1134" w:hanging="425"/>
        <w:contextualSpacing w:val="0"/>
        <w:jc w:val="both"/>
        <w:rPr>
          <w:rFonts w:ascii="Arial" w:hAnsi="Arial" w:cs="Arial"/>
        </w:rPr>
      </w:pPr>
      <w:r w:rsidRPr="00D140BE">
        <w:rPr>
          <w:rFonts w:ascii="Arial" w:hAnsi="Arial" w:cs="Arial"/>
        </w:rPr>
        <w:t xml:space="preserve">the contractor’s awareness of the authority's requirements </w:t>
      </w:r>
    </w:p>
    <w:p w:rsidRPr="00D140BE" w:rsidR="00D140BE" w:rsidP="00D140BE" w:rsidRDefault="00D140BE" w14:paraId="53EA6022" w14:textId="1A02DD7D">
      <w:pPr>
        <w:pStyle w:val="ListParagraph"/>
        <w:widowControl w:val="0"/>
        <w:numPr>
          <w:ilvl w:val="0"/>
          <w:numId w:val="7"/>
        </w:numPr>
        <w:autoSpaceDE w:val="0"/>
        <w:autoSpaceDN w:val="0"/>
        <w:adjustRightInd w:val="0"/>
        <w:spacing w:after="80" w:line="240" w:lineRule="auto"/>
        <w:ind w:left="1134" w:hanging="425"/>
        <w:contextualSpacing w:val="0"/>
        <w:jc w:val="both"/>
        <w:rPr>
          <w:rFonts w:ascii="Arial" w:hAnsi="Arial" w:cs="Arial"/>
        </w:rPr>
      </w:pPr>
      <w:r w:rsidRPr="00D140BE">
        <w:rPr>
          <w:rFonts w:ascii="Arial" w:hAnsi="Arial" w:cs="Arial"/>
        </w:rPr>
        <w:t xml:space="preserve">how the contractor may add value to the service provision </w:t>
      </w:r>
    </w:p>
    <w:p w:rsidRPr="00D140BE" w:rsidR="00D140BE" w:rsidP="00D140BE" w:rsidRDefault="00D140BE" w14:paraId="51458351" w14:textId="0FA08B3F">
      <w:pPr>
        <w:pStyle w:val="ListParagraph"/>
        <w:widowControl w:val="0"/>
        <w:numPr>
          <w:ilvl w:val="0"/>
          <w:numId w:val="7"/>
        </w:numPr>
        <w:autoSpaceDE w:val="0"/>
        <w:autoSpaceDN w:val="0"/>
        <w:adjustRightInd w:val="0"/>
        <w:spacing w:line="240" w:lineRule="auto"/>
        <w:ind w:left="1134" w:hanging="425"/>
        <w:contextualSpacing w:val="0"/>
        <w:jc w:val="both"/>
        <w:rPr>
          <w:rFonts w:ascii="Arial" w:hAnsi="Arial" w:cs="Arial"/>
        </w:rPr>
      </w:pPr>
      <w:r w:rsidRPr="00D140BE">
        <w:rPr>
          <w:rFonts w:ascii="Arial" w:hAnsi="Arial" w:cs="Arial"/>
        </w:rPr>
        <w:t xml:space="preserve">The method statements (or part thereof) may subsequently form part of the final Contract document.  </w:t>
      </w:r>
    </w:p>
    <w:p w:rsidR="00666CFD" w:rsidP="00666CFD" w:rsidRDefault="00666CFD" w14:paraId="3CD76A41" w14:textId="35C3BEBA">
      <w:pPr>
        <w:widowControl w:val="0"/>
        <w:autoSpaceDE w:val="0"/>
        <w:autoSpaceDN w:val="0"/>
        <w:adjustRightInd w:val="0"/>
        <w:spacing w:line="240" w:lineRule="auto"/>
        <w:jc w:val="both"/>
        <w:rPr>
          <w:rFonts w:ascii="Arial" w:hAnsi="Arial" w:cs="Arial"/>
          <w:b/>
          <w:bCs/>
        </w:rPr>
      </w:pPr>
      <w:r>
        <w:rPr>
          <w:rFonts w:ascii="Arial" w:hAnsi="Arial" w:cs="Arial"/>
        </w:rPr>
        <w:lastRenderedPageBreak/>
        <w:t>D</w:t>
      </w:r>
      <w:r w:rsidR="00672EFB">
        <w:rPr>
          <w:rFonts w:ascii="Arial" w:hAnsi="Arial" w:cs="Arial"/>
        </w:rPr>
        <w:t>8</w:t>
      </w:r>
      <w:r>
        <w:rPr>
          <w:rFonts w:ascii="Arial" w:hAnsi="Arial" w:cs="Arial"/>
        </w:rPr>
        <w:t>.</w:t>
      </w:r>
      <w:r>
        <w:rPr>
          <w:rFonts w:ascii="Arial" w:hAnsi="Arial" w:cs="Arial"/>
        </w:rPr>
        <w:tab/>
      </w:r>
      <w:r w:rsidRPr="00666CFD">
        <w:rPr>
          <w:rFonts w:ascii="Arial" w:hAnsi="Arial" w:cs="Arial"/>
          <w:b/>
          <w:bCs/>
        </w:rPr>
        <w:t>Commercial Evaluation</w:t>
      </w:r>
    </w:p>
    <w:p w:rsidR="00312992" w:rsidP="00666CFD" w:rsidRDefault="00666CFD" w14:paraId="656090BC" w14:textId="7F963959">
      <w:pPr>
        <w:widowControl w:val="0"/>
        <w:autoSpaceDE w:val="0"/>
        <w:autoSpaceDN w:val="0"/>
        <w:adjustRightInd w:val="0"/>
        <w:spacing w:line="240" w:lineRule="auto"/>
        <w:jc w:val="both"/>
        <w:rPr>
          <w:rFonts w:ascii="Arial" w:hAnsi="Arial" w:cs="Arial"/>
        </w:rPr>
      </w:pPr>
      <w:r w:rsidRPr="00666CFD">
        <w:rPr>
          <w:rFonts w:ascii="Arial" w:hAnsi="Arial" w:cs="Arial"/>
        </w:rPr>
        <w:t>D</w:t>
      </w:r>
      <w:r w:rsidR="00672EFB">
        <w:rPr>
          <w:rFonts w:ascii="Arial" w:hAnsi="Arial" w:cs="Arial"/>
        </w:rPr>
        <w:t>8</w:t>
      </w:r>
      <w:r w:rsidRPr="00666CFD">
        <w:rPr>
          <w:rFonts w:ascii="Arial" w:hAnsi="Arial" w:cs="Arial"/>
        </w:rPr>
        <w:t>.1</w:t>
      </w:r>
      <w:r w:rsidRPr="00666CFD">
        <w:rPr>
          <w:rFonts w:ascii="Arial" w:hAnsi="Arial" w:cs="Arial"/>
        </w:rPr>
        <w:tab/>
      </w:r>
      <w:r w:rsidRPr="00312992" w:rsidR="00312992">
        <w:rPr>
          <w:rFonts w:ascii="Arial" w:hAnsi="Arial" w:cs="Arial"/>
        </w:rPr>
        <w:t xml:space="preserve">The commercial evaluation will be undertaken by the Procure Major Projects Commercial team. Commercial includes, but is not restricted to, tender cost, </w:t>
      </w:r>
      <w:proofErr w:type="gramStart"/>
      <w:r w:rsidRPr="00312992" w:rsidR="00312992">
        <w:rPr>
          <w:rFonts w:ascii="Arial" w:hAnsi="Arial" w:cs="Arial"/>
        </w:rPr>
        <w:t>risk</w:t>
      </w:r>
      <w:proofErr w:type="gramEnd"/>
      <w:r w:rsidRPr="00312992" w:rsidR="00312992">
        <w:rPr>
          <w:rFonts w:ascii="Arial" w:hAnsi="Arial" w:cs="Arial"/>
        </w:rPr>
        <w:t xml:space="preserve"> and legal aspects.</w:t>
      </w:r>
    </w:p>
    <w:p w:rsidR="00490412" w:rsidP="00490412" w:rsidRDefault="00666CFD" w14:paraId="699A489B" w14:textId="78F15357">
      <w:pPr>
        <w:widowControl w:val="0"/>
        <w:autoSpaceDE w:val="0"/>
        <w:autoSpaceDN w:val="0"/>
        <w:adjustRightInd w:val="0"/>
        <w:spacing w:line="240" w:lineRule="auto"/>
        <w:jc w:val="both"/>
        <w:rPr>
          <w:rFonts w:ascii="Arial" w:hAnsi="Arial" w:cs="Arial"/>
        </w:rPr>
      </w:pPr>
      <w:r w:rsidRPr="00666CFD">
        <w:rPr>
          <w:rFonts w:ascii="Arial" w:hAnsi="Arial" w:cs="Arial"/>
        </w:rPr>
        <w:t>D</w:t>
      </w:r>
      <w:r w:rsidR="00672EFB">
        <w:rPr>
          <w:rFonts w:ascii="Arial" w:hAnsi="Arial" w:cs="Arial"/>
        </w:rPr>
        <w:t>8</w:t>
      </w:r>
      <w:r w:rsidRPr="00666CFD">
        <w:rPr>
          <w:rFonts w:ascii="Arial" w:hAnsi="Arial" w:cs="Arial"/>
        </w:rPr>
        <w:t xml:space="preserve">.2 </w:t>
      </w:r>
      <w:r w:rsidR="003D2D0F">
        <w:rPr>
          <w:rFonts w:ascii="Arial" w:hAnsi="Arial" w:cs="Arial"/>
        </w:rPr>
        <w:tab/>
      </w:r>
      <w:r w:rsidRPr="00666CFD">
        <w:rPr>
          <w:rFonts w:ascii="Arial" w:hAnsi="Arial" w:cs="Arial"/>
        </w:rPr>
        <w:t xml:space="preserve">Two Commercial Officers will evaluate the commercial submission independently of each other and then jointly. In the event of disagreement, the Chief Commercial Evaluator will decide the joint score. </w:t>
      </w:r>
    </w:p>
    <w:p w:rsidR="00490412" w:rsidP="00490412" w:rsidRDefault="00490412" w14:paraId="5995A1F7" w14:textId="3A8C5E3F">
      <w:pPr>
        <w:widowControl w:val="0"/>
        <w:autoSpaceDE w:val="0"/>
        <w:autoSpaceDN w:val="0"/>
        <w:adjustRightInd w:val="0"/>
        <w:spacing w:line="240" w:lineRule="auto"/>
        <w:jc w:val="both"/>
        <w:rPr>
          <w:rFonts w:ascii="Arial" w:hAnsi="Arial" w:cs="Arial"/>
        </w:rPr>
      </w:pPr>
      <w:r w:rsidRPr="00666CFD">
        <w:rPr>
          <w:rFonts w:ascii="Arial" w:hAnsi="Arial" w:cs="Arial"/>
        </w:rPr>
        <w:t>D</w:t>
      </w:r>
      <w:r w:rsidR="00672EFB">
        <w:rPr>
          <w:rFonts w:ascii="Arial" w:hAnsi="Arial" w:cs="Arial"/>
        </w:rPr>
        <w:t>8</w:t>
      </w:r>
      <w:r w:rsidRPr="00666CFD">
        <w:rPr>
          <w:rFonts w:ascii="Arial" w:hAnsi="Arial" w:cs="Arial"/>
        </w:rPr>
        <w:t>.</w:t>
      </w:r>
      <w:r w:rsidR="00672EFB">
        <w:rPr>
          <w:rFonts w:ascii="Arial" w:hAnsi="Arial" w:cs="Arial"/>
        </w:rPr>
        <w:t>3</w:t>
      </w:r>
      <w:r>
        <w:rPr>
          <w:rFonts w:ascii="Arial" w:hAnsi="Arial" w:cs="Arial"/>
        </w:rPr>
        <w:tab/>
      </w:r>
      <w:r w:rsidRPr="00666CFD">
        <w:rPr>
          <w:rFonts w:ascii="Arial" w:hAnsi="Arial" w:cs="Arial"/>
        </w:rPr>
        <w:t>Evaluation of the submission will include:</w:t>
      </w:r>
    </w:p>
    <w:p w:rsidR="00490412" w:rsidP="005A506A" w:rsidRDefault="00B958B5" w14:paraId="02F6788F" w14:textId="72C66184">
      <w:pPr>
        <w:pStyle w:val="ListParagraph"/>
        <w:widowControl w:val="0"/>
        <w:numPr>
          <w:ilvl w:val="7"/>
          <w:numId w:val="1"/>
        </w:numPr>
        <w:autoSpaceDE w:val="0"/>
        <w:autoSpaceDN w:val="0"/>
        <w:adjustRightInd w:val="0"/>
        <w:spacing w:line="240" w:lineRule="auto"/>
        <w:ind w:left="851" w:firstLine="0"/>
        <w:contextualSpacing w:val="0"/>
        <w:jc w:val="both"/>
        <w:rPr>
          <w:rFonts w:ascii="Arial" w:hAnsi="Arial" w:cs="Arial"/>
        </w:rPr>
      </w:pPr>
      <w:r>
        <w:rPr>
          <w:rFonts w:ascii="Arial" w:hAnsi="Arial" w:cs="Arial"/>
        </w:rPr>
        <w:t xml:space="preserve">All mandatory criteria detailed at </w:t>
      </w:r>
      <w:r w:rsidRPr="00B958B5">
        <w:rPr>
          <w:rFonts w:ascii="Arial" w:hAnsi="Arial" w:cs="Arial"/>
        </w:rPr>
        <w:t>D</w:t>
      </w:r>
      <w:r w:rsidR="00494C00">
        <w:rPr>
          <w:rFonts w:ascii="Arial" w:hAnsi="Arial" w:cs="Arial"/>
        </w:rPr>
        <w:t>5</w:t>
      </w:r>
      <w:r w:rsidRPr="37795337" w:rsidR="3D58BA3C">
        <w:rPr>
          <w:rFonts w:ascii="Arial" w:hAnsi="Arial" w:cs="Arial"/>
        </w:rPr>
        <w:t xml:space="preserve"> </w:t>
      </w:r>
      <w:r>
        <w:rPr>
          <w:rFonts w:ascii="Arial" w:hAnsi="Arial" w:cs="Arial"/>
        </w:rPr>
        <w:t>(</w:t>
      </w:r>
      <w:r w:rsidRPr="00666CFD" w:rsidR="00490412">
        <w:rPr>
          <w:rFonts w:ascii="Arial" w:hAnsi="Arial" w:cs="Arial"/>
        </w:rPr>
        <w:t>Pass/Fail</w:t>
      </w:r>
      <w:r>
        <w:rPr>
          <w:rFonts w:ascii="Arial" w:hAnsi="Arial" w:cs="Arial"/>
        </w:rPr>
        <w:t>)</w:t>
      </w:r>
      <w:r w:rsidRPr="00666CFD" w:rsidR="00490412">
        <w:rPr>
          <w:rFonts w:ascii="Arial" w:hAnsi="Arial" w:cs="Arial"/>
        </w:rPr>
        <w:t xml:space="preserve">. </w:t>
      </w:r>
    </w:p>
    <w:p w:rsidRPr="00490412" w:rsidR="00490412" w:rsidP="00312992" w:rsidRDefault="00312992" w14:paraId="2FB27926" w14:textId="358012C9">
      <w:pPr>
        <w:pStyle w:val="ListParagraph"/>
        <w:widowControl w:val="0"/>
        <w:numPr>
          <w:ilvl w:val="7"/>
          <w:numId w:val="1"/>
        </w:numPr>
        <w:autoSpaceDE w:val="0"/>
        <w:autoSpaceDN w:val="0"/>
        <w:adjustRightInd w:val="0"/>
        <w:spacing w:line="240" w:lineRule="auto"/>
        <w:ind w:left="851" w:firstLine="0"/>
        <w:contextualSpacing w:val="0"/>
        <w:jc w:val="both"/>
        <w:rPr>
          <w:rFonts w:ascii="Arial" w:hAnsi="Arial" w:cs="Arial"/>
        </w:rPr>
      </w:pPr>
      <w:r w:rsidRPr="00490412">
        <w:rPr>
          <w:rFonts w:ascii="Arial" w:hAnsi="Arial" w:cs="Arial"/>
          <w:b/>
          <w:bCs/>
        </w:rPr>
        <w:t>Tender Cost</w:t>
      </w:r>
      <w:r w:rsidRPr="00490412">
        <w:rPr>
          <w:rFonts w:ascii="Arial" w:hAnsi="Arial" w:cs="Arial"/>
        </w:rPr>
        <w:t xml:space="preserve">. </w:t>
      </w:r>
      <w:r w:rsidRPr="00490412" w:rsidR="00CA3E68">
        <w:rPr>
          <w:rFonts w:ascii="Arial" w:hAnsi="Arial" w:cs="Arial"/>
        </w:rPr>
        <w:t xml:space="preserve">For evaluation purposes, </w:t>
      </w:r>
      <w:r w:rsidRPr="00490412" w:rsidR="00490412">
        <w:rPr>
          <w:rFonts w:ascii="Arial" w:hAnsi="Arial" w:cs="Arial"/>
        </w:rPr>
        <w:t xml:space="preserve">the pricing information provided at </w:t>
      </w:r>
      <w:r w:rsidR="005A506A">
        <w:rPr>
          <w:rFonts w:ascii="Arial" w:hAnsi="Arial" w:cs="Arial"/>
        </w:rPr>
        <w:t>SC2 Schedule 2</w:t>
      </w:r>
      <w:r w:rsidR="00013696">
        <w:rPr>
          <w:rFonts w:ascii="Arial" w:hAnsi="Arial" w:cs="Arial"/>
        </w:rPr>
        <w:t xml:space="preserve"> Annex B</w:t>
      </w:r>
      <w:r w:rsidRPr="00490412" w:rsidR="00490412">
        <w:rPr>
          <w:rFonts w:ascii="Arial" w:hAnsi="Arial" w:cs="Arial"/>
        </w:rPr>
        <w:t xml:space="preserve"> (Pricing Proposal) will be reviewed to confirm the tenderer’s understanding and help establish if the price is unrealistically low. Consequently, clarification questions may be raised regarding these details. The total maximum price provided by tenderers for all Contract Years (three (3) contract years plus one (1) x one (1) year Option Period) at </w:t>
      </w:r>
      <w:r w:rsidR="00013696">
        <w:rPr>
          <w:rFonts w:ascii="Arial" w:hAnsi="Arial" w:cs="Arial"/>
        </w:rPr>
        <w:t>SC2 Schedule 2 Annex B</w:t>
      </w:r>
      <w:r w:rsidRPr="00490412" w:rsidR="00013696">
        <w:rPr>
          <w:rFonts w:ascii="Arial" w:hAnsi="Arial" w:cs="Arial"/>
        </w:rPr>
        <w:t xml:space="preserve"> (Pricing Proposal) </w:t>
      </w:r>
      <w:r w:rsidRPr="00490412" w:rsidR="00490412">
        <w:rPr>
          <w:rFonts w:ascii="Arial" w:hAnsi="Arial" w:cs="Arial"/>
        </w:rPr>
        <w:t xml:space="preserve">will be added together to provide a total price (this price is to be inserted into the DEFFORM 47 Annex A (Offer)). </w:t>
      </w:r>
    </w:p>
    <w:p w:rsidRPr="00467335" w:rsidR="00467335" w:rsidP="00467335" w:rsidRDefault="00467335" w14:paraId="503A20AF" w14:textId="559C6583">
      <w:pPr>
        <w:widowControl w:val="0"/>
        <w:autoSpaceDE w:val="0"/>
        <w:autoSpaceDN w:val="0"/>
        <w:adjustRightInd w:val="0"/>
        <w:spacing w:line="240" w:lineRule="auto"/>
        <w:ind w:left="1440"/>
        <w:jc w:val="both"/>
        <w:rPr>
          <w:rFonts w:ascii="Arial" w:hAnsi="Arial" w:cs="Arial"/>
        </w:rPr>
      </w:pPr>
      <w:r w:rsidRPr="00467335">
        <w:rPr>
          <w:rFonts w:ascii="Arial" w:hAnsi="Arial" w:cs="Arial"/>
        </w:rPr>
        <w:t xml:space="preserve">Details of any assumptions or exclusions relating to the quoted FIRM Prices </w:t>
      </w:r>
      <w:r>
        <w:rPr>
          <w:rFonts w:ascii="Arial" w:hAnsi="Arial" w:cs="Arial"/>
        </w:rPr>
        <w:t xml:space="preserve">must </w:t>
      </w:r>
      <w:r w:rsidRPr="00467335">
        <w:rPr>
          <w:rFonts w:ascii="Arial" w:hAnsi="Arial" w:cs="Arial"/>
        </w:rPr>
        <w:t xml:space="preserve">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rsidR="00467335" w:rsidP="00467335" w:rsidRDefault="00467335" w14:paraId="6564945F" w14:textId="5E4B8190">
      <w:pPr>
        <w:widowControl w:val="0"/>
        <w:autoSpaceDE w:val="0"/>
        <w:autoSpaceDN w:val="0"/>
        <w:adjustRightInd w:val="0"/>
        <w:spacing w:line="240" w:lineRule="auto"/>
        <w:jc w:val="both"/>
        <w:rPr>
          <w:rFonts w:ascii="Arial" w:hAnsi="Arial" w:cs="Arial"/>
          <w:b/>
          <w:bCs/>
        </w:rPr>
      </w:pPr>
      <w:r>
        <w:rPr>
          <w:rFonts w:ascii="Arial" w:hAnsi="Arial" w:cs="Arial"/>
        </w:rPr>
        <w:t>D</w:t>
      </w:r>
      <w:r w:rsidR="00CC45D4">
        <w:rPr>
          <w:rFonts w:ascii="Arial" w:hAnsi="Arial" w:cs="Arial"/>
        </w:rPr>
        <w:t>9</w:t>
      </w:r>
      <w:r>
        <w:rPr>
          <w:rFonts w:ascii="Arial" w:hAnsi="Arial" w:cs="Arial"/>
        </w:rPr>
        <w:t>.</w:t>
      </w:r>
      <w:r>
        <w:rPr>
          <w:rFonts w:ascii="Arial" w:hAnsi="Arial" w:cs="Arial"/>
        </w:rPr>
        <w:tab/>
      </w:r>
      <w:r>
        <w:rPr>
          <w:rFonts w:ascii="Arial" w:hAnsi="Arial" w:cs="Arial"/>
          <w:b/>
          <w:bCs/>
        </w:rPr>
        <w:t>Technical and Social Value</w:t>
      </w:r>
      <w:r w:rsidRPr="00666CFD">
        <w:rPr>
          <w:rFonts w:ascii="Arial" w:hAnsi="Arial" w:cs="Arial"/>
          <w:b/>
          <w:bCs/>
        </w:rPr>
        <w:t xml:space="preserve"> Evaluation</w:t>
      </w:r>
    </w:p>
    <w:p w:rsidR="00467335" w:rsidP="00467335" w:rsidRDefault="00467335" w14:paraId="372861A9" w14:textId="1DFCF456">
      <w:pPr>
        <w:widowControl w:val="0"/>
        <w:autoSpaceDE w:val="0"/>
        <w:autoSpaceDN w:val="0"/>
        <w:adjustRightInd w:val="0"/>
        <w:spacing w:line="240" w:lineRule="auto"/>
        <w:jc w:val="both"/>
        <w:rPr>
          <w:rFonts w:ascii="Arial" w:hAnsi="Arial" w:cs="Arial"/>
        </w:rPr>
      </w:pPr>
      <w:r w:rsidRPr="00467335">
        <w:rPr>
          <w:rFonts w:ascii="Arial" w:hAnsi="Arial" w:cs="Arial"/>
        </w:rPr>
        <w:t>D</w:t>
      </w:r>
      <w:r w:rsidR="00CC45D4">
        <w:rPr>
          <w:rFonts w:ascii="Arial" w:hAnsi="Arial" w:cs="Arial"/>
        </w:rPr>
        <w:t>9</w:t>
      </w:r>
      <w:r w:rsidRPr="00467335">
        <w:rPr>
          <w:rFonts w:ascii="Arial" w:hAnsi="Arial" w:cs="Arial"/>
        </w:rPr>
        <w:t>.1</w:t>
      </w:r>
      <w:r w:rsidRPr="00467335">
        <w:rPr>
          <w:rFonts w:ascii="Arial" w:hAnsi="Arial" w:cs="Arial"/>
        </w:rPr>
        <w:tab/>
      </w:r>
      <w:r w:rsidRPr="00467335">
        <w:rPr>
          <w:rFonts w:ascii="Arial" w:hAnsi="Arial" w:cs="Arial"/>
        </w:rPr>
        <w:t xml:space="preserve">The Technical evaluation shall account for both the Technical and Social Value elements of the tender, Technical </w:t>
      </w:r>
      <w:r w:rsidR="00996630">
        <w:rPr>
          <w:rFonts w:ascii="Arial" w:hAnsi="Arial" w:cs="Arial"/>
        </w:rPr>
        <w:t>90</w:t>
      </w:r>
      <w:r w:rsidRPr="00467335">
        <w:rPr>
          <w:rFonts w:ascii="Arial" w:hAnsi="Arial" w:cs="Arial"/>
        </w:rPr>
        <w:t xml:space="preserve">% &amp; Social Value 10% of the overall score. </w:t>
      </w:r>
    </w:p>
    <w:p w:rsidR="00F706ED" w:rsidP="0035040D" w:rsidRDefault="0035040D" w14:paraId="7604AFE6" w14:textId="199F5DB0">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Pr>
          <w:rFonts w:ascii="Arial" w:hAnsi="Arial" w:cs="Arial"/>
        </w:rPr>
        <w:t>.2</w:t>
      </w:r>
      <w:r>
        <w:rPr>
          <w:rFonts w:ascii="Arial" w:hAnsi="Arial" w:cs="Arial"/>
        </w:rPr>
        <w:tab/>
      </w:r>
      <w:r w:rsidRPr="0035040D">
        <w:rPr>
          <w:rFonts w:ascii="Arial" w:hAnsi="Arial" w:cs="Arial"/>
        </w:rPr>
        <w:t xml:space="preserve">The </w:t>
      </w:r>
      <w:r w:rsidRPr="0035040D" w:rsidR="000A6104">
        <w:rPr>
          <w:rFonts w:ascii="Arial" w:hAnsi="Arial" w:cs="Arial"/>
        </w:rPr>
        <w:t>low-level</w:t>
      </w:r>
      <w:r w:rsidRPr="0035040D">
        <w:rPr>
          <w:rFonts w:ascii="Arial" w:hAnsi="Arial" w:cs="Arial"/>
        </w:rPr>
        <w:t xml:space="preserve"> award sub-criteria weightings for technical </w:t>
      </w:r>
      <w:r w:rsidR="00D140BE">
        <w:rPr>
          <w:rFonts w:ascii="Arial" w:hAnsi="Arial" w:cs="Arial"/>
        </w:rPr>
        <w:t>(</w:t>
      </w:r>
      <w:r w:rsidR="00970156">
        <w:rPr>
          <w:rFonts w:ascii="Arial" w:hAnsi="Arial" w:cs="Arial"/>
        </w:rPr>
        <w:t>90</w:t>
      </w:r>
      <w:r w:rsidR="00D140BE">
        <w:rPr>
          <w:rFonts w:ascii="Arial" w:hAnsi="Arial" w:cs="Arial"/>
        </w:rPr>
        <w:t xml:space="preserve">%) </w:t>
      </w:r>
      <w:r w:rsidRPr="0035040D">
        <w:rPr>
          <w:rFonts w:ascii="Arial" w:hAnsi="Arial" w:cs="Arial"/>
        </w:rPr>
        <w:t xml:space="preserve">are to be apportioned as follows:  </w:t>
      </w:r>
    </w:p>
    <w:p w:rsidRPr="0035040D" w:rsidR="00D140BE" w:rsidP="00D140BE" w:rsidRDefault="00D140BE" w14:paraId="1A0D0589" w14:textId="486DEE5C">
      <w:pPr>
        <w:widowControl w:val="0"/>
        <w:autoSpaceDE w:val="0"/>
        <w:autoSpaceDN w:val="0"/>
        <w:adjustRightInd w:val="0"/>
        <w:spacing w:line="240" w:lineRule="auto"/>
        <w:ind w:left="851"/>
        <w:jc w:val="both"/>
        <w:rPr>
          <w:rFonts w:ascii="Arial" w:hAnsi="Arial" w:cs="Arial"/>
        </w:rPr>
      </w:pPr>
      <w:r w:rsidRPr="0035040D">
        <w:rPr>
          <w:rFonts w:ascii="Arial" w:hAnsi="Arial" w:cs="Arial"/>
        </w:rPr>
        <w:t>•</w:t>
      </w:r>
      <w:r>
        <w:rPr>
          <w:rFonts w:ascii="Arial" w:hAnsi="Arial" w:cs="Arial"/>
        </w:rPr>
        <w:t xml:space="preserve"> M</w:t>
      </w:r>
      <w:r w:rsidRPr="0035040D">
        <w:rPr>
          <w:rFonts w:ascii="Arial" w:hAnsi="Arial" w:cs="Arial"/>
        </w:rPr>
        <w:t xml:space="preserve">anagement – </w:t>
      </w:r>
      <w:r w:rsidR="0098075E">
        <w:rPr>
          <w:rFonts w:ascii="Arial" w:hAnsi="Arial" w:cs="Arial"/>
        </w:rPr>
        <w:t>35</w:t>
      </w:r>
      <w:r w:rsidRPr="0035040D">
        <w:rPr>
          <w:rFonts w:ascii="Arial" w:hAnsi="Arial" w:cs="Arial"/>
        </w:rPr>
        <w:t>%</w:t>
      </w:r>
    </w:p>
    <w:p w:rsidR="0035040D" w:rsidP="00D140BE" w:rsidRDefault="0035040D" w14:paraId="69E4C7E2" w14:textId="1ED6D842">
      <w:pPr>
        <w:widowControl w:val="0"/>
        <w:autoSpaceDE w:val="0"/>
        <w:autoSpaceDN w:val="0"/>
        <w:adjustRightInd w:val="0"/>
        <w:spacing w:line="240" w:lineRule="auto"/>
        <w:ind w:left="851"/>
        <w:jc w:val="both"/>
        <w:rPr>
          <w:rFonts w:ascii="Arial" w:hAnsi="Arial" w:cs="Arial"/>
        </w:rPr>
      </w:pPr>
      <w:r w:rsidRPr="0035040D">
        <w:rPr>
          <w:rFonts w:ascii="Arial" w:hAnsi="Arial" w:cs="Arial"/>
        </w:rPr>
        <w:t>•</w:t>
      </w:r>
      <w:r>
        <w:rPr>
          <w:rFonts w:ascii="Arial" w:hAnsi="Arial" w:cs="Arial"/>
        </w:rPr>
        <w:t xml:space="preserve"> </w:t>
      </w:r>
      <w:r w:rsidRPr="0035040D">
        <w:rPr>
          <w:rFonts w:ascii="Arial" w:hAnsi="Arial" w:cs="Arial"/>
        </w:rPr>
        <w:t xml:space="preserve">Service delivery– </w:t>
      </w:r>
      <w:r w:rsidR="0098075E">
        <w:rPr>
          <w:rFonts w:ascii="Arial" w:hAnsi="Arial" w:cs="Arial"/>
        </w:rPr>
        <w:t>55</w:t>
      </w:r>
      <w:r w:rsidRPr="0035040D">
        <w:rPr>
          <w:rFonts w:ascii="Arial" w:hAnsi="Arial" w:cs="Arial"/>
        </w:rPr>
        <w:t xml:space="preserve">% </w:t>
      </w:r>
    </w:p>
    <w:p w:rsidR="003F22A5" w:rsidP="002D67A4" w:rsidRDefault="003F22A5" w14:paraId="30405883" w14:textId="25DA6C11">
      <w:pPr>
        <w:widowControl w:val="0"/>
        <w:autoSpaceDE w:val="0"/>
        <w:autoSpaceDN w:val="0"/>
        <w:adjustRightInd w:val="0"/>
        <w:spacing w:line="240" w:lineRule="auto"/>
        <w:jc w:val="both"/>
        <w:rPr>
          <w:rFonts w:ascii="Arial" w:hAnsi="Arial" w:cs="Arial"/>
        </w:rPr>
      </w:pPr>
      <w:r w:rsidRPr="003F22A5">
        <w:rPr>
          <w:rFonts w:ascii="Arial" w:hAnsi="Arial" w:cs="Arial"/>
        </w:rPr>
        <w:t>D</w:t>
      </w:r>
      <w:r w:rsidR="00CC45D4">
        <w:rPr>
          <w:rFonts w:ascii="Arial" w:hAnsi="Arial" w:cs="Arial"/>
        </w:rPr>
        <w:t>9</w:t>
      </w:r>
      <w:r w:rsidRPr="003F22A5">
        <w:rPr>
          <w:rFonts w:ascii="Arial" w:hAnsi="Arial" w:cs="Arial"/>
        </w:rPr>
        <w:t>.</w:t>
      </w:r>
      <w:r w:rsidR="00DE6D75">
        <w:rPr>
          <w:rFonts w:ascii="Arial" w:hAnsi="Arial" w:cs="Arial"/>
        </w:rPr>
        <w:t>3</w:t>
      </w:r>
      <w:r w:rsidRPr="003F22A5">
        <w:rPr>
          <w:rFonts w:ascii="Arial" w:hAnsi="Arial" w:cs="Arial"/>
        </w:rPr>
        <w:tab/>
      </w:r>
      <w:r w:rsidRPr="0058133E">
        <w:rPr>
          <w:rFonts w:ascii="Arial" w:hAnsi="Arial" w:cs="Arial"/>
          <w:b/>
          <w:bCs/>
        </w:rPr>
        <w:t>Evaluation of the submissions</w:t>
      </w:r>
      <w:r w:rsidR="0058133E">
        <w:rPr>
          <w:rFonts w:ascii="Arial" w:hAnsi="Arial" w:cs="Arial"/>
          <w:b/>
          <w:bCs/>
        </w:rPr>
        <w:t xml:space="preserve"> -</w:t>
      </w:r>
      <w:r w:rsidRPr="003F22A5">
        <w:rPr>
          <w:rFonts w:ascii="Arial" w:hAnsi="Arial" w:cs="Arial"/>
        </w:rPr>
        <w:t xml:space="preserve"> In accordance with Annex B to DEFFORM 47 – Technical Requirement of Response (ROR) and Social Value. The definitions of the possible </w:t>
      </w:r>
      <w:r w:rsidR="00F936D2">
        <w:rPr>
          <w:rFonts w:ascii="Arial" w:hAnsi="Arial" w:cs="Arial"/>
        </w:rPr>
        <w:t xml:space="preserve">raw </w:t>
      </w:r>
      <w:r w:rsidRPr="003F22A5">
        <w:rPr>
          <w:rFonts w:ascii="Arial" w:hAnsi="Arial" w:cs="Arial"/>
        </w:rPr>
        <w:t xml:space="preserve">scores </w:t>
      </w:r>
      <w:r w:rsidR="005D038A">
        <w:rPr>
          <w:rFonts w:ascii="Arial" w:hAnsi="Arial" w:cs="Arial"/>
        </w:rPr>
        <w:t xml:space="preserve">and calculations to obtain </w:t>
      </w:r>
      <w:r w:rsidR="00056262">
        <w:rPr>
          <w:rFonts w:ascii="Arial" w:hAnsi="Arial" w:cs="Arial"/>
        </w:rPr>
        <w:t xml:space="preserve">the </w:t>
      </w:r>
      <w:r w:rsidRPr="00056262" w:rsidR="00056262">
        <w:rPr>
          <w:rFonts w:ascii="Arial" w:hAnsi="Arial" w:cs="Arial"/>
        </w:rPr>
        <w:t xml:space="preserve">Final Technical Score (FTS) </w:t>
      </w:r>
      <w:r w:rsidRPr="003F22A5">
        <w:rPr>
          <w:rFonts w:ascii="Arial" w:hAnsi="Arial" w:cs="Arial"/>
        </w:rPr>
        <w:t>is contained within.</w:t>
      </w:r>
    </w:p>
    <w:p w:rsidR="00CC3DB1" w:rsidP="00E72B96" w:rsidRDefault="00F60445" w14:paraId="52DC3979" w14:textId="6ED7DE3C">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Pr>
          <w:rFonts w:ascii="Arial" w:hAnsi="Arial" w:cs="Arial"/>
        </w:rPr>
        <w:t>.4</w:t>
      </w:r>
      <w:r>
        <w:rPr>
          <w:rFonts w:ascii="Arial" w:hAnsi="Arial" w:cs="Arial"/>
        </w:rPr>
        <w:tab/>
      </w:r>
      <w:r w:rsidRPr="00F60445" w:rsidR="00F706ED">
        <w:rPr>
          <w:rFonts w:ascii="Arial" w:hAnsi="Arial" w:cs="Arial"/>
          <w:b/>
          <w:bCs/>
        </w:rPr>
        <w:t>Non-cost Score Quality/Technical</w:t>
      </w:r>
      <w:r w:rsidRPr="00F706ED" w:rsidR="00F706ED">
        <w:rPr>
          <w:rFonts w:ascii="Arial" w:hAnsi="Arial" w:cs="Arial"/>
        </w:rPr>
        <w:t xml:space="preserve"> - </w:t>
      </w:r>
      <w:r w:rsidR="00E72B96">
        <w:rPr>
          <w:rFonts w:ascii="Arial" w:hAnsi="Arial" w:cs="Arial"/>
        </w:rPr>
        <w:t>Each sub-criteria (</w:t>
      </w:r>
      <w:r w:rsidRPr="002348B5" w:rsidR="002348B5">
        <w:rPr>
          <w:rFonts w:ascii="Arial" w:hAnsi="Arial" w:cs="Arial"/>
        </w:rPr>
        <w:t>Management</w:t>
      </w:r>
      <w:r w:rsidR="002348B5">
        <w:rPr>
          <w:rFonts w:ascii="Arial" w:hAnsi="Arial" w:cs="Arial"/>
        </w:rPr>
        <w:t xml:space="preserve">, </w:t>
      </w:r>
      <w:r w:rsidRPr="002348B5" w:rsidR="002348B5">
        <w:rPr>
          <w:rFonts w:ascii="Arial" w:hAnsi="Arial" w:cs="Arial"/>
        </w:rPr>
        <w:t>Service delivery</w:t>
      </w:r>
      <w:r w:rsidRPr="008F3440" w:rsidR="00E72B96">
        <w:rPr>
          <w:rFonts w:ascii="Arial" w:hAnsi="Arial" w:cs="Arial"/>
        </w:rPr>
        <w:t xml:space="preserve"> &amp; Social Value</w:t>
      </w:r>
      <w:r w:rsidR="00E72B96">
        <w:rPr>
          <w:rFonts w:ascii="Arial" w:hAnsi="Arial" w:cs="Arial"/>
        </w:rPr>
        <w:t>) are evaluated as an 100%</w:t>
      </w:r>
      <w:r w:rsidRPr="006E44A9" w:rsidR="00E72B96">
        <w:rPr>
          <w:rFonts w:ascii="Arial" w:hAnsi="Arial" w:cs="Arial"/>
        </w:rPr>
        <w:t xml:space="preserve"> </w:t>
      </w:r>
      <w:r w:rsidR="00E72B96">
        <w:rPr>
          <w:rFonts w:ascii="Arial" w:hAnsi="Arial" w:cs="Arial"/>
        </w:rPr>
        <w:t>s</w:t>
      </w:r>
      <w:r w:rsidRPr="006E44A9" w:rsidR="00E72B96">
        <w:rPr>
          <w:rFonts w:ascii="Arial" w:hAnsi="Arial" w:cs="Arial"/>
        </w:rPr>
        <w:t>tand-</w:t>
      </w:r>
      <w:r w:rsidR="00E72B96">
        <w:rPr>
          <w:rFonts w:ascii="Arial" w:hAnsi="Arial" w:cs="Arial"/>
        </w:rPr>
        <w:t>a</w:t>
      </w:r>
      <w:r w:rsidRPr="006E44A9" w:rsidR="00E72B96">
        <w:rPr>
          <w:rFonts w:ascii="Arial" w:hAnsi="Arial" w:cs="Arial"/>
        </w:rPr>
        <w:t>lone Assessment</w:t>
      </w:r>
      <w:r w:rsidR="00E72B96">
        <w:rPr>
          <w:rFonts w:ascii="Arial" w:hAnsi="Arial" w:cs="Arial"/>
        </w:rPr>
        <w:t xml:space="preserve">, meaning that the questions contained within each sub-criteria, with their respective weightings total 100%. </w:t>
      </w:r>
      <w:r w:rsidR="002832DF">
        <w:rPr>
          <w:rFonts w:ascii="Arial" w:hAnsi="Arial" w:cs="Arial"/>
        </w:rPr>
        <w:t xml:space="preserve"> Sub-criteria </w:t>
      </w:r>
      <w:r w:rsidR="009874F8">
        <w:rPr>
          <w:rFonts w:ascii="Arial" w:hAnsi="Arial" w:cs="Arial"/>
        </w:rPr>
        <w:t>weightings</w:t>
      </w:r>
      <w:r w:rsidR="002832DF">
        <w:rPr>
          <w:rFonts w:ascii="Arial" w:hAnsi="Arial" w:cs="Arial"/>
        </w:rPr>
        <w:t xml:space="preserve"> </w:t>
      </w:r>
      <w:r w:rsidR="000D115B">
        <w:rPr>
          <w:rFonts w:ascii="Arial" w:hAnsi="Arial" w:cs="Arial"/>
        </w:rPr>
        <w:t xml:space="preserve">are </w:t>
      </w:r>
      <w:r w:rsidR="002832DF">
        <w:rPr>
          <w:rFonts w:ascii="Arial" w:hAnsi="Arial" w:cs="Arial"/>
        </w:rPr>
        <w:t>then applie</w:t>
      </w:r>
      <w:r w:rsidR="00F936D2">
        <w:rPr>
          <w:rFonts w:ascii="Arial" w:hAnsi="Arial" w:cs="Arial"/>
        </w:rPr>
        <w:t xml:space="preserve">d: </w:t>
      </w:r>
      <w:r w:rsidRPr="002832DF" w:rsidR="002832DF">
        <w:rPr>
          <w:rFonts w:ascii="Arial" w:hAnsi="Arial" w:cs="Arial"/>
        </w:rPr>
        <w:t xml:space="preserve">Management (35%), Service delivery </w:t>
      </w:r>
      <w:r w:rsidR="002832DF">
        <w:rPr>
          <w:rFonts w:ascii="Arial" w:hAnsi="Arial" w:cs="Arial"/>
        </w:rPr>
        <w:t>(</w:t>
      </w:r>
      <w:r w:rsidRPr="002832DF" w:rsidR="002832DF">
        <w:rPr>
          <w:rFonts w:ascii="Arial" w:hAnsi="Arial" w:cs="Arial"/>
        </w:rPr>
        <w:t xml:space="preserve">55%) and Social Value </w:t>
      </w:r>
      <w:r w:rsidR="00F936D2">
        <w:rPr>
          <w:rFonts w:ascii="Arial" w:hAnsi="Arial" w:cs="Arial"/>
        </w:rPr>
        <w:t>–</w:t>
      </w:r>
      <w:r w:rsidRPr="002832DF" w:rsidR="002832DF">
        <w:rPr>
          <w:rFonts w:ascii="Arial" w:hAnsi="Arial" w:cs="Arial"/>
        </w:rPr>
        <w:t xml:space="preserve"> </w:t>
      </w:r>
      <w:r w:rsidR="00F936D2">
        <w:rPr>
          <w:rFonts w:ascii="Arial" w:hAnsi="Arial" w:cs="Arial"/>
        </w:rPr>
        <w:t>(</w:t>
      </w:r>
      <w:r w:rsidRPr="002832DF" w:rsidR="002832DF">
        <w:rPr>
          <w:rFonts w:ascii="Arial" w:hAnsi="Arial" w:cs="Arial"/>
        </w:rPr>
        <w:t>10%)</w:t>
      </w:r>
      <w:r w:rsidR="006731BB">
        <w:rPr>
          <w:rFonts w:ascii="Arial" w:hAnsi="Arial" w:cs="Arial"/>
        </w:rPr>
        <w:t xml:space="preserve"> to obtain the </w:t>
      </w:r>
      <w:r w:rsidRPr="006C2837" w:rsidR="006C2837">
        <w:rPr>
          <w:rFonts w:ascii="Arial" w:hAnsi="Arial" w:cs="Arial"/>
        </w:rPr>
        <w:t>Final Technical Score (FTS)</w:t>
      </w:r>
      <w:r w:rsidR="006C2837">
        <w:rPr>
          <w:rFonts w:ascii="Arial" w:hAnsi="Arial" w:cs="Arial"/>
        </w:rPr>
        <w:t>.</w:t>
      </w:r>
      <w:r w:rsidR="00CF0AB0">
        <w:rPr>
          <w:rFonts w:ascii="Arial" w:hAnsi="Arial" w:cs="Arial"/>
        </w:rPr>
        <w:t xml:space="preserve"> See calculations within </w:t>
      </w:r>
      <w:r w:rsidRPr="00CF0AB0" w:rsidR="00CF0AB0">
        <w:rPr>
          <w:rFonts w:ascii="Arial" w:hAnsi="Arial" w:cs="Arial"/>
        </w:rPr>
        <w:t>Annex B to DEFFORM 47 – Technical Requirement of Response (ROR) and Social Value</w:t>
      </w:r>
    </w:p>
    <w:p w:rsidR="00566500" w:rsidP="00CC3DB1" w:rsidRDefault="00E72B96" w14:paraId="1B695E72" w14:textId="4DCF39EE">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Pr>
          <w:rFonts w:ascii="Arial" w:hAnsi="Arial" w:cs="Arial"/>
        </w:rPr>
        <w:t>.5</w:t>
      </w:r>
      <w:r>
        <w:rPr>
          <w:rFonts w:ascii="Arial" w:hAnsi="Arial" w:cs="Arial"/>
        </w:rPr>
        <w:tab/>
      </w:r>
      <w:r w:rsidRPr="00F706ED" w:rsidR="00F706ED">
        <w:rPr>
          <w:rFonts w:ascii="Arial" w:hAnsi="Arial" w:cs="Arial"/>
        </w:rPr>
        <w:t xml:space="preserve">The Maximum Final Technical Score </w:t>
      </w:r>
      <w:r w:rsidR="00CC3DB1">
        <w:rPr>
          <w:rFonts w:ascii="Arial" w:hAnsi="Arial" w:cs="Arial"/>
        </w:rPr>
        <w:t xml:space="preserve">(FTS) </w:t>
      </w:r>
      <w:r w:rsidR="00B92483">
        <w:rPr>
          <w:rFonts w:ascii="Arial" w:hAnsi="Arial" w:cs="Arial"/>
        </w:rPr>
        <w:t xml:space="preserve">Total </w:t>
      </w:r>
      <w:r w:rsidRPr="009874F8" w:rsidR="00915D4F">
        <w:rPr>
          <w:rFonts w:ascii="Arial" w:hAnsi="Arial" w:cs="Arial"/>
        </w:rPr>
        <w:t xml:space="preserve">available after the sub-criteria weighting is applied </w:t>
      </w:r>
      <w:r w:rsidRPr="009874F8" w:rsidR="00F706ED">
        <w:rPr>
          <w:rFonts w:ascii="Arial" w:hAnsi="Arial" w:cs="Arial"/>
        </w:rPr>
        <w:t xml:space="preserve">is </w:t>
      </w:r>
      <w:r w:rsidRPr="009874F8" w:rsidR="00EF339E">
        <w:rPr>
          <w:rFonts w:ascii="Arial" w:hAnsi="Arial" w:cs="Arial"/>
        </w:rPr>
        <w:t>100</w:t>
      </w:r>
      <w:r w:rsidRPr="009874F8" w:rsidR="00F706ED">
        <w:rPr>
          <w:rFonts w:ascii="Arial" w:hAnsi="Arial" w:cs="Arial"/>
        </w:rPr>
        <w:t xml:space="preserve"> (</w:t>
      </w:r>
      <w:r w:rsidRPr="009874F8" w:rsidR="00E61835">
        <w:rPr>
          <w:rFonts w:ascii="Arial" w:hAnsi="Arial" w:cs="Arial"/>
        </w:rPr>
        <w:t>M</w:t>
      </w:r>
      <w:r w:rsidRPr="009874F8">
        <w:rPr>
          <w:rFonts w:ascii="Arial" w:hAnsi="Arial" w:cs="Arial"/>
        </w:rPr>
        <w:t>ax for Management</w:t>
      </w:r>
      <w:r w:rsidRPr="009874F8" w:rsidR="000D115B">
        <w:rPr>
          <w:rFonts w:ascii="Arial" w:hAnsi="Arial" w:cs="Arial"/>
        </w:rPr>
        <w:t xml:space="preserve"> - </w:t>
      </w:r>
      <w:r w:rsidRPr="009874F8">
        <w:rPr>
          <w:rFonts w:ascii="Arial" w:hAnsi="Arial" w:cs="Arial"/>
        </w:rPr>
        <w:t>35</w:t>
      </w:r>
      <w:r w:rsidRPr="009874F8" w:rsidR="00E61835">
        <w:rPr>
          <w:rFonts w:ascii="Arial" w:hAnsi="Arial" w:cs="Arial"/>
        </w:rPr>
        <w:t xml:space="preserve">, </w:t>
      </w:r>
      <w:r w:rsidRPr="009874F8" w:rsidR="00F706ED">
        <w:rPr>
          <w:rFonts w:ascii="Arial" w:hAnsi="Arial" w:cs="Arial"/>
        </w:rPr>
        <w:t xml:space="preserve">Max for </w:t>
      </w:r>
      <w:r w:rsidRPr="009874F8">
        <w:rPr>
          <w:rFonts w:ascii="Arial" w:hAnsi="Arial" w:cs="Arial"/>
        </w:rPr>
        <w:t>Service delivery</w:t>
      </w:r>
      <w:r w:rsidRPr="009874F8" w:rsidR="00F706ED">
        <w:rPr>
          <w:rFonts w:ascii="Arial" w:hAnsi="Arial" w:cs="Arial"/>
        </w:rPr>
        <w:t xml:space="preserve"> –</w:t>
      </w:r>
      <w:r w:rsidRPr="009874F8" w:rsidR="009874F8">
        <w:rPr>
          <w:rFonts w:ascii="Arial" w:hAnsi="Arial" w:cs="Arial"/>
        </w:rPr>
        <w:t xml:space="preserve"> </w:t>
      </w:r>
      <w:r w:rsidRPr="009874F8">
        <w:rPr>
          <w:rFonts w:ascii="Arial" w:hAnsi="Arial" w:cs="Arial"/>
        </w:rPr>
        <w:t>55</w:t>
      </w:r>
      <w:r w:rsidRPr="009874F8" w:rsidR="00E61835">
        <w:rPr>
          <w:rFonts w:ascii="Arial" w:hAnsi="Arial" w:cs="Arial"/>
        </w:rPr>
        <w:t xml:space="preserve"> and Max for Social Value</w:t>
      </w:r>
      <w:r w:rsidR="009874F8">
        <w:rPr>
          <w:rFonts w:ascii="Arial" w:hAnsi="Arial" w:cs="Arial"/>
        </w:rPr>
        <w:t xml:space="preserve"> - </w:t>
      </w:r>
      <w:r w:rsidRPr="009874F8" w:rsidR="00E61835">
        <w:rPr>
          <w:rFonts w:ascii="Arial" w:hAnsi="Arial" w:cs="Arial"/>
        </w:rPr>
        <w:t>10)</w:t>
      </w:r>
      <w:r w:rsidRPr="009874F8" w:rsidR="00E74363">
        <w:rPr>
          <w:rFonts w:ascii="Arial" w:hAnsi="Arial" w:cs="Arial"/>
        </w:rPr>
        <w:t>.</w:t>
      </w:r>
      <w:r w:rsidRPr="009874F8" w:rsidR="001A3C36">
        <w:rPr>
          <w:rFonts w:ascii="Arial" w:hAnsi="Arial" w:cs="Arial"/>
        </w:rPr>
        <w:t xml:space="preserve"> </w:t>
      </w:r>
      <w:r w:rsidRPr="009874F8" w:rsidR="00CC3DB1">
        <w:rPr>
          <w:rFonts w:ascii="Arial" w:hAnsi="Arial" w:cs="Arial"/>
        </w:rPr>
        <w:t xml:space="preserve">This can be achieved, if, in the opinion of all the Evaluators, a Bidder has provided a response that warrants a </w:t>
      </w:r>
      <w:r w:rsidR="00E07EEE">
        <w:rPr>
          <w:rFonts w:ascii="Arial" w:hAnsi="Arial" w:cs="Arial"/>
        </w:rPr>
        <w:t xml:space="preserve">raw </w:t>
      </w:r>
      <w:r w:rsidRPr="009874F8" w:rsidR="00CC3DB1">
        <w:rPr>
          <w:rFonts w:ascii="Arial" w:hAnsi="Arial" w:cs="Arial"/>
        </w:rPr>
        <w:t>score of 10 (Outstanding response - fully compliant</w:t>
      </w:r>
      <w:r w:rsidRPr="00CC3DB1" w:rsidR="00CC3DB1">
        <w:rPr>
          <w:rFonts w:ascii="Arial" w:hAnsi="Arial" w:cs="Arial"/>
        </w:rPr>
        <w:t>, with some areas exceeding requirements) against all of the sub-criteria</w:t>
      </w:r>
      <w:r w:rsidR="00E07EEE">
        <w:rPr>
          <w:rFonts w:ascii="Arial" w:hAnsi="Arial" w:cs="Arial"/>
        </w:rPr>
        <w:t>.</w:t>
      </w:r>
    </w:p>
    <w:p w:rsidRPr="008C7EA9" w:rsidR="00CC3DB1" w:rsidP="00CC3DB1" w:rsidRDefault="00566500" w14:paraId="29F85F6C" w14:textId="3ABA3D02">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Pr>
          <w:rFonts w:ascii="Arial" w:hAnsi="Arial" w:cs="Arial"/>
        </w:rPr>
        <w:t>.6</w:t>
      </w:r>
      <w:r>
        <w:rPr>
          <w:rFonts w:ascii="Arial" w:hAnsi="Arial" w:cs="Arial"/>
        </w:rPr>
        <w:tab/>
      </w:r>
      <w:r w:rsidRPr="008C7EA9" w:rsidR="00337497">
        <w:rPr>
          <w:rFonts w:ascii="Arial" w:hAnsi="Arial" w:cs="Arial"/>
        </w:rPr>
        <w:t xml:space="preserve">Failure to </w:t>
      </w:r>
      <w:r w:rsidR="00B667F0">
        <w:rPr>
          <w:rFonts w:ascii="Arial" w:hAnsi="Arial" w:cs="Arial"/>
        </w:rPr>
        <w:t xml:space="preserve">achieve </w:t>
      </w:r>
      <w:r w:rsidRPr="008C7EA9" w:rsidR="00337497">
        <w:rPr>
          <w:rFonts w:ascii="Arial" w:hAnsi="Arial" w:cs="Arial"/>
        </w:rPr>
        <w:t xml:space="preserve">a minimum </w:t>
      </w:r>
      <w:r w:rsidR="00B667F0">
        <w:rPr>
          <w:rFonts w:ascii="Arial" w:hAnsi="Arial" w:cs="Arial"/>
        </w:rPr>
        <w:t xml:space="preserve">raw score </w:t>
      </w:r>
      <w:r w:rsidRPr="008C7EA9" w:rsidR="00337497">
        <w:rPr>
          <w:rFonts w:ascii="Arial" w:hAnsi="Arial" w:cs="Arial"/>
        </w:rPr>
        <w:t xml:space="preserve">of 5 </w:t>
      </w:r>
      <w:r w:rsidR="00337497">
        <w:rPr>
          <w:rFonts w:ascii="Arial" w:hAnsi="Arial" w:cs="Arial"/>
        </w:rPr>
        <w:t>(</w:t>
      </w:r>
      <w:r w:rsidRPr="007844E7" w:rsidR="00337497">
        <w:rPr>
          <w:rFonts w:ascii="Arial" w:hAnsi="Arial" w:cs="Arial"/>
        </w:rPr>
        <w:t>Satisfactory and acceptable response (compliant with no major concerns)</w:t>
      </w:r>
      <w:r w:rsidR="00337497">
        <w:rPr>
          <w:rFonts w:ascii="Arial" w:hAnsi="Arial" w:cs="Arial"/>
        </w:rPr>
        <w:t>)</w:t>
      </w:r>
      <w:r w:rsidRPr="007844E7" w:rsidR="00337497">
        <w:rPr>
          <w:rFonts w:ascii="Arial" w:hAnsi="Arial" w:cs="Arial"/>
        </w:rPr>
        <w:t xml:space="preserve"> </w:t>
      </w:r>
      <w:r w:rsidRPr="008C7EA9" w:rsidR="00337497">
        <w:rPr>
          <w:rFonts w:ascii="Arial" w:hAnsi="Arial" w:cs="Arial"/>
        </w:rPr>
        <w:t>or above in</w:t>
      </w:r>
      <w:r w:rsidR="00337497">
        <w:rPr>
          <w:rFonts w:ascii="Arial" w:hAnsi="Arial" w:cs="Arial"/>
        </w:rPr>
        <w:t xml:space="preserve"> each question of</w:t>
      </w:r>
      <w:r w:rsidRPr="008C7EA9" w:rsidR="00337497">
        <w:rPr>
          <w:rFonts w:ascii="Arial" w:hAnsi="Arial" w:cs="Arial"/>
        </w:rPr>
        <w:t xml:space="preserve"> </w:t>
      </w:r>
      <w:r w:rsidR="00337497">
        <w:rPr>
          <w:rFonts w:ascii="Arial" w:hAnsi="Arial" w:cs="Arial"/>
        </w:rPr>
        <w:t xml:space="preserve">the </w:t>
      </w:r>
      <w:r w:rsidRPr="008C7EA9" w:rsidR="00337497">
        <w:rPr>
          <w:rFonts w:ascii="Arial" w:hAnsi="Arial" w:cs="Arial"/>
        </w:rPr>
        <w:t>sub-criteria</w:t>
      </w:r>
      <w:r w:rsidRPr="00337497" w:rsidR="00337497">
        <w:rPr>
          <w:rFonts w:ascii="Arial" w:hAnsi="Arial" w:cs="Arial"/>
        </w:rPr>
        <w:t xml:space="preserve"> </w:t>
      </w:r>
      <w:r w:rsidRPr="008C7EA9" w:rsidR="00337497">
        <w:rPr>
          <w:rFonts w:ascii="Arial" w:hAnsi="Arial" w:cs="Arial"/>
        </w:rPr>
        <w:t>will result in automatic exclusion from the proces</w:t>
      </w:r>
      <w:r w:rsidR="00337497">
        <w:rPr>
          <w:rFonts w:ascii="Arial" w:hAnsi="Arial" w:cs="Arial"/>
        </w:rPr>
        <w:t xml:space="preserve">s. Therefore, a </w:t>
      </w:r>
      <w:r w:rsidRPr="00CC3DB1" w:rsidR="00CC3DB1">
        <w:rPr>
          <w:rFonts w:ascii="Arial" w:hAnsi="Arial" w:cs="Arial"/>
        </w:rPr>
        <w:t xml:space="preserve">minimum compliance hurdle rate </w:t>
      </w:r>
      <w:r w:rsidR="00825598">
        <w:rPr>
          <w:rFonts w:ascii="Arial" w:hAnsi="Arial" w:cs="Arial"/>
        </w:rPr>
        <w:t xml:space="preserve">of the FTS </w:t>
      </w:r>
      <w:r w:rsidR="00B92483">
        <w:rPr>
          <w:rFonts w:ascii="Arial" w:hAnsi="Arial" w:cs="Arial"/>
        </w:rPr>
        <w:t xml:space="preserve">Total </w:t>
      </w:r>
      <w:r w:rsidRPr="00CC3DB1" w:rsidR="00CC3DB1">
        <w:rPr>
          <w:rFonts w:ascii="Arial" w:hAnsi="Arial" w:cs="Arial"/>
        </w:rPr>
        <w:t xml:space="preserve">will be set at </w:t>
      </w:r>
      <w:r w:rsidR="00F024C7">
        <w:rPr>
          <w:rFonts w:ascii="Arial" w:hAnsi="Arial" w:cs="Arial"/>
        </w:rPr>
        <w:t>60</w:t>
      </w:r>
      <w:r w:rsidRPr="00CC3DB1" w:rsidR="00CC3DB1">
        <w:rPr>
          <w:rFonts w:ascii="Arial" w:hAnsi="Arial" w:cs="Arial"/>
        </w:rPr>
        <w:t xml:space="preserve"> (or above) out of </w:t>
      </w:r>
      <w:r>
        <w:rPr>
          <w:rFonts w:ascii="Arial" w:hAnsi="Arial" w:cs="Arial"/>
        </w:rPr>
        <w:t>the maximum</w:t>
      </w:r>
      <w:r w:rsidRPr="00CC3DB1" w:rsidR="00CC3DB1">
        <w:rPr>
          <w:rFonts w:ascii="Arial" w:hAnsi="Arial" w:cs="Arial"/>
        </w:rPr>
        <w:t xml:space="preserve"> possible </w:t>
      </w:r>
      <w:r>
        <w:rPr>
          <w:rFonts w:ascii="Arial" w:hAnsi="Arial" w:cs="Arial"/>
        </w:rPr>
        <w:t>100</w:t>
      </w:r>
      <w:r w:rsidRPr="00CC3DB1" w:rsidR="00CC3DB1">
        <w:rPr>
          <w:rFonts w:ascii="Arial" w:hAnsi="Arial" w:cs="Arial"/>
        </w:rPr>
        <w:t>. Bidders who fail to achieve this target will automatically be excluded from the remainder of the evaluation process.</w:t>
      </w:r>
    </w:p>
    <w:tbl>
      <w:tblPr>
        <w:tblW w:w="9639" w:type="dxa"/>
        <w:tblInd w:w="137" w:type="dxa"/>
        <w:tblLook w:val="04A0" w:firstRow="1" w:lastRow="0" w:firstColumn="1" w:lastColumn="0" w:noHBand="0" w:noVBand="1"/>
      </w:tblPr>
      <w:tblGrid>
        <w:gridCol w:w="1495"/>
        <w:gridCol w:w="495"/>
        <w:gridCol w:w="570"/>
        <w:gridCol w:w="569"/>
        <w:gridCol w:w="530"/>
        <w:gridCol w:w="616"/>
        <w:gridCol w:w="733"/>
        <w:gridCol w:w="617"/>
        <w:gridCol w:w="742"/>
        <w:gridCol w:w="717"/>
        <w:gridCol w:w="450"/>
        <w:gridCol w:w="1017"/>
        <w:gridCol w:w="649"/>
        <w:gridCol w:w="439"/>
      </w:tblGrid>
      <w:tr w:rsidRPr="00F96DE6" w:rsidR="00ED3447" w:rsidTr="00B92483" w14:paraId="06F9C3C6" w14:textId="77777777">
        <w:trPr>
          <w:trHeight w:val="300"/>
        </w:trPr>
        <w:tc>
          <w:tcPr>
            <w:tcW w:w="1495" w:type="dxa"/>
            <w:tcBorders>
              <w:top w:val="single" w:color="000000" w:sz="4" w:space="0"/>
              <w:left w:val="single" w:color="000000" w:sz="4" w:space="0"/>
              <w:bottom w:val="single" w:color="000000" w:sz="12" w:space="0"/>
              <w:right w:val="single" w:color="000000" w:sz="8" w:space="0"/>
            </w:tcBorders>
            <w:shd w:val="clear" w:color="auto" w:fill="auto"/>
            <w:vAlign w:val="center"/>
          </w:tcPr>
          <w:p w:rsidRPr="00306337" w:rsidR="00FF22AF" w:rsidP="00F96DE6" w:rsidRDefault="00306337" w14:paraId="57A3AB43" w14:textId="55F43ECC">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lastRenderedPageBreak/>
              <w:t>(a)</w:t>
            </w:r>
          </w:p>
        </w:tc>
        <w:tc>
          <w:tcPr>
            <w:tcW w:w="495" w:type="dxa"/>
            <w:tcBorders>
              <w:top w:val="single" w:color="000000" w:sz="4" w:space="0"/>
              <w:left w:val="single" w:color="000000" w:sz="8" w:space="0"/>
              <w:bottom w:val="single" w:color="000000" w:sz="12" w:space="0"/>
              <w:right w:val="single" w:color="000000" w:sz="12" w:space="0"/>
            </w:tcBorders>
            <w:shd w:val="clear" w:color="auto" w:fill="auto"/>
            <w:vAlign w:val="center"/>
          </w:tcPr>
          <w:p w:rsidRPr="00306337" w:rsidR="00FF22AF" w:rsidP="00306337" w:rsidRDefault="00306337" w14:paraId="3CEE09B3" w14:textId="665BD633">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(b)</w:t>
            </w:r>
          </w:p>
        </w:tc>
        <w:tc>
          <w:tcPr>
            <w:tcW w:w="1139" w:type="dxa"/>
            <w:gridSpan w:val="2"/>
            <w:tcBorders>
              <w:top w:val="single" w:color="000000" w:sz="4" w:space="0"/>
              <w:left w:val="nil"/>
              <w:bottom w:val="nil"/>
              <w:right w:val="single" w:color="000000" w:sz="4" w:space="0"/>
            </w:tcBorders>
            <w:shd w:val="clear" w:color="auto" w:fill="auto"/>
            <w:vAlign w:val="center"/>
          </w:tcPr>
          <w:p w:rsidRPr="00306337" w:rsidR="00FF22AF" w:rsidP="00F96DE6" w:rsidRDefault="00306337" w14:paraId="12F6E222" w14:textId="4D3764DB">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(c)</w:t>
            </w:r>
          </w:p>
        </w:tc>
        <w:tc>
          <w:tcPr>
            <w:tcW w:w="1146" w:type="dxa"/>
            <w:gridSpan w:val="2"/>
            <w:tcBorders>
              <w:top w:val="single" w:color="000000" w:sz="4" w:space="0"/>
              <w:left w:val="nil"/>
              <w:bottom w:val="nil"/>
              <w:right w:val="nil"/>
            </w:tcBorders>
            <w:shd w:val="clear" w:color="auto" w:fill="auto"/>
            <w:vAlign w:val="center"/>
          </w:tcPr>
          <w:p w:rsidRPr="00306337" w:rsidR="00FF22AF" w:rsidP="00F96DE6" w:rsidRDefault="00306337" w14:paraId="244DFE7B" w14:textId="2E11CCD3">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(d)</w:t>
            </w:r>
          </w:p>
        </w:tc>
        <w:tc>
          <w:tcPr>
            <w:tcW w:w="733" w:type="dxa"/>
            <w:tcBorders>
              <w:top w:val="single" w:color="000000" w:sz="4" w:space="0"/>
              <w:left w:val="single" w:color="000000" w:sz="12" w:space="0"/>
              <w:bottom w:val="single" w:color="000000" w:sz="12" w:space="0"/>
              <w:right w:val="single" w:color="000000" w:sz="12" w:space="0"/>
            </w:tcBorders>
            <w:shd w:val="clear" w:color="auto" w:fill="auto"/>
            <w:vAlign w:val="center"/>
          </w:tcPr>
          <w:p w:rsidRPr="00306337" w:rsidR="00FF22AF" w:rsidP="00306337" w:rsidRDefault="00306337" w14:paraId="5F287D23" w14:textId="58AC4CC3">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(e)</w:t>
            </w:r>
          </w:p>
        </w:tc>
        <w:tc>
          <w:tcPr>
            <w:tcW w:w="1359"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rsidRPr="00306337" w:rsidR="00FF22AF" w:rsidP="00F96DE6" w:rsidRDefault="00306337" w14:paraId="2F559A5B" w14:textId="62BE30DE">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(f)</w:t>
            </w:r>
          </w:p>
        </w:tc>
        <w:tc>
          <w:tcPr>
            <w:tcW w:w="1167" w:type="dxa"/>
            <w:gridSpan w:val="2"/>
            <w:tcBorders>
              <w:top w:val="single" w:color="000000" w:sz="4" w:space="0"/>
              <w:left w:val="nil"/>
              <w:bottom w:val="single" w:color="000000" w:sz="12" w:space="0"/>
              <w:right w:val="nil"/>
            </w:tcBorders>
            <w:shd w:val="clear" w:color="auto" w:fill="auto"/>
            <w:vAlign w:val="center"/>
          </w:tcPr>
          <w:p w:rsidRPr="00306337" w:rsidR="00FF22AF" w:rsidP="00F96DE6" w:rsidRDefault="00306337" w14:paraId="020F6B74" w14:textId="04A24647">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(g)</w:t>
            </w:r>
          </w:p>
        </w:tc>
        <w:tc>
          <w:tcPr>
            <w:tcW w:w="1017" w:type="dxa"/>
            <w:tcBorders>
              <w:top w:val="single" w:color="000000" w:sz="4" w:space="0"/>
              <w:left w:val="single" w:color="000000" w:sz="12" w:space="0"/>
              <w:bottom w:val="single" w:color="000000" w:sz="12" w:space="0"/>
              <w:right w:val="single" w:color="000000" w:sz="4" w:space="0"/>
            </w:tcBorders>
            <w:shd w:val="clear" w:color="auto" w:fill="auto"/>
            <w:vAlign w:val="center"/>
          </w:tcPr>
          <w:p w:rsidRPr="00306337" w:rsidR="00FF22AF" w:rsidP="00F96DE6" w:rsidRDefault="00306337" w14:paraId="249A052D" w14:textId="30804D42">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(h)</w:t>
            </w:r>
          </w:p>
        </w:tc>
        <w:tc>
          <w:tcPr>
            <w:tcW w:w="1088" w:type="dxa"/>
            <w:gridSpan w:val="2"/>
            <w:tcBorders>
              <w:top w:val="single" w:color="000000" w:sz="4" w:space="0"/>
              <w:left w:val="nil"/>
              <w:bottom w:val="single" w:color="000000" w:sz="12" w:space="0"/>
              <w:right w:val="single" w:color="000000" w:sz="12" w:space="0"/>
            </w:tcBorders>
            <w:shd w:val="clear" w:color="auto" w:fill="auto"/>
            <w:vAlign w:val="center"/>
          </w:tcPr>
          <w:p w:rsidRPr="00306337" w:rsidR="00FF22AF" w:rsidP="00F96DE6" w:rsidRDefault="00306337" w14:paraId="43C5667E" w14:textId="13D91BEE">
            <w:pPr>
              <w:spacing w:after="0" w:line="240" w:lineRule="auto"/>
              <w:jc w:val="center"/>
              <w:rPr>
                <w:rFonts w:ascii="Arial" w:hAnsi="Arial" w:eastAsia="Times New Roman" w:cs="Arial"/>
                <w:color w:val="000000"/>
                <w:sz w:val="20"/>
                <w:szCs w:val="20"/>
              </w:rPr>
            </w:pPr>
            <w:r w:rsidRPr="00306337">
              <w:rPr>
                <w:rFonts w:ascii="Arial" w:hAnsi="Arial" w:eastAsia="Times New Roman" w:cs="Arial"/>
                <w:color w:val="000000"/>
                <w:sz w:val="20"/>
                <w:szCs w:val="20"/>
              </w:rPr>
              <w:t>(</w:t>
            </w:r>
            <w:proofErr w:type="spellStart"/>
            <w:r w:rsidRPr="00306337">
              <w:rPr>
                <w:rFonts w:ascii="Arial" w:hAnsi="Arial" w:eastAsia="Times New Roman" w:cs="Arial"/>
                <w:color w:val="000000"/>
                <w:sz w:val="20"/>
                <w:szCs w:val="20"/>
              </w:rPr>
              <w:t>i</w:t>
            </w:r>
            <w:proofErr w:type="spellEnd"/>
            <w:r w:rsidRPr="00306337">
              <w:rPr>
                <w:rFonts w:ascii="Arial" w:hAnsi="Arial" w:eastAsia="Times New Roman" w:cs="Arial"/>
                <w:color w:val="000000"/>
                <w:sz w:val="20"/>
                <w:szCs w:val="20"/>
              </w:rPr>
              <w:t>)</w:t>
            </w:r>
          </w:p>
        </w:tc>
      </w:tr>
      <w:tr w:rsidRPr="00F96DE6" w:rsidR="00ED3447" w:rsidTr="00B92483" w14:paraId="558E7A96" w14:textId="77777777">
        <w:trPr>
          <w:trHeight w:val="300"/>
        </w:trPr>
        <w:tc>
          <w:tcPr>
            <w:tcW w:w="1495" w:type="dxa"/>
            <w:vMerge w:val="restart"/>
            <w:tcBorders>
              <w:top w:val="single" w:color="000000" w:sz="4" w:space="0"/>
              <w:left w:val="single" w:color="000000" w:sz="4" w:space="0"/>
              <w:bottom w:val="single" w:color="000000" w:sz="12" w:space="0"/>
              <w:right w:val="single" w:color="000000" w:sz="8" w:space="0"/>
            </w:tcBorders>
            <w:shd w:val="clear" w:color="auto" w:fill="auto"/>
            <w:vAlign w:val="center"/>
            <w:hideMark/>
          </w:tcPr>
          <w:p w:rsidRPr="00F96DE6" w:rsidR="00F96DE6" w:rsidP="00F96DE6" w:rsidRDefault="00F96DE6" w14:paraId="5891A798"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Quality/ Technical ‘sub-criteria’ </w:t>
            </w:r>
          </w:p>
        </w:tc>
        <w:tc>
          <w:tcPr>
            <w:tcW w:w="495" w:type="dxa"/>
            <w:vMerge w:val="restart"/>
            <w:tcBorders>
              <w:top w:val="single" w:color="000000" w:sz="4" w:space="0"/>
              <w:left w:val="single" w:color="000000" w:sz="8" w:space="0"/>
              <w:bottom w:val="single" w:color="000000" w:sz="12" w:space="0"/>
              <w:right w:val="single" w:color="000000" w:sz="12" w:space="0"/>
            </w:tcBorders>
            <w:shd w:val="clear" w:color="auto" w:fill="auto"/>
            <w:textDirection w:val="btLr"/>
            <w:vAlign w:val="center"/>
            <w:hideMark/>
          </w:tcPr>
          <w:p w:rsidRPr="00F96DE6" w:rsidR="00F96DE6" w:rsidP="001B69C9" w:rsidRDefault="00F96DE6" w14:paraId="66D746F6" w14:textId="77777777">
            <w:pPr>
              <w:spacing w:after="0" w:line="240" w:lineRule="auto"/>
              <w:ind w:left="113" w:right="113"/>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Question</w:t>
            </w:r>
          </w:p>
        </w:tc>
        <w:tc>
          <w:tcPr>
            <w:tcW w:w="1139" w:type="dxa"/>
            <w:gridSpan w:val="2"/>
            <w:tcBorders>
              <w:top w:val="single" w:color="000000" w:sz="4" w:space="0"/>
              <w:left w:val="nil"/>
              <w:bottom w:val="nil"/>
              <w:right w:val="single" w:color="000000" w:sz="4" w:space="0"/>
            </w:tcBorders>
            <w:shd w:val="clear" w:color="000000" w:fill="C6E0B4"/>
            <w:vAlign w:val="center"/>
            <w:hideMark/>
          </w:tcPr>
          <w:p w:rsidR="0058133E" w:rsidP="00F96DE6" w:rsidRDefault="00F96DE6" w14:paraId="433E09D7"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xml:space="preserve"> Maximum </w:t>
            </w:r>
            <w:r w:rsidR="0058133E">
              <w:rPr>
                <w:rFonts w:ascii="Arial" w:hAnsi="Arial" w:eastAsia="Times New Roman" w:cs="Arial"/>
                <w:color w:val="000000"/>
                <w:sz w:val="20"/>
                <w:szCs w:val="20"/>
              </w:rPr>
              <w:t>Raw</w:t>
            </w:r>
          </w:p>
          <w:p w:rsidRPr="00F96DE6" w:rsidR="00F96DE6" w:rsidP="00F96DE6" w:rsidRDefault="00F96DE6" w14:paraId="6BCA35EA" w14:textId="4BB393E8">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Technical Score available  </w:t>
            </w:r>
          </w:p>
        </w:tc>
        <w:tc>
          <w:tcPr>
            <w:tcW w:w="1146" w:type="dxa"/>
            <w:gridSpan w:val="2"/>
            <w:tcBorders>
              <w:top w:val="single" w:color="000000" w:sz="4" w:space="0"/>
              <w:left w:val="nil"/>
              <w:bottom w:val="nil"/>
              <w:right w:val="nil"/>
            </w:tcBorders>
            <w:shd w:val="clear" w:color="000000" w:fill="FFA7A7"/>
            <w:vAlign w:val="center"/>
            <w:hideMark/>
          </w:tcPr>
          <w:p w:rsidR="0058133E" w:rsidP="00F96DE6" w:rsidRDefault="00F96DE6" w14:paraId="7BC3845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Minimum</w:t>
            </w:r>
          </w:p>
          <w:p w:rsidRPr="00F96DE6" w:rsidR="00F96DE6" w:rsidP="00F96DE6" w:rsidRDefault="0058133E" w14:paraId="47833716" w14:textId="2742AD63">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Raw</w:t>
            </w:r>
            <w:r w:rsidRPr="00F96DE6" w:rsidR="00F96DE6">
              <w:rPr>
                <w:rFonts w:ascii="Arial" w:hAnsi="Arial" w:eastAsia="Times New Roman" w:cs="Arial"/>
                <w:color w:val="000000"/>
                <w:sz w:val="20"/>
                <w:szCs w:val="20"/>
              </w:rPr>
              <w:t xml:space="preserve"> Technical Score </w:t>
            </w:r>
            <w:r w:rsidR="00775882">
              <w:rPr>
                <w:rFonts w:ascii="Arial" w:hAnsi="Arial" w:eastAsia="Times New Roman" w:cs="Arial"/>
                <w:color w:val="000000"/>
                <w:sz w:val="20"/>
                <w:szCs w:val="20"/>
              </w:rPr>
              <w:t>to be achieved</w:t>
            </w:r>
            <w:r w:rsidRPr="00F96DE6" w:rsidR="00F96DE6">
              <w:rPr>
                <w:rFonts w:ascii="Arial" w:hAnsi="Arial" w:eastAsia="Times New Roman" w:cs="Arial"/>
                <w:color w:val="000000"/>
                <w:sz w:val="20"/>
                <w:szCs w:val="20"/>
              </w:rPr>
              <w:t>  </w:t>
            </w:r>
          </w:p>
        </w:tc>
        <w:tc>
          <w:tcPr>
            <w:tcW w:w="733" w:type="dxa"/>
            <w:vMerge w:val="restart"/>
            <w:tcBorders>
              <w:top w:val="single" w:color="000000" w:sz="4" w:space="0"/>
              <w:left w:val="single" w:color="000000" w:sz="12" w:space="0"/>
              <w:bottom w:val="single" w:color="000000" w:sz="12" w:space="0"/>
              <w:right w:val="single" w:color="000000" w:sz="12" w:space="0"/>
            </w:tcBorders>
            <w:shd w:val="clear" w:color="000000" w:fill="E7E6E6"/>
            <w:textDirection w:val="btLr"/>
            <w:vAlign w:val="center"/>
            <w:hideMark/>
          </w:tcPr>
          <w:p w:rsidRPr="00F96DE6" w:rsidR="00F96DE6" w:rsidP="001B69C9" w:rsidRDefault="00F96DE6" w14:paraId="0FE5222F" w14:textId="77777777">
            <w:pPr>
              <w:spacing w:after="0" w:line="240" w:lineRule="auto"/>
              <w:ind w:left="113" w:right="113"/>
              <w:jc w:val="center"/>
              <w:rPr>
                <w:rFonts w:ascii="Arial" w:hAnsi="Arial" w:eastAsia="Times New Roman" w:cs="Arial"/>
                <w:color w:val="000000"/>
                <w:sz w:val="20"/>
                <w:szCs w:val="20"/>
              </w:rPr>
            </w:pPr>
            <w:r w:rsidRPr="00F96DE6">
              <w:rPr>
                <w:rFonts w:ascii="Arial" w:hAnsi="Arial" w:eastAsia="Times New Roman" w:cs="Arial"/>
                <w:color w:val="000000"/>
                <w:sz w:val="20"/>
                <w:szCs w:val="20"/>
              </w:rPr>
              <w:t>Sub criteria weighting</w:t>
            </w:r>
          </w:p>
        </w:tc>
        <w:tc>
          <w:tcPr>
            <w:tcW w:w="1359" w:type="dxa"/>
            <w:gridSpan w:val="2"/>
            <w:vMerge w:val="restart"/>
            <w:tcBorders>
              <w:top w:val="single" w:color="000000" w:sz="4" w:space="0"/>
              <w:left w:val="single" w:color="000000" w:sz="12" w:space="0"/>
              <w:bottom w:val="single" w:color="000000" w:sz="12" w:space="0"/>
              <w:right w:val="single" w:color="000000" w:sz="4" w:space="0"/>
            </w:tcBorders>
            <w:shd w:val="clear" w:color="000000" w:fill="C6E0B4"/>
            <w:vAlign w:val="center"/>
            <w:hideMark/>
          </w:tcPr>
          <w:p w:rsidRPr="00F96DE6" w:rsidR="00F96DE6" w:rsidP="00F96DE6" w:rsidRDefault="00F96DE6" w14:paraId="645D1AB9"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xml:space="preserve">Question Weighting </w:t>
            </w:r>
            <w:r w:rsidRPr="00F96DE6">
              <w:rPr>
                <w:rFonts w:ascii="Arial" w:hAnsi="Arial" w:eastAsia="Times New Roman" w:cs="Arial"/>
                <w:color w:val="000000"/>
                <w:sz w:val="20"/>
                <w:szCs w:val="20"/>
              </w:rPr>
              <w:br/>
            </w:r>
            <w:r w:rsidRPr="00F96DE6">
              <w:rPr>
                <w:rFonts w:ascii="Arial" w:hAnsi="Arial" w:eastAsia="Times New Roman" w:cs="Arial"/>
                <w:color w:val="000000"/>
                <w:sz w:val="20"/>
                <w:szCs w:val="20"/>
              </w:rPr>
              <w:t>(Max % score available)</w:t>
            </w:r>
          </w:p>
        </w:tc>
        <w:tc>
          <w:tcPr>
            <w:tcW w:w="1167" w:type="dxa"/>
            <w:gridSpan w:val="2"/>
            <w:vMerge w:val="restart"/>
            <w:tcBorders>
              <w:top w:val="single" w:color="000000" w:sz="4" w:space="0"/>
              <w:left w:val="nil"/>
              <w:bottom w:val="single" w:color="000000" w:sz="12" w:space="0"/>
              <w:right w:val="nil"/>
            </w:tcBorders>
            <w:shd w:val="clear" w:color="000000" w:fill="C6E0B4"/>
            <w:vAlign w:val="center"/>
            <w:hideMark/>
          </w:tcPr>
          <w:p w:rsidRPr="00F96DE6" w:rsidR="00EC4E30" w:rsidP="00EC4E30" w:rsidRDefault="00F96DE6" w14:paraId="62D70724" w14:textId="0ED241EC">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xml:space="preserve">Maximum </w:t>
            </w:r>
            <w:r w:rsidR="007350AD">
              <w:rPr>
                <w:rFonts w:ascii="Arial" w:hAnsi="Arial" w:eastAsia="Times New Roman" w:cs="Arial"/>
                <w:color w:val="000000"/>
                <w:sz w:val="20"/>
                <w:szCs w:val="20"/>
              </w:rPr>
              <w:t>Final T</w:t>
            </w:r>
            <w:r w:rsidRPr="00F96DE6">
              <w:rPr>
                <w:rFonts w:ascii="Arial" w:hAnsi="Arial" w:eastAsia="Times New Roman" w:cs="Arial"/>
                <w:color w:val="000000"/>
                <w:sz w:val="20"/>
                <w:szCs w:val="20"/>
              </w:rPr>
              <w:t xml:space="preserve">echnical </w:t>
            </w:r>
            <w:r w:rsidR="007350AD">
              <w:rPr>
                <w:rFonts w:ascii="Arial" w:hAnsi="Arial" w:eastAsia="Times New Roman" w:cs="Arial"/>
                <w:color w:val="000000"/>
                <w:sz w:val="20"/>
                <w:szCs w:val="20"/>
              </w:rPr>
              <w:t>S</w:t>
            </w:r>
            <w:r w:rsidRPr="00F96DE6">
              <w:rPr>
                <w:rFonts w:ascii="Arial" w:hAnsi="Arial" w:eastAsia="Times New Roman" w:cs="Arial"/>
                <w:color w:val="000000"/>
                <w:sz w:val="20"/>
                <w:szCs w:val="20"/>
              </w:rPr>
              <w:t xml:space="preserve">core </w:t>
            </w:r>
            <w:r w:rsidR="007350AD">
              <w:rPr>
                <w:rFonts w:ascii="Arial" w:hAnsi="Arial" w:eastAsia="Times New Roman" w:cs="Arial"/>
                <w:color w:val="000000"/>
                <w:sz w:val="20"/>
                <w:szCs w:val="20"/>
              </w:rPr>
              <w:t xml:space="preserve">(FTS) </w:t>
            </w:r>
            <w:r w:rsidRPr="00F96DE6">
              <w:rPr>
                <w:rFonts w:ascii="Arial" w:hAnsi="Arial" w:eastAsia="Times New Roman" w:cs="Arial"/>
                <w:color w:val="000000"/>
                <w:sz w:val="20"/>
                <w:szCs w:val="20"/>
              </w:rPr>
              <w:t>after weighting</w:t>
            </w:r>
          </w:p>
        </w:tc>
        <w:tc>
          <w:tcPr>
            <w:tcW w:w="1017" w:type="dxa"/>
            <w:vMerge w:val="restart"/>
            <w:tcBorders>
              <w:top w:val="single" w:color="000000" w:sz="4" w:space="0"/>
              <w:left w:val="single" w:color="000000" w:sz="12" w:space="0"/>
              <w:bottom w:val="single" w:color="000000" w:sz="12" w:space="0"/>
              <w:right w:val="single" w:color="000000" w:sz="4" w:space="0"/>
            </w:tcBorders>
            <w:shd w:val="clear" w:color="000000" w:fill="FFA7A7"/>
            <w:vAlign w:val="center"/>
            <w:hideMark/>
          </w:tcPr>
          <w:p w:rsidRPr="00F96DE6" w:rsidR="00F96DE6" w:rsidP="00F96DE6" w:rsidRDefault="00F96DE6" w14:paraId="6E39EB68" w14:textId="6DE43546">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xml:space="preserve">Min % score </w:t>
            </w:r>
            <w:r w:rsidR="00F74D48">
              <w:rPr>
                <w:rFonts w:ascii="Arial" w:hAnsi="Arial" w:eastAsia="Times New Roman" w:cs="Arial"/>
                <w:color w:val="000000"/>
                <w:sz w:val="20"/>
                <w:szCs w:val="20"/>
              </w:rPr>
              <w:t>to be achieved</w:t>
            </w:r>
          </w:p>
        </w:tc>
        <w:tc>
          <w:tcPr>
            <w:tcW w:w="1088" w:type="dxa"/>
            <w:gridSpan w:val="2"/>
            <w:vMerge w:val="restart"/>
            <w:tcBorders>
              <w:top w:val="single" w:color="000000" w:sz="4" w:space="0"/>
              <w:left w:val="nil"/>
              <w:bottom w:val="single" w:color="000000" w:sz="12" w:space="0"/>
              <w:right w:val="single" w:color="000000" w:sz="12" w:space="0"/>
            </w:tcBorders>
            <w:shd w:val="clear" w:color="000000" w:fill="FFA7A7"/>
            <w:vAlign w:val="center"/>
            <w:hideMark/>
          </w:tcPr>
          <w:p w:rsidR="007350AD" w:rsidP="00F96DE6" w:rsidRDefault="00F96DE6" w14:paraId="34845F6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xml:space="preserve">Min </w:t>
            </w:r>
          </w:p>
          <w:p w:rsidR="00F96DE6" w:rsidP="00F96DE6" w:rsidRDefault="007350AD" w14:paraId="2C7B8439" w14:textId="77777777">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Final T</w:t>
            </w:r>
            <w:r w:rsidRPr="00F96DE6">
              <w:rPr>
                <w:rFonts w:ascii="Arial" w:hAnsi="Arial" w:eastAsia="Times New Roman" w:cs="Arial"/>
                <w:color w:val="000000"/>
                <w:sz w:val="20"/>
                <w:szCs w:val="20"/>
              </w:rPr>
              <w:t xml:space="preserve">echnical </w:t>
            </w:r>
            <w:r>
              <w:rPr>
                <w:rFonts w:ascii="Arial" w:hAnsi="Arial" w:eastAsia="Times New Roman" w:cs="Arial"/>
                <w:color w:val="000000"/>
                <w:sz w:val="20"/>
                <w:szCs w:val="20"/>
              </w:rPr>
              <w:t>S</w:t>
            </w:r>
            <w:r w:rsidRPr="00F96DE6">
              <w:rPr>
                <w:rFonts w:ascii="Arial" w:hAnsi="Arial" w:eastAsia="Times New Roman" w:cs="Arial"/>
                <w:color w:val="000000"/>
                <w:sz w:val="20"/>
                <w:szCs w:val="20"/>
              </w:rPr>
              <w:t xml:space="preserve">core </w:t>
            </w:r>
            <w:r>
              <w:rPr>
                <w:rFonts w:ascii="Arial" w:hAnsi="Arial" w:eastAsia="Times New Roman" w:cs="Arial"/>
                <w:color w:val="000000"/>
                <w:sz w:val="20"/>
                <w:szCs w:val="20"/>
              </w:rPr>
              <w:t xml:space="preserve">(FTS) </w:t>
            </w:r>
            <w:r w:rsidRPr="00F96DE6">
              <w:rPr>
                <w:rFonts w:ascii="Arial" w:hAnsi="Arial" w:eastAsia="Times New Roman" w:cs="Arial"/>
                <w:color w:val="000000"/>
                <w:sz w:val="20"/>
                <w:szCs w:val="20"/>
              </w:rPr>
              <w:t>after weighting</w:t>
            </w:r>
          </w:p>
          <w:p w:rsidRPr="00F96DE6" w:rsidR="00775882" w:rsidP="00F96DE6" w:rsidRDefault="00775882" w14:paraId="3F08F43C" w14:textId="5A9D2B58">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to be achieved</w:t>
            </w:r>
          </w:p>
        </w:tc>
      </w:tr>
      <w:tr w:rsidRPr="00F96DE6" w:rsidR="00ED3447" w:rsidTr="00B92483" w14:paraId="7C68DB9A" w14:textId="77777777">
        <w:trPr>
          <w:trHeight w:val="825"/>
        </w:trPr>
        <w:tc>
          <w:tcPr>
            <w:tcW w:w="1495" w:type="dxa"/>
            <w:vMerge/>
            <w:tcBorders>
              <w:top w:val="single" w:color="000000" w:sz="4" w:space="0"/>
              <w:left w:val="single" w:color="000000" w:sz="4" w:space="0"/>
              <w:bottom w:val="single" w:color="000000" w:sz="12" w:space="0"/>
              <w:right w:val="single" w:color="000000" w:sz="8" w:space="0"/>
            </w:tcBorders>
            <w:vAlign w:val="center"/>
            <w:hideMark/>
          </w:tcPr>
          <w:p w:rsidRPr="00F96DE6" w:rsidR="00F96DE6" w:rsidP="00F96DE6" w:rsidRDefault="00F96DE6" w14:paraId="5601AFB2" w14:textId="77777777">
            <w:pPr>
              <w:spacing w:after="0" w:line="240" w:lineRule="auto"/>
              <w:rPr>
                <w:rFonts w:ascii="Arial" w:hAnsi="Arial" w:eastAsia="Times New Roman" w:cs="Arial"/>
                <w:b/>
                <w:bCs/>
                <w:color w:val="000000"/>
                <w:sz w:val="20"/>
                <w:szCs w:val="20"/>
              </w:rPr>
            </w:pPr>
          </w:p>
        </w:tc>
        <w:tc>
          <w:tcPr>
            <w:tcW w:w="495" w:type="dxa"/>
            <w:vMerge/>
            <w:tcBorders>
              <w:top w:val="single" w:color="000000" w:sz="4" w:space="0"/>
              <w:left w:val="single" w:color="000000" w:sz="8" w:space="0"/>
              <w:bottom w:val="single" w:color="000000" w:sz="12" w:space="0"/>
              <w:right w:val="single" w:color="000000" w:sz="12" w:space="0"/>
            </w:tcBorders>
            <w:vAlign w:val="center"/>
            <w:hideMark/>
          </w:tcPr>
          <w:p w:rsidRPr="00F96DE6" w:rsidR="00F96DE6" w:rsidP="00F96DE6" w:rsidRDefault="00F96DE6" w14:paraId="19BE2C63" w14:textId="77777777">
            <w:pPr>
              <w:spacing w:after="0" w:line="240" w:lineRule="auto"/>
              <w:rPr>
                <w:rFonts w:ascii="Arial" w:hAnsi="Arial" w:eastAsia="Times New Roman" w:cs="Arial"/>
                <w:b/>
                <w:bCs/>
                <w:color w:val="000000"/>
                <w:sz w:val="20"/>
                <w:szCs w:val="20"/>
              </w:rPr>
            </w:pPr>
          </w:p>
        </w:tc>
        <w:tc>
          <w:tcPr>
            <w:tcW w:w="1139" w:type="dxa"/>
            <w:gridSpan w:val="2"/>
            <w:tcBorders>
              <w:top w:val="nil"/>
              <w:left w:val="nil"/>
              <w:bottom w:val="single" w:color="auto" w:sz="12" w:space="0"/>
              <w:right w:val="single" w:color="000000" w:sz="4" w:space="0"/>
            </w:tcBorders>
            <w:shd w:val="clear" w:color="000000" w:fill="C6E0B4"/>
            <w:vAlign w:val="center"/>
            <w:hideMark/>
          </w:tcPr>
          <w:p w:rsidRPr="00F96DE6" w:rsidR="00F96DE6" w:rsidP="00F96DE6" w:rsidRDefault="00F96DE6" w14:paraId="2FB99AF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(scale of 0-10) </w:t>
            </w:r>
          </w:p>
        </w:tc>
        <w:tc>
          <w:tcPr>
            <w:tcW w:w="1146" w:type="dxa"/>
            <w:gridSpan w:val="2"/>
            <w:tcBorders>
              <w:top w:val="nil"/>
              <w:left w:val="nil"/>
              <w:bottom w:val="single" w:color="auto" w:sz="12" w:space="0"/>
              <w:right w:val="nil"/>
            </w:tcBorders>
            <w:shd w:val="clear" w:color="000000" w:fill="FFA7A7"/>
            <w:vAlign w:val="center"/>
            <w:hideMark/>
          </w:tcPr>
          <w:p w:rsidRPr="00F96DE6" w:rsidR="00F96DE6" w:rsidP="00F96DE6" w:rsidRDefault="00F96DE6" w14:paraId="7E7A0C9A"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(scale of 0-10) </w:t>
            </w:r>
          </w:p>
        </w:tc>
        <w:tc>
          <w:tcPr>
            <w:tcW w:w="733" w:type="dxa"/>
            <w:vMerge/>
            <w:tcBorders>
              <w:top w:val="single" w:color="000000" w:sz="4" w:space="0"/>
              <w:left w:val="single" w:color="000000" w:sz="12" w:space="0"/>
              <w:bottom w:val="single" w:color="000000" w:sz="12" w:space="0"/>
              <w:right w:val="single" w:color="000000" w:sz="12" w:space="0"/>
            </w:tcBorders>
            <w:vAlign w:val="center"/>
            <w:hideMark/>
          </w:tcPr>
          <w:p w:rsidRPr="00F96DE6" w:rsidR="00F96DE6" w:rsidP="00F96DE6" w:rsidRDefault="00F96DE6" w14:paraId="2B427638" w14:textId="77777777">
            <w:pPr>
              <w:spacing w:after="0" w:line="240" w:lineRule="auto"/>
              <w:rPr>
                <w:rFonts w:ascii="Arial" w:hAnsi="Arial" w:eastAsia="Times New Roman" w:cs="Arial"/>
                <w:b/>
                <w:bCs/>
                <w:color w:val="000000"/>
                <w:sz w:val="20"/>
                <w:szCs w:val="20"/>
              </w:rPr>
            </w:pPr>
          </w:p>
        </w:tc>
        <w:tc>
          <w:tcPr>
            <w:tcW w:w="1359" w:type="dxa"/>
            <w:gridSpan w:val="2"/>
            <w:vMerge/>
            <w:tcBorders>
              <w:top w:val="single" w:color="000000" w:sz="4" w:space="0"/>
              <w:left w:val="single" w:color="000000" w:sz="12" w:space="0"/>
              <w:bottom w:val="single" w:color="000000" w:sz="12" w:space="0"/>
              <w:right w:val="single" w:color="000000" w:sz="4" w:space="0"/>
            </w:tcBorders>
            <w:vAlign w:val="center"/>
            <w:hideMark/>
          </w:tcPr>
          <w:p w:rsidRPr="00F96DE6" w:rsidR="00F96DE6" w:rsidP="00F96DE6" w:rsidRDefault="00F96DE6" w14:paraId="2FBE0901" w14:textId="77777777">
            <w:pPr>
              <w:spacing w:after="0" w:line="240" w:lineRule="auto"/>
              <w:rPr>
                <w:rFonts w:ascii="Arial" w:hAnsi="Arial" w:eastAsia="Times New Roman" w:cs="Arial"/>
                <w:color w:val="000000"/>
                <w:sz w:val="20"/>
                <w:szCs w:val="20"/>
              </w:rPr>
            </w:pPr>
          </w:p>
        </w:tc>
        <w:tc>
          <w:tcPr>
            <w:tcW w:w="1167" w:type="dxa"/>
            <w:gridSpan w:val="2"/>
            <w:vMerge/>
            <w:tcBorders>
              <w:top w:val="single" w:color="000000" w:sz="4" w:space="0"/>
              <w:left w:val="nil"/>
              <w:bottom w:val="single" w:color="000000" w:sz="12" w:space="0"/>
              <w:right w:val="nil"/>
            </w:tcBorders>
            <w:vAlign w:val="center"/>
            <w:hideMark/>
          </w:tcPr>
          <w:p w:rsidRPr="00F96DE6" w:rsidR="00F96DE6" w:rsidP="00F96DE6" w:rsidRDefault="00F96DE6" w14:paraId="286C29DB" w14:textId="77777777">
            <w:pPr>
              <w:spacing w:after="0" w:line="240" w:lineRule="auto"/>
              <w:rPr>
                <w:rFonts w:ascii="Arial" w:hAnsi="Arial" w:eastAsia="Times New Roman" w:cs="Arial"/>
                <w:color w:val="000000"/>
                <w:sz w:val="20"/>
                <w:szCs w:val="20"/>
              </w:rPr>
            </w:pPr>
          </w:p>
        </w:tc>
        <w:tc>
          <w:tcPr>
            <w:tcW w:w="1017" w:type="dxa"/>
            <w:vMerge/>
            <w:tcBorders>
              <w:top w:val="single" w:color="000000" w:sz="4" w:space="0"/>
              <w:left w:val="single" w:color="000000" w:sz="12" w:space="0"/>
              <w:bottom w:val="single" w:color="000000" w:sz="12" w:space="0"/>
              <w:right w:val="single" w:color="000000" w:sz="4" w:space="0"/>
            </w:tcBorders>
            <w:vAlign w:val="center"/>
            <w:hideMark/>
          </w:tcPr>
          <w:p w:rsidRPr="00F96DE6" w:rsidR="00F96DE6" w:rsidP="00F96DE6" w:rsidRDefault="00F96DE6" w14:paraId="588E7CC4" w14:textId="77777777">
            <w:pPr>
              <w:spacing w:after="0" w:line="240" w:lineRule="auto"/>
              <w:rPr>
                <w:rFonts w:ascii="Arial" w:hAnsi="Arial" w:eastAsia="Times New Roman" w:cs="Arial"/>
                <w:color w:val="000000"/>
                <w:sz w:val="20"/>
                <w:szCs w:val="20"/>
              </w:rPr>
            </w:pPr>
          </w:p>
        </w:tc>
        <w:tc>
          <w:tcPr>
            <w:tcW w:w="1088" w:type="dxa"/>
            <w:gridSpan w:val="2"/>
            <w:vMerge/>
            <w:tcBorders>
              <w:top w:val="single" w:color="000000" w:sz="4" w:space="0"/>
              <w:left w:val="nil"/>
              <w:bottom w:val="single" w:color="000000" w:sz="12" w:space="0"/>
              <w:right w:val="single" w:color="000000" w:sz="12" w:space="0"/>
            </w:tcBorders>
            <w:vAlign w:val="center"/>
            <w:hideMark/>
          </w:tcPr>
          <w:p w:rsidRPr="00F96DE6" w:rsidR="00F96DE6" w:rsidP="00F96DE6" w:rsidRDefault="00F96DE6" w14:paraId="6D554C9C" w14:textId="77777777">
            <w:pPr>
              <w:spacing w:after="0" w:line="240" w:lineRule="auto"/>
              <w:rPr>
                <w:rFonts w:ascii="Arial" w:hAnsi="Arial" w:eastAsia="Times New Roman" w:cs="Arial"/>
                <w:color w:val="000000"/>
                <w:sz w:val="20"/>
                <w:szCs w:val="20"/>
              </w:rPr>
            </w:pPr>
          </w:p>
        </w:tc>
      </w:tr>
      <w:tr w:rsidRPr="00F96DE6" w:rsidR="00B92483" w:rsidTr="00B92483" w14:paraId="64E62464" w14:textId="77777777">
        <w:trPr>
          <w:trHeight w:val="315"/>
        </w:trPr>
        <w:tc>
          <w:tcPr>
            <w:tcW w:w="1495" w:type="dxa"/>
            <w:vMerge w:val="restart"/>
            <w:tcBorders>
              <w:top w:val="nil"/>
              <w:left w:val="single" w:color="000000" w:sz="4" w:space="0"/>
              <w:bottom w:val="single" w:color="000000" w:sz="8" w:space="0"/>
              <w:right w:val="single" w:color="000000" w:sz="8" w:space="0"/>
            </w:tcBorders>
            <w:shd w:val="clear" w:color="auto" w:fill="auto"/>
            <w:vAlign w:val="center"/>
            <w:hideMark/>
          </w:tcPr>
          <w:p w:rsidRPr="00F96DE6" w:rsidR="00F96DE6" w:rsidP="00F96DE6" w:rsidRDefault="00F96DE6" w14:paraId="5DBDA88A" w14:textId="77777777">
            <w:pPr>
              <w:spacing w:after="0" w:line="240" w:lineRule="auto"/>
              <w:rPr>
                <w:rFonts w:ascii="Arial" w:hAnsi="Arial" w:eastAsia="Times New Roman" w:cs="Arial"/>
                <w:color w:val="000000"/>
                <w:sz w:val="20"/>
                <w:szCs w:val="20"/>
              </w:rPr>
            </w:pPr>
            <w:r w:rsidRPr="00F96DE6">
              <w:rPr>
                <w:rFonts w:ascii="Arial" w:hAnsi="Arial" w:eastAsia="Times New Roman" w:cs="Arial"/>
                <w:color w:val="000000"/>
                <w:sz w:val="20"/>
                <w:szCs w:val="20"/>
              </w:rPr>
              <w:t> Management </w:t>
            </w:r>
          </w:p>
        </w:tc>
        <w:tc>
          <w:tcPr>
            <w:tcW w:w="495" w:type="dxa"/>
            <w:tcBorders>
              <w:top w:val="nil"/>
              <w:left w:val="nil"/>
              <w:bottom w:val="nil"/>
              <w:right w:val="single" w:color="000000" w:sz="12" w:space="0"/>
            </w:tcBorders>
            <w:shd w:val="clear" w:color="auto" w:fill="auto"/>
            <w:vAlign w:val="center"/>
            <w:hideMark/>
          </w:tcPr>
          <w:p w:rsidRPr="00F96DE6" w:rsidR="00F96DE6" w:rsidP="00F96DE6" w:rsidRDefault="00F96DE6" w14:paraId="4FF7B13D"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2.3</w:t>
            </w:r>
          </w:p>
        </w:tc>
        <w:tc>
          <w:tcPr>
            <w:tcW w:w="570" w:type="dxa"/>
            <w:tcBorders>
              <w:top w:val="nil"/>
              <w:left w:val="nil"/>
              <w:bottom w:val="nil"/>
              <w:right w:val="nil"/>
            </w:tcBorders>
            <w:shd w:val="clear" w:color="auto" w:fill="auto"/>
            <w:vAlign w:val="center"/>
            <w:hideMark/>
          </w:tcPr>
          <w:p w:rsidRPr="00F96DE6" w:rsidR="00F96DE6" w:rsidP="00F96DE6" w:rsidRDefault="00F96DE6" w14:paraId="6C575BB5"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val="restart"/>
            <w:tcBorders>
              <w:top w:val="nil"/>
              <w:left w:val="dashed" w:color="auto" w:sz="4" w:space="0"/>
              <w:bottom w:val="single" w:color="000000" w:sz="8" w:space="0"/>
              <w:right w:val="single" w:color="000000" w:sz="4" w:space="0"/>
            </w:tcBorders>
            <w:shd w:val="clear" w:color="auto" w:fill="auto"/>
            <w:vAlign w:val="center"/>
            <w:hideMark/>
          </w:tcPr>
          <w:p w:rsidRPr="00F96DE6" w:rsidR="00F96DE6" w:rsidP="00F96DE6" w:rsidRDefault="00F96DE6" w14:paraId="6E6613D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w:t>
            </w:r>
          </w:p>
        </w:tc>
        <w:tc>
          <w:tcPr>
            <w:tcW w:w="530" w:type="dxa"/>
            <w:tcBorders>
              <w:top w:val="nil"/>
              <w:left w:val="nil"/>
              <w:bottom w:val="nil"/>
              <w:right w:val="nil"/>
            </w:tcBorders>
            <w:shd w:val="clear" w:color="auto" w:fill="auto"/>
            <w:vAlign w:val="center"/>
            <w:hideMark/>
          </w:tcPr>
          <w:p w:rsidRPr="00F96DE6" w:rsidR="00F96DE6" w:rsidP="00F96DE6" w:rsidRDefault="00F96DE6" w14:paraId="5D13AD9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val="restart"/>
            <w:tcBorders>
              <w:top w:val="nil"/>
              <w:left w:val="dashed" w:color="auto" w:sz="4" w:space="0"/>
              <w:bottom w:val="single" w:color="000000" w:sz="8" w:space="0"/>
              <w:right w:val="nil"/>
            </w:tcBorders>
            <w:shd w:val="clear" w:color="auto" w:fill="auto"/>
            <w:vAlign w:val="center"/>
            <w:hideMark/>
          </w:tcPr>
          <w:p w:rsidRPr="00F96DE6" w:rsidR="00F96DE6" w:rsidP="00F96DE6" w:rsidRDefault="00F96DE6" w14:paraId="56F66FC3"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15</w:t>
            </w:r>
          </w:p>
        </w:tc>
        <w:tc>
          <w:tcPr>
            <w:tcW w:w="733" w:type="dxa"/>
            <w:vMerge w:val="restart"/>
            <w:tcBorders>
              <w:top w:val="nil"/>
              <w:left w:val="single" w:color="000000" w:sz="12" w:space="0"/>
              <w:bottom w:val="single" w:color="000000" w:sz="8" w:space="0"/>
              <w:right w:val="single" w:color="000000" w:sz="12" w:space="0"/>
            </w:tcBorders>
            <w:shd w:val="clear" w:color="000000" w:fill="E7E6E6"/>
            <w:vAlign w:val="center"/>
            <w:hideMark/>
          </w:tcPr>
          <w:p w:rsidRPr="00F96DE6" w:rsidR="00F96DE6" w:rsidP="00F96DE6" w:rsidRDefault="00F96DE6" w14:paraId="472A6EBF"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35%</w:t>
            </w:r>
          </w:p>
        </w:tc>
        <w:tc>
          <w:tcPr>
            <w:tcW w:w="617" w:type="dxa"/>
            <w:tcBorders>
              <w:top w:val="nil"/>
              <w:left w:val="nil"/>
              <w:bottom w:val="nil"/>
              <w:right w:val="nil"/>
            </w:tcBorders>
            <w:shd w:val="clear" w:color="auto" w:fill="auto"/>
            <w:vAlign w:val="center"/>
            <w:hideMark/>
          </w:tcPr>
          <w:p w:rsidRPr="00F96DE6" w:rsidR="00F96DE6" w:rsidP="00F96DE6" w:rsidRDefault="00F96DE6" w14:paraId="41E7663C"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40%</w:t>
            </w:r>
          </w:p>
        </w:tc>
        <w:tc>
          <w:tcPr>
            <w:tcW w:w="742" w:type="dxa"/>
            <w:vMerge w:val="restart"/>
            <w:tcBorders>
              <w:top w:val="nil"/>
              <w:left w:val="dashed" w:color="000000" w:sz="4" w:space="0"/>
              <w:bottom w:val="single" w:color="000000" w:sz="8" w:space="0"/>
              <w:right w:val="single" w:color="000000" w:sz="4" w:space="0"/>
            </w:tcBorders>
            <w:shd w:val="clear" w:color="auto" w:fill="auto"/>
            <w:vAlign w:val="center"/>
            <w:hideMark/>
          </w:tcPr>
          <w:p w:rsidRPr="00F96DE6" w:rsidR="00F96DE6" w:rsidP="00F96DE6" w:rsidRDefault="00F96DE6" w14:paraId="6549E54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100%</w:t>
            </w:r>
          </w:p>
        </w:tc>
        <w:tc>
          <w:tcPr>
            <w:tcW w:w="717" w:type="dxa"/>
            <w:tcBorders>
              <w:top w:val="nil"/>
              <w:left w:val="nil"/>
              <w:bottom w:val="nil"/>
              <w:right w:val="nil"/>
            </w:tcBorders>
            <w:shd w:val="clear" w:color="auto" w:fill="auto"/>
            <w:vAlign w:val="center"/>
            <w:hideMark/>
          </w:tcPr>
          <w:p w:rsidRPr="00F96DE6" w:rsidR="00F96DE6" w:rsidP="00F96DE6" w:rsidRDefault="00F96DE6" w14:paraId="5EED1088" w14:textId="7C3A72F3">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14.00</w:t>
            </w:r>
          </w:p>
        </w:tc>
        <w:tc>
          <w:tcPr>
            <w:tcW w:w="450" w:type="dxa"/>
            <w:vMerge w:val="restart"/>
            <w:tcBorders>
              <w:top w:val="nil"/>
              <w:left w:val="dashed" w:color="000000" w:sz="4" w:space="0"/>
              <w:bottom w:val="single" w:color="000000" w:sz="8" w:space="0"/>
              <w:right w:val="nil"/>
            </w:tcBorders>
            <w:shd w:val="clear" w:color="auto" w:fill="auto"/>
            <w:vAlign w:val="center"/>
            <w:hideMark/>
          </w:tcPr>
          <w:p w:rsidRPr="00F96DE6" w:rsidR="00F96DE6" w:rsidP="00F96DE6" w:rsidRDefault="00F96DE6" w14:paraId="47A01F67" w14:textId="3B9BCC14">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35</w:t>
            </w:r>
          </w:p>
        </w:tc>
        <w:tc>
          <w:tcPr>
            <w:tcW w:w="1017" w:type="dxa"/>
            <w:tcBorders>
              <w:top w:val="nil"/>
              <w:left w:val="single" w:color="000000" w:sz="12" w:space="0"/>
              <w:bottom w:val="nil"/>
              <w:right w:val="single" w:color="000000" w:sz="4" w:space="0"/>
            </w:tcBorders>
            <w:shd w:val="clear" w:color="auto" w:fill="auto"/>
            <w:vAlign w:val="center"/>
            <w:hideMark/>
          </w:tcPr>
          <w:p w:rsidRPr="00F96DE6" w:rsidR="00F96DE6" w:rsidP="00F96DE6" w:rsidRDefault="00F96DE6" w14:paraId="64E17EC5" w14:textId="6BB61EFB">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24%</w:t>
            </w:r>
          </w:p>
        </w:tc>
        <w:tc>
          <w:tcPr>
            <w:tcW w:w="649" w:type="dxa"/>
            <w:tcBorders>
              <w:top w:val="nil"/>
              <w:left w:val="nil"/>
              <w:bottom w:val="nil"/>
              <w:right w:val="nil"/>
            </w:tcBorders>
            <w:shd w:val="clear" w:color="auto" w:fill="auto"/>
            <w:vAlign w:val="center"/>
            <w:hideMark/>
          </w:tcPr>
          <w:p w:rsidRPr="00F96DE6" w:rsidR="00F96DE6" w:rsidP="00F96DE6" w:rsidRDefault="00F96DE6" w14:paraId="39C928EE" w14:textId="66742C76">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8.40</w:t>
            </w:r>
          </w:p>
        </w:tc>
        <w:tc>
          <w:tcPr>
            <w:tcW w:w="439" w:type="dxa"/>
            <w:vMerge w:val="restart"/>
            <w:tcBorders>
              <w:top w:val="nil"/>
              <w:left w:val="dashed" w:color="000000" w:sz="4" w:space="0"/>
              <w:bottom w:val="single" w:color="000000" w:sz="8" w:space="0"/>
              <w:right w:val="single" w:color="auto" w:sz="12" w:space="0"/>
            </w:tcBorders>
            <w:shd w:val="clear" w:color="auto" w:fill="auto"/>
            <w:vAlign w:val="center"/>
            <w:hideMark/>
          </w:tcPr>
          <w:p w:rsidRPr="00F96DE6" w:rsidR="00F96DE6" w:rsidP="00F96DE6" w:rsidRDefault="00F96DE6" w14:paraId="7533F25F" w14:textId="4B403E45">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21</w:t>
            </w:r>
          </w:p>
        </w:tc>
      </w:tr>
      <w:tr w:rsidRPr="00F96DE6" w:rsidR="00B92483" w:rsidTr="00B92483" w14:paraId="23FD0124" w14:textId="77777777">
        <w:trPr>
          <w:trHeight w:val="300"/>
        </w:trPr>
        <w:tc>
          <w:tcPr>
            <w:tcW w:w="1495" w:type="dxa"/>
            <w:vMerge/>
            <w:tcBorders>
              <w:top w:val="nil"/>
              <w:left w:val="single" w:color="000000" w:sz="4" w:space="0"/>
              <w:bottom w:val="single" w:color="000000" w:sz="8" w:space="0"/>
              <w:right w:val="single" w:color="000000" w:sz="8" w:space="0"/>
            </w:tcBorders>
            <w:vAlign w:val="center"/>
            <w:hideMark/>
          </w:tcPr>
          <w:p w:rsidRPr="00F96DE6" w:rsidR="00F96DE6" w:rsidP="00F96DE6" w:rsidRDefault="00F96DE6" w14:paraId="6C0EF029" w14:textId="77777777">
            <w:pPr>
              <w:spacing w:after="0" w:line="240" w:lineRule="auto"/>
              <w:rPr>
                <w:rFonts w:ascii="Arial" w:hAnsi="Arial" w:eastAsia="Times New Roman" w:cs="Arial"/>
                <w:color w:val="000000"/>
                <w:sz w:val="20"/>
                <w:szCs w:val="20"/>
              </w:rPr>
            </w:pPr>
          </w:p>
        </w:tc>
        <w:tc>
          <w:tcPr>
            <w:tcW w:w="495" w:type="dxa"/>
            <w:tcBorders>
              <w:top w:val="dotted" w:color="000000" w:sz="4" w:space="0"/>
              <w:left w:val="nil"/>
              <w:bottom w:val="dotted" w:color="000000" w:sz="4" w:space="0"/>
              <w:right w:val="single" w:color="000000" w:sz="12" w:space="0"/>
            </w:tcBorders>
            <w:shd w:val="clear" w:color="auto" w:fill="auto"/>
            <w:vAlign w:val="center"/>
            <w:hideMark/>
          </w:tcPr>
          <w:p w:rsidRPr="00F96DE6" w:rsidR="00F96DE6" w:rsidP="00F96DE6" w:rsidRDefault="00F96DE6" w14:paraId="14203AF3"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2.4</w:t>
            </w:r>
          </w:p>
        </w:tc>
        <w:tc>
          <w:tcPr>
            <w:tcW w:w="570" w:type="dxa"/>
            <w:tcBorders>
              <w:top w:val="dotted" w:color="000000" w:sz="4" w:space="0"/>
              <w:left w:val="nil"/>
              <w:bottom w:val="dotted" w:color="000000" w:sz="4" w:space="0"/>
              <w:right w:val="nil"/>
            </w:tcBorders>
            <w:shd w:val="clear" w:color="auto" w:fill="auto"/>
            <w:vAlign w:val="center"/>
            <w:hideMark/>
          </w:tcPr>
          <w:p w:rsidRPr="00F96DE6" w:rsidR="00F96DE6" w:rsidP="00F96DE6" w:rsidRDefault="00F96DE6" w14:paraId="33823F0A"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8" w:space="0"/>
              <w:right w:val="single" w:color="000000" w:sz="4" w:space="0"/>
            </w:tcBorders>
            <w:vAlign w:val="center"/>
            <w:hideMark/>
          </w:tcPr>
          <w:p w:rsidRPr="00F96DE6" w:rsidR="00F96DE6" w:rsidP="00F96DE6" w:rsidRDefault="00F96DE6" w14:paraId="26B93668" w14:textId="77777777">
            <w:pPr>
              <w:spacing w:after="0" w:line="240" w:lineRule="auto"/>
              <w:rPr>
                <w:rFonts w:ascii="Arial" w:hAnsi="Arial" w:eastAsia="Times New Roman" w:cs="Arial"/>
                <w:color w:val="000000"/>
                <w:sz w:val="20"/>
                <w:szCs w:val="20"/>
              </w:rPr>
            </w:pPr>
          </w:p>
        </w:tc>
        <w:tc>
          <w:tcPr>
            <w:tcW w:w="530"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2A68EA1B"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8" w:space="0"/>
              <w:right w:val="nil"/>
            </w:tcBorders>
            <w:vAlign w:val="center"/>
            <w:hideMark/>
          </w:tcPr>
          <w:p w:rsidRPr="00F96DE6" w:rsidR="00F96DE6" w:rsidP="00F96DE6" w:rsidRDefault="00F96DE6" w14:paraId="15E9DBBD"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8" w:space="0"/>
              <w:right w:val="single" w:color="000000" w:sz="12" w:space="0"/>
            </w:tcBorders>
            <w:vAlign w:val="center"/>
            <w:hideMark/>
          </w:tcPr>
          <w:p w:rsidRPr="00F96DE6" w:rsidR="00F96DE6" w:rsidP="00F96DE6" w:rsidRDefault="00F96DE6" w14:paraId="479F918A" w14:textId="77777777">
            <w:pPr>
              <w:spacing w:after="0" w:line="240" w:lineRule="auto"/>
              <w:rPr>
                <w:rFonts w:ascii="Arial" w:hAnsi="Arial" w:eastAsia="Times New Roman" w:cs="Arial"/>
                <w:color w:val="000000"/>
                <w:sz w:val="20"/>
                <w:szCs w:val="20"/>
              </w:rPr>
            </w:pPr>
          </w:p>
        </w:tc>
        <w:tc>
          <w:tcPr>
            <w:tcW w:w="617"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4F9F3798"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40%</w:t>
            </w:r>
          </w:p>
        </w:tc>
        <w:tc>
          <w:tcPr>
            <w:tcW w:w="742" w:type="dxa"/>
            <w:vMerge/>
            <w:tcBorders>
              <w:top w:val="nil"/>
              <w:left w:val="dashed" w:color="000000" w:sz="4" w:space="0"/>
              <w:bottom w:val="single" w:color="000000" w:sz="8" w:space="0"/>
              <w:right w:val="single" w:color="000000" w:sz="4" w:space="0"/>
            </w:tcBorders>
            <w:vAlign w:val="center"/>
            <w:hideMark/>
          </w:tcPr>
          <w:p w:rsidRPr="00F96DE6" w:rsidR="00F96DE6" w:rsidP="00F96DE6" w:rsidRDefault="00F96DE6" w14:paraId="2A24A19B" w14:textId="77777777">
            <w:pPr>
              <w:spacing w:after="0" w:line="240" w:lineRule="auto"/>
              <w:rPr>
                <w:rFonts w:ascii="Arial" w:hAnsi="Arial" w:eastAsia="Times New Roman" w:cs="Arial"/>
                <w:color w:val="000000"/>
                <w:sz w:val="20"/>
                <w:szCs w:val="20"/>
              </w:rPr>
            </w:pPr>
          </w:p>
        </w:tc>
        <w:tc>
          <w:tcPr>
            <w:tcW w:w="717"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5A58738D" w14:textId="35F457CB">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14.00</w:t>
            </w:r>
          </w:p>
        </w:tc>
        <w:tc>
          <w:tcPr>
            <w:tcW w:w="450" w:type="dxa"/>
            <w:vMerge/>
            <w:tcBorders>
              <w:top w:val="nil"/>
              <w:left w:val="dashed" w:color="000000" w:sz="4" w:space="0"/>
              <w:bottom w:val="single" w:color="000000" w:sz="8" w:space="0"/>
              <w:right w:val="nil"/>
            </w:tcBorders>
            <w:vAlign w:val="center"/>
            <w:hideMark/>
          </w:tcPr>
          <w:p w:rsidRPr="00F96DE6" w:rsidR="00F96DE6" w:rsidP="00F96DE6" w:rsidRDefault="00F96DE6" w14:paraId="0E55C390" w14:textId="77777777">
            <w:pPr>
              <w:spacing w:after="0" w:line="240" w:lineRule="auto"/>
              <w:rPr>
                <w:rFonts w:ascii="Arial" w:hAnsi="Arial" w:eastAsia="Times New Roman" w:cs="Arial"/>
                <w:color w:val="000000"/>
                <w:sz w:val="20"/>
                <w:szCs w:val="20"/>
              </w:rPr>
            </w:pPr>
          </w:p>
        </w:tc>
        <w:tc>
          <w:tcPr>
            <w:tcW w:w="1017" w:type="dxa"/>
            <w:tcBorders>
              <w:top w:val="dotted" w:color="auto" w:sz="4" w:space="0"/>
              <w:left w:val="single" w:color="000000" w:sz="12" w:space="0"/>
              <w:bottom w:val="dotted" w:color="auto" w:sz="4" w:space="0"/>
              <w:right w:val="single" w:color="000000" w:sz="4" w:space="0"/>
            </w:tcBorders>
            <w:shd w:val="clear" w:color="auto" w:fill="auto"/>
            <w:vAlign w:val="center"/>
            <w:hideMark/>
          </w:tcPr>
          <w:p w:rsidRPr="00F96DE6" w:rsidR="00F96DE6" w:rsidP="00F96DE6" w:rsidRDefault="00F96DE6" w14:paraId="0B3C2EE7" w14:textId="3820C3C8">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24%</w:t>
            </w:r>
          </w:p>
        </w:tc>
        <w:tc>
          <w:tcPr>
            <w:tcW w:w="649"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1EE00140" w14:textId="11DA9412">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8.40</w:t>
            </w:r>
          </w:p>
        </w:tc>
        <w:tc>
          <w:tcPr>
            <w:tcW w:w="439" w:type="dxa"/>
            <w:vMerge/>
            <w:tcBorders>
              <w:top w:val="nil"/>
              <w:left w:val="dashed" w:color="000000" w:sz="4" w:space="0"/>
              <w:bottom w:val="single" w:color="000000" w:sz="8" w:space="0"/>
              <w:right w:val="single" w:color="auto" w:sz="12" w:space="0"/>
            </w:tcBorders>
            <w:vAlign w:val="center"/>
            <w:hideMark/>
          </w:tcPr>
          <w:p w:rsidRPr="00F96DE6" w:rsidR="00F96DE6" w:rsidP="00F96DE6" w:rsidRDefault="00F96DE6" w14:paraId="129CC9F9" w14:textId="77777777">
            <w:pPr>
              <w:spacing w:after="0" w:line="240" w:lineRule="auto"/>
              <w:rPr>
                <w:rFonts w:ascii="Arial" w:hAnsi="Arial" w:eastAsia="Times New Roman" w:cs="Arial"/>
                <w:color w:val="000000"/>
                <w:sz w:val="20"/>
                <w:szCs w:val="20"/>
              </w:rPr>
            </w:pPr>
          </w:p>
        </w:tc>
      </w:tr>
      <w:tr w:rsidRPr="00F96DE6" w:rsidR="00B92483" w:rsidTr="00B92483" w14:paraId="3BE6F1ED" w14:textId="77777777">
        <w:trPr>
          <w:trHeight w:val="315"/>
        </w:trPr>
        <w:tc>
          <w:tcPr>
            <w:tcW w:w="1495" w:type="dxa"/>
            <w:vMerge/>
            <w:tcBorders>
              <w:top w:val="nil"/>
              <w:left w:val="single" w:color="000000" w:sz="4" w:space="0"/>
              <w:bottom w:val="single" w:color="000000" w:sz="8" w:space="0"/>
              <w:right w:val="single" w:color="000000" w:sz="8" w:space="0"/>
            </w:tcBorders>
            <w:vAlign w:val="center"/>
            <w:hideMark/>
          </w:tcPr>
          <w:p w:rsidRPr="00F96DE6" w:rsidR="00F96DE6" w:rsidP="00F96DE6" w:rsidRDefault="00F96DE6" w14:paraId="3C2197F2" w14:textId="77777777">
            <w:pPr>
              <w:spacing w:after="0" w:line="240" w:lineRule="auto"/>
              <w:rPr>
                <w:rFonts w:ascii="Arial" w:hAnsi="Arial" w:eastAsia="Times New Roman" w:cs="Arial"/>
                <w:color w:val="000000"/>
                <w:sz w:val="20"/>
                <w:szCs w:val="20"/>
              </w:rPr>
            </w:pPr>
          </w:p>
        </w:tc>
        <w:tc>
          <w:tcPr>
            <w:tcW w:w="495" w:type="dxa"/>
            <w:tcBorders>
              <w:top w:val="nil"/>
              <w:left w:val="nil"/>
              <w:bottom w:val="single" w:color="000000" w:sz="8" w:space="0"/>
              <w:right w:val="single" w:color="000000" w:sz="12" w:space="0"/>
            </w:tcBorders>
            <w:shd w:val="clear" w:color="auto" w:fill="auto"/>
            <w:vAlign w:val="center"/>
            <w:hideMark/>
          </w:tcPr>
          <w:p w:rsidRPr="00F96DE6" w:rsidR="00F96DE6" w:rsidP="00F96DE6" w:rsidRDefault="00F96DE6" w14:paraId="6FCEFEE5"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2.5</w:t>
            </w:r>
          </w:p>
        </w:tc>
        <w:tc>
          <w:tcPr>
            <w:tcW w:w="570" w:type="dxa"/>
            <w:tcBorders>
              <w:top w:val="nil"/>
              <w:left w:val="nil"/>
              <w:bottom w:val="single" w:color="000000" w:sz="8" w:space="0"/>
              <w:right w:val="nil"/>
            </w:tcBorders>
            <w:shd w:val="clear" w:color="auto" w:fill="auto"/>
            <w:vAlign w:val="center"/>
            <w:hideMark/>
          </w:tcPr>
          <w:p w:rsidRPr="00F96DE6" w:rsidR="00F96DE6" w:rsidP="00F96DE6" w:rsidRDefault="00F96DE6" w14:paraId="73158B2D"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8" w:space="0"/>
              <w:right w:val="single" w:color="000000" w:sz="4" w:space="0"/>
            </w:tcBorders>
            <w:vAlign w:val="center"/>
            <w:hideMark/>
          </w:tcPr>
          <w:p w:rsidRPr="00F96DE6" w:rsidR="00F96DE6" w:rsidP="00F96DE6" w:rsidRDefault="00F96DE6" w14:paraId="1C894472" w14:textId="77777777">
            <w:pPr>
              <w:spacing w:after="0" w:line="240" w:lineRule="auto"/>
              <w:rPr>
                <w:rFonts w:ascii="Arial" w:hAnsi="Arial" w:eastAsia="Times New Roman" w:cs="Arial"/>
                <w:color w:val="000000"/>
                <w:sz w:val="20"/>
                <w:szCs w:val="20"/>
              </w:rPr>
            </w:pPr>
          </w:p>
        </w:tc>
        <w:tc>
          <w:tcPr>
            <w:tcW w:w="530" w:type="dxa"/>
            <w:tcBorders>
              <w:top w:val="nil"/>
              <w:left w:val="nil"/>
              <w:bottom w:val="single" w:color="000000" w:sz="8" w:space="0"/>
              <w:right w:val="nil"/>
            </w:tcBorders>
            <w:shd w:val="clear" w:color="auto" w:fill="auto"/>
            <w:vAlign w:val="center"/>
            <w:hideMark/>
          </w:tcPr>
          <w:p w:rsidRPr="00F96DE6" w:rsidR="00F96DE6" w:rsidP="00F96DE6" w:rsidRDefault="00F96DE6" w14:paraId="5913901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8" w:space="0"/>
              <w:right w:val="nil"/>
            </w:tcBorders>
            <w:vAlign w:val="center"/>
            <w:hideMark/>
          </w:tcPr>
          <w:p w:rsidRPr="00F96DE6" w:rsidR="00F96DE6" w:rsidP="00F96DE6" w:rsidRDefault="00F96DE6" w14:paraId="5E8AE764"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8" w:space="0"/>
              <w:right w:val="single" w:color="000000" w:sz="12" w:space="0"/>
            </w:tcBorders>
            <w:vAlign w:val="center"/>
            <w:hideMark/>
          </w:tcPr>
          <w:p w:rsidRPr="00F96DE6" w:rsidR="00F96DE6" w:rsidP="00F96DE6" w:rsidRDefault="00F96DE6" w14:paraId="11DBD3E7" w14:textId="77777777">
            <w:pPr>
              <w:spacing w:after="0" w:line="240" w:lineRule="auto"/>
              <w:rPr>
                <w:rFonts w:ascii="Arial" w:hAnsi="Arial" w:eastAsia="Times New Roman" w:cs="Arial"/>
                <w:color w:val="000000"/>
                <w:sz w:val="20"/>
                <w:szCs w:val="20"/>
              </w:rPr>
            </w:pPr>
          </w:p>
        </w:tc>
        <w:tc>
          <w:tcPr>
            <w:tcW w:w="617" w:type="dxa"/>
            <w:tcBorders>
              <w:top w:val="nil"/>
              <w:left w:val="nil"/>
              <w:bottom w:val="single" w:color="000000" w:sz="8" w:space="0"/>
              <w:right w:val="nil"/>
            </w:tcBorders>
            <w:shd w:val="clear" w:color="auto" w:fill="auto"/>
            <w:vAlign w:val="center"/>
            <w:hideMark/>
          </w:tcPr>
          <w:p w:rsidRPr="00F96DE6" w:rsidR="00F96DE6" w:rsidP="00F96DE6" w:rsidRDefault="00F96DE6" w14:paraId="395CFFF6"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20%</w:t>
            </w:r>
          </w:p>
        </w:tc>
        <w:tc>
          <w:tcPr>
            <w:tcW w:w="742" w:type="dxa"/>
            <w:vMerge/>
            <w:tcBorders>
              <w:top w:val="nil"/>
              <w:left w:val="dashed" w:color="000000" w:sz="4" w:space="0"/>
              <w:bottom w:val="single" w:color="000000" w:sz="8" w:space="0"/>
              <w:right w:val="single" w:color="000000" w:sz="4" w:space="0"/>
            </w:tcBorders>
            <w:vAlign w:val="center"/>
            <w:hideMark/>
          </w:tcPr>
          <w:p w:rsidRPr="00F96DE6" w:rsidR="00F96DE6" w:rsidP="00F96DE6" w:rsidRDefault="00F96DE6" w14:paraId="3FD45F4D" w14:textId="77777777">
            <w:pPr>
              <w:spacing w:after="0" w:line="240" w:lineRule="auto"/>
              <w:rPr>
                <w:rFonts w:ascii="Arial" w:hAnsi="Arial" w:eastAsia="Times New Roman" w:cs="Arial"/>
                <w:color w:val="000000"/>
                <w:sz w:val="20"/>
                <w:szCs w:val="20"/>
              </w:rPr>
            </w:pPr>
          </w:p>
        </w:tc>
        <w:tc>
          <w:tcPr>
            <w:tcW w:w="717" w:type="dxa"/>
            <w:tcBorders>
              <w:top w:val="nil"/>
              <w:left w:val="nil"/>
              <w:bottom w:val="nil"/>
              <w:right w:val="nil"/>
            </w:tcBorders>
            <w:shd w:val="clear" w:color="auto" w:fill="auto"/>
            <w:vAlign w:val="center"/>
            <w:hideMark/>
          </w:tcPr>
          <w:p w:rsidRPr="00F96DE6" w:rsidR="00F96DE6" w:rsidP="00F96DE6" w:rsidRDefault="00F96DE6" w14:paraId="5158EC21" w14:textId="79D8DD23">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7.00</w:t>
            </w:r>
          </w:p>
        </w:tc>
        <w:tc>
          <w:tcPr>
            <w:tcW w:w="450" w:type="dxa"/>
            <w:vMerge/>
            <w:tcBorders>
              <w:top w:val="nil"/>
              <w:left w:val="dashed" w:color="000000" w:sz="4" w:space="0"/>
              <w:bottom w:val="single" w:color="000000" w:sz="8" w:space="0"/>
              <w:right w:val="nil"/>
            </w:tcBorders>
            <w:vAlign w:val="center"/>
            <w:hideMark/>
          </w:tcPr>
          <w:p w:rsidRPr="00F96DE6" w:rsidR="00F96DE6" w:rsidP="00F96DE6" w:rsidRDefault="00F96DE6" w14:paraId="5B67A20D" w14:textId="77777777">
            <w:pPr>
              <w:spacing w:after="0" w:line="240" w:lineRule="auto"/>
              <w:rPr>
                <w:rFonts w:ascii="Arial" w:hAnsi="Arial" w:eastAsia="Times New Roman" w:cs="Arial"/>
                <w:color w:val="000000"/>
                <w:sz w:val="20"/>
                <w:szCs w:val="20"/>
              </w:rPr>
            </w:pPr>
          </w:p>
        </w:tc>
        <w:tc>
          <w:tcPr>
            <w:tcW w:w="1017" w:type="dxa"/>
            <w:tcBorders>
              <w:top w:val="nil"/>
              <w:left w:val="single" w:color="000000" w:sz="12" w:space="0"/>
              <w:bottom w:val="single" w:color="000000" w:sz="8" w:space="0"/>
              <w:right w:val="single" w:color="000000" w:sz="4" w:space="0"/>
            </w:tcBorders>
            <w:shd w:val="clear" w:color="auto" w:fill="auto"/>
            <w:vAlign w:val="center"/>
            <w:hideMark/>
          </w:tcPr>
          <w:p w:rsidRPr="00F96DE6" w:rsidR="00F96DE6" w:rsidP="00F96DE6" w:rsidRDefault="00F96DE6" w14:paraId="31C0B46D" w14:textId="54F38C2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12%</w:t>
            </w:r>
          </w:p>
        </w:tc>
        <w:tc>
          <w:tcPr>
            <w:tcW w:w="649" w:type="dxa"/>
            <w:tcBorders>
              <w:top w:val="nil"/>
              <w:left w:val="nil"/>
              <w:bottom w:val="single" w:color="000000" w:sz="8" w:space="0"/>
              <w:right w:val="nil"/>
            </w:tcBorders>
            <w:shd w:val="clear" w:color="auto" w:fill="auto"/>
            <w:vAlign w:val="center"/>
            <w:hideMark/>
          </w:tcPr>
          <w:p w:rsidRPr="00F96DE6" w:rsidR="00F96DE6" w:rsidP="00F96DE6" w:rsidRDefault="00F96DE6" w14:paraId="48D67C0F" w14:textId="096F2AEB">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4.20</w:t>
            </w:r>
          </w:p>
        </w:tc>
        <w:tc>
          <w:tcPr>
            <w:tcW w:w="439" w:type="dxa"/>
            <w:vMerge/>
            <w:tcBorders>
              <w:top w:val="nil"/>
              <w:left w:val="dashed" w:color="000000" w:sz="4" w:space="0"/>
              <w:bottom w:val="single" w:color="000000" w:sz="8" w:space="0"/>
              <w:right w:val="single" w:color="auto" w:sz="12" w:space="0"/>
            </w:tcBorders>
            <w:vAlign w:val="center"/>
            <w:hideMark/>
          </w:tcPr>
          <w:p w:rsidRPr="00F96DE6" w:rsidR="00F96DE6" w:rsidP="00F96DE6" w:rsidRDefault="00F96DE6" w14:paraId="676229B5" w14:textId="77777777">
            <w:pPr>
              <w:spacing w:after="0" w:line="240" w:lineRule="auto"/>
              <w:rPr>
                <w:rFonts w:ascii="Arial" w:hAnsi="Arial" w:eastAsia="Times New Roman" w:cs="Arial"/>
                <w:color w:val="000000"/>
                <w:sz w:val="20"/>
                <w:szCs w:val="20"/>
              </w:rPr>
            </w:pPr>
          </w:p>
        </w:tc>
      </w:tr>
      <w:tr w:rsidRPr="00F96DE6" w:rsidR="00B92483" w:rsidTr="00B92483" w14:paraId="54FEE7F7" w14:textId="77777777">
        <w:trPr>
          <w:trHeight w:val="300"/>
        </w:trPr>
        <w:tc>
          <w:tcPr>
            <w:tcW w:w="1495" w:type="dxa"/>
            <w:vMerge w:val="restart"/>
            <w:tcBorders>
              <w:top w:val="nil"/>
              <w:left w:val="single" w:color="000000" w:sz="4" w:space="0"/>
              <w:bottom w:val="single" w:color="000000" w:sz="8" w:space="0"/>
              <w:right w:val="single" w:color="000000" w:sz="8" w:space="0"/>
            </w:tcBorders>
            <w:shd w:val="clear" w:color="auto" w:fill="auto"/>
            <w:vAlign w:val="center"/>
            <w:hideMark/>
          </w:tcPr>
          <w:p w:rsidRPr="00F96DE6" w:rsidR="00F96DE6" w:rsidP="00F96DE6" w:rsidRDefault="00F96DE6" w14:paraId="25DBDD87" w14:textId="77777777">
            <w:pPr>
              <w:spacing w:after="0" w:line="240" w:lineRule="auto"/>
              <w:rPr>
                <w:rFonts w:ascii="Arial" w:hAnsi="Arial" w:eastAsia="Times New Roman" w:cs="Arial"/>
                <w:color w:val="000000"/>
                <w:sz w:val="20"/>
                <w:szCs w:val="20"/>
              </w:rPr>
            </w:pPr>
            <w:r w:rsidRPr="00F96DE6">
              <w:rPr>
                <w:rFonts w:ascii="Arial" w:hAnsi="Arial" w:eastAsia="Times New Roman" w:cs="Arial"/>
                <w:color w:val="000000"/>
                <w:sz w:val="20"/>
                <w:szCs w:val="20"/>
              </w:rPr>
              <w:t>Service delivery</w:t>
            </w:r>
          </w:p>
        </w:tc>
        <w:tc>
          <w:tcPr>
            <w:tcW w:w="495" w:type="dxa"/>
            <w:tcBorders>
              <w:top w:val="nil"/>
              <w:left w:val="nil"/>
              <w:bottom w:val="nil"/>
              <w:right w:val="single" w:color="000000" w:sz="12" w:space="0"/>
            </w:tcBorders>
            <w:shd w:val="clear" w:color="auto" w:fill="auto"/>
            <w:vAlign w:val="center"/>
            <w:hideMark/>
          </w:tcPr>
          <w:p w:rsidRPr="00F96DE6" w:rsidR="00F96DE6" w:rsidP="00F96DE6" w:rsidRDefault="00F96DE6" w14:paraId="7ECE4201"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3.1</w:t>
            </w:r>
          </w:p>
        </w:tc>
        <w:tc>
          <w:tcPr>
            <w:tcW w:w="570" w:type="dxa"/>
            <w:tcBorders>
              <w:top w:val="nil"/>
              <w:left w:val="nil"/>
              <w:bottom w:val="nil"/>
              <w:right w:val="nil"/>
            </w:tcBorders>
            <w:shd w:val="clear" w:color="auto" w:fill="auto"/>
            <w:vAlign w:val="center"/>
            <w:hideMark/>
          </w:tcPr>
          <w:p w:rsidRPr="00F96DE6" w:rsidR="00F96DE6" w:rsidP="00F96DE6" w:rsidRDefault="00F96DE6" w14:paraId="49C728E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val="restart"/>
            <w:tcBorders>
              <w:top w:val="nil"/>
              <w:left w:val="dashed" w:color="auto" w:sz="4" w:space="0"/>
              <w:bottom w:val="single" w:color="000000" w:sz="8" w:space="0"/>
              <w:right w:val="single" w:color="000000" w:sz="4" w:space="0"/>
            </w:tcBorders>
            <w:shd w:val="clear" w:color="auto" w:fill="auto"/>
            <w:vAlign w:val="center"/>
            <w:hideMark/>
          </w:tcPr>
          <w:p w:rsidRPr="00F96DE6" w:rsidR="00F96DE6" w:rsidP="00F96DE6" w:rsidRDefault="00F96DE6" w14:paraId="78783E2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40</w:t>
            </w:r>
          </w:p>
        </w:tc>
        <w:tc>
          <w:tcPr>
            <w:tcW w:w="530" w:type="dxa"/>
            <w:tcBorders>
              <w:top w:val="nil"/>
              <w:left w:val="nil"/>
              <w:bottom w:val="nil"/>
              <w:right w:val="nil"/>
            </w:tcBorders>
            <w:shd w:val="clear" w:color="auto" w:fill="auto"/>
            <w:vAlign w:val="center"/>
            <w:hideMark/>
          </w:tcPr>
          <w:p w:rsidRPr="00F96DE6" w:rsidR="00F96DE6" w:rsidP="00F96DE6" w:rsidRDefault="00F96DE6" w14:paraId="37F4D55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val="restart"/>
            <w:tcBorders>
              <w:top w:val="nil"/>
              <w:left w:val="dashed" w:color="auto" w:sz="4" w:space="0"/>
              <w:bottom w:val="single" w:color="000000" w:sz="8" w:space="0"/>
              <w:right w:val="nil"/>
            </w:tcBorders>
            <w:shd w:val="clear" w:color="auto" w:fill="auto"/>
            <w:vAlign w:val="center"/>
            <w:hideMark/>
          </w:tcPr>
          <w:p w:rsidRPr="00F96DE6" w:rsidR="00F96DE6" w:rsidP="00F96DE6" w:rsidRDefault="00F96DE6" w14:paraId="46A8C0DF"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20</w:t>
            </w:r>
          </w:p>
        </w:tc>
        <w:tc>
          <w:tcPr>
            <w:tcW w:w="733" w:type="dxa"/>
            <w:vMerge w:val="restart"/>
            <w:tcBorders>
              <w:top w:val="nil"/>
              <w:left w:val="single" w:color="000000" w:sz="12" w:space="0"/>
              <w:bottom w:val="single" w:color="000000" w:sz="8" w:space="0"/>
              <w:right w:val="single" w:color="000000" w:sz="12" w:space="0"/>
            </w:tcBorders>
            <w:shd w:val="clear" w:color="000000" w:fill="E7E6E6"/>
            <w:vAlign w:val="center"/>
            <w:hideMark/>
          </w:tcPr>
          <w:p w:rsidRPr="00F96DE6" w:rsidR="00F96DE6" w:rsidP="00F96DE6" w:rsidRDefault="00F96DE6" w14:paraId="52FBFE2E"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55%</w:t>
            </w:r>
          </w:p>
        </w:tc>
        <w:tc>
          <w:tcPr>
            <w:tcW w:w="617" w:type="dxa"/>
            <w:tcBorders>
              <w:top w:val="nil"/>
              <w:left w:val="nil"/>
              <w:bottom w:val="nil"/>
              <w:right w:val="nil"/>
            </w:tcBorders>
            <w:shd w:val="clear" w:color="auto" w:fill="auto"/>
            <w:vAlign w:val="center"/>
            <w:hideMark/>
          </w:tcPr>
          <w:p w:rsidRPr="00F96DE6" w:rsidR="00F96DE6" w:rsidP="00F96DE6" w:rsidRDefault="00F96DE6" w14:paraId="28531C6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27%</w:t>
            </w:r>
          </w:p>
        </w:tc>
        <w:tc>
          <w:tcPr>
            <w:tcW w:w="742" w:type="dxa"/>
            <w:vMerge w:val="restart"/>
            <w:tcBorders>
              <w:top w:val="nil"/>
              <w:left w:val="dashed" w:color="000000" w:sz="4" w:space="0"/>
              <w:bottom w:val="single" w:color="000000" w:sz="8" w:space="0"/>
              <w:right w:val="single" w:color="000000" w:sz="4" w:space="0"/>
            </w:tcBorders>
            <w:shd w:val="clear" w:color="auto" w:fill="auto"/>
            <w:vAlign w:val="center"/>
            <w:hideMark/>
          </w:tcPr>
          <w:p w:rsidRPr="00F96DE6" w:rsidR="00F96DE6" w:rsidP="00F96DE6" w:rsidRDefault="00F96DE6" w14:paraId="17747DC6"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100%</w:t>
            </w:r>
          </w:p>
        </w:tc>
        <w:tc>
          <w:tcPr>
            <w:tcW w:w="717" w:type="dxa"/>
            <w:tcBorders>
              <w:top w:val="single" w:color="000000" w:sz="8" w:space="0"/>
              <w:left w:val="nil"/>
              <w:bottom w:val="dotted" w:color="auto" w:sz="4" w:space="0"/>
              <w:right w:val="dashed" w:color="000000" w:sz="4" w:space="0"/>
            </w:tcBorders>
            <w:shd w:val="clear" w:color="auto" w:fill="auto"/>
            <w:vAlign w:val="center"/>
            <w:hideMark/>
          </w:tcPr>
          <w:p w:rsidRPr="00F96DE6" w:rsidR="00F96DE6" w:rsidP="00F96DE6" w:rsidRDefault="00F96DE6" w14:paraId="6B09C1CF" w14:textId="0FA8721E">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14.85</w:t>
            </w:r>
          </w:p>
        </w:tc>
        <w:tc>
          <w:tcPr>
            <w:tcW w:w="450" w:type="dxa"/>
            <w:vMerge w:val="restart"/>
            <w:tcBorders>
              <w:top w:val="nil"/>
              <w:left w:val="dashed" w:color="000000" w:sz="4" w:space="0"/>
              <w:bottom w:val="single" w:color="000000" w:sz="8" w:space="0"/>
              <w:right w:val="nil"/>
            </w:tcBorders>
            <w:shd w:val="clear" w:color="auto" w:fill="auto"/>
            <w:vAlign w:val="center"/>
            <w:hideMark/>
          </w:tcPr>
          <w:p w:rsidRPr="00F96DE6" w:rsidR="00F96DE6" w:rsidP="00F96DE6" w:rsidRDefault="00F96DE6" w14:paraId="705D1AD5" w14:textId="7DD0500C">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55</w:t>
            </w:r>
          </w:p>
        </w:tc>
        <w:tc>
          <w:tcPr>
            <w:tcW w:w="1017" w:type="dxa"/>
            <w:tcBorders>
              <w:top w:val="nil"/>
              <w:left w:val="single" w:color="000000" w:sz="12" w:space="0"/>
              <w:bottom w:val="nil"/>
              <w:right w:val="single" w:color="000000" w:sz="4" w:space="0"/>
            </w:tcBorders>
            <w:shd w:val="clear" w:color="auto" w:fill="auto"/>
            <w:vAlign w:val="center"/>
            <w:hideMark/>
          </w:tcPr>
          <w:p w:rsidRPr="00F96DE6" w:rsidR="00F96DE6" w:rsidP="00F96DE6" w:rsidRDefault="00F96DE6" w14:paraId="3EDB484D" w14:textId="3A3F3E91">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16.2%</w:t>
            </w:r>
          </w:p>
        </w:tc>
        <w:tc>
          <w:tcPr>
            <w:tcW w:w="649" w:type="dxa"/>
            <w:tcBorders>
              <w:top w:val="nil"/>
              <w:left w:val="nil"/>
              <w:bottom w:val="nil"/>
              <w:right w:val="nil"/>
            </w:tcBorders>
            <w:shd w:val="clear" w:color="auto" w:fill="auto"/>
            <w:vAlign w:val="center"/>
            <w:hideMark/>
          </w:tcPr>
          <w:p w:rsidRPr="00F96DE6" w:rsidR="00F96DE6" w:rsidP="00F96DE6" w:rsidRDefault="00F96DE6" w14:paraId="7D71939A" w14:textId="08CE2B94">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8.91</w:t>
            </w:r>
          </w:p>
        </w:tc>
        <w:tc>
          <w:tcPr>
            <w:tcW w:w="439" w:type="dxa"/>
            <w:vMerge w:val="restart"/>
            <w:tcBorders>
              <w:top w:val="nil"/>
              <w:left w:val="dashed" w:color="000000" w:sz="4" w:space="0"/>
              <w:bottom w:val="single" w:color="000000" w:sz="8" w:space="0"/>
              <w:right w:val="single" w:color="auto" w:sz="12" w:space="0"/>
            </w:tcBorders>
            <w:shd w:val="clear" w:color="auto" w:fill="auto"/>
            <w:vAlign w:val="center"/>
            <w:hideMark/>
          </w:tcPr>
          <w:p w:rsidRPr="00F96DE6" w:rsidR="00F96DE6" w:rsidP="00F96DE6" w:rsidRDefault="00F96DE6" w14:paraId="09386ECA" w14:textId="7AA1B33B">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33</w:t>
            </w:r>
          </w:p>
        </w:tc>
      </w:tr>
      <w:tr w:rsidRPr="00F96DE6" w:rsidR="00B92483" w:rsidTr="00B92483" w14:paraId="033DB806" w14:textId="77777777">
        <w:trPr>
          <w:trHeight w:val="300"/>
        </w:trPr>
        <w:tc>
          <w:tcPr>
            <w:tcW w:w="1495" w:type="dxa"/>
            <w:vMerge/>
            <w:tcBorders>
              <w:top w:val="nil"/>
              <w:left w:val="single" w:color="000000" w:sz="4" w:space="0"/>
              <w:bottom w:val="single" w:color="000000" w:sz="8" w:space="0"/>
              <w:right w:val="single" w:color="000000" w:sz="8" w:space="0"/>
            </w:tcBorders>
            <w:vAlign w:val="center"/>
            <w:hideMark/>
          </w:tcPr>
          <w:p w:rsidRPr="00F96DE6" w:rsidR="00F96DE6" w:rsidP="00F96DE6" w:rsidRDefault="00F96DE6" w14:paraId="5215CB7E" w14:textId="77777777">
            <w:pPr>
              <w:spacing w:after="0" w:line="240" w:lineRule="auto"/>
              <w:rPr>
                <w:rFonts w:ascii="Arial" w:hAnsi="Arial" w:eastAsia="Times New Roman" w:cs="Arial"/>
                <w:color w:val="000000"/>
                <w:sz w:val="20"/>
                <w:szCs w:val="20"/>
              </w:rPr>
            </w:pPr>
          </w:p>
        </w:tc>
        <w:tc>
          <w:tcPr>
            <w:tcW w:w="495" w:type="dxa"/>
            <w:tcBorders>
              <w:top w:val="dotted" w:color="auto" w:sz="4" w:space="0"/>
              <w:left w:val="nil"/>
              <w:bottom w:val="dotted" w:color="auto" w:sz="4" w:space="0"/>
              <w:right w:val="single" w:color="000000" w:sz="12" w:space="0"/>
            </w:tcBorders>
            <w:shd w:val="clear" w:color="auto" w:fill="auto"/>
            <w:vAlign w:val="center"/>
            <w:hideMark/>
          </w:tcPr>
          <w:p w:rsidRPr="00F96DE6" w:rsidR="00F96DE6" w:rsidP="00F96DE6" w:rsidRDefault="00F96DE6" w14:paraId="292C75AB"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3.2</w:t>
            </w:r>
          </w:p>
        </w:tc>
        <w:tc>
          <w:tcPr>
            <w:tcW w:w="570"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29AAF33F"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8" w:space="0"/>
              <w:right w:val="single" w:color="000000" w:sz="4" w:space="0"/>
            </w:tcBorders>
            <w:vAlign w:val="center"/>
            <w:hideMark/>
          </w:tcPr>
          <w:p w:rsidRPr="00F96DE6" w:rsidR="00F96DE6" w:rsidP="00F96DE6" w:rsidRDefault="00F96DE6" w14:paraId="1E426E5D" w14:textId="77777777">
            <w:pPr>
              <w:spacing w:after="0" w:line="240" w:lineRule="auto"/>
              <w:rPr>
                <w:rFonts w:ascii="Arial" w:hAnsi="Arial" w:eastAsia="Times New Roman" w:cs="Arial"/>
                <w:color w:val="000000"/>
                <w:sz w:val="20"/>
                <w:szCs w:val="20"/>
              </w:rPr>
            </w:pPr>
          </w:p>
        </w:tc>
        <w:tc>
          <w:tcPr>
            <w:tcW w:w="530"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75909B48"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8" w:space="0"/>
              <w:right w:val="nil"/>
            </w:tcBorders>
            <w:vAlign w:val="center"/>
            <w:hideMark/>
          </w:tcPr>
          <w:p w:rsidRPr="00F96DE6" w:rsidR="00F96DE6" w:rsidP="00F96DE6" w:rsidRDefault="00F96DE6" w14:paraId="47A20D85"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8" w:space="0"/>
              <w:right w:val="single" w:color="000000" w:sz="12" w:space="0"/>
            </w:tcBorders>
            <w:vAlign w:val="center"/>
            <w:hideMark/>
          </w:tcPr>
          <w:p w:rsidRPr="00F96DE6" w:rsidR="00F96DE6" w:rsidP="00F96DE6" w:rsidRDefault="00F96DE6" w14:paraId="2EED849A" w14:textId="77777777">
            <w:pPr>
              <w:spacing w:after="0" w:line="240" w:lineRule="auto"/>
              <w:rPr>
                <w:rFonts w:ascii="Arial" w:hAnsi="Arial" w:eastAsia="Times New Roman" w:cs="Arial"/>
                <w:color w:val="000000"/>
                <w:sz w:val="20"/>
                <w:szCs w:val="20"/>
              </w:rPr>
            </w:pPr>
          </w:p>
        </w:tc>
        <w:tc>
          <w:tcPr>
            <w:tcW w:w="617"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6904E740"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27%</w:t>
            </w:r>
          </w:p>
        </w:tc>
        <w:tc>
          <w:tcPr>
            <w:tcW w:w="742" w:type="dxa"/>
            <w:vMerge/>
            <w:tcBorders>
              <w:top w:val="nil"/>
              <w:left w:val="dashed" w:color="000000" w:sz="4" w:space="0"/>
              <w:bottom w:val="single" w:color="000000" w:sz="8" w:space="0"/>
              <w:right w:val="single" w:color="000000" w:sz="4" w:space="0"/>
            </w:tcBorders>
            <w:vAlign w:val="center"/>
            <w:hideMark/>
          </w:tcPr>
          <w:p w:rsidRPr="00F96DE6" w:rsidR="00F96DE6" w:rsidP="00F96DE6" w:rsidRDefault="00F96DE6" w14:paraId="7C28843F" w14:textId="77777777">
            <w:pPr>
              <w:spacing w:after="0" w:line="240" w:lineRule="auto"/>
              <w:rPr>
                <w:rFonts w:ascii="Arial" w:hAnsi="Arial" w:eastAsia="Times New Roman" w:cs="Arial"/>
                <w:color w:val="000000"/>
                <w:sz w:val="20"/>
                <w:szCs w:val="20"/>
              </w:rPr>
            </w:pPr>
          </w:p>
        </w:tc>
        <w:tc>
          <w:tcPr>
            <w:tcW w:w="717" w:type="dxa"/>
            <w:tcBorders>
              <w:top w:val="nil"/>
              <w:left w:val="nil"/>
              <w:bottom w:val="dotted" w:color="auto" w:sz="4" w:space="0"/>
              <w:right w:val="nil"/>
            </w:tcBorders>
            <w:shd w:val="clear" w:color="auto" w:fill="auto"/>
            <w:vAlign w:val="center"/>
            <w:hideMark/>
          </w:tcPr>
          <w:p w:rsidRPr="00F96DE6" w:rsidR="00F96DE6" w:rsidP="00F96DE6" w:rsidRDefault="00F96DE6" w14:paraId="39666AB6" w14:textId="4C2E99AD">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14.85</w:t>
            </w:r>
          </w:p>
        </w:tc>
        <w:tc>
          <w:tcPr>
            <w:tcW w:w="450" w:type="dxa"/>
            <w:vMerge/>
            <w:tcBorders>
              <w:top w:val="nil"/>
              <w:left w:val="dashed" w:color="000000" w:sz="4" w:space="0"/>
              <w:bottom w:val="single" w:color="000000" w:sz="8" w:space="0"/>
              <w:right w:val="nil"/>
            </w:tcBorders>
            <w:vAlign w:val="center"/>
            <w:hideMark/>
          </w:tcPr>
          <w:p w:rsidRPr="00F96DE6" w:rsidR="00F96DE6" w:rsidP="00F96DE6" w:rsidRDefault="00F96DE6" w14:paraId="29188B7B" w14:textId="77777777">
            <w:pPr>
              <w:spacing w:after="0" w:line="240" w:lineRule="auto"/>
              <w:rPr>
                <w:rFonts w:ascii="Arial" w:hAnsi="Arial" w:eastAsia="Times New Roman" w:cs="Arial"/>
                <w:color w:val="000000"/>
                <w:sz w:val="20"/>
                <w:szCs w:val="20"/>
              </w:rPr>
            </w:pPr>
          </w:p>
        </w:tc>
        <w:tc>
          <w:tcPr>
            <w:tcW w:w="1017" w:type="dxa"/>
            <w:tcBorders>
              <w:top w:val="dotted" w:color="auto" w:sz="4" w:space="0"/>
              <w:left w:val="single" w:color="000000" w:sz="12" w:space="0"/>
              <w:bottom w:val="dotted" w:color="auto" w:sz="4" w:space="0"/>
              <w:right w:val="single" w:color="000000" w:sz="4" w:space="0"/>
            </w:tcBorders>
            <w:shd w:val="clear" w:color="auto" w:fill="auto"/>
            <w:vAlign w:val="center"/>
            <w:hideMark/>
          </w:tcPr>
          <w:p w:rsidRPr="00F96DE6" w:rsidR="00F96DE6" w:rsidP="00F96DE6" w:rsidRDefault="00F96DE6" w14:paraId="2DABAC7A" w14:textId="5E399E6A">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16.2%</w:t>
            </w:r>
          </w:p>
        </w:tc>
        <w:tc>
          <w:tcPr>
            <w:tcW w:w="649"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2E04800A" w14:textId="686A74B3">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8.91</w:t>
            </w:r>
          </w:p>
        </w:tc>
        <w:tc>
          <w:tcPr>
            <w:tcW w:w="439" w:type="dxa"/>
            <w:vMerge/>
            <w:tcBorders>
              <w:top w:val="nil"/>
              <w:left w:val="dashed" w:color="000000" w:sz="4" w:space="0"/>
              <w:bottom w:val="single" w:color="000000" w:sz="8" w:space="0"/>
              <w:right w:val="single" w:color="auto" w:sz="12" w:space="0"/>
            </w:tcBorders>
            <w:vAlign w:val="center"/>
            <w:hideMark/>
          </w:tcPr>
          <w:p w:rsidRPr="00F96DE6" w:rsidR="00F96DE6" w:rsidP="00F96DE6" w:rsidRDefault="00F96DE6" w14:paraId="7DB0D08D" w14:textId="77777777">
            <w:pPr>
              <w:spacing w:after="0" w:line="240" w:lineRule="auto"/>
              <w:rPr>
                <w:rFonts w:ascii="Arial" w:hAnsi="Arial" w:eastAsia="Times New Roman" w:cs="Arial"/>
                <w:color w:val="000000"/>
                <w:sz w:val="20"/>
                <w:szCs w:val="20"/>
              </w:rPr>
            </w:pPr>
          </w:p>
        </w:tc>
      </w:tr>
      <w:tr w:rsidRPr="00F96DE6" w:rsidR="00B92483" w:rsidTr="00B92483" w14:paraId="49AAEF48" w14:textId="77777777">
        <w:trPr>
          <w:trHeight w:val="300"/>
        </w:trPr>
        <w:tc>
          <w:tcPr>
            <w:tcW w:w="1495" w:type="dxa"/>
            <w:vMerge/>
            <w:tcBorders>
              <w:top w:val="nil"/>
              <w:left w:val="single" w:color="000000" w:sz="4" w:space="0"/>
              <w:bottom w:val="single" w:color="000000" w:sz="8" w:space="0"/>
              <w:right w:val="single" w:color="000000" w:sz="8" w:space="0"/>
            </w:tcBorders>
            <w:vAlign w:val="center"/>
            <w:hideMark/>
          </w:tcPr>
          <w:p w:rsidRPr="00F96DE6" w:rsidR="00F96DE6" w:rsidP="00F96DE6" w:rsidRDefault="00F96DE6" w14:paraId="71C968F6" w14:textId="77777777">
            <w:pPr>
              <w:spacing w:after="0" w:line="240" w:lineRule="auto"/>
              <w:rPr>
                <w:rFonts w:ascii="Arial" w:hAnsi="Arial" w:eastAsia="Times New Roman" w:cs="Arial"/>
                <w:color w:val="000000"/>
                <w:sz w:val="20"/>
                <w:szCs w:val="20"/>
              </w:rPr>
            </w:pPr>
          </w:p>
        </w:tc>
        <w:tc>
          <w:tcPr>
            <w:tcW w:w="495" w:type="dxa"/>
            <w:tcBorders>
              <w:top w:val="nil"/>
              <w:left w:val="nil"/>
              <w:bottom w:val="dotted" w:color="000000" w:sz="4" w:space="0"/>
              <w:right w:val="single" w:color="000000" w:sz="12" w:space="0"/>
            </w:tcBorders>
            <w:shd w:val="clear" w:color="auto" w:fill="auto"/>
            <w:vAlign w:val="center"/>
            <w:hideMark/>
          </w:tcPr>
          <w:p w:rsidRPr="00F96DE6" w:rsidR="00F96DE6" w:rsidP="00F96DE6" w:rsidRDefault="00F96DE6" w14:paraId="56CC9AB5"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3.3</w:t>
            </w:r>
          </w:p>
        </w:tc>
        <w:tc>
          <w:tcPr>
            <w:tcW w:w="570" w:type="dxa"/>
            <w:tcBorders>
              <w:top w:val="nil"/>
              <w:left w:val="nil"/>
              <w:bottom w:val="dotted" w:color="000000" w:sz="4" w:space="0"/>
              <w:right w:val="nil"/>
            </w:tcBorders>
            <w:shd w:val="clear" w:color="auto" w:fill="auto"/>
            <w:vAlign w:val="center"/>
            <w:hideMark/>
          </w:tcPr>
          <w:p w:rsidRPr="00F96DE6" w:rsidR="00F96DE6" w:rsidP="00F96DE6" w:rsidRDefault="00F96DE6" w14:paraId="0257ED8C"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8" w:space="0"/>
              <w:right w:val="single" w:color="000000" w:sz="4" w:space="0"/>
            </w:tcBorders>
            <w:vAlign w:val="center"/>
            <w:hideMark/>
          </w:tcPr>
          <w:p w:rsidRPr="00F96DE6" w:rsidR="00F96DE6" w:rsidP="00F96DE6" w:rsidRDefault="00F96DE6" w14:paraId="0240B488" w14:textId="77777777">
            <w:pPr>
              <w:spacing w:after="0" w:line="240" w:lineRule="auto"/>
              <w:rPr>
                <w:rFonts w:ascii="Arial" w:hAnsi="Arial" w:eastAsia="Times New Roman" w:cs="Arial"/>
                <w:color w:val="000000"/>
                <w:sz w:val="20"/>
                <w:szCs w:val="20"/>
              </w:rPr>
            </w:pPr>
          </w:p>
        </w:tc>
        <w:tc>
          <w:tcPr>
            <w:tcW w:w="530" w:type="dxa"/>
            <w:tcBorders>
              <w:top w:val="nil"/>
              <w:left w:val="nil"/>
              <w:bottom w:val="dotted" w:color="auto" w:sz="4" w:space="0"/>
              <w:right w:val="nil"/>
            </w:tcBorders>
            <w:shd w:val="clear" w:color="auto" w:fill="auto"/>
            <w:vAlign w:val="center"/>
            <w:hideMark/>
          </w:tcPr>
          <w:p w:rsidRPr="00F96DE6" w:rsidR="00F96DE6" w:rsidP="00F96DE6" w:rsidRDefault="00F96DE6" w14:paraId="075A806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8" w:space="0"/>
              <w:right w:val="nil"/>
            </w:tcBorders>
            <w:vAlign w:val="center"/>
            <w:hideMark/>
          </w:tcPr>
          <w:p w:rsidRPr="00F96DE6" w:rsidR="00F96DE6" w:rsidP="00F96DE6" w:rsidRDefault="00F96DE6" w14:paraId="35FBD1D7"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8" w:space="0"/>
              <w:right w:val="single" w:color="000000" w:sz="12" w:space="0"/>
            </w:tcBorders>
            <w:vAlign w:val="center"/>
            <w:hideMark/>
          </w:tcPr>
          <w:p w:rsidRPr="00F96DE6" w:rsidR="00F96DE6" w:rsidP="00F96DE6" w:rsidRDefault="00F96DE6" w14:paraId="18ADF7B3" w14:textId="77777777">
            <w:pPr>
              <w:spacing w:after="0" w:line="240" w:lineRule="auto"/>
              <w:rPr>
                <w:rFonts w:ascii="Arial" w:hAnsi="Arial" w:eastAsia="Times New Roman" w:cs="Arial"/>
                <w:color w:val="000000"/>
                <w:sz w:val="20"/>
                <w:szCs w:val="20"/>
              </w:rPr>
            </w:pPr>
          </w:p>
        </w:tc>
        <w:tc>
          <w:tcPr>
            <w:tcW w:w="617" w:type="dxa"/>
            <w:tcBorders>
              <w:top w:val="nil"/>
              <w:left w:val="nil"/>
              <w:bottom w:val="dotted" w:color="auto" w:sz="4" w:space="0"/>
              <w:right w:val="nil"/>
            </w:tcBorders>
            <w:shd w:val="clear" w:color="auto" w:fill="auto"/>
            <w:vAlign w:val="center"/>
            <w:hideMark/>
          </w:tcPr>
          <w:p w:rsidRPr="00F96DE6" w:rsidR="00F96DE6" w:rsidP="00F96DE6" w:rsidRDefault="00F96DE6" w14:paraId="6504401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27%</w:t>
            </w:r>
          </w:p>
        </w:tc>
        <w:tc>
          <w:tcPr>
            <w:tcW w:w="742" w:type="dxa"/>
            <w:vMerge/>
            <w:tcBorders>
              <w:top w:val="nil"/>
              <w:left w:val="dashed" w:color="000000" w:sz="4" w:space="0"/>
              <w:bottom w:val="single" w:color="000000" w:sz="8" w:space="0"/>
              <w:right w:val="single" w:color="000000" w:sz="4" w:space="0"/>
            </w:tcBorders>
            <w:vAlign w:val="center"/>
            <w:hideMark/>
          </w:tcPr>
          <w:p w:rsidRPr="00F96DE6" w:rsidR="00F96DE6" w:rsidP="00F96DE6" w:rsidRDefault="00F96DE6" w14:paraId="6F1B25FD" w14:textId="77777777">
            <w:pPr>
              <w:spacing w:after="0" w:line="240" w:lineRule="auto"/>
              <w:rPr>
                <w:rFonts w:ascii="Arial" w:hAnsi="Arial" w:eastAsia="Times New Roman" w:cs="Arial"/>
                <w:color w:val="000000"/>
                <w:sz w:val="20"/>
                <w:szCs w:val="20"/>
              </w:rPr>
            </w:pPr>
          </w:p>
        </w:tc>
        <w:tc>
          <w:tcPr>
            <w:tcW w:w="717" w:type="dxa"/>
            <w:tcBorders>
              <w:top w:val="nil"/>
              <w:left w:val="nil"/>
              <w:bottom w:val="dotted" w:color="auto" w:sz="4" w:space="0"/>
              <w:right w:val="nil"/>
            </w:tcBorders>
            <w:shd w:val="clear" w:color="auto" w:fill="auto"/>
            <w:vAlign w:val="center"/>
            <w:hideMark/>
          </w:tcPr>
          <w:p w:rsidRPr="00F96DE6" w:rsidR="00F96DE6" w:rsidP="00F96DE6" w:rsidRDefault="00F96DE6" w14:paraId="7F8D5C3C" w14:textId="32CA6534">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14.85</w:t>
            </w:r>
          </w:p>
        </w:tc>
        <w:tc>
          <w:tcPr>
            <w:tcW w:w="450" w:type="dxa"/>
            <w:vMerge/>
            <w:tcBorders>
              <w:top w:val="nil"/>
              <w:left w:val="dashed" w:color="000000" w:sz="4" w:space="0"/>
              <w:bottom w:val="single" w:color="000000" w:sz="8" w:space="0"/>
              <w:right w:val="nil"/>
            </w:tcBorders>
            <w:vAlign w:val="center"/>
            <w:hideMark/>
          </w:tcPr>
          <w:p w:rsidRPr="00F96DE6" w:rsidR="00F96DE6" w:rsidP="00F96DE6" w:rsidRDefault="00F96DE6" w14:paraId="6D18576A" w14:textId="77777777">
            <w:pPr>
              <w:spacing w:after="0" w:line="240" w:lineRule="auto"/>
              <w:rPr>
                <w:rFonts w:ascii="Arial" w:hAnsi="Arial" w:eastAsia="Times New Roman" w:cs="Arial"/>
                <w:color w:val="000000"/>
                <w:sz w:val="20"/>
                <w:szCs w:val="20"/>
              </w:rPr>
            </w:pPr>
          </w:p>
        </w:tc>
        <w:tc>
          <w:tcPr>
            <w:tcW w:w="1017" w:type="dxa"/>
            <w:tcBorders>
              <w:top w:val="nil"/>
              <w:left w:val="single" w:color="000000" w:sz="12" w:space="0"/>
              <w:bottom w:val="dotted" w:color="auto" w:sz="4" w:space="0"/>
              <w:right w:val="single" w:color="000000" w:sz="4" w:space="0"/>
            </w:tcBorders>
            <w:shd w:val="clear" w:color="auto" w:fill="auto"/>
            <w:vAlign w:val="center"/>
            <w:hideMark/>
          </w:tcPr>
          <w:p w:rsidRPr="00F96DE6" w:rsidR="00F96DE6" w:rsidP="00F96DE6" w:rsidRDefault="00F96DE6" w14:paraId="59DE73D1" w14:textId="637F28F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16.2%</w:t>
            </w:r>
          </w:p>
        </w:tc>
        <w:tc>
          <w:tcPr>
            <w:tcW w:w="649" w:type="dxa"/>
            <w:tcBorders>
              <w:top w:val="nil"/>
              <w:left w:val="nil"/>
              <w:bottom w:val="dotted" w:color="auto" w:sz="4" w:space="0"/>
              <w:right w:val="nil"/>
            </w:tcBorders>
            <w:shd w:val="clear" w:color="auto" w:fill="auto"/>
            <w:vAlign w:val="center"/>
            <w:hideMark/>
          </w:tcPr>
          <w:p w:rsidRPr="00F96DE6" w:rsidR="00F96DE6" w:rsidP="00F96DE6" w:rsidRDefault="00F96DE6" w14:paraId="460E11EF" w14:textId="570BF01C">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8.91</w:t>
            </w:r>
          </w:p>
        </w:tc>
        <w:tc>
          <w:tcPr>
            <w:tcW w:w="439" w:type="dxa"/>
            <w:vMerge/>
            <w:tcBorders>
              <w:top w:val="nil"/>
              <w:left w:val="dashed" w:color="000000" w:sz="4" w:space="0"/>
              <w:bottom w:val="single" w:color="000000" w:sz="8" w:space="0"/>
              <w:right w:val="single" w:color="auto" w:sz="12" w:space="0"/>
            </w:tcBorders>
            <w:vAlign w:val="center"/>
            <w:hideMark/>
          </w:tcPr>
          <w:p w:rsidRPr="00F96DE6" w:rsidR="00F96DE6" w:rsidP="00F96DE6" w:rsidRDefault="00F96DE6" w14:paraId="24D2E514" w14:textId="77777777">
            <w:pPr>
              <w:spacing w:after="0" w:line="240" w:lineRule="auto"/>
              <w:rPr>
                <w:rFonts w:ascii="Arial" w:hAnsi="Arial" w:eastAsia="Times New Roman" w:cs="Arial"/>
                <w:color w:val="000000"/>
                <w:sz w:val="20"/>
                <w:szCs w:val="20"/>
              </w:rPr>
            </w:pPr>
          </w:p>
        </w:tc>
      </w:tr>
      <w:tr w:rsidRPr="00F96DE6" w:rsidR="00B92483" w:rsidTr="00B92483" w14:paraId="04B55869" w14:textId="77777777">
        <w:trPr>
          <w:trHeight w:val="315"/>
        </w:trPr>
        <w:tc>
          <w:tcPr>
            <w:tcW w:w="1495" w:type="dxa"/>
            <w:vMerge/>
            <w:tcBorders>
              <w:top w:val="nil"/>
              <w:left w:val="single" w:color="000000" w:sz="4" w:space="0"/>
              <w:bottom w:val="single" w:color="000000" w:sz="8" w:space="0"/>
              <w:right w:val="single" w:color="000000" w:sz="8" w:space="0"/>
            </w:tcBorders>
            <w:vAlign w:val="center"/>
            <w:hideMark/>
          </w:tcPr>
          <w:p w:rsidRPr="00F96DE6" w:rsidR="00F96DE6" w:rsidP="00F96DE6" w:rsidRDefault="00F96DE6" w14:paraId="3DAA6DC8" w14:textId="77777777">
            <w:pPr>
              <w:spacing w:after="0" w:line="240" w:lineRule="auto"/>
              <w:rPr>
                <w:rFonts w:ascii="Arial" w:hAnsi="Arial" w:eastAsia="Times New Roman" w:cs="Arial"/>
                <w:color w:val="000000"/>
                <w:sz w:val="20"/>
                <w:szCs w:val="20"/>
              </w:rPr>
            </w:pPr>
          </w:p>
        </w:tc>
        <w:tc>
          <w:tcPr>
            <w:tcW w:w="495" w:type="dxa"/>
            <w:tcBorders>
              <w:top w:val="nil"/>
              <w:left w:val="nil"/>
              <w:bottom w:val="single" w:color="000000" w:sz="8" w:space="0"/>
              <w:right w:val="single" w:color="000000" w:sz="12" w:space="0"/>
            </w:tcBorders>
            <w:shd w:val="clear" w:color="auto" w:fill="auto"/>
            <w:vAlign w:val="center"/>
            <w:hideMark/>
          </w:tcPr>
          <w:p w:rsidRPr="00F96DE6" w:rsidR="00F96DE6" w:rsidP="00F96DE6" w:rsidRDefault="00F96DE6" w14:paraId="4E425637"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3.4</w:t>
            </w:r>
          </w:p>
        </w:tc>
        <w:tc>
          <w:tcPr>
            <w:tcW w:w="570" w:type="dxa"/>
            <w:tcBorders>
              <w:top w:val="nil"/>
              <w:left w:val="nil"/>
              <w:bottom w:val="single" w:color="000000" w:sz="8" w:space="0"/>
              <w:right w:val="nil"/>
            </w:tcBorders>
            <w:shd w:val="clear" w:color="auto" w:fill="auto"/>
            <w:vAlign w:val="center"/>
            <w:hideMark/>
          </w:tcPr>
          <w:p w:rsidRPr="00F96DE6" w:rsidR="00F96DE6" w:rsidP="00F96DE6" w:rsidRDefault="00F96DE6" w14:paraId="61F25D89"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8" w:space="0"/>
              <w:right w:val="single" w:color="000000" w:sz="4" w:space="0"/>
            </w:tcBorders>
            <w:vAlign w:val="center"/>
            <w:hideMark/>
          </w:tcPr>
          <w:p w:rsidRPr="00F96DE6" w:rsidR="00F96DE6" w:rsidP="00F96DE6" w:rsidRDefault="00F96DE6" w14:paraId="29FB3DA4" w14:textId="77777777">
            <w:pPr>
              <w:spacing w:after="0" w:line="240" w:lineRule="auto"/>
              <w:rPr>
                <w:rFonts w:ascii="Arial" w:hAnsi="Arial" w:eastAsia="Times New Roman" w:cs="Arial"/>
                <w:color w:val="000000"/>
                <w:sz w:val="20"/>
                <w:szCs w:val="20"/>
              </w:rPr>
            </w:pPr>
          </w:p>
        </w:tc>
        <w:tc>
          <w:tcPr>
            <w:tcW w:w="530" w:type="dxa"/>
            <w:tcBorders>
              <w:top w:val="nil"/>
              <w:left w:val="nil"/>
              <w:bottom w:val="single" w:color="000000" w:sz="8" w:space="0"/>
              <w:right w:val="nil"/>
            </w:tcBorders>
            <w:shd w:val="clear" w:color="auto" w:fill="auto"/>
            <w:vAlign w:val="center"/>
            <w:hideMark/>
          </w:tcPr>
          <w:p w:rsidRPr="00F96DE6" w:rsidR="00F96DE6" w:rsidP="00F96DE6" w:rsidRDefault="00F96DE6" w14:paraId="2678937F"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8" w:space="0"/>
              <w:right w:val="nil"/>
            </w:tcBorders>
            <w:vAlign w:val="center"/>
            <w:hideMark/>
          </w:tcPr>
          <w:p w:rsidRPr="00F96DE6" w:rsidR="00F96DE6" w:rsidP="00F96DE6" w:rsidRDefault="00F96DE6" w14:paraId="7ABF3D95"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8" w:space="0"/>
              <w:right w:val="single" w:color="000000" w:sz="12" w:space="0"/>
            </w:tcBorders>
            <w:vAlign w:val="center"/>
            <w:hideMark/>
          </w:tcPr>
          <w:p w:rsidRPr="00F96DE6" w:rsidR="00F96DE6" w:rsidP="00F96DE6" w:rsidRDefault="00F96DE6" w14:paraId="15AA8427" w14:textId="77777777">
            <w:pPr>
              <w:spacing w:after="0" w:line="240" w:lineRule="auto"/>
              <w:rPr>
                <w:rFonts w:ascii="Arial" w:hAnsi="Arial" w:eastAsia="Times New Roman" w:cs="Arial"/>
                <w:color w:val="000000"/>
                <w:sz w:val="20"/>
                <w:szCs w:val="20"/>
              </w:rPr>
            </w:pPr>
          </w:p>
        </w:tc>
        <w:tc>
          <w:tcPr>
            <w:tcW w:w="617" w:type="dxa"/>
            <w:tcBorders>
              <w:top w:val="nil"/>
              <w:left w:val="nil"/>
              <w:bottom w:val="single" w:color="000000" w:sz="8" w:space="0"/>
              <w:right w:val="nil"/>
            </w:tcBorders>
            <w:shd w:val="clear" w:color="auto" w:fill="auto"/>
            <w:vAlign w:val="center"/>
            <w:hideMark/>
          </w:tcPr>
          <w:p w:rsidRPr="00F96DE6" w:rsidR="00F96DE6" w:rsidP="00F96DE6" w:rsidRDefault="00F96DE6" w14:paraId="499C8BEF"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19%</w:t>
            </w:r>
          </w:p>
        </w:tc>
        <w:tc>
          <w:tcPr>
            <w:tcW w:w="742" w:type="dxa"/>
            <w:vMerge/>
            <w:tcBorders>
              <w:top w:val="nil"/>
              <w:left w:val="dashed" w:color="000000" w:sz="4" w:space="0"/>
              <w:bottom w:val="single" w:color="000000" w:sz="8" w:space="0"/>
              <w:right w:val="single" w:color="000000" w:sz="4" w:space="0"/>
            </w:tcBorders>
            <w:vAlign w:val="center"/>
            <w:hideMark/>
          </w:tcPr>
          <w:p w:rsidRPr="00F96DE6" w:rsidR="00F96DE6" w:rsidP="00F96DE6" w:rsidRDefault="00F96DE6" w14:paraId="15B11968" w14:textId="77777777">
            <w:pPr>
              <w:spacing w:after="0" w:line="240" w:lineRule="auto"/>
              <w:rPr>
                <w:rFonts w:ascii="Arial" w:hAnsi="Arial" w:eastAsia="Times New Roman" w:cs="Arial"/>
                <w:color w:val="000000"/>
                <w:sz w:val="20"/>
                <w:szCs w:val="20"/>
              </w:rPr>
            </w:pPr>
          </w:p>
        </w:tc>
        <w:tc>
          <w:tcPr>
            <w:tcW w:w="717" w:type="dxa"/>
            <w:tcBorders>
              <w:top w:val="nil"/>
              <w:left w:val="nil"/>
              <w:bottom w:val="single" w:color="000000" w:sz="8" w:space="0"/>
              <w:right w:val="nil"/>
            </w:tcBorders>
            <w:shd w:val="clear" w:color="auto" w:fill="auto"/>
            <w:vAlign w:val="center"/>
            <w:hideMark/>
          </w:tcPr>
          <w:p w:rsidRPr="00F96DE6" w:rsidR="00F96DE6" w:rsidP="00F96DE6" w:rsidRDefault="00F96DE6" w14:paraId="46286C7E" w14:textId="1999503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10.45</w:t>
            </w:r>
          </w:p>
        </w:tc>
        <w:tc>
          <w:tcPr>
            <w:tcW w:w="450" w:type="dxa"/>
            <w:vMerge/>
            <w:tcBorders>
              <w:top w:val="nil"/>
              <w:left w:val="dashed" w:color="000000" w:sz="4" w:space="0"/>
              <w:bottom w:val="single" w:color="000000" w:sz="8" w:space="0"/>
              <w:right w:val="nil"/>
            </w:tcBorders>
            <w:vAlign w:val="center"/>
            <w:hideMark/>
          </w:tcPr>
          <w:p w:rsidRPr="00F96DE6" w:rsidR="00F96DE6" w:rsidP="00F96DE6" w:rsidRDefault="00F96DE6" w14:paraId="17D70314" w14:textId="77777777">
            <w:pPr>
              <w:spacing w:after="0" w:line="240" w:lineRule="auto"/>
              <w:rPr>
                <w:rFonts w:ascii="Arial" w:hAnsi="Arial" w:eastAsia="Times New Roman" w:cs="Arial"/>
                <w:color w:val="000000"/>
                <w:sz w:val="20"/>
                <w:szCs w:val="20"/>
              </w:rPr>
            </w:pPr>
          </w:p>
        </w:tc>
        <w:tc>
          <w:tcPr>
            <w:tcW w:w="1017" w:type="dxa"/>
            <w:tcBorders>
              <w:top w:val="nil"/>
              <w:left w:val="single" w:color="000000" w:sz="12" w:space="0"/>
              <w:bottom w:val="single" w:color="000000" w:sz="8" w:space="0"/>
              <w:right w:val="single" w:color="000000" w:sz="4" w:space="0"/>
            </w:tcBorders>
            <w:shd w:val="clear" w:color="auto" w:fill="auto"/>
            <w:vAlign w:val="center"/>
            <w:hideMark/>
          </w:tcPr>
          <w:p w:rsidRPr="00F96DE6" w:rsidR="00F96DE6" w:rsidP="00F96DE6" w:rsidRDefault="00F96DE6" w14:paraId="2E9DDFEC" w14:textId="205276A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11.4%</w:t>
            </w:r>
          </w:p>
        </w:tc>
        <w:tc>
          <w:tcPr>
            <w:tcW w:w="649" w:type="dxa"/>
            <w:tcBorders>
              <w:top w:val="nil"/>
              <w:left w:val="nil"/>
              <w:bottom w:val="single" w:color="000000" w:sz="8" w:space="0"/>
              <w:right w:val="nil"/>
            </w:tcBorders>
            <w:shd w:val="clear" w:color="auto" w:fill="auto"/>
            <w:vAlign w:val="center"/>
            <w:hideMark/>
          </w:tcPr>
          <w:p w:rsidRPr="00F96DE6" w:rsidR="00F96DE6" w:rsidP="00F96DE6" w:rsidRDefault="00F96DE6" w14:paraId="79A42969" w14:textId="00075065">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6.27</w:t>
            </w:r>
          </w:p>
        </w:tc>
        <w:tc>
          <w:tcPr>
            <w:tcW w:w="439" w:type="dxa"/>
            <w:vMerge/>
            <w:tcBorders>
              <w:top w:val="nil"/>
              <w:left w:val="dashed" w:color="000000" w:sz="4" w:space="0"/>
              <w:bottom w:val="single" w:color="000000" w:sz="8" w:space="0"/>
              <w:right w:val="single" w:color="auto" w:sz="12" w:space="0"/>
            </w:tcBorders>
            <w:vAlign w:val="center"/>
            <w:hideMark/>
          </w:tcPr>
          <w:p w:rsidRPr="00F96DE6" w:rsidR="00F96DE6" w:rsidP="00F96DE6" w:rsidRDefault="00F96DE6" w14:paraId="29D5A8B1" w14:textId="77777777">
            <w:pPr>
              <w:spacing w:after="0" w:line="240" w:lineRule="auto"/>
              <w:rPr>
                <w:rFonts w:ascii="Arial" w:hAnsi="Arial" w:eastAsia="Times New Roman" w:cs="Arial"/>
                <w:color w:val="000000"/>
                <w:sz w:val="20"/>
                <w:szCs w:val="20"/>
              </w:rPr>
            </w:pPr>
          </w:p>
        </w:tc>
      </w:tr>
      <w:tr w:rsidRPr="00F96DE6" w:rsidR="00B92483" w:rsidTr="00B92483" w14:paraId="3046F2AE" w14:textId="77777777">
        <w:trPr>
          <w:trHeight w:val="300"/>
        </w:trPr>
        <w:tc>
          <w:tcPr>
            <w:tcW w:w="1495" w:type="dxa"/>
            <w:vMerge w:val="restart"/>
            <w:tcBorders>
              <w:top w:val="nil"/>
              <w:left w:val="single" w:color="000000" w:sz="4" w:space="0"/>
              <w:bottom w:val="single" w:color="000000" w:sz="12" w:space="0"/>
              <w:right w:val="single" w:color="000000" w:sz="8" w:space="0"/>
            </w:tcBorders>
            <w:shd w:val="clear" w:color="auto" w:fill="auto"/>
            <w:vAlign w:val="center"/>
            <w:hideMark/>
          </w:tcPr>
          <w:p w:rsidRPr="00F96DE6" w:rsidR="00F96DE6" w:rsidP="00F96DE6" w:rsidRDefault="00F96DE6" w14:paraId="3C0D59E9" w14:textId="77777777">
            <w:pPr>
              <w:spacing w:after="0" w:line="240" w:lineRule="auto"/>
              <w:rPr>
                <w:rFonts w:ascii="Arial" w:hAnsi="Arial" w:eastAsia="Times New Roman" w:cs="Arial"/>
                <w:color w:val="000000"/>
                <w:sz w:val="20"/>
                <w:szCs w:val="20"/>
              </w:rPr>
            </w:pPr>
            <w:r w:rsidRPr="00F96DE6">
              <w:rPr>
                <w:rFonts w:ascii="Arial" w:hAnsi="Arial" w:eastAsia="Times New Roman" w:cs="Arial"/>
                <w:color w:val="000000"/>
                <w:sz w:val="20"/>
                <w:szCs w:val="20"/>
              </w:rPr>
              <w:t> Social Value </w:t>
            </w:r>
          </w:p>
        </w:tc>
        <w:tc>
          <w:tcPr>
            <w:tcW w:w="495" w:type="dxa"/>
            <w:tcBorders>
              <w:top w:val="nil"/>
              <w:left w:val="nil"/>
              <w:bottom w:val="nil"/>
              <w:right w:val="single" w:color="000000" w:sz="12" w:space="0"/>
            </w:tcBorders>
            <w:shd w:val="clear" w:color="auto" w:fill="auto"/>
            <w:vAlign w:val="center"/>
            <w:hideMark/>
          </w:tcPr>
          <w:p w:rsidRPr="00F96DE6" w:rsidR="00F96DE6" w:rsidP="00F96DE6" w:rsidRDefault="00F96DE6" w14:paraId="673F0819"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4.1</w:t>
            </w:r>
          </w:p>
        </w:tc>
        <w:tc>
          <w:tcPr>
            <w:tcW w:w="570" w:type="dxa"/>
            <w:tcBorders>
              <w:top w:val="nil"/>
              <w:left w:val="nil"/>
              <w:bottom w:val="nil"/>
              <w:right w:val="nil"/>
            </w:tcBorders>
            <w:shd w:val="clear" w:color="auto" w:fill="auto"/>
            <w:vAlign w:val="center"/>
            <w:hideMark/>
          </w:tcPr>
          <w:p w:rsidRPr="00F96DE6" w:rsidR="00F96DE6" w:rsidP="00F96DE6" w:rsidRDefault="00F96DE6" w14:paraId="782699B8"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val="restart"/>
            <w:tcBorders>
              <w:top w:val="nil"/>
              <w:left w:val="dashed" w:color="auto" w:sz="4" w:space="0"/>
              <w:bottom w:val="single" w:color="000000" w:sz="12" w:space="0"/>
              <w:right w:val="single" w:color="000000" w:sz="4" w:space="0"/>
            </w:tcBorders>
            <w:shd w:val="clear" w:color="auto" w:fill="auto"/>
            <w:vAlign w:val="center"/>
            <w:hideMark/>
          </w:tcPr>
          <w:p w:rsidRPr="00F96DE6" w:rsidR="00F96DE6" w:rsidP="00F96DE6" w:rsidRDefault="00F96DE6" w14:paraId="7BE42499"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w:t>
            </w:r>
          </w:p>
        </w:tc>
        <w:tc>
          <w:tcPr>
            <w:tcW w:w="530" w:type="dxa"/>
            <w:tcBorders>
              <w:top w:val="nil"/>
              <w:left w:val="nil"/>
              <w:bottom w:val="nil"/>
              <w:right w:val="nil"/>
            </w:tcBorders>
            <w:shd w:val="clear" w:color="auto" w:fill="auto"/>
            <w:vAlign w:val="center"/>
            <w:hideMark/>
          </w:tcPr>
          <w:p w:rsidRPr="00F96DE6" w:rsidR="00F96DE6" w:rsidP="00F96DE6" w:rsidRDefault="00F96DE6" w14:paraId="7A5CEC0D"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val="restart"/>
            <w:tcBorders>
              <w:top w:val="nil"/>
              <w:left w:val="dashed" w:color="auto" w:sz="4" w:space="0"/>
              <w:bottom w:val="single" w:color="000000" w:sz="12" w:space="0"/>
              <w:right w:val="nil"/>
            </w:tcBorders>
            <w:shd w:val="clear" w:color="auto" w:fill="auto"/>
            <w:vAlign w:val="center"/>
            <w:hideMark/>
          </w:tcPr>
          <w:p w:rsidRPr="00F96DE6" w:rsidR="00F96DE6" w:rsidP="00F96DE6" w:rsidRDefault="00F96DE6" w14:paraId="59D8B345"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15</w:t>
            </w:r>
          </w:p>
        </w:tc>
        <w:tc>
          <w:tcPr>
            <w:tcW w:w="733" w:type="dxa"/>
            <w:vMerge w:val="restart"/>
            <w:tcBorders>
              <w:top w:val="nil"/>
              <w:left w:val="single" w:color="000000" w:sz="12" w:space="0"/>
              <w:bottom w:val="single" w:color="000000" w:sz="12" w:space="0"/>
              <w:right w:val="single" w:color="000000" w:sz="12" w:space="0"/>
            </w:tcBorders>
            <w:shd w:val="clear" w:color="000000" w:fill="E7E6E6"/>
            <w:vAlign w:val="center"/>
            <w:hideMark/>
          </w:tcPr>
          <w:p w:rsidRPr="00F96DE6" w:rsidR="00F96DE6" w:rsidP="00F96DE6" w:rsidRDefault="00F96DE6" w14:paraId="69624457"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617" w:type="dxa"/>
            <w:tcBorders>
              <w:top w:val="nil"/>
              <w:left w:val="nil"/>
              <w:bottom w:val="nil"/>
              <w:right w:val="nil"/>
            </w:tcBorders>
            <w:shd w:val="clear" w:color="auto" w:fill="auto"/>
            <w:vAlign w:val="center"/>
            <w:hideMark/>
          </w:tcPr>
          <w:p w:rsidRPr="00F96DE6" w:rsidR="00F96DE6" w:rsidP="00F96DE6" w:rsidRDefault="00F96DE6" w14:paraId="79E4BB7B"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50%</w:t>
            </w:r>
          </w:p>
        </w:tc>
        <w:tc>
          <w:tcPr>
            <w:tcW w:w="742" w:type="dxa"/>
            <w:vMerge w:val="restart"/>
            <w:tcBorders>
              <w:top w:val="nil"/>
              <w:left w:val="dashed" w:color="000000" w:sz="4" w:space="0"/>
              <w:bottom w:val="single" w:color="000000" w:sz="12" w:space="0"/>
              <w:right w:val="single" w:color="000000" w:sz="4" w:space="0"/>
            </w:tcBorders>
            <w:shd w:val="clear" w:color="auto" w:fill="auto"/>
            <w:vAlign w:val="center"/>
            <w:hideMark/>
          </w:tcPr>
          <w:p w:rsidRPr="00F96DE6" w:rsidR="00F96DE6" w:rsidP="00F96DE6" w:rsidRDefault="00F96DE6" w14:paraId="56F963E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100%</w:t>
            </w:r>
          </w:p>
        </w:tc>
        <w:tc>
          <w:tcPr>
            <w:tcW w:w="717" w:type="dxa"/>
            <w:tcBorders>
              <w:top w:val="nil"/>
              <w:left w:val="nil"/>
              <w:bottom w:val="nil"/>
              <w:right w:val="nil"/>
            </w:tcBorders>
            <w:shd w:val="clear" w:color="auto" w:fill="auto"/>
            <w:vAlign w:val="center"/>
            <w:hideMark/>
          </w:tcPr>
          <w:p w:rsidRPr="00F96DE6" w:rsidR="00F96DE6" w:rsidP="00F96DE6" w:rsidRDefault="00F96DE6" w14:paraId="387994DE" w14:textId="29A6022D">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5.00</w:t>
            </w:r>
          </w:p>
        </w:tc>
        <w:tc>
          <w:tcPr>
            <w:tcW w:w="450" w:type="dxa"/>
            <w:vMerge w:val="restart"/>
            <w:tcBorders>
              <w:top w:val="nil"/>
              <w:left w:val="dashed" w:color="000000" w:sz="4" w:space="0"/>
              <w:bottom w:val="single" w:color="000000" w:sz="12" w:space="0"/>
              <w:right w:val="nil"/>
            </w:tcBorders>
            <w:shd w:val="clear" w:color="auto" w:fill="auto"/>
            <w:vAlign w:val="center"/>
            <w:hideMark/>
          </w:tcPr>
          <w:p w:rsidRPr="00F96DE6" w:rsidR="00F96DE6" w:rsidP="00F96DE6" w:rsidRDefault="00F96DE6" w14:paraId="2B50D23B" w14:textId="6A63480F">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1017" w:type="dxa"/>
            <w:tcBorders>
              <w:top w:val="nil"/>
              <w:left w:val="single" w:color="000000" w:sz="12" w:space="0"/>
              <w:bottom w:val="nil"/>
              <w:right w:val="single" w:color="000000" w:sz="4" w:space="0"/>
            </w:tcBorders>
            <w:shd w:val="clear" w:color="auto" w:fill="auto"/>
            <w:vAlign w:val="center"/>
            <w:hideMark/>
          </w:tcPr>
          <w:p w:rsidRPr="00F96DE6" w:rsidR="00F96DE6" w:rsidP="00F96DE6" w:rsidRDefault="00F96DE6" w14:paraId="569DE325" w14:textId="18DB30D5">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w:t>
            </w:r>
          </w:p>
        </w:tc>
        <w:tc>
          <w:tcPr>
            <w:tcW w:w="649" w:type="dxa"/>
            <w:tcBorders>
              <w:top w:val="nil"/>
              <w:left w:val="nil"/>
              <w:bottom w:val="nil"/>
              <w:right w:val="nil"/>
            </w:tcBorders>
            <w:shd w:val="clear" w:color="auto" w:fill="auto"/>
            <w:vAlign w:val="center"/>
            <w:hideMark/>
          </w:tcPr>
          <w:p w:rsidRPr="00F96DE6" w:rsidR="00F96DE6" w:rsidP="00F96DE6" w:rsidRDefault="00F96DE6" w14:paraId="021FE7C0" w14:textId="33A3ED96">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3.00</w:t>
            </w:r>
          </w:p>
        </w:tc>
        <w:tc>
          <w:tcPr>
            <w:tcW w:w="439" w:type="dxa"/>
            <w:vMerge w:val="restart"/>
            <w:tcBorders>
              <w:top w:val="nil"/>
              <w:left w:val="dashed" w:color="000000" w:sz="4" w:space="0"/>
              <w:bottom w:val="single" w:color="000000" w:sz="12" w:space="0"/>
              <w:right w:val="single" w:color="auto" w:sz="12" w:space="0"/>
            </w:tcBorders>
            <w:shd w:val="clear" w:color="auto" w:fill="auto"/>
            <w:vAlign w:val="center"/>
            <w:hideMark/>
          </w:tcPr>
          <w:p w:rsidRPr="00F96DE6" w:rsidR="00F96DE6" w:rsidP="00F96DE6" w:rsidRDefault="00F96DE6" w14:paraId="1D0A540B" w14:textId="2865DA4B">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6</w:t>
            </w:r>
          </w:p>
        </w:tc>
      </w:tr>
      <w:tr w:rsidRPr="00F96DE6" w:rsidR="00B92483" w:rsidTr="00B92483" w14:paraId="18EAAE3C" w14:textId="77777777">
        <w:trPr>
          <w:trHeight w:val="300"/>
        </w:trPr>
        <w:tc>
          <w:tcPr>
            <w:tcW w:w="1495" w:type="dxa"/>
            <w:vMerge/>
            <w:tcBorders>
              <w:top w:val="nil"/>
              <w:left w:val="single" w:color="000000" w:sz="4" w:space="0"/>
              <w:bottom w:val="single" w:color="000000" w:sz="12" w:space="0"/>
              <w:right w:val="single" w:color="000000" w:sz="8" w:space="0"/>
            </w:tcBorders>
            <w:vAlign w:val="center"/>
            <w:hideMark/>
          </w:tcPr>
          <w:p w:rsidRPr="00F96DE6" w:rsidR="00F96DE6" w:rsidP="00F96DE6" w:rsidRDefault="00F96DE6" w14:paraId="2CD8CF09" w14:textId="77777777">
            <w:pPr>
              <w:spacing w:after="0" w:line="240" w:lineRule="auto"/>
              <w:rPr>
                <w:rFonts w:ascii="Arial" w:hAnsi="Arial" w:eastAsia="Times New Roman" w:cs="Arial"/>
                <w:color w:val="000000"/>
                <w:sz w:val="20"/>
                <w:szCs w:val="20"/>
              </w:rPr>
            </w:pPr>
          </w:p>
        </w:tc>
        <w:tc>
          <w:tcPr>
            <w:tcW w:w="495" w:type="dxa"/>
            <w:tcBorders>
              <w:top w:val="dotted" w:color="auto" w:sz="4" w:space="0"/>
              <w:left w:val="nil"/>
              <w:bottom w:val="dotted" w:color="auto" w:sz="4" w:space="0"/>
              <w:right w:val="single" w:color="000000" w:sz="12" w:space="0"/>
            </w:tcBorders>
            <w:shd w:val="clear" w:color="auto" w:fill="auto"/>
            <w:vAlign w:val="center"/>
            <w:hideMark/>
          </w:tcPr>
          <w:p w:rsidRPr="00F96DE6" w:rsidR="00F96DE6" w:rsidP="00F96DE6" w:rsidRDefault="00F96DE6" w14:paraId="148B4D3C"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4.2</w:t>
            </w:r>
          </w:p>
        </w:tc>
        <w:tc>
          <w:tcPr>
            <w:tcW w:w="570"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3F1EBCC8"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12" w:space="0"/>
              <w:right w:val="single" w:color="000000" w:sz="4" w:space="0"/>
            </w:tcBorders>
            <w:vAlign w:val="center"/>
            <w:hideMark/>
          </w:tcPr>
          <w:p w:rsidRPr="00F96DE6" w:rsidR="00F96DE6" w:rsidP="00F96DE6" w:rsidRDefault="00F96DE6" w14:paraId="193D1129" w14:textId="77777777">
            <w:pPr>
              <w:spacing w:after="0" w:line="240" w:lineRule="auto"/>
              <w:rPr>
                <w:rFonts w:ascii="Arial" w:hAnsi="Arial" w:eastAsia="Times New Roman" w:cs="Arial"/>
                <w:color w:val="000000"/>
                <w:sz w:val="20"/>
                <w:szCs w:val="20"/>
              </w:rPr>
            </w:pPr>
          </w:p>
        </w:tc>
        <w:tc>
          <w:tcPr>
            <w:tcW w:w="530"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56C816D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12" w:space="0"/>
              <w:right w:val="nil"/>
            </w:tcBorders>
            <w:vAlign w:val="center"/>
            <w:hideMark/>
          </w:tcPr>
          <w:p w:rsidRPr="00F96DE6" w:rsidR="00F96DE6" w:rsidP="00F96DE6" w:rsidRDefault="00F96DE6" w14:paraId="5520A10D"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12" w:space="0"/>
              <w:right w:val="single" w:color="000000" w:sz="12" w:space="0"/>
            </w:tcBorders>
            <w:vAlign w:val="center"/>
            <w:hideMark/>
          </w:tcPr>
          <w:p w:rsidRPr="00F96DE6" w:rsidR="00F96DE6" w:rsidP="00F96DE6" w:rsidRDefault="00F96DE6" w14:paraId="5FCF47FD" w14:textId="77777777">
            <w:pPr>
              <w:spacing w:after="0" w:line="240" w:lineRule="auto"/>
              <w:rPr>
                <w:rFonts w:ascii="Arial" w:hAnsi="Arial" w:eastAsia="Times New Roman" w:cs="Arial"/>
                <w:color w:val="000000"/>
                <w:sz w:val="20"/>
                <w:szCs w:val="20"/>
              </w:rPr>
            </w:pPr>
          </w:p>
        </w:tc>
        <w:tc>
          <w:tcPr>
            <w:tcW w:w="617"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2E098DB4"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20%</w:t>
            </w:r>
          </w:p>
        </w:tc>
        <w:tc>
          <w:tcPr>
            <w:tcW w:w="742" w:type="dxa"/>
            <w:vMerge/>
            <w:tcBorders>
              <w:top w:val="nil"/>
              <w:left w:val="dashed" w:color="000000" w:sz="4" w:space="0"/>
              <w:bottom w:val="single" w:color="000000" w:sz="12" w:space="0"/>
              <w:right w:val="single" w:color="000000" w:sz="4" w:space="0"/>
            </w:tcBorders>
            <w:vAlign w:val="center"/>
            <w:hideMark/>
          </w:tcPr>
          <w:p w:rsidRPr="00F96DE6" w:rsidR="00F96DE6" w:rsidP="00F96DE6" w:rsidRDefault="00F96DE6" w14:paraId="3F8DEF3C" w14:textId="77777777">
            <w:pPr>
              <w:spacing w:after="0" w:line="240" w:lineRule="auto"/>
              <w:rPr>
                <w:rFonts w:ascii="Arial" w:hAnsi="Arial" w:eastAsia="Times New Roman" w:cs="Arial"/>
                <w:color w:val="000000"/>
                <w:sz w:val="20"/>
                <w:szCs w:val="20"/>
              </w:rPr>
            </w:pPr>
          </w:p>
        </w:tc>
        <w:tc>
          <w:tcPr>
            <w:tcW w:w="717"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431F9728" w14:textId="60AE4FCA">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2.00</w:t>
            </w:r>
          </w:p>
        </w:tc>
        <w:tc>
          <w:tcPr>
            <w:tcW w:w="450" w:type="dxa"/>
            <w:vMerge/>
            <w:tcBorders>
              <w:top w:val="nil"/>
              <w:left w:val="dashed" w:color="000000" w:sz="4" w:space="0"/>
              <w:bottom w:val="single" w:color="000000" w:sz="12" w:space="0"/>
              <w:right w:val="nil"/>
            </w:tcBorders>
            <w:vAlign w:val="center"/>
            <w:hideMark/>
          </w:tcPr>
          <w:p w:rsidRPr="00F96DE6" w:rsidR="00F96DE6" w:rsidP="00F96DE6" w:rsidRDefault="00F96DE6" w14:paraId="2DF6A283" w14:textId="77777777">
            <w:pPr>
              <w:spacing w:after="0" w:line="240" w:lineRule="auto"/>
              <w:rPr>
                <w:rFonts w:ascii="Arial" w:hAnsi="Arial" w:eastAsia="Times New Roman" w:cs="Arial"/>
                <w:color w:val="000000"/>
                <w:sz w:val="20"/>
                <w:szCs w:val="20"/>
              </w:rPr>
            </w:pPr>
          </w:p>
        </w:tc>
        <w:tc>
          <w:tcPr>
            <w:tcW w:w="1017" w:type="dxa"/>
            <w:tcBorders>
              <w:top w:val="dotted" w:color="auto" w:sz="4" w:space="0"/>
              <w:left w:val="single" w:color="000000" w:sz="12" w:space="0"/>
              <w:bottom w:val="dotted" w:color="auto" w:sz="4" w:space="0"/>
              <w:right w:val="single" w:color="000000" w:sz="4" w:space="0"/>
            </w:tcBorders>
            <w:shd w:val="clear" w:color="auto" w:fill="auto"/>
            <w:vAlign w:val="center"/>
            <w:hideMark/>
          </w:tcPr>
          <w:p w:rsidRPr="00F96DE6" w:rsidR="00F96DE6" w:rsidP="00F96DE6" w:rsidRDefault="00F96DE6" w14:paraId="69C55248" w14:textId="79DAE6F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12%</w:t>
            </w:r>
          </w:p>
        </w:tc>
        <w:tc>
          <w:tcPr>
            <w:tcW w:w="649" w:type="dxa"/>
            <w:tcBorders>
              <w:top w:val="dotted" w:color="auto" w:sz="4" w:space="0"/>
              <w:left w:val="nil"/>
              <w:bottom w:val="dotted" w:color="auto" w:sz="4" w:space="0"/>
              <w:right w:val="nil"/>
            </w:tcBorders>
            <w:shd w:val="clear" w:color="auto" w:fill="auto"/>
            <w:vAlign w:val="center"/>
            <w:hideMark/>
          </w:tcPr>
          <w:p w:rsidRPr="00F96DE6" w:rsidR="00F96DE6" w:rsidP="00F96DE6" w:rsidRDefault="00F96DE6" w14:paraId="51F27410" w14:textId="18C20473">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1.20</w:t>
            </w:r>
          </w:p>
        </w:tc>
        <w:tc>
          <w:tcPr>
            <w:tcW w:w="439" w:type="dxa"/>
            <w:vMerge/>
            <w:tcBorders>
              <w:top w:val="nil"/>
              <w:left w:val="dashed" w:color="000000" w:sz="4" w:space="0"/>
              <w:bottom w:val="single" w:color="000000" w:sz="12" w:space="0"/>
              <w:right w:val="single" w:color="auto" w:sz="12" w:space="0"/>
            </w:tcBorders>
            <w:vAlign w:val="center"/>
            <w:hideMark/>
          </w:tcPr>
          <w:p w:rsidRPr="00F96DE6" w:rsidR="00F96DE6" w:rsidP="00F96DE6" w:rsidRDefault="00F96DE6" w14:paraId="5D5B76D5" w14:textId="77777777">
            <w:pPr>
              <w:spacing w:after="0" w:line="240" w:lineRule="auto"/>
              <w:rPr>
                <w:rFonts w:ascii="Arial" w:hAnsi="Arial" w:eastAsia="Times New Roman" w:cs="Arial"/>
                <w:color w:val="000000"/>
                <w:sz w:val="20"/>
                <w:szCs w:val="20"/>
              </w:rPr>
            </w:pPr>
          </w:p>
        </w:tc>
      </w:tr>
      <w:tr w:rsidRPr="00F96DE6" w:rsidR="00B92483" w:rsidTr="00B92483" w14:paraId="5FCA35DF" w14:textId="77777777">
        <w:trPr>
          <w:trHeight w:val="315"/>
        </w:trPr>
        <w:tc>
          <w:tcPr>
            <w:tcW w:w="1495" w:type="dxa"/>
            <w:vMerge/>
            <w:tcBorders>
              <w:top w:val="nil"/>
              <w:left w:val="single" w:color="000000" w:sz="4" w:space="0"/>
              <w:bottom w:val="single" w:color="000000" w:sz="12" w:space="0"/>
              <w:right w:val="single" w:color="000000" w:sz="8" w:space="0"/>
            </w:tcBorders>
            <w:vAlign w:val="center"/>
            <w:hideMark/>
          </w:tcPr>
          <w:p w:rsidRPr="00F96DE6" w:rsidR="00F96DE6" w:rsidP="00F96DE6" w:rsidRDefault="00F96DE6" w14:paraId="7E2AFA00" w14:textId="77777777">
            <w:pPr>
              <w:spacing w:after="0" w:line="240" w:lineRule="auto"/>
              <w:rPr>
                <w:rFonts w:ascii="Arial" w:hAnsi="Arial" w:eastAsia="Times New Roman" w:cs="Arial"/>
                <w:color w:val="000000"/>
                <w:sz w:val="20"/>
                <w:szCs w:val="20"/>
              </w:rPr>
            </w:pPr>
          </w:p>
        </w:tc>
        <w:tc>
          <w:tcPr>
            <w:tcW w:w="495" w:type="dxa"/>
            <w:tcBorders>
              <w:top w:val="nil"/>
              <w:left w:val="nil"/>
              <w:bottom w:val="single" w:color="auto" w:sz="12" w:space="0"/>
              <w:right w:val="single" w:color="000000" w:sz="12" w:space="0"/>
            </w:tcBorders>
            <w:shd w:val="clear" w:color="auto" w:fill="auto"/>
            <w:vAlign w:val="center"/>
            <w:hideMark/>
          </w:tcPr>
          <w:p w:rsidRPr="00F96DE6" w:rsidR="00F96DE6" w:rsidP="00F96DE6" w:rsidRDefault="00F96DE6" w14:paraId="51C5D9C5"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4.3</w:t>
            </w:r>
          </w:p>
        </w:tc>
        <w:tc>
          <w:tcPr>
            <w:tcW w:w="570" w:type="dxa"/>
            <w:tcBorders>
              <w:top w:val="nil"/>
              <w:left w:val="nil"/>
              <w:bottom w:val="single" w:color="auto" w:sz="12" w:space="0"/>
              <w:right w:val="nil"/>
            </w:tcBorders>
            <w:shd w:val="clear" w:color="auto" w:fill="auto"/>
            <w:vAlign w:val="center"/>
            <w:hideMark/>
          </w:tcPr>
          <w:p w:rsidRPr="00F96DE6" w:rsidR="00F96DE6" w:rsidP="00F96DE6" w:rsidRDefault="00F96DE6" w14:paraId="2E40398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10</w:t>
            </w:r>
          </w:p>
        </w:tc>
        <w:tc>
          <w:tcPr>
            <w:tcW w:w="569" w:type="dxa"/>
            <w:vMerge/>
            <w:tcBorders>
              <w:top w:val="nil"/>
              <w:left w:val="dashed" w:color="auto" w:sz="4" w:space="0"/>
              <w:bottom w:val="single" w:color="000000" w:sz="12" w:space="0"/>
              <w:right w:val="single" w:color="000000" w:sz="4" w:space="0"/>
            </w:tcBorders>
            <w:vAlign w:val="center"/>
            <w:hideMark/>
          </w:tcPr>
          <w:p w:rsidRPr="00F96DE6" w:rsidR="00F96DE6" w:rsidP="00F96DE6" w:rsidRDefault="00F96DE6" w14:paraId="70EAC2A8" w14:textId="77777777">
            <w:pPr>
              <w:spacing w:after="0" w:line="240" w:lineRule="auto"/>
              <w:rPr>
                <w:rFonts w:ascii="Arial" w:hAnsi="Arial" w:eastAsia="Times New Roman" w:cs="Arial"/>
                <w:color w:val="000000"/>
                <w:sz w:val="20"/>
                <w:szCs w:val="20"/>
              </w:rPr>
            </w:pPr>
          </w:p>
        </w:tc>
        <w:tc>
          <w:tcPr>
            <w:tcW w:w="530" w:type="dxa"/>
            <w:tcBorders>
              <w:top w:val="nil"/>
              <w:left w:val="nil"/>
              <w:bottom w:val="single" w:color="auto" w:sz="12" w:space="0"/>
              <w:right w:val="nil"/>
            </w:tcBorders>
            <w:shd w:val="clear" w:color="auto" w:fill="auto"/>
            <w:vAlign w:val="center"/>
            <w:hideMark/>
          </w:tcPr>
          <w:p w:rsidRPr="00F96DE6" w:rsidR="00F96DE6" w:rsidP="00F96DE6" w:rsidRDefault="00F96DE6" w14:paraId="793A9B18"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5</w:t>
            </w:r>
          </w:p>
        </w:tc>
        <w:tc>
          <w:tcPr>
            <w:tcW w:w="616" w:type="dxa"/>
            <w:vMerge/>
            <w:tcBorders>
              <w:top w:val="nil"/>
              <w:left w:val="dashed" w:color="auto" w:sz="4" w:space="0"/>
              <w:bottom w:val="single" w:color="000000" w:sz="12" w:space="0"/>
              <w:right w:val="nil"/>
            </w:tcBorders>
            <w:vAlign w:val="center"/>
            <w:hideMark/>
          </w:tcPr>
          <w:p w:rsidRPr="00F96DE6" w:rsidR="00F96DE6" w:rsidP="00F96DE6" w:rsidRDefault="00F96DE6" w14:paraId="585CCF7E" w14:textId="77777777">
            <w:pPr>
              <w:spacing w:after="0" w:line="240" w:lineRule="auto"/>
              <w:rPr>
                <w:rFonts w:ascii="Arial" w:hAnsi="Arial" w:eastAsia="Times New Roman" w:cs="Arial"/>
                <w:color w:val="000000"/>
                <w:sz w:val="20"/>
                <w:szCs w:val="20"/>
              </w:rPr>
            </w:pPr>
          </w:p>
        </w:tc>
        <w:tc>
          <w:tcPr>
            <w:tcW w:w="733" w:type="dxa"/>
            <w:vMerge/>
            <w:tcBorders>
              <w:top w:val="nil"/>
              <w:left w:val="single" w:color="000000" w:sz="12" w:space="0"/>
              <w:bottom w:val="single" w:color="000000" w:sz="12" w:space="0"/>
              <w:right w:val="single" w:color="000000" w:sz="12" w:space="0"/>
            </w:tcBorders>
            <w:vAlign w:val="center"/>
            <w:hideMark/>
          </w:tcPr>
          <w:p w:rsidRPr="00F96DE6" w:rsidR="00F96DE6" w:rsidP="00F96DE6" w:rsidRDefault="00F96DE6" w14:paraId="7B9104A3" w14:textId="77777777">
            <w:pPr>
              <w:spacing w:after="0" w:line="240" w:lineRule="auto"/>
              <w:rPr>
                <w:rFonts w:ascii="Arial" w:hAnsi="Arial" w:eastAsia="Times New Roman" w:cs="Arial"/>
                <w:color w:val="000000"/>
                <w:sz w:val="20"/>
                <w:szCs w:val="20"/>
              </w:rPr>
            </w:pPr>
          </w:p>
        </w:tc>
        <w:tc>
          <w:tcPr>
            <w:tcW w:w="617" w:type="dxa"/>
            <w:tcBorders>
              <w:top w:val="nil"/>
              <w:left w:val="nil"/>
              <w:bottom w:val="single" w:color="auto" w:sz="12" w:space="0"/>
              <w:right w:val="nil"/>
            </w:tcBorders>
            <w:shd w:val="clear" w:color="auto" w:fill="auto"/>
            <w:vAlign w:val="center"/>
            <w:hideMark/>
          </w:tcPr>
          <w:p w:rsidRPr="00F96DE6" w:rsidR="00F96DE6" w:rsidP="00F96DE6" w:rsidRDefault="00F96DE6" w14:paraId="056BE8B0"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w:t>
            </w:r>
          </w:p>
        </w:tc>
        <w:tc>
          <w:tcPr>
            <w:tcW w:w="742" w:type="dxa"/>
            <w:vMerge/>
            <w:tcBorders>
              <w:top w:val="nil"/>
              <w:left w:val="dashed" w:color="000000" w:sz="4" w:space="0"/>
              <w:bottom w:val="single" w:color="000000" w:sz="12" w:space="0"/>
              <w:right w:val="single" w:color="000000" w:sz="4" w:space="0"/>
            </w:tcBorders>
            <w:vAlign w:val="center"/>
            <w:hideMark/>
          </w:tcPr>
          <w:p w:rsidRPr="00F96DE6" w:rsidR="00F96DE6" w:rsidP="00F96DE6" w:rsidRDefault="00F96DE6" w14:paraId="17CA6B00" w14:textId="77777777">
            <w:pPr>
              <w:spacing w:after="0" w:line="240" w:lineRule="auto"/>
              <w:rPr>
                <w:rFonts w:ascii="Arial" w:hAnsi="Arial" w:eastAsia="Times New Roman" w:cs="Arial"/>
                <w:color w:val="000000"/>
                <w:sz w:val="20"/>
                <w:szCs w:val="20"/>
              </w:rPr>
            </w:pPr>
          </w:p>
        </w:tc>
        <w:tc>
          <w:tcPr>
            <w:tcW w:w="717" w:type="dxa"/>
            <w:tcBorders>
              <w:top w:val="nil"/>
              <w:left w:val="nil"/>
              <w:bottom w:val="single" w:color="auto" w:sz="12" w:space="0"/>
              <w:right w:val="nil"/>
            </w:tcBorders>
            <w:shd w:val="clear" w:color="auto" w:fill="auto"/>
            <w:vAlign w:val="center"/>
            <w:hideMark/>
          </w:tcPr>
          <w:p w:rsidRPr="00F96DE6" w:rsidR="00F96DE6" w:rsidP="00F96DE6" w:rsidRDefault="00F96DE6" w14:paraId="4B77A848" w14:textId="1A37D14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3.00</w:t>
            </w:r>
          </w:p>
        </w:tc>
        <w:tc>
          <w:tcPr>
            <w:tcW w:w="450" w:type="dxa"/>
            <w:vMerge/>
            <w:tcBorders>
              <w:top w:val="nil"/>
              <w:left w:val="dashed" w:color="000000" w:sz="4" w:space="0"/>
              <w:bottom w:val="single" w:color="000000" w:sz="12" w:space="0"/>
              <w:right w:val="nil"/>
            </w:tcBorders>
            <w:vAlign w:val="center"/>
            <w:hideMark/>
          </w:tcPr>
          <w:p w:rsidRPr="00F96DE6" w:rsidR="00F96DE6" w:rsidP="00F96DE6" w:rsidRDefault="00F96DE6" w14:paraId="487F9E5C" w14:textId="77777777">
            <w:pPr>
              <w:spacing w:after="0" w:line="240" w:lineRule="auto"/>
              <w:rPr>
                <w:rFonts w:ascii="Arial" w:hAnsi="Arial" w:eastAsia="Times New Roman" w:cs="Arial"/>
                <w:color w:val="000000"/>
                <w:sz w:val="20"/>
                <w:szCs w:val="20"/>
              </w:rPr>
            </w:pPr>
          </w:p>
        </w:tc>
        <w:tc>
          <w:tcPr>
            <w:tcW w:w="1017" w:type="dxa"/>
            <w:tcBorders>
              <w:top w:val="nil"/>
              <w:left w:val="single" w:color="000000" w:sz="12" w:space="0"/>
              <w:bottom w:val="single" w:color="auto" w:sz="12" w:space="0"/>
              <w:right w:val="single" w:color="000000" w:sz="4" w:space="0"/>
            </w:tcBorders>
            <w:shd w:val="clear" w:color="auto" w:fill="auto"/>
            <w:vAlign w:val="center"/>
            <w:hideMark/>
          </w:tcPr>
          <w:p w:rsidRPr="00F96DE6" w:rsidR="00F96DE6" w:rsidP="00F96DE6" w:rsidRDefault="00F96DE6" w14:paraId="62EAFED8" w14:textId="56E454C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18%</w:t>
            </w:r>
          </w:p>
        </w:tc>
        <w:tc>
          <w:tcPr>
            <w:tcW w:w="649" w:type="dxa"/>
            <w:tcBorders>
              <w:top w:val="nil"/>
              <w:left w:val="nil"/>
              <w:bottom w:val="single" w:color="auto" w:sz="12" w:space="0"/>
              <w:right w:val="nil"/>
            </w:tcBorders>
            <w:shd w:val="clear" w:color="auto" w:fill="auto"/>
            <w:vAlign w:val="center"/>
            <w:hideMark/>
          </w:tcPr>
          <w:p w:rsidRPr="00F96DE6" w:rsidR="00F96DE6" w:rsidP="00F96DE6" w:rsidRDefault="00F96DE6" w14:paraId="6C3F92FC" w14:textId="13E11670">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1.80</w:t>
            </w:r>
          </w:p>
        </w:tc>
        <w:tc>
          <w:tcPr>
            <w:tcW w:w="439" w:type="dxa"/>
            <w:vMerge/>
            <w:tcBorders>
              <w:top w:val="nil"/>
              <w:left w:val="dashed" w:color="000000" w:sz="4" w:space="0"/>
              <w:bottom w:val="single" w:color="000000" w:sz="12" w:space="0"/>
              <w:right w:val="single" w:color="auto" w:sz="12" w:space="0"/>
            </w:tcBorders>
            <w:vAlign w:val="center"/>
            <w:hideMark/>
          </w:tcPr>
          <w:p w:rsidRPr="00F96DE6" w:rsidR="00F96DE6" w:rsidP="00F96DE6" w:rsidRDefault="00F96DE6" w14:paraId="5DF6CAAD" w14:textId="77777777">
            <w:pPr>
              <w:spacing w:after="0" w:line="240" w:lineRule="auto"/>
              <w:rPr>
                <w:rFonts w:ascii="Arial" w:hAnsi="Arial" w:eastAsia="Times New Roman" w:cs="Arial"/>
                <w:color w:val="000000"/>
                <w:sz w:val="20"/>
                <w:szCs w:val="20"/>
              </w:rPr>
            </w:pPr>
          </w:p>
        </w:tc>
      </w:tr>
      <w:tr w:rsidRPr="00F96DE6" w:rsidR="00775882" w:rsidTr="00B92483" w14:paraId="113D926E" w14:textId="77777777">
        <w:trPr>
          <w:trHeight w:val="315"/>
        </w:trPr>
        <w:tc>
          <w:tcPr>
            <w:tcW w:w="1495" w:type="dxa"/>
            <w:tcBorders>
              <w:top w:val="nil"/>
              <w:left w:val="single" w:color="000000" w:sz="4" w:space="0"/>
              <w:bottom w:val="single" w:color="000000" w:sz="4" w:space="0"/>
              <w:right w:val="single" w:color="000000" w:sz="8" w:space="0"/>
            </w:tcBorders>
            <w:shd w:val="clear" w:color="auto" w:fill="auto"/>
            <w:vAlign w:val="center"/>
            <w:hideMark/>
          </w:tcPr>
          <w:p w:rsidRPr="00F96DE6" w:rsidR="00F96DE6" w:rsidP="00F96DE6" w:rsidRDefault="00F96DE6" w14:paraId="6B81A2D8" w14:textId="77777777">
            <w:pPr>
              <w:spacing w:after="0" w:line="240" w:lineRule="auto"/>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TOTAL</w:t>
            </w:r>
          </w:p>
        </w:tc>
        <w:tc>
          <w:tcPr>
            <w:tcW w:w="495" w:type="dxa"/>
            <w:tcBorders>
              <w:top w:val="nil"/>
              <w:left w:val="nil"/>
              <w:bottom w:val="single" w:color="000000" w:sz="4" w:space="0"/>
              <w:right w:val="single" w:color="000000" w:sz="12" w:space="0"/>
            </w:tcBorders>
            <w:shd w:val="clear" w:color="000000" w:fill="7F7F7F"/>
            <w:vAlign w:val="center"/>
            <w:hideMark/>
          </w:tcPr>
          <w:p w:rsidRPr="00F96DE6" w:rsidR="00F96DE6" w:rsidP="00F96DE6" w:rsidRDefault="00F96DE6" w14:paraId="67513BD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w:t>
            </w:r>
          </w:p>
        </w:tc>
        <w:tc>
          <w:tcPr>
            <w:tcW w:w="1139" w:type="dxa"/>
            <w:gridSpan w:val="2"/>
            <w:tcBorders>
              <w:top w:val="single" w:color="auto" w:sz="12" w:space="0"/>
              <w:left w:val="nil"/>
              <w:bottom w:val="single" w:color="000000" w:sz="4" w:space="0"/>
              <w:right w:val="single" w:color="000000" w:sz="4" w:space="0"/>
            </w:tcBorders>
            <w:shd w:val="clear" w:color="auto" w:fill="auto"/>
            <w:vAlign w:val="center"/>
            <w:hideMark/>
          </w:tcPr>
          <w:p w:rsidRPr="00F96DE6" w:rsidR="00F96DE6" w:rsidP="00F96DE6" w:rsidRDefault="00F96DE6" w14:paraId="3270AACD"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100</w:t>
            </w:r>
          </w:p>
        </w:tc>
        <w:tc>
          <w:tcPr>
            <w:tcW w:w="1146" w:type="dxa"/>
            <w:gridSpan w:val="2"/>
            <w:tcBorders>
              <w:top w:val="single" w:color="auto" w:sz="12" w:space="0"/>
              <w:left w:val="nil"/>
              <w:bottom w:val="single" w:color="000000" w:sz="4" w:space="0"/>
              <w:right w:val="nil"/>
            </w:tcBorders>
            <w:shd w:val="clear" w:color="auto" w:fill="auto"/>
            <w:vAlign w:val="center"/>
            <w:hideMark/>
          </w:tcPr>
          <w:p w:rsidRPr="00F96DE6" w:rsidR="00F96DE6" w:rsidP="00F96DE6" w:rsidRDefault="00F96DE6" w14:paraId="27554733"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50</w:t>
            </w:r>
          </w:p>
        </w:tc>
        <w:tc>
          <w:tcPr>
            <w:tcW w:w="733" w:type="dxa"/>
            <w:tcBorders>
              <w:top w:val="nil"/>
              <w:left w:val="single" w:color="000000" w:sz="12" w:space="0"/>
              <w:bottom w:val="single" w:color="000000" w:sz="4" w:space="0"/>
              <w:right w:val="single" w:color="000000" w:sz="12" w:space="0"/>
            </w:tcBorders>
            <w:shd w:val="clear" w:color="000000" w:fill="E7E6E6"/>
            <w:vAlign w:val="center"/>
            <w:hideMark/>
          </w:tcPr>
          <w:p w:rsidRPr="00F96DE6" w:rsidR="00F96DE6" w:rsidP="00F96DE6" w:rsidRDefault="00F96DE6" w14:paraId="0D99495F" w14:textId="77777777">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100%</w:t>
            </w:r>
          </w:p>
        </w:tc>
        <w:tc>
          <w:tcPr>
            <w:tcW w:w="617" w:type="dxa"/>
            <w:tcBorders>
              <w:top w:val="nil"/>
              <w:left w:val="nil"/>
              <w:bottom w:val="single" w:color="000000" w:sz="4" w:space="0"/>
              <w:right w:val="single" w:color="000000" w:sz="4" w:space="0"/>
            </w:tcBorders>
            <w:shd w:val="clear" w:color="000000" w:fill="7F7F7F"/>
            <w:vAlign w:val="center"/>
            <w:hideMark/>
          </w:tcPr>
          <w:p w:rsidRPr="00F96DE6" w:rsidR="00F96DE6" w:rsidP="00F96DE6" w:rsidRDefault="00F96DE6" w14:paraId="4CA06CD2"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w:t>
            </w:r>
          </w:p>
        </w:tc>
        <w:tc>
          <w:tcPr>
            <w:tcW w:w="742" w:type="dxa"/>
            <w:tcBorders>
              <w:top w:val="nil"/>
              <w:left w:val="nil"/>
              <w:bottom w:val="single" w:color="000000" w:sz="4" w:space="0"/>
              <w:right w:val="single" w:color="000000" w:sz="4" w:space="0"/>
            </w:tcBorders>
            <w:shd w:val="clear" w:color="000000" w:fill="7F7F7F"/>
            <w:vAlign w:val="center"/>
            <w:hideMark/>
          </w:tcPr>
          <w:p w:rsidRPr="00F96DE6" w:rsidR="00F96DE6" w:rsidP="00F96DE6" w:rsidRDefault="00F96DE6" w14:paraId="417B8DAE"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w:t>
            </w:r>
          </w:p>
        </w:tc>
        <w:tc>
          <w:tcPr>
            <w:tcW w:w="1167" w:type="dxa"/>
            <w:gridSpan w:val="2"/>
            <w:tcBorders>
              <w:top w:val="single" w:color="auto" w:sz="12" w:space="0"/>
              <w:left w:val="nil"/>
              <w:bottom w:val="single" w:color="000000" w:sz="4" w:space="0"/>
              <w:right w:val="nil"/>
            </w:tcBorders>
            <w:shd w:val="clear" w:color="auto" w:fill="auto"/>
            <w:vAlign w:val="center"/>
            <w:hideMark/>
          </w:tcPr>
          <w:p w:rsidRPr="00F96DE6" w:rsidR="00F96DE6" w:rsidP="00F96DE6" w:rsidRDefault="00F96DE6" w14:paraId="3BF71A70" w14:textId="2B648B49">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100</w:t>
            </w:r>
          </w:p>
        </w:tc>
        <w:tc>
          <w:tcPr>
            <w:tcW w:w="1017" w:type="dxa"/>
            <w:tcBorders>
              <w:top w:val="nil"/>
              <w:left w:val="single" w:color="000000" w:sz="12" w:space="0"/>
              <w:bottom w:val="single" w:color="000000" w:sz="4" w:space="0"/>
              <w:right w:val="single" w:color="000000" w:sz="4" w:space="0"/>
            </w:tcBorders>
            <w:shd w:val="clear" w:color="000000" w:fill="7F7F7F"/>
            <w:vAlign w:val="center"/>
            <w:hideMark/>
          </w:tcPr>
          <w:p w:rsidRPr="00F96DE6" w:rsidR="00F96DE6" w:rsidP="00F96DE6" w:rsidRDefault="00F96DE6" w14:paraId="11BE0671" w14:textId="77777777">
            <w:pPr>
              <w:spacing w:after="0" w:line="240" w:lineRule="auto"/>
              <w:jc w:val="center"/>
              <w:rPr>
                <w:rFonts w:ascii="Arial" w:hAnsi="Arial" w:eastAsia="Times New Roman" w:cs="Arial"/>
                <w:color w:val="000000"/>
                <w:sz w:val="20"/>
                <w:szCs w:val="20"/>
              </w:rPr>
            </w:pPr>
            <w:r w:rsidRPr="00F96DE6">
              <w:rPr>
                <w:rFonts w:ascii="Arial" w:hAnsi="Arial" w:eastAsia="Times New Roman" w:cs="Arial"/>
                <w:color w:val="000000"/>
                <w:sz w:val="20"/>
                <w:szCs w:val="20"/>
              </w:rPr>
              <w:t> </w:t>
            </w:r>
          </w:p>
        </w:tc>
        <w:tc>
          <w:tcPr>
            <w:tcW w:w="1088" w:type="dxa"/>
            <w:gridSpan w:val="2"/>
            <w:tcBorders>
              <w:top w:val="single" w:color="auto" w:sz="12" w:space="0"/>
              <w:left w:val="nil"/>
              <w:bottom w:val="single" w:color="000000" w:sz="4" w:space="0"/>
              <w:right w:val="single" w:color="000000" w:sz="12" w:space="0"/>
            </w:tcBorders>
            <w:shd w:val="clear" w:color="auto" w:fill="auto"/>
            <w:vAlign w:val="center"/>
            <w:hideMark/>
          </w:tcPr>
          <w:p w:rsidRPr="00F96DE6" w:rsidR="00F96DE6" w:rsidP="00F96DE6" w:rsidRDefault="00F96DE6" w14:paraId="4209E907" w14:textId="3D268374">
            <w:pPr>
              <w:spacing w:after="0" w:line="240" w:lineRule="auto"/>
              <w:jc w:val="center"/>
              <w:rPr>
                <w:rFonts w:ascii="Arial" w:hAnsi="Arial" w:eastAsia="Times New Roman" w:cs="Arial"/>
                <w:b/>
                <w:bCs/>
                <w:color w:val="000000"/>
                <w:sz w:val="20"/>
                <w:szCs w:val="20"/>
              </w:rPr>
            </w:pPr>
            <w:r w:rsidRPr="00F96DE6">
              <w:rPr>
                <w:rFonts w:ascii="Arial" w:hAnsi="Arial" w:eastAsia="Times New Roman" w:cs="Arial"/>
                <w:b/>
                <w:bCs/>
                <w:color w:val="000000"/>
                <w:sz w:val="20"/>
                <w:szCs w:val="20"/>
              </w:rPr>
              <w:t>60.00</w:t>
            </w:r>
          </w:p>
        </w:tc>
      </w:tr>
    </w:tbl>
    <w:p w:rsidRPr="0035040D" w:rsidR="00457528" w:rsidP="00D140BE" w:rsidRDefault="00457528" w14:paraId="1318F881" w14:textId="77777777">
      <w:pPr>
        <w:widowControl w:val="0"/>
        <w:autoSpaceDE w:val="0"/>
        <w:autoSpaceDN w:val="0"/>
        <w:adjustRightInd w:val="0"/>
        <w:spacing w:line="240" w:lineRule="auto"/>
        <w:ind w:left="851"/>
        <w:jc w:val="both"/>
        <w:rPr>
          <w:rFonts w:ascii="Arial" w:hAnsi="Arial" w:cs="Arial"/>
        </w:rPr>
      </w:pPr>
    </w:p>
    <w:p w:rsidR="00467335" w:rsidP="00467335" w:rsidRDefault="0035040D" w14:paraId="4FABDABE" w14:textId="3874E3C1">
      <w:pPr>
        <w:widowControl w:val="0"/>
        <w:autoSpaceDE w:val="0"/>
        <w:autoSpaceDN w:val="0"/>
        <w:adjustRightInd w:val="0"/>
        <w:spacing w:line="240" w:lineRule="auto"/>
        <w:jc w:val="both"/>
        <w:rPr>
          <w:rFonts w:ascii="Arial" w:hAnsi="Arial" w:cs="Arial"/>
        </w:rPr>
      </w:pPr>
      <w:r w:rsidRPr="0035040D">
        <w:rPr>
          <w:rFonts w:ascii="Arial" w:hAnsi="Arial" w:cs="Arial"/>
        </w:rPr>
        <w:t xml:space="preserve"> </w:t>
      </w:r>
      <w:r w:rsidRPr="00467335" w:rsidR="00467335">
        <w:rPr>
          <w:rFonts w:ascii="Arial" w:hAnsi="Arial" w:cs="Arial"/>
        </w:rPr>
        <w:t>D</w:t>
      </w:r>
      <w:r w:rsidR="00CC45D4">
        <w:rPr>
          <w:rFonts w:ascii="Arial" w:hAnsi="Arial" w:cs="Arial"/>
        </w:rPr>
        <w:t>9</w:t>
      </w:r>
      <w:r w:rsidRPr="00467335" w:rsidR="00467335">
        <w:rPr>
          <w:rFonts w:ascii="Arial" w:hAnsi="Arial" w:cs="Arial"/>
        </w:rPr>
        <w:t>.</w:t>
      </w:r>
      <w:r w:rsidR="00DE6D75">
        <w:rPr>
          <w:rFonts w:ascii="Arial" w:hAnsi="Arial" w:cs="Arial"/>
        </w:rPr>
        <w:t>7</w:t>
      </w:r>
      <w:r w:rsidR="00057375">
        <w:rPr>
          <w:rFonts w:ascii="Arial" w:hAnsi="Arial" w:cs="Arial"/>
        </w:rPr>
        <w:tab/>
      </w:r>
      <w:r w:rsidR="00057375">
        <w:rPr>
          <w:rFonts w:ascii="Arial" w:hAnsi="Arial" w:cs="Arial"/>
        </w:rPr>
        <w:t>T</w:t>
      </w:r>
      <w:r w:rsidRPr="00467335" w:rsidR="00467335">
        <w:rPr>
          <w:rFonts w:ascii="Arial" w:hAnsi="Arial" w:cs="Arial"/>
        </w:rPr>
        <w:t xml:space="preserve">he Technical Evaluation panel will consist of at least 2 subject matter experts including a Chairperson. They will score each tender independently in the first instance and then the Chairperson will convene a meeting to collate their individual scores. Where their individual scores differ from each other, the Evaluation panel will agree a moderated mark. Should a consensus score not be agreed then the Chairman’s decision will be final. That resultant mark will be that which is used to determine the final technical score. </w:t>
      </w:r>
    </w:p>
    <w:p w:rsidR="00467335" w:rsidP="00467335" w:rsidRDefault="00467335" w14:paraId="70FE7E77" w14:textId="26C5C7AA">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sidR="00057375">
        <w:rPr>
          <w:rFonts w:ascii="Arial" w:hAnsi="Arial" w:cs="Arial"/>
        </w:rPr>
        <w:t>.8</w:t>
      </w:r>
      <w:r>
        <w:rPr>
          <w:rFonts w:ascii="Arial" w:hAnsi="Arial" w:cs="Arial"/>
        </w:rPr>
        <w:tab/>
      </w:r>
      <w:r w:rsidRPr="00467335">
        <w:rPr>
          <w:rFonts w:ascii="Arial" w:hAnsi="Arial" w:cs="Arial"/>
        </w:rPr>
        <w:t>Please note: For Evaluation purposes the Tenderer is expected to provide a proposal against the R</w:t>
      </w:r>
      <w:r>
        <w:rPr>
          <w:rFonts w:ascii="Arial" w:hAnsi="Arial" w:cs="Arial"/>
        </w:rPr>
        <w:t>O</w:t>
      </w:r>
      <w:r w:rsidRPr="00467335">
        <w:rPr>
          <w:rFonts w:ascii="Arial" w:hAnsi="Arial" w:cs="Arial"/>
        </w:rPr>
        <w:t>R (Annex B to DEFFORM</w:t>
      </w:r>
      <w:r>
        <w:rPr>
          <w:rFonts w:ascii="Arial" w:hAnsi="Arial" w:cs="Arial"/>
        </w:rPr>
        <w:t xml:space="preserve"> </w:t>
      </w:r>
      <w:r w:rsidRPr="00467335">
        <w:rPr>
          <w:rFonts w:ascii="Arial" w:hAnsi="Arial" w:cs="Arial"/>
        </w:rPr>
        <w:t xml:space="preserve">47); only the proposal will be considered when the scores are decided. Evaluators will not use a response provided </w:t>
      </w:r>
      <w:proofErr w:type="gramStart"/>
      <w:r w:rsidRPr="00467335">
        <w:rPr>
          <w:rFonts w:ascii="Arial" w:hAnsi="Arial" w:cs="Arial"/>
        </w:rPr>
        <w:t>elsewhere, unless</w:t>
      </w:r>
      <w:proofErr w:type="gramEnd"/>
      <w:r w:rsidRPr="00467335">
        <w:rPr>
          <w:rFonts w:ascii="Arial" w:hAnsi="Arial" w:cs="Arial"/>
        </w:rPr>
        <w:t xml:space="preserve"> it is specifically referenced in the proposal. </w:t>
      </w:r>
    </w:p>
    <w:p w:rsidR="0035040D" w:rsidP="00467335" w:rsidRDefault="0035040D" w14:paraId="3373CD1C" w14:textId="111B645E">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9</w:t>
      </w:r>
      <w:r w:rsidR="00CF7A52">
        <w:rPr>
          <w:rFonts w:ascii="Arial" w:hAnsi="Arial" w:cs="Arial"/>
        </w:rPr>
        <w:t>.9</w:t>
      </w:r>
      <w:r>
        <w:rPr>
          <w:rFonts w:ascii="Arial" w:hAnsi="Arial" w:cs="Arial"/>
        </w:rPr>
        <w:t xml:space="preserve"> </w:t>
      </w:r>
      <w:r w:rsidRPr="0035040D">
        <w:rPr>
          <w:rFonts w:ascii="Arial" w:hAnsi="Arial" w:cs="Arial"/>
        </w:rPr>
        <w:t xml:space="preserve">There may be occasions where, despite scoring high marks in the Technical Evaluation generally, </w:t>
      </w:r>
      <w:r>
        <w:rPr>
          <w:rFonts w:ascii="Arial" w:hAnsi="Arial" w:cs="Arial"/>
        </w:rPr>
        <w:t xml:space="preserve">the Tenderer </w:t>
      </w:r>
      <w:r w:rsidRPr="0035040D">
        <w:rPr>
          <w:rFonts w:ascii="Arial" w:hAnsi="Arial" w:cs="Arial"/>
        </w:rPr>
        <w:t>failure</w:t>
      </w:r>
      <w:r>
        <w:rPr>
          <w:rFonts w:ascii="Arial" w:hAnsi="Arial" w:cs="Arial"/>
        </w:rPr>
        <w:t>s</w:t>
      </w:r>
      <w:r w:rsidRPr="0035040D">
        <w:rPr>
          <w:rFonts w:ascii="Arial" w:hAnsi="Arial" w:cs="Arial"/>
        </w:rPr>
        <w:t xml:space="preserve"> to meet the minimum Technical score in accordance with the Annex B to DEFFORM 47 – Technical Requirement of Response (ROR) and Social Value</w:t>
      </w:r>
      <w:r>
        <w:rPr>
          <w:rFonts w:ascii="Arial" w:hAnsi="Arial" w:cs="Arial"/>
        </w:rPr>
        <w:t xml:space="preserve">, which </w:t>
      </w:r>
      <w:r w:rsidRPr="0035040D">
        <w:rPr>
          <w:rFonts w:ascii="Arial" w:hAnsi="Arial" w:cs="Arial"/>
        </w:rPr>
        <w:t xml:space="preserve">will render the </w:t>
      </w:r>
      <w:r>
        <w:rPr>
          <w:rFonts w:ascii="Arial" w:hAnsi="Arial" w:cs="Arial"/>
        </w:rPr>
        <w:t>tender</w:t>
      </w:r>
      <w:r w:rsidRPr="0035040D">
        <w:rPr>
          <w:rFonts w:ascii="Arial" w:hAnsi="Arial" w:cs="Arial"/>
        </w:rPr>
        <w:t xml:space="preserve"> non-compliant. Therefore, the Tenderer could be ruled out of the competition on this basis.</w:t>
      </w:r>
    </w:p>
    <w:p w:rsidR="0035040D" w:rsidP="00467335" w:rsidRDefault="0035040D" w14:paraId="75607DEE" w14:textId="3366F9A4">
      <w:pPr>
        <w:widowControl w:val="0"/>
        <w:autoSpaceDE w:val="0"/>
        <w:autoSpaceDN w:val="0"/>
        <w:adjustRightInd w:val="0"/>
        <w:spacing w:line="240" w:lineRule="auto"/>
        <w:jc w:val="both"/>
        <w:rPr>
          <w:rFonts w:ascii="Arial" w:hAnsi="Arial" w:cs="Arial"/>
          <w:b/>
          <w:bCs/>
        </w:rPr>
      </w:pPr>
      <w:r>
        <w:rPr>
          <w:rFonts w:ascii="Arial" w:hAnsi="Arial" w:cs="Arial"/>
        </w:rPr>
        <w:t>D</w:t>
      </w:r>
      <w:r w:rsidR="00CF7A52">
        <w:rPr>
          <w:rFonts w:ascii="Arial" w:hAnsi="Arial" w:cs="Arial"/>
        </w:rPr>
        <w:t>1</w:t>
      </w:r>
      <w:r w:rsidR="00CC45D4">
        <w:rPr>
          <w:rFonts w:ascii="Arial" w:hAnsi="Arial" w:cs="Arial"/>
        </w:rPr>
        <w:t>0</w:t>
      </w:r>
      <w:r>
        <w:rPr>
          <w:rFonts w:ascii="Arial" w:hAnsi="Arial" w:cs="Arial"/>
        </w:rPr>
        <w:t>.</w:t>
      </w:r>
      <w:r>
        <w:rPr>
          <w:rFonts w:ascii="Arial" w:hAnsi="Arial" w:cs="Arial"/>
        </w:rPr>
        <w:tab/>
      </w:r>
      <w:r w:rsidRPr="0035040D">
        <w:rPr>
          <w:rFonts w:ascii="Arial" w:hAnsi="Arial" w:cs="Arial"/>
          <w:b/>
          <w:bCs/>
        </w:rPr>
        <w:t>Combined Technical and Commercial Evaluation</w:t>
      </w:r>
    </w:p>
    <w:p w:rsidR="0035040D" w:rsidP="00CD76F5" w:rsidRDefault="0035040D" w14:paraId="2C4E389D" w14:textId="2B4A9A4F">
      <w:pPr>
        <w:widowControl w:val="0"/>
        <w:autoSpaceDE w:val="0"/>
        <w:autoSpaceDN w:val="0"/>
        <w:adjustRightInd w:val="0"/>
        <w:spacing w:line="240" w:lineRule="auto"/>
        <w:jc w:val="both"/>
        <w:rPr>
          <w:rFonts w:ascii="Arial" w:hAnsi="Arial" w:cs="Arial"/>
        </w:rPr>
      </w:pPr>
      <w:r w:rsidRPr="0035040D">
        <w:rPr>
          <w:rFonts w:ascii="Arial" w:hAnsi="Arial" w:cs="Arial"/>
        </w:rPr>
        <w:t>D</w:t>
      </w:r>
      <w:r w:rsidR="00CF7A52">
        <w:rPr>
          <w:rFonts w:ascii="Arial" w:hAnsi="Arial" w:cs="Arial"/>
        </w:rPr>
        <w:t>1</w:t>
      </w:r>
      <w:r w:rsidR="00CC45D4">
        <w:rPr>
          <w:rFonts w:ascii="Arial" w:hAnsi="Arial" w:cs="Arial"/>
        </w:rPr>
        <w:t>0</w:t>
      </w:r>
      <w:r w:rsidR="00CF7A52">
        <w:rPr>
          <w:rFonts w:ascii="Arial" w:hAnsi="Arial" w:cs="Arial"/>
        </w:rPr>
        <w:t>.1</w:t>
      </w:r>
      <w:r w:rsidRPr="0035040D">
        <w:rPr>
          <w:rFonts w:ascii="Arial" w:hAnsi="Arial" w:cs="Arial"/>
        </w:rPr>
        <w:tab/>
      </w:r>
      <w:r w:rsidRPr="0035040D">
        <w:rPr>
          <w:rFonts w:ascii="Arial" w:hAnsi="Arial" w:cs="Arial"/>
        </w:rPr>
        <w:t xml:space="preserve">The Commercial and Technical Evaluation Teams will meet to discuss the results of the evaluations and to discuss prices. The award for the requirement shall be made to the Tenderer who is assessed as being fully commercially and technically compliant and </w:t>
      </w:r>
      <w:r w:rsidRPr="00601C2C">
        <w:rPr>
          <w:rFonts w:ascii="Arial" w:hAnsi="Arial" w:cs="Arial"/>
        </w:rPr>
        <w:t>achieves the highest value for money index.</w:t>
      </w:r>
      <w:r w:rsidRPr="0035040D">
        <w:rPr>
          <w:rFonts w:ascii="Arial" w:hAnsi="Arial" w:cs="Arial"/>
        </w:rPr>
        <w:t xml:space="preserve"> </w:t>
      </w:r>
    </w:p>
    <w:p w:rsidR="0058647C" w:rsidP="00CD76F5" w:rsidRDefault="0058647C" w14:paraId="5CB6CB5A" w14:textId="77777777">
      <w:pPr>
        <w:widowControl w:val="0"/>
        <w:autoSpaceDE w:val="0"/>
        <w:autoSpaceDN w:val="0"/>
        <w:adjustRightInd w:val="0"/>
        <w:spacing w:line="240" w:lineRule="auto"/>
        <w:jc w:val="both"/>
        <w:rPr>
          <w:rFonts w:ascii="Arial" w:hAnsi="Arial" w:cs="Arial"/>
        </w:rPr>
      </w:pPr>
    </w:p>
    <w:p w:rsidR="00F14EF0" w:rsidP="00CD76F5" w:rsidRDefault="00F14EF0" w14:paraId="7CCE4448" w14:textId="06121EC2">
      <w:pPr>
        <w:pStyle w:val="ListParagraph"/>
        <w:widowControl w:val="0"/>
        <w:autoSpaceDE w:val="0"/>
        <w:autoSpaceDN w:val="0"/>
        <w:adjustRightInd w:val="0"/>
        <w:spacing w:line="240" w:lineRule="auto"/>
        <w:ind w:left="851"/>
        <w:contextualSpacing w:val="0"/>
        <w:jc w:val="both"/>
        <w:rPr>
          <w:rFonts w:ascii="Arial" w:hAnsi="Arial" w:cs="Arial"/>
          <w:b/>
          <w:bCs/>
        </w:rPr>
      </w:pPr>
      <w:r w:rsidRPr="003D2D0F">
        <w:rPr>
          <w:rFonts w:ascii="Arial" w:hAnsi="Arial" w:cs="Arial"/>
          <w:b/>
          <w:bCs/>
        </w:rPr>
        <w:t>Value for Money Index</w:t>
      </w:r>
    </w:p>
    <w:p w:rsidR="00FA2FE7" w:rsidP="00FA2FE7" w:rsidRDefault="00FA2FE7" w14:paraId="1BE6B9DA" w14:textId="525FFED9">
      <w:pPr>
        <w:pStyle w:val="ListParagraph"/>
        <w:widowControl w:val="0"/>
        <w:autoSpaceDE w:val="0"/>
        <w:autoSpaceDN w:val="0"/>
        <w:adjustRightInd w:val="0"/>
        <w:spacing w:line="240" w:lineRule="auto"/>
        <w:ind w:left="851"/>
        <w:contextualSpacing w:val="0"/>
        <w:jc w:val="both"/>
        <w:rPr>
          <w:rFonts w:ascii="Arial" w:hAnsi="Arial" w:cs="Arial"/>
        </w:rPr>
      </w:pPr>
      <w:r w:rsidRPr="00FA2FE7">
        <w:rPr>
          <w:rFonts w:ascii="Arial" w:hAnsi="Arial" w:cs="Arial"/>
        </w:rPr>
        <w:t>This approach divides the total score of the non-cost (quality) criteria by the</w:t>
      </w:r>
      <w:r>
        <w:rPr>
          <w:rFonts w:ascii="Arial" w:hAnsi="Arial" w:cs="Arial"/>
        </w:rPr>
        <w:t xml:space="preserve"> </w:t>
      </w:r>
      <w:r w:rsidRPr="00FA2FE7">
        <w:rPr>
          <w:rFonts w:ascii="Arial" w:hAnsi="Arial" w:cs="Arial"/>
        </w:rPr>
        <w:t>tender cost. It ranks tenders on the quality (represented by the non-cost score)</w:t>
      </w:r>
      <w:r>
        <w:rPr>
          <w:rFonts w:ascii="Arial" w:hAnsi="Arial" w:cs="Arial"/>
        </w:rPr>
        <w:t xml:space="preserve"> </w:t>
      </w:r>
      <w:r w:rsidRPr="00FA2FE7">
        <w:rPr>
          <w:rFonts w:ascii="Arial" w:hAnsi="Arial" w:cs="Arial"/>
        </w:rPr>
        <w:t>for each £</w:t>
      </w:r>
      <w:r>
        <w:rPr>
          <w:rFonts w:ascii="Arial" w:hAnsi="Arial" w:cs="Arial"/>
        </w:rPr>
        <w:t>M</w:t>
      </w:r>
      <w:r w:rsidRPr="00FA2FE7">
        <w:rPr>
          <w:rFonts w:ascii="Arial" w:hAnsi="Arial" w:cs="Arial"/>
        </w:rPr>
        <w:t xml:space="preserve"> of cost.</w:t>
      </w:r>
    </w:p>
    <w:p w:rsidRPr="000D2563" w:rsidR="000D2563" w:rsidP="00FA2FE7" w:rsidRDefault="000D2563" w14:paraId="3E06B81F" w14:textId="6FEAC078">
      <w:pPr>
        <w:pStyle w:val="ListParagraph"/>
        <w:widowControl w:val="0"/>
        <w:autoSpaceDE w:val="0"/>
        <w:autoSpaceDN w:val="0"/>
        <w:adjustRightInd w:val="0"/>
        <w:spacing w:line="240" w:lineRule="auto"/>
        <w:ind w:left="851"/>
        <w:contextualSpacing w:val="0"/>
        <w:jc w:val="both"/>
        <w:rPr>
          <w:rFonts w:ascii="Arial" w:hAnsi="Arial" w:cs="Arial"/>
        </w:rPr>
      </w:pPr>
      <w:r w:rsidRPr="000D2563">
        <w:rPr>
          <w:rFonts w:ascii="Arial" w:hAnsi="Arial" w:cs="Arial"/>
        </w:rPr>
        <w:t>Th</w:t>
      </w:r>
      <w:r w:rsidR="00B5465B">
        <w:rPr>
          <w:rFonts w:ascii="Arial" w:hAnsi="Arial" w:cs="Arial"/>
        </w:rPr>
        <w:t>e</w:t>
      </w:r>
      <w:r w:rsidRPr="000D2563">
        <w:rPr>
          <w:rFonts w:ascii="Arial" w:hAnsi="Arial" w:cs="Arial"/>
        </w:rPr>
        <w:t xml:space="preserve"> </w:t>
      </w:r>
      <w:r w:rsidR="0037741E">
        <w:rPr>
          <w:rFonts w:ascii="Arial" w:hAnsi="Arial" w:cs="Arial"/>
        </w:rPr>
        <w:t>calculation used is as follows:</w:t>
      </w:r>
    </w:p>
    <w:p w:rsidRPr="0030525D" w:rsidR="00CD76F5" w:rsidP="0030525D" w:rsidRDefault="00CD76F5" w14:paraId="3E43C085" w14:textId="0811A893">
      <w:pPr>
        <w:pStyle w:val="ListParagraph"/>
        <w:widowControl w:val="0"/>
        <w:autoSpaceDE w:val="0"/>
        <w:autoSpaceDN w:val="0"/>
        <w:adjustRightInd w:val="0"/>
        <w:spacing w:after="0" w:line="240" w:lineRule="auto"/>
        <w:ind w:left="1418"/>
        <w:jc w:val="both"/>
        <w:rPr>
          <w:rFonts w:ascii="Arial" w:hAnsi="Arial" w:cs="Arial"/>
          <w:u w:val="single"/>
        </w:rPr>
      </w:pPr>
      <w:r w:rsidRPr="00CD76F5">
        <w:rPr>
          <w:rFonts w:ascii="Arial" w:hAnsi="Arial" w:cs="Arial"/>
          <w:u w:val="single"/>
        </w:rPr>
        <w:lastRenderedPageBreak/>
        <w:t xml:space="preserve">Non-cost </w:t>
      </w:r>
      <w:r w:rsidRPr="0030525D" w:rsidR="0030525D">
        <w:rPr>
          <w:rFonts w:ascii="Arial" w:hAnsi="Arial" w:cs="Arial"/>
          <w:u w:val="single"/>
        </w:rPr>
        <w:t>score</w:t>
      </w:r>
      <w:r w:rsidRPr="00CD76F5" w:rsidR="0030525D">
        <w:rPr>
          <w:rFonts w:ascii="Arial" w:hAnsi="Arial" w:cs="Arial"/>
          <w:u w:val="single"/>
        </w:rPr>
        <w:t xml:space="preserve"> </w:t>
      </w:r>
      <w:r w:rsidRPr="00CD76F5">
        <w:rPr>
          <w:rFonts w:ascii="Arial" w:hAnsi="Arial" w:cs="Arial"/>
          <w:u w:val="single"/>
        </w:rPr>
        <w:t>(</w:t>
      </w:r>
      <w:r w:rsidR="00AB4CCF">
        <w:rPr>
          <w:rFonts w:ascii="Arial" w:hAnsi="Arial" w:cs="Arial"/>
          <w:u w:val="single"/>
        </w:rPr>
        <w:t xml:space="preserve">Total </w:t>
      </w:r>
      <w:r w:rsidRPr="0030525D" w:rsidR="0030525D">
        <w:rPr>
          <w:rFonts w:ascii="Arial" w:hAnsi="Arial" w:cs="Arial"/>
          <w:u w:val="single"/>
        </w:rPr>
        <w:t>Final</w:t>
      </w:r>
      <w:r w:rsidR="0030525D">
        <w:rPr>
          <w:rFonts w:ascii="Arial" w:hAnsi="Arial" w:cs="Arial"/>
          <w:u w:val="single"/>
        </w:rPr>
        <w:t xml:space="preserve"> </w:t>
      </w:r>
      <w:r w:rsidRPr="0030525D" w:rsidR="0030525D">
        <w:rPr>
          <w:rFonts w:ascii="Arial" w:hAnsi="Arial" w:cs="Arial"/>
          <w:u w:val="single"/>
        </w:rPr>
        <w:t>Technical score (FTS) after weighting</w:t>
      </w:r>
      <w:r w:rsidR="0030525D">
        <w:rPr>
          <w:rFonts w:ascii="Arial" w:hAnsi="Arial" w:cs="Arial"/>
          <w:u w:val="single"/>
        </w:rPr>
        <w:t>)</w:t>
      </w:r>
    </w:p>
    <w:p w:rsidR="00CD76F5" w:rsidP="00B5465B" w:rsidRDefault="00CD76F5" w14:paraId="2AA0AAD2" w14:textId="7B09E4F2">
      <w:pPr>
        <w:pStyle w:val="ListParagraph"/>
        <w:widowControl w:val="0"/>
        <w:autoSpaceDE w:val="0"/>
        <w:autoSpaceDN w:val="0"/>
        <w:adjustRightInd w:val="0"/>
        <w:spacing w:line="240" w:lineRule="auto"/>
        <w:ind w:left="1418"/>
        <w:contextualSpacing w:val="0"/>
        <w:jc w:val="both"/>
        <w:rPr>
          <w:rFonts w:ascii="Arial" w:hAnsi="Arial" w:cs="Arial"/>
        </w:rPr>
      </w:pPr>
      <w:r w:rsidRPr="00CD76F5">
        <w:rPr>
          <w:rFonts w:ascii="Arial" w:hAnsi="Arial" w:cs="Arial"/>
        </w:rPr>
        <w:t xml:space="preserve">Tender cost </w:t>
      </w:r>
      <w:r w:rsidR="007B22C0">
        <w:rPr>
          <w:rFonts w:ascii="Arial" w:hAnsi="Arial" w:cs="Arial"/>
        </w:rPr>
        <w:t>(£M</w:t>
      </w:r>
      <w:r w:rsidRPr="007B22C0" w:rsidR="007B22C0">
        <w:t xml:space="preserve"> </w:t>
      </w:r>
      <w:r w:rsidRPr="007B22C0" w:rsidR="007B22C0">
        <w:rPr>
          <w:rFonts w:ascii="Arial" w:hAnsi="Arial" w:cs="Arial"/>
        </w:rPr>
        <w:t>rounded to 3 decimal places</w:t>
      </w:r>
      <w:r w:rsidR="007B22C0">
        <w:rPr>
          <w:rFonts w:ascii="Arial" w:hAnsi="Arial" w:cs="Arial"/>
        </w:rPr>
        <w:t>)</w:t>
      </w:r>
    </w:p>
    <w:p w:rsidRPr="0089280E" w:rsidR="00BB755F" w:rsidP="0089280E" w:rsidRDefault="00BB755F" w14:paraId="7DCD17F6" w14:textId="0721C1A6">
      <w:pPr>
        <w:pStyle w:val="ListParagraph"/>
        <w:widowControl w:val="0"/>
        <w:autoSpaceDE w:val="0"/>
        <w:autoSpaceDN w:val="0"/>
        <w:adjustRightInd w:val="0"/>
        <w:spacing w:line="240" w:lineRule="auto"/>
        <w:ind w:left="851"/>
        <w:contextualSpacing w:val="0"/>
        <w:jc w:val="both"/>
        <w:rPr>
          <w:rFonts w:ascii="Arial" w:hAnsi="Arial" w:cs="Arial"/>
        </w:rPr>
      </w:pPr>
      <w:r w:rsidRPr="00BB755F">
        <w:rPr>
          <w:rFonts w:ascii="Arial" w:hAnsi="Arial" w:cs="Arial"/>
        </w:rPr>
        <w:t>The highest VFM Index</w:t>
      </w:r>
      <w:r w:rsidRPr="0089280E" w:rsidR="0089280E">
        <w:rPr>
          <w:rFonts w:ascii="Arial" w:hAnsi="Arial" w:cs="Arial"/>
        </w:rPr>
        <w:t xml:space="preserve"> </w:t>
      </w:r>
      <w:r w:rsidR="0089280E">
        <w:rPr>
          <w:rFonts w:ascii="Arial" w:hAnsi="Arial" w:cs="Arial"/>
        </w:rPr>
        <w:t>(</w:t>
      </w:r>
      <w:r w:rsidRPr="007B22C0" w:rsidR="0089280E">
        <w:rPr>
          <w:rFonts w:ascii="Arial" w:hAnsi="Arial" w:cs="Arial"/>
        </w:rPr>
        <w:t xml:space="preserve">rounded to 3 decimal </w:t>
      </w:r>
      <w:r w:rsidRPr="007B22C0" w:rsidR="00B5465B">
        <w:rPr>
          <w:rFonts w:ascii="Arial" w:hAnsi="Arial" w:cs="Arial"/>
        </w:rPr>
        <w:t>places</w:t>
      </w:r>
      <w:r w:rsidR="00B5465B">
        <w:rPr>
          <w:rFonts w:ascii="Arial" w:hAnsi="Arial" w:cs="Arial"/>
        </w:rPr>
        <w:t xml:space="preserve">) </w:t>
      </w:r>
      <w:r w:rsidRPr="0089280E" w:rsidR="00B5465B">
        <w:rPr>
          <w:rFonts w:ascii="Arial" w:hAnsi="Arial" w:cs="Arial"/>
        </w:rPr>
        <w:t>provides</w:t>
      </w:r>
      <w:r w:rsidRPr="0089280E">
        <w:rPr>
          <w:rFonts w:ascii="Arial" w:hAnsi="Arial" w:cs="Arial"/>
        </w:rPr>
        <w:t xml:space="preserve"> more ‘quality’/non-cost score per £</w:t>
      </w:r>
      <w:r w:rsidR="00C13781">
        <w:rPr>
          <w:rFonts w:ascii="Arial" w:hAnsi="Arial" w:cs="Arial"/>
        </w:rPr>
        <w:t>M</w:t>
      </w:r>
      <w:r w:rsidRPr="0089280E">
        <w:rPr>
          <w:rFonts w:ascii="Arial" w:hAnsi="Arial" w:cs="Arial"/>
        </w:rPr>
        <w:t xml:space="preserve"> and is therefore the winning tender.</w:t>
      </w:r>
    </w:p>
    <w:p w:rsidRPr="00BB755F" w:rsidR="00BB755F" w:rsidP="00BB755F" w:rsidRDefault="00BB755F" w14:paraId="2775292E" w14:textId="77777777">
      <w:pPr>
        <w:pStyle w:val="ListParagraph"/>
        <w:widowControl w:val="0"/>
        <w:autoSpaceDE w:val="0"/>
        <w:autoSpaceDN w:val="0"/>
        <w:adjustRightInd w:val="0"/>
        <w:spacing w:line="240" w:lineRule="auto"/>
        <w:ind w:left="851"/>
        <w:jc w:val="both"/>
        <w:rPr>
          <w:rFonts w:ascii="Arial" w:hAnsi="Arial" w:cs="Arial"/>
        </w:rPr>
      </w:pPr>
    </w:p>
    <w:p w:rsidR="007B22C0" w:rsidP="00CD76F5" w:rsidRDefault="007B22C0" w14:paraId="32409938" w14:textId="378C5B05">
      <w:pPr>
        <w:pStyle w:val="ListParagraph"/>
        <w:widowControl w:val="0"/>
        <w:autoSpaceDE w:val="0"/>
        <w:autoSpaceDN w:val="0"/>
        <w:adjustRightInd w:val="0"/>
        <w:spacing w:line="240" w:lineRule="auto"/>
        <w:ind w:left="851"/>
        <w:contextualSpacing w:val="0"/>
        <w:jc w:val="both"/>
        <w:rPr>
          <w:rFonts w:ascii="Arial" w:hAnsi="Arial" w:cs="Arial"/>
        </w:rPr>
      </w:pPr>
      <w:r w:rsidRPr="007B22C0">
        <w:rPr>
          <w:rFonts w:ascii="Arial" w:hAnsi="Arial" w:cs="Arial"/>
        </w:rPr>
        <w:t xml:space="preserve">Using </w:t>
      </w:r>
      <w:r>
        <w:rPr>
          <w:rFonts w:ascii="Arial" w:hAnsi="Arial" w:cs="Arial"/>
        </w:rPr>
        <w:t>the</w:t>
      </w:r>
      <w:r w:rsidRPr="007B22C0">
        <w:rPr>
          <w:rFonts w:ascii="Arial" w:hAnsi="Arial" w:cs="Arial"/>
        </w:rPr>
        <w:t xml:space="preserve"> VfM ratio</w:t>
      </w:r>
      <w:r>
        <w:rPr>
          <w:rFonts w:ascii="Arial" w:hAnsi="Arial" w:cs="Arial"/>
        </w:rPr>
        <w:t xml:space="preserve"> above</w:t>
      </w:r>
      <w:r w:rsidRPr="007B22C0">
        <w:rPr>
          <w:rFonts w:ascii="Arial" w:hAnsi="Arial" w:cs="Arial"/>
        </w:rPr>
        <w:t xml:space="preserve"> gives the following results:</w:t>
      </w:r>
    </w:p>
    <w:p w:rsidRPr="003D2D0F" w:rsidR="00F14EF0" w:rsidP="00F14EF0" w:rsidRDefault="00F14EF0" w14:paraId="23925D5B" w14:textId="64697F61">
      <w:pPr>
        <w:pStyle w:val="ListParagraph"/>
        <w:widowControl w:val="0"/>
        <w:autoSpaceDE w:val="0"/>
        <w:autoSpaceDN w:val="0"/>
        <w:adjustRightInd w:val="0"/>
        <w:spacing w:line="240" w:lineRule="auto"/>
        <w:ind w:left="709"/>
        <w:contextualSpacing w:val="0"/>
        <w:jc w:val="both"/>
        <w:rPr>
          <w:rFonts w:ascii="Arial" w:hAnsi="Arial" w:cs="Arial"/>
          <w:i/>
          <w:iCs/>
        </w:rPr>
      </w:pPr>
      <w:bookmarkStart w:name="_Hlk112318185" w:id="28"/>
      <w:r w:rsidRPr="003D2D0F">
        <w:rPr>
          <w:rFonts w:ascii="Arial" w:hAnsi="Arial" w:cs="Arial"/>
          <w:i/>
          <w:iCs/>
        </w:rPr>
        <w:t xml:space="preserve">Value for Money Index </w:t>
      </w:r>
      <w:bookmarkEnd w:id="28"/>
      <w:r w:rsidRPr="003D2D0F">
        <w:rPr>
          <w:rFonts w:ascii="Arial" w:hAnsi="Arial" w:cs="Arial"/>
          <w:i/>
          <w:iCs/>
        </w:rPr>
        <w:t>example:</w:t>
      </w:r>
    </w:p>
    <w:tbl>
      <w:tblPr>
        <w:tblW w:w="9214"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80" w:firstRow="0" w:lastRow="0" w:firstColumn="1" w:lastColumn="0" w:noHBand="0" w:noVBand="1"/>
      </w:tblPr>
      <w:tblGrid>
        <w:gridCol w:w="992"/>
        <w:gridCol w:w="1418"/>
        <w:gridCol w:w="1276"/>
        <w:gridCol w:w="1275"/>
        <w:gridCol w:w="1276"/>
        <w:gridCol w:w="992"/>
        <w:gridCol w:w="1134"/>
        <w:gridCol w:w="851"/>
      </w:tblGrid>
      <w:tr w:rsidRPr="002B5F42" w:rsidR="002B5F42" w:rsidTr="002B5F42" w14:paraId="5D5A406C" w14:textId="77777777">
        <w:trPr>
          <w:trHeight w:val="746"/>
        </w:trPr>
        <w:tc>
          <w:tcPr>
            <w:tcW w:w="992" w:type="dxa"/>
            <w:tcBorders>
              <w:top w:val="nil"/>
              <w:left w:val="nil"/>
              <w:bottom w:val="single" w:color="auto" w:sz="4" w:space="0"/>
              <w:right w:val="single" w:color="auto" w:sz="4" w:space="0"/>
            </w:tcBorders>
            <w:shd w:val="clear" w:color="auto" w:fill="FFFFFF" w:themeFill="background1"/>
            <w:vAlign w:val="center"/>
          </w:tcPr>
          <w:p w:rsidRPr="002B5F42" w:rsidR="002B5F42" w:rsidP="002B5F42" w:rsidRDefault="002B5F42" w14:paraId="41142142" w14:textId="3715439A">
            <w:pPr>
              <w:widowControl w:val="0"/>
              <w:tabs>
                <w:tab w:val="left" w:pos="11"/>
              </w:tabs>
              <w:autoSpaceDE w:val="0"/>
              <w:autoSpaceDN w:val="0"/>
              <w:adjustRightInd w:val="0"/>
              <w:spacing w:before="40" w:after="40" w:line="240" w:lineRule="auto"/>
              <w:ind w:left="-13"/>
              <w:jc w:val="center"/>
              <w:rPr>
                <w:rFonts w:ascii="Arial" w:hAnsi="Arial" w:eastAsia="Times New Roman" w:cs="Arial"/>
                <w:b/>
                <w:bCs/>
                <w:sz w:val="20"/>
                <w:szCs w:val="20"/>
              </w:rPr>
            </w:pPr>
          </w:p>
        </w:tc>
        <w:tc>
          <w:tcPr>
            <w:tcW w:w="3969" w:type="dxa"/>
            <w:gridSpan w:val="3"/>
            <w:tcBorders>
              <w:left w:val="single" w:color="auto" w:sz="4" w:space="0"/>
              <w:bottom w:val="single" w:color="auto" w:sz="4" w:space="0"/>
              <w:right w:val="single" w:color="auto" w:sz="12" w:space="0"/>
            </w:tcBorders>
            <w:shd w:val="clear" w:color="auto" w:fill="D9E2F3" w:themeFill="accent1" w:themeFillTint="33"/>
            <w:vAlign w:val="center"/>
          </w:tcPr>
          <w:p w:rsidRPr="002B5F42" w:rsidR="002B5F42" w:rsidP="002B5F42" w:rsidRDefault="002B5F42" w14:paraId="1041D83C" w14:textId="372F26CC">
            <w:pPr>
              <w:widowControl w:val="0"/>
              <w:autoSpaceDE w:val="0"/>
              <w:autoSpaceDN w:val="0"/>
              <w:adjustRightInd w:val="0"/>
              <w:spacing w:before="40" w:after="40" w:line="240" w:lineRule="auto"/>
              <w:ind w:left="-12"/>
              <w:jc w:val="center"/>
              <w:rPr>
                <w:rFonts w:ascii="Arial" w:hAnsi="Arial" w:eastAsia="Times New Roman" w:cs="Arial"/>
                <w:b/>
                <w:bCs/>
                <w:sz w:val="20"/>
                <w:szCs w:val="20"/>
              </w:rPr>
            </w:pPr>
            <w:r w:rsidRPr="002B5F42">
              <w:rPr>
                <w:rFonts w:ascii="Arial" w:hAnsi="Arial" w:eastAsia="Times New Roman" w:cs="Arial"/>
                <w:b/>
                <w:bCs/>
                <w:sz w:val="20"/>
                <w:szCs w:val="20"/>
              </w:rPr>
              <w:t>Final Technical Score (FTS) after weighting</w:t>
            </w:r>
          </w:p>
        </w:tc>
        <w:tc>
          <w:tcPr>
            <w:tcW w:w="1276" w:type="dxa"/>
            <w:vMerge w:val="restart"/>
            <w:tcBorders>
              <w:left w:val="single" w:color="auto" w:sz="12" w:space="0"/>
              <w:right w:val="single" w:color="auto" w:sz="4" w:space="0"/>
            </w:tcBorders>
            <w:shd w:val="clear" w:color="auto" w:fill="D9E2F3" w:themeFill="accent1" w:themeFillTint="33"/>
          </w:tcPr>
          <w:p w:rsidRPr="002B5F42" w:rsidR="002B5F42" w:rsidP="002B5F42" w:rsidRDefault="002B5F42" w14:paraId="7A8E9711" w14:textId="390F050F">
            <w:pPr>
              <w:widowControl w:val="0"/>
              <w:autoSpaceDE w:val="0"/>
              <w:autoSpaceDN w:val="0"/>
              <w:adjustRightInd w:val="0"/>
              <w:spacing w:before="40" w:after="40" w:line="240" w:lineRule="auto"/>
              <w:ind w:left="-12"/>
              <w:jc w:val="center"/>
              <w:rPr>
                <w:rFonts w:ascii="Arial" w:hAnsi="Arial" w:eastAsia="Times New Roman" w:cs="Arial"/>
                <w:b/>
                <w:bCs/>
                <w:sz w:val="20"/>
                <w:szCs w:val="20"/>
              </w:rPr>
            </w:pPr>
            <w:r w:rsidRPr="002B5F42">
              <w:rPr>
                <w:rFonts w:ascii="Arial" w:hAnsi="Arial" w:eastAsia="Times New Roman" w:cs="Arial"/>
                <w:b/>
                <w:bCs/>
                <w:sz w:val="20"/>
                <w:szCs w:val="20"/>
              </w:rPr>
              <w:t>TOTAL Non-cost score (Final FTS) after weighting</w:t>
            </w:r>
          </w:p>
        </w:tc>
        <w:tc>
          <w:tcPr>
            <w:tcW w:w="992" w:type="dxa"/>
            <w:vMerge w:val="restart"/>
            <w:tcBorders>
              <w:left w:val="single" w:color="auto" w:sz="4" w:space="0"/>
            </w:tcBorders>
            <w:shd w:val="clear" w:color="auto" w:fill="D9E2F3" w:themeFill="accent1" w:themeFillTint="33"/>
            <w:vAlign w:val="center"/>
          </w:tcPr>
          <w:p w:rsidRPr="002B5F42" w:rsidR="002B5F42" w:rsidP="002B5F42" w:rsidRDefault="002B5F42" w14:paraId="5114B63B" w14:textId="42F63651">
            <w:pPr>
              <w:widowControl w:val="0"/>
              <w:autoSpaceDE w:val="0"/>
              <w:autoSpaceDN w:val="0"/>
              <w:adjustRightInd w:val="0"/>
              <w:spacing w:before="40" w:after="40" w:line="240" w:lineRule="auto"/>
              <w:ind w:left="-12"/>
              <w:jc w:val="center"/>
              <w:rPr>
                <w:rFonts w:ascii="Arial" w:hAnsi="Arial" w:eastAsia="Times New Roman" w:cs="Arial"/>
                <w:b/>
                <w:bCs/>
                <w:sz w:val="20"/>
                <w:szCs w:val="20"/>
              </w:rPr>
            </w:pPr>
            <w:r w:rsidRPr="002B5F42">
              <w:rPr>
                <w:rFonts w:ascii="Arial" w:hAnsi="Arial" w:eastAsia="Times New Roman" w:cs="Arial"/>
                <w:b/>
                <w:bCs/>
                <w:sz w:val="20"/>
                <w:szCs w:val="20"/>
              </w:rPr>
              <w:t xml:space="preserve">Tender Cost </w:t>
            </w:r>
          </w:p>
          <w:p w:rsidRPr="002B5F42" w:rsidR="002B5F42" w:rsidP="002B5F42" w:rsidRDefault="002B5F42" w14:paraId="3D4FA6E5" w14:textId="1418608B">
            <w:pPr>
              <w:widowControl w:val="0"/>
              <w:autoSpaceDE w:val="0"/>
              <w:autoSpaceDN w:val="0"/>
              <w:adjustRightInd w:val="0"/>
              <w:spacing w:before="40" w:after="40" w:line="240" w:lineRule="auto"/>
              <w:ind w:left="-12"/>
              <w:jc w:val="center"/>
              <w:rPr>
                <w:rFonts w:ascii="Arial" w:hAnsi="Arial" w:eastAsia="Times New Roman" w:cs="Arial"/>
                <w:b/>
                <w:bCs/>
                <w:sz w:val="20"/>
                <w:szCs w:val="20"/>
              </w:rPr>
            </w:pPr>
            <w:r w:rsidRPr="002B5F42">
              <w:rPr>
                <w:rFonts w:ascii="Arial" w:hAnsi="Arial" w:cs="Arial"/>
                <w:b/>
                <w:bCs/>
                <w:sz w:val="20"/>
                <w:szCs w:val="20"/>
              </w:rPr>
              <w:t>(£M)</w:t>
            </w:r>
          </w:p>
        </w:tc>
        <w:tc>
          <w:tcPr>
            <w:tcW w:w="1134" w:type="dxa"/>
            <w:vMerge w:val="restart"/>
            <w:shd w:val="clear" w:color="auto" w:fill="D9E2F3" w:themeFill="accent1" w:themeFillTint="33"/>
            <w:vAlign w:val="center"/>
          </w:tcPr>
          <w:p w:rsidRPr="002B5F42" w:rsidR="002B5F42" w:rsidP="002B5F42" w:rsidRDefault="002B5F42" w14:paraId="33C2700A" w14:textId="4DCFF594">
            <w:pPr>
              <w:widowControl w:val="0"/>
              <w:autoSpaceDE w:val="0"/>
              <w:autoSpaceDN w:val="0"/>
              <w:adjustRightInd w:val="0"/>
              <w:spacing w:before="40" w:after="40" w:line="240" w:lineRule="auto"/>
              <w:ind w:right="39"/>
              <w:jc w:val="center"/>
              <w:rPr>
                <w:rFonts w:ascii="Arial" w:hAnsi="Arial" w:eastAsia="Times New Roman" w:cs="Arial"/>
                <w:b/>
                <w:bCs/>
                <w:sz w:val="20"/>
                <w:szCs w:val="20"/>
              </w:rPr>
            </w:pPr>
            <w:r w:rsidRPr="002B5F42">
              <w:rPr>
                <w:rFonts w:ascii="Arial" w:hAnsi="Arial" w:eastAsia="Times New Roman" w:cs="Arial"/>
                <w:b/>
                <w:bCs/>
                <w:sz w:val="20"/>
                <w:szCs w:val="20"/>
              </w:rPr>
              <w:t>VFM Index</w:t>
            </w:r>
          </w:p>
        </w:tc>
        <w:tc>
          <w:tcPr>
            <w:tcW w:w="851" w:type="dxa"/>
            <w:vMerge w:val="restart"/>
            <w:shd w:val="clear" w:color="auto" w:fill="D9E2F3" w:themeFill="accent1" w:themeFillTint="33"/>
            <w:vAlign w:val="center"/>
          </w:tcPr>
          <w:p w:rsidRPr="002B5F42" w:rsidR="002B5F42" w:rsidP="002B5F42" w:rsidRDefault="002B5F42" w14:paraId="45510919" w14:textId="77777777">
            <w:pPr>
              <w:widowControl w:val="0"/>
              <w:tabs>
                <w:tab w:val="left" w:pos="15"/>
              </w:tabs>
              <w:autoSpaceDE w:val="0"/>
              <w:autoSpaceDN w:val="0"/>
              <w:adjustRightInd w:val="0"/>
              <w:spacing w:before="40" w:after="40" w:line="240" w:lineRule="auto"/>
              <w:ind w:left="15"/>
              <w:jc w:val="center"/>
              <w:rPr>
                <w:rFonts w:ascii="Arial" w:hAnsi="Arial" w:eastAsia="Times New Roman" w:cs="Arial"/>
                <w:b/>
                <w:bCs/>
                <w:sz w:val="20"/>
                <w:szCs w:val="20"/>
              </w:rPr>
            </w:pPr>
            <w:r w:rsidRPr="002B5F42">
              <w:rPr>
                <w:rFonts w:ascii="Arial" w:hAnsi="Arial" w:eastAsia="Times New Roman" w:cs="Arial"/>
                <w:b/>
                <w:bCs/>
                <w:sz w:val="20"/>
                <w:szCs w:val="20"/>
              </w:rPr>
              <w:t>Rank</w:t>
            </w:r>
          </w:p>
          <w:p w:rsidRPr="002B5F42" w:rsidR="002B5F42" w:rsidP="002B5F42" w:rsidRDefault="002B5F42" w14:paraId="50D6D946" w14:textId="77777777">
            <w:pPr>
              <w:widowControl w:val="0"/>
              <w:tabs>
                <w:tab w:val="left" w:pos="15"/>
              </w:tabs>
              <w:autoSpaceDE w:val="0"/>
              <w:autoSpaceDN w:val="0"/>
              <w:adjustRightInd w:val="0"/>
              <w:spacing w:before="40" w:after="40" w:line="240" w:lineRule="auto"/>
              <w:jc w:val="center"/>
              <w:rPr>
                <w:rFonts w:ascii="Arial" w:hAnsi="Arial" w:eastAsia="Times New Roman" w:cs="Arial"/>
                <w:b/>
                <w:bCs/>
                <w:sz w:val="20"/>
                <w:szCs w:val="20"/>
              </w:rPr>
            </w:pPr>
          </w:p>
        </w:tc>
      </w:tr>
      <w:tr w:rsidRPr="002B5F42" w:rsidR="002B5F42" w:rsidTr="002B5F42" w14:paraId="4AEBFAEB" w14:textId="77777777">
        <w:tc>
          <w:tcPr>
            <w:tcW w:w="992" w:type="dxa"/>
            <w:tcBorders>
              <w:top w:val="single" w:color="auto" w:sz="4" w:space="0"/>
              <w:right w:val="single" w:color="auto" w:sz="12" w:space="0"/>
            </w:tcBorders>
            <w:shd w:val="clear" w:color="auto" w:fill="auto"/>
            <w:vAlign w:val="center"/>
          </w:tcPr>
          <w:p w:rsidRPr="002B5F42" w:rsidR="002B5F42" w:rsidP="002B5F42" w:rsidRDefault="002B5F42" w14:paraId="56B16036" w14:textId="45CF34E6">
            <w:pPr>
              <w:widowControl w:val="0"/>
              <w:tabs>
                <w:tab w:val="left" w:pos="11"/>
              </w:tabs>
              <w:autoSpaceDE w:val="0"/>
              <w:autoSpaceDN w:val="0"/>
              <w:adjustRightInd w:val="0"/>
              <w:spacing w:before="40" w:after="40" w:line="240" w:lineRule="auto"/>
              <w:jc w:val="center"/>
              <w:rPr>
                <w:rFonts w:ascii="Arial" w:hAnsi="Arial" w:eastAsia="Times New Roman" w:cs="Arial"/>
                <w:b/>
                <w:bCs/>
                <w:sz w:val="20"/>
                <w:szCs w:val="20"/>
              </w:rPr>
            </w:pPr>
            <w:r w:rsidRPr="002B5F42">
              <w:rPr>
                <w:rFonts w:ascii="Arial" w:hAnsi="Arial" w:eastAsia="Times New Roman" w:cs="Arial"/>
                <w:b/>
                <w:bCs/>
                <w:sz w:val="20"/>
                <w:szCs w:val="20"/>
              </w:rPr>
              <w:t>Tender</w:t>
            </w:r>
          </w:p>
        </w:tc>
        <w:tc>
          <w:tcPr>
            <w:tcW w:w="1418" w:type="dxa"/>
            <w:tcBorders>
              <w:top w:val="single" w:color="auto" w:sz="4" w:space="0"/>
              <w:left w:val="single" w:color="auto" w:sz="12" w:space="0"/>
              <w:right w:val="dashed" w:color="auto" w:sz="4" w:space="0"/>
            </w:tcBorders>
            <w:shd w:val="clear" w:color="auto" w:fill="D9E2F3" w:themeFill="accent1" w:themeFillTint="33"/>
            <w:vAlign w:val="center"/>
          </w:tcPr>
          <w:p w:rsidRPr="002B5F42" w:rsidR="002B5F42" w:rsidP="002B5F42" w:rsidRDefault="002B5F42" w14:paraId="6DC4E948" w14:textId="0E7D94DC">
            <w:pPr>
              <w:widowControl w:val="0"/>
              <w:tabs>
                <w:tab w:val="left" w:pos="0"/>
              </w:tabs>
              <w:autoSpaceDE w:val="0"/>
              <w:autoSpaceDN w:val="0"/>
              <w:adjustRightInd w:val="0"/>
              <w:spacing w:before="40" w:after="40" w:line="240" w:lineRule="auto"/>
              <w:jc w:val="center"/>
              <w:rPr>
                <w:rFonts w:ascii="Arial" w:hAnsi="Arial" w:eastAsia="Times New Roman" w:cs="Arial"/>
                <w:sz w:val="20"/>
                <w:szCs w:val="20"/>
              </w:rPr>
            </w:pPr>
            <w:r w:rsidRPr="002B5F42">
              <w:rPr>
                <w:rFonts w:ascii="Arial" w:hAnsi="Arial" w:eastAsia="Times New Roman" w:cs="Arial"/>
                <w:sz w:val="20"/>
                <w:szCs w:val="20"/>
              </w:rPr>
              <w:t>Management</w:t>
            </w:r>
          </w:p>
        </w:tc>
        <w:tc>
          <w:tcPr>
            <w:tcW w:w="1276" w:type="dxa"/>
            <w:tcBorders>
              <w:top w:val="single" w:color="auto" w:sz="4" w:space="0"/>
              <w:left w:val="dashed" w:color="auto" w:sz="4" w:space="0"/>
              <w:right w:val="dashed" w:color="auto" w:sz="4" w:space="0"/>
            </w:tcBorders>
            <w:shd w:val="clear" w:color="auto" w:fill="D9E2F3" w:themeFill="accent1" w:themeFillTint="33"/>
          </w:tcPr>
          <w:p w:rsidRPr="002B5F42" w:rsidR="002B5F42" w:rsidP="002B5F42" w:rsidRDefault="002B5F42" w14:paraId="36365E0D" w14:textId="13F1026A">
            <w:pPr>
              <w:widowControl w:val="0"/>
              <w:autoSpaceDE w:val="0"/>
              <w:autoSpaceDN w:val="0"/>
              <w:adjustRightInd w:val="0"/>
              <w:spacing w:before="40" w:after="40" w:line="240" w:lineRule="auto"/>
              <w:ind w:left="-12"/>
              <w:jc w:val="center"/>
              <w:rPr>
                <w:rFonts w:ascii="Arial" w:hAnsi="Arial" w:eastAsia="Times New Roman" w:cs="Arial"/>
                <w:sz w:val="20"/>
                <w:szCs w:val="20"/>
              </w:rPr>
            </w:pPr>
            <w:r w:rsidRPr="002B5F42">
              <w:rPr>
                <w:rFonts w:ascii="Arial" w:hAnsi="Arial" w:eastAsia="Times New Roman" w:cs="Arial"/>
                <w:sz w:val="20"/>
                <w:szCs w:val="20"/>
              </w:rPr>
              <w:t>Service delivery</w:t>
            </w:r>
          </w:p>
        </w:tc>
        <w:tc>
          <w:tcPr>
            <w:tcW w:w="1275" w:type="dxa"/>
            <w:tcBorders>
              <w:top w:val="single" w:color="auto" w:sz="4" w:space="0"/>
              <w:left w:val="dashed" w:color="auto" w:sz="4" w:space="0"/>
              <w:right w:val="single" w:color="auto" w:sz="12" w:space="0"/>
            </w:tcBorders>
            <w:shd w:val="clear" w:color="auto" w:fill="D9E2F3" w:themeFill="accent1" w:themeFillTint="33"/>
          </w:tcPr>
          <w:p w:rsidRPr="002B5F42" w:rsidR="002B5F42" w:rsidP="002B5F42" w:rsidRDefault="002B5F42" w14:paraId="76E35B5D" w14:textId="5F70AB35">
            <w:pPr>
              <w:widowControl w:val="0"/>
              <w:autoSpaceDE w:val="0"/>
              <w:autoSpaceDN w:val="0"/>
              <w:adjustRightInd w:val="0"/>
              <w:spacing w:before="40" w:after="40" w:line="240" w:lineRule="auto"/>
              <w:ind w:left="-12"/>
              <w:jc w:val="center"/>
              <w:rPr>
                <w:rFonts w:ascii="Arial" w:hAnsi="Arial" w:eastAsia="Times New Roman" w:cs="Arial"/>
                <w:sz w:val="20"/>
                <w:szCs w:val="20"/>
              </w:rPr>
            </w:pPr>
            <w:r w:rsidRPr="002B5F42">
              <w:rPr>
                <w:rFonts w:ascii="Arial" w:hAnsi="Arial" w:eastAsia="Times New Roman" w:cs="Arial"/>
                <w:sz w:val="20"/>
                <w:szCs w:val="20"/>
              </w:rPr>
              <w:t>Social Value</w:t>
            </w:r>
          </w:p>
        </w:tc>
        <w:tc>
          <w:tcPr>
            <w:tcW w:w="1276" w:type="dxa"/>
            <w:vMerge/>
            <w:tcBorders>
              <w:left w:val="single" w:color="auto" w:sz="12" w:space="0"/>
              <w:right w:val="single" w:color="auto" w:sz="4" w:space="0"/>
            </w:tcBorders>
            <w:shd w:val="clear" w:color="auto" w:fill="D9E2F3" w:themeFill="accent1" w:themeFillTint="33"/>
          </w:tcPr>
          <w:p w:rsidRPr="002B5F42" w:rsidR="002B5F42" w:rsidP="002B5F42" w:rsidRDefault="002B5F42" w14:paraId="0B34E990" w14:textId="77777777">
            <w:pPr>
              <w:widowControl w:val="0"/>
              <w:autoSpaceDE w:val="0"/>
              <w:autoSpaceDN w:val="0"/>
              <w:adjustRightInd w:val="0"/>
              <w:spacing w:before="40" w:after="40" w:line="240" w:lineRule="auto"/>
              <w:ind w:left="-12"/>
              <w:jc w:val="center"/>
              <w:rPr>
                <w:rFonts w:ascii="Arial" w:hAnsi="Arial" w:eastAsia="Times New Roman" w:cs="Arial"/>
                <w:sz w:val="20"/>
                <w:szCs w:val="20"/>
              </w:rPr>
            </w:pPr>
          </w:p>
        </w:tc>
        <w:tc>
          <w:tcPr>
            <w:tcW w:w="992" w:type="dxa"/>
            <w:vMerge/>
            <w:tcBorders>
              <w:left w:val="single" w:color="auto" w:sz="4" w:space="0"/>
            </w:tcBorders>
            <w:shd w:val="clear" w:color="auto" w:fill="auto"/>
            <w:vAlign w:val="center"/>
          </w:tcPr>
          <w:p w:rsidRPr="002B5F42" w:rsidR="002B5F42" w:rsidP="002B5F42" w:rsidRDefault="002B5F42" w14:paraId="07F0E6A6" w14:textId="77777777">
            <w:pPr>
              <w:widowControl w:val="0"/>
              <w:autoSpaceDE w:val="0"/>
              <w:autoSpaceDN w:val="0"/>
              <w:adjustRightInd w:val="0"/>
              <w:spacing w:before="40" w:after="40" w:line="240" w:lineRule="auto"/>
              <w:ind w:left="-12"/>
              <w:jc w:val="center"/>
              <w:rPr>
                <w:rFonts w:ascii="Arial" w:hAnsi="Arial" w:eastAsia="Times New Roman" w:cs="Arial"/>
                <w:sz w:val="20"/>
                <w:szCs w:val="20"/>
              </w:rPr>
            </w:pPr>
          </w:p>
        </w:tc>
        <w:tc>
          <w:tcPr>
            <w:tcW w:w="1134" w:type="dxa"/>
            <w:vMerge/>
            <w:shd w:val="clear" w:color="auto" w:fill="auto"/>
            <w:vAlign w:val="center"/>
          </w:tcPr>
          <w:p w:rsidRPr="002B5F42" w:rsidR="002B5F42" w:rsidP="002B5F42" w:rsidRDefault="002B5F42" w14:paraId="3FCD1DA9" w14:textId="77777777">
            <w:pPr>
              <w:widowControl w:val="0"/>
              <w:autoSpaceDE w:val="0"/>
              <w:autoSpaceDN w:val="0"/>
              <w:adjustRightInd w:val="0"/>
              <w:spacing w:before="40" w:after="40" w:line="240" w:lineRule="auto"/>
              <w:ind w:right="39"/>
              <w:jc w:val="center"/>
              <w:rPr>
                <w:rFonts w:ascii="Arial" w:hAnsi="Arial" w:eastAsia="Times New Roman" w:cs="Arial"/>
                <w:sz w:val="20"/>
                <w:szCs w:val="20"/>
              </w:rPr>
            </w:pPr>
          </w:p>
        </w:tc>
        <w:tc>
          <w:tcPr>
            <w:tcW w:w="851" w:type="dxa"/>
            <w:vMerge/>
            <w:shd w:val="clear" w:color="auto" w:fill="auto"/>
            <w:vAlign w:val="center"/>
          </w:tcPr>
          <w:p w:rsidRPr="002B5F42" w:rsidR="002B5F42" w:rsidP="002B5F42" w:rsidRDefault="002B5F42" w14:paraId="3AF7AE71" w14:textId="77777777">
            <w:pPr>
              <w:widowControl w:val="0"/>
              <w:tabs>
                <w:tab w:val="left" w:pos="15"/>
              </w:tabs>
              <w:autoSpaceDE w:val="0"/>
              <w:autoSpaceDN w:val="0"/>
              <w:adjustRightInd w:val="0"/>
              <w:spacing w:before="40" w:after="40" w:line="240" w:lineRule="auto"/>
              <w:jc w:val="center"/>
              <w:rPr>
                <w:rFonts w:ascii="Arial" w:hAnsi="Arial" w:eastAsia="Times New Roman" w:cs="Arial"/>
                <w:sz w:val="20"/>
                <w:szCs w:val="20"/>
              </w:rPr>
            </w:pPr>
          </w:p>
        </w:tc>
      </w:tr>
      <w:tr w:rsidRPr="002B5F42" w:rsidR="002B5F42" w:rsidTr="00CD223C" w14:paraId="06A638F3" w14:textId="77777777">
        <w:trPr>
          <w:trHeight w:val="125"/>
        </w:trPr>
        <w:tc>
          <w:tcPr>
            <w:tcW w:w="992" w:type="dxa"/>
            <w:tcBorders>
              <w:top w:val="single" w:color="auto" w:sz="12" w:space="0"/>
              <w:right w:val="single" w:color="auto" w:sz="12" w:space="0"/>
            </w:tcBorders>
            <w:shd w:val="clear" w:color="auto" w:fill="auto"/>
            <w:vAlign w:val="center"/>
          </w:tcPr>
          <w:p w:rsidRPr="002B5F42" w:rsidR="00B72E17" w:rsidP="002B5F42" w:rsidRDefault="00B72E17" w14:paraId="6A6661F3" w14:textId="77777777">
            <w:pPr>
              <w:widowControl w:val="0"/>
              <w:tabs>
                <w:tab w:val="left" w:pos="11"/>
              </w:tabs>
              <w:autoSpaceDE w:val="0"/>
              <w:autoSpaceDN w:val="0"/>
              <w:adjustRightInd w:val="0"/>
              <w:spacing w:before="40" w:after="40" w:line="240" w:lineRule="auto"/>
              <w:jc w:val="center"/>
              <w:rPr>
                <w:rFonts w:ascii="Arial" w:hAnsi="Arial" w:eastAsia="Times New Roman" w:cs="Arial"/>
                <w:b/>
                <w:bCs/>
                <w:sz w:val="20"/>
                <w:szCs w:val="20"/>
              </w:rPr>
            </w:pPr>
            <w:r w:rsidRPr="002B5F42">
              <w:rPr>
                <w:rFonts w:ascii="Arial" w:hAnsi="Arial" w:eastAsia="Times New Roman" w:cs="Arial"/>
                <w:b/>
                <w:bCs/>
                <w:sz w:val="20"/>
                <w:szCs w:val="20"/>
              </w:rPr>
              <w:t>A</w:t>
            </w:r>
          </w:p>
        </w:tc>
        <w:tc>
          <w:tcPr>
            <w:tcW w:w="1418" w:type="dxa"/>
            <w:tcBorders>
              <w:top w:val="single" w:color="auto" w:sz="12" w:space="0"/>
              <w:left w:val="single" w:color="auto" w:sz="12" w:space="0"/>
              <w:right w:val="dashed" w:color="auto" w:sz="4" w:space="0"/>
            </w:tcBorders>
            <w:shd w:val="clear" w:color="auto" w:fill="auto"/>
            <w:vAlign w:val="center"/>
          </w:tcPr>
          <w:p w:rsidRPr="002B5F42" w:rsidR="00B72E17" w:rsidP="002B5F42" w:rsidRDefault="00D917D6" w14:paraId="74C884A3" w14:textId="7FCD2432">
            <w:pPr>
              <w:widowControl w:val="0"/>
              <w:tabs>
                <w:tab w:val="left" w:pos="0"/>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21</w:t>
            </w:r>
          </w:p>
        </w:tc>
        <w:tc>
          <w:tcPr>
            <w:tcW w:w="1276" w:type="dxa"/>
            <w:tcBorders>
              <w:top w:val="single" w:color="auto" w:sz="12" w:space="0"/>
              <w:left w:val="dashed" w:color="auto" w:sz="4" w:space="0"/>
              <w:right w:val="dashed" w:color="auto" w:sz="4" w:space="0"/>
            </w:tcBorders>
          </w:tcPr>
          <w:p w:rsidRPr="002B5F42" w:rsidR="00B72E17" w:rsidP="002B5F42" w:rsidRDefault="00571DAB" w14:paraId="11087B8E" w14:textId="6F50D5F8">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33</w:t>
            </w:r>
          </w:p>
        </w:tc>
        <w:tc>
          <w:tcPr>
            <w:tcW w:w="1275" w:type="dxa"/>
            <w:tcBorders>
              <w:top w:val="single" w:color="auto" w:sz="12" w:space="0"/>
              <w:left w:val="dashed" w:color="auto" w:sz="4" w:space="0"/>
              <w:right w:val="single" w:color="auto" w:sz="12" w:space="0"/>
            </w:tcBorders>
          </w:tcPr>
          <w:p w:rsidRPr="002B5F42" w:rsidR="00B72E17" w:rsidP="002B5F42" w:rsidRDefault="00E06822" w14:paraId="0C3D9B30" w14:textId="1C1AE17A">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6</w:t>
            </w:r>
          </w:p>
        </w:tc>
        <w:tc>
          <w:tcPr>
            <w:tcW w:w="1276" w:type="dxa"/>
            <w:tcBorders>
              <w:top w:val="single" w:color="auto" w:sz="12" w:space="0"/>
              <w:left w:val="single" w:color="auto" w:sz="12" w:space="0"/>
              <w:right w:val="single" w:color="auto" w:sz="4" w:space="0"/>
            </w:tcBorders>
            <w:shd w:val="clear" w:color="auto" w:fill="auto"/>
          </w:tcPr>
          <w:p w:rsidRPr="002B5F42" w:rsidR="00B72E17" w:rsidP="002B5F42" w:rsidRDefault="00E06822" w14:paraId="63172454" w14:textId="595BBF75">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60</w:t>
            </w:r>
          </w:p>
        </w:tc>
        <w:tc>
          <w:tcPr>
            <w:tcW w:w="992" w:type="dxa"/>
            <w:tcBorders>
              <w:top w:val="single" w:color="auto" w:sz="12" w:space="0"/>
              <w:left w:val="single" w:color="auto" w:sz="4" w:space="0"/>
            </w:tcBorders>
            <w:shd w:val="clear" w:color="auto" w:fill="auto"/>
            <w:vAlign w:val="center"/>
          </w:tcPr>
          <w:p w:rsidRPr="002B5F42" w:rsidR="00B72E17" w:rsidP="002B5F42" w:rsidRDefault="00E06822" w14:paraId="68441E95" w14:textId="47E08450">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3</w:t>
            </w:r>
            <w:r w:rsidRPr="002B5F42" w:rsidR="00B72E17">
              <w:rPr>
                <w:rFonts w:ascii="Arial" w:hAnsi="Arial" w:eastAsia="Times New Roman" w:cs="Arial"/>
                <w:sz w:val="20"/>
                <w:szCs w:val="20"/>
              </w:rPr>
              <w:t>.</w:t>
            </w:r>
            <w:r w:rsidR="001138CC">
              <w:rPr>
                <w:rFonts w:ascii="Arial" w:hAnsi="Arial" w:eastAsia="Times New Roman" w:cs="Arial"/>
                <w:sz w:val="20"/>
                <w:szCs w:val="20"/>
              </w:rPr>
              <w:t>5</w:t>
            </w:r>
            <w:r w:rsidRPr="002B5F42" w:rsidR="00B72E17">
              <w:rPr>
                <w:rFonts w:ascii="Arial" w:hAnsi="Arial" w:eastAsia="Times New Roman" w:cs="Arial"/>
                <w:sz w:val="20"/>
                <w:szCs w:val="20"/>
              </w:rPr>
              <w:t>54</w:t>
            </w:r>
          </w:p>
        </w:tc>
        <w:tc>
          <w:tcPr>
            <w:tcW w:w="1134" w:type="dxa"/>
            <w:tcBorders>
              <w:top w:val="single" w:color="auto" w:sz="12" w:space="0"/>
            </w:tcBorders>
            <w:shd w:val="clear" w:color="auto" w:fill="E7E6E6" w:themeFill="background2"/>
            <w:vAlign w:val="center"/>
          </w:tcPr>
          <w:p w:rsidRPr="002B5F42" w:rsidR="00B72E17" w:rsidP="002B5F42" w:rsidRDefault="001138CC" w14:paraId="185622CE" w14:textId="5DDC2D8B">
            <w:pPr>
              <w:widowControl w:val="0"/>
              <w:autoSpaceDE w:val="0"/>
              <w:autoSpaceDN w:val="0"/>
              <w:adjustRightInd w:val="0"/>
              <w:spacing w:before="40" w:after="40" w:line="240" w:lineRule="auto"/>
              <w:ind w:right="39"/>
              <w:jc w:val="center"/>
              <w:rPr>
                <w:rFonts w:ascii="Arial" w:hAnsi="Arial" w:eastAsia="Times New Roman" w:cs="Arial"/>
                <w:sz w:val="20"/>
                <w:szCs w:val="20"/>
              </w:rPr>
            </w:pPr>
            <w:r w:rsidRPr="001138CC">
              <w:rPr>
                <w:rFonts w:ascii="Arial" w:hAnsi="Arial" w:eastAsia="Times New Roman" w:cs="Arial"/>
                <w:sz w:val="20"/>
                <w:szCs w:val="20"/>
              </w:rPr>
              <w:t>16.882</w:t>
            </w:r>
          </w:p>
        </w:tc>
        <w:tc>
          <w:tcPr>
            <w:tcW w:w="851" w:type="dxa"/>
            <w:tcBorders>
              <w:top w:val="single" w:color="auto" w:sz="12" w:space="0"/>
            </w:tcBorders>
            <w:shd w:val="clear" w:color="auto" w:fill="auto"/>
            <w:vAlign w:val="center"/>
          </w:tcPr>
          <w:p w:rsidRPr="002B5F42" w:rsidR="00B72E17" w:rsidP="002B5F42" w:rsidRDefault="001138CC" w14:paraId="3B820929" w14:textId="4DA3E963">
            <w:pPr>
              <w:widowControl w:val="0"/>
              <w:tabs>
                <w:tab w:val="left" w:pos="15"/>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2B5F42" w:rsidR="002B5F42" w:rsidTr="00EA558C" w14:paraId="77E155EE" w14:textId="77777777">
        <w:tc>
          <w:tcPr>
            <w:tcW w:w="992" w:type="dxa"/>
            <w:tcBorders>
              <w:right w:val="single" w:color="auto" w:sz="12" w:space="0"/>
            </w:tcBorders>
            <w:shd w:val="clear" w:color="auto" w:fill="auto"/>
            <w:vAlign w:val="center"/>
          </w:tcPr>
          <w:p w:rsidRPr="002B5F42" w:rsidR="00B72E17" w:rsidP="002B5F42" w:rsidRDefault="00B72E17" w14:paraId="31E36798" w14:textId="77777777">
            <w:pPr>
              <w:widowControl w:val="0"/>
              <w:tabs>
                <w:tab w:val="left" w:pos="11"/>
              </w:tabs>
              <w:autoSpaceDE w:val="0"/>
              <w:autoSpaceDN w:val="0"/>
              <w:adjustRightInd w:val="0"/>
              <w:spacing w:before="40" w:after="40" w:line="240" w:lineRule="auto"/>
              <w:jc w:val="center"/>
              <w:rPr>
                <w:rFonts w:ascii="Arial" w:hAnsi="Arial" w:eastAsia="Times New Roman" w:cs="Arial"/>
                <w:b/>
                <w:bCs/>
                <w:sz w:val="20"/>
                <w:szCs w:val="20"/>
              </w:rPr>
            </w:pPr>
            <w:r w:rsidRPr="002B5F42">
              <w:rPr>
                <w:rFonts w:ascii="Arial" w:hAnsi="Arial" w:eastAsia="Times New Roman" w:cs="Arial"/>
                <w:b/>
                <w:bCs/>
                <w:sz w:val="20"/>
                <w:szCs w:val="20"/>
              </w:rPr>
              <w:t>B</w:t>
            </w:r>
          </w:p>
        </w:tc>
        <w:tc>
          <w:tcPr>
            <w:tcW w:w="1418" w:type="dxa"/>
            <w:tcBorders>
              <w:left w:val="single" w:color="auto" w:sz="12" w:space="0"/>
              <w:bottom w:val="single" w:color="auto" w:sz="4" w:space="0"/>
              <w:right w:val="dashed" w:color="auto" w:sz="4" w:space="0"/>
            </w:tcBorders>
            <w:shd w:val="clear" w:color="auto" w:fill="auto"/>
            <w:vAlign w:val="center"/>
          </w:tcPr>
          <w:p w:rsidRPr="002B5F42" w:rsidR="00B72E17" w:rsidP="002B5F42" w:rsidRDefault="007E0A65" w14:paraId="7C09F739" w14:textId="733862B2">
            <w:pPr>
              <w:widowControl w:val="0"/>
              <w:tabs>
                <w:tab w:val="left" w:pos="0"/>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28</w:t>
            </w:r>
          </w:p>
        </w:tc>
        <w:tc>
          <w:tcPr>
            <w:tcW w:w="1276" w:type="dxa"/>
            <w:tcBorders>
              <w:left w:val="dashed" w:color="auto" w:sz="4" w:space="0"/>
              <w:right w:val="dashed" w:color="auto" w:sz="4" w:space="0"/>
            </w:tcBorders>
          </w:tcPr>
          <w:p w:rsidRPr="002B5F42" w:rsidR="00B72E17" w:rsidP="002B5F42" w:rsidRDefault="007E0A65" w14:paraId="5806BE8A" w14:textId="0F2F21E3">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44</w:t>
            </w:r>
          </w:p>
        </w:tc>
        <w:tc>
          <w:tcPr>
            <w:tcW w:w="1275" w:type="dxa"/>
            <w:tcBorders>
              <w:left w:val="dashed" w:color="auto" w:sz="4" w:space="0"/>
              <w:right w:val="single" w:color="auto" w:sz="12" w:space="0"/>
            </w:tcBorders>
          </w:tcPr>
          <w:p w:rsidRPr="002B5F42" w:rsidR="00B72E17" w:rsidP="002B5F42" w:rsidRDefault="002F3BCC" w14:paraId="3F7337B0" w14:textId="4F49124F">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8</w:t>
            </w:r>
          </w:p>
        </w:tc>
        <w:tc>
          <w:tcPr>
            <w:tcW w:w="1276" w:type="dxa"/>
            <w:tcBorders>
              <w:left w:val="single" w:color="auto" w:sz="12" w:space="0"/>
              <w:right w:val="single" w:color="auto" w:sz="4" w:space="0"/>
            </w:tcBorders>
            <w:shd w:val="clear" w:color="auto" w:fill="auto"/>
          </w:tcPr>
          <w:p w:rsidRPr="002B5F42" w:rsidR="00B72E17" w:rsidP="002B5F42" w:rsidRDefault="002F3BCC" w14:paraId="2D3705F9" w14:textId="341C49DD">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80</w:t>
            </w:r>
          </w:p>
        </w:tc>
        <w:tc>
          <w:tcPr>
            <w:tcW w:w="992" w:type="dxa"/>
            <w:tcBorders>
              <w:left w:val="single" w:color="auto" w:sz="4" w:space="0"/>
            </w:tcBorders>
            <w:shd w:val="clear" w:color="auto" w:fill="auto"/>
            <w:vAlign w:val="center"/>
          </w:tcPr>
          <w:p w:rsidRPr="002B5F42" w:rsidR="00B72E17" w:rsidP="002B5F42" w:rsidRDefault="00C00298" w14:paraId="75A97AE6" w14:textId="3BA9528F">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4.</w:t>
            </w:r>
            <w:r w:rsidR="004654BD">
              <w:rPr>
                <w:rFonts w:ascii="Arial" w:hAnsi="Arial" w:eastAsia="Times New Roman" w:cs="Arial"/>
                <w:sz w:val="20"/>
                <w:szCs w:val="20"/>
              </w:rPr>
              <w:t>8</w:t>
            </w:r>
            <w:r>
              <w:rPr>
                <w:rFonts w:ascii="Arial" w:hAnsi="Arial" w:eastAsia="Times New Roman" w:cs="Arial"/>
                <w:sz w:val="20"/>
                <w:szCs w:val="20"/>
              </w:rPr>
              <w:t>31</w:t>
            </w:r>
          </w:p>
        </w:tc>
        <w:tc>
          <w:tcPr>
            <w:tcW w:w="1134" w:type="dxa"/>
            <w:shd w:val="clear" w:color="auto" w:fill="E7E6E6" w:themeFill="background2"/>
            <w:vAlign w:val="center"/>
          </w:tcPr>
          <w:p w:rsidRPr="002B5F42" w:rsidR="00B72E17" w:rsidP="002B5F42" w:rsidRDefault="00CD223C" w14:paraId="01DCBAC7" w14:textId="7301FF22">
            <w:pPr>
              <w:widowControl w:val="0"/>
              <w:autoSpaceDE w:val="0"/>
              <w:autoSpaceDN w:val="0"/>
              <w:adjustRightInd w:val="0"/>
              <w:spacing w:before="40" w:after="40" w:line="240" w:lineRule="auto"/>
              <w:ind w:right="39"/>
              <w:jc w:val="center"/>
              <w:rPr>
                <w:rFonts w:ascii="Arial" w:hAnsi="Arial" w:eastAsia="Times New Roman" w:cs="Arial"/>
                <w:sz w:val="20"/>
                <w:szCs w:val="20"/>
              </w:rPr>
            </w:pPr>
            <w:r w:rsidRPr="00CD223C">
              <w:rPr>
                <w:rFonts w:ascii="Arial" w:hAnsi="Arial" w:eastAsia="Times New Roman" w:cs="Arial"/>
                <w:sz w:val="20"/>
                <w:szCs w:val="20"/>
              </w:rPr>
              <w:t>1</w:t>
            </w:r>
            <w:r w:rsidR="004654BD">
              <w:rPr>
                <w:rFonts w:ascii="Arial" w:hAnsi="Arial" w:eastAsia="Times New Roman" w:cs="Arial"/>
                <w:sz w:val="20"/>
                <w:szCs w:val="20"/>
              </w:rPr>
              <w:t>6</w:t>
            </w:r>
            <w:r w:rsidRPr="00CD223C">
              <w:rPr>
                <w:rFonts w:ascii="Arial" w:hAnsi="Arial" w:eastAsia="Times New Roman" w:cs="Arial"/>
                <w:sz w:val="20"/>
                <w:szCs w:val="20"/>
              </w:rPr>
              <w:t>.</w:t>
            </w:r>
            <w:r w:rsidR="004654BD">
              <w:rPr>
                <w:rFonts w:ascii="Arial" w:hAnsi="Arial" w:eastAsia="Times New Roman" w:cs="Arial"/>
                <w:sz w:val="20"/>
                <w:szCs w:val="20"/>
              </w:rPr>
              <w:t>560</w:t>
            </w:r>
          </w:p>
        </w:tc>
        <w:tc>
          <w:tcPr>
            <w:tcW w:w="851" w:type="dxa"/>
            <w:shd w:val="clear" w:color="auto" w:fill="auto"/>
            <w:vAlign w:val="center"/>
          </w:tcPr>
          <w:p w:rsidRPr="002B5F42" w:rsidR="00B72E17" w:rsidP="002B5F42" w:rsidRDefault="001138CC" w14:paraId="0BF60318" w14:textId="5E8104CD">
            <w:pPr>
              <w:widowControl w:val="0"/>
              <w:tabs>
                <w:tab w:val="left" w:pos="15"/>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3</w:t>
            </w:r>
          </w:p>
        </w:tc>
      </w:tr>
      <w:tr w:rsidRPr="002B5F42" w:rsidR="002B5F42" w:rsidTr="00EA558C" w14:paraId="561E9812" w14:textId="77777777">
        <w:tc>
          <w:tcPr>
            <w:tcW w:w="992" w:type="dxa"/>
            <w:tcBorders>
              <w:bottom w:val="single" w:color="auto" w:sz="2" w:space="0"/>
              <w:right w:val="single" w:color="auto" w:sz="12" w:space="0"/>
            </w:tcBorders>
            <w:shd w:val="clear" w:color="auto" w:fill="auto"/>
            <w:vAlign w:val="center"/>
          </w:tcPr>
          <w:p w:rsidRPr="002B5F42" w:rsidR="00B72E17" w:rsidP="002B5F42" w:rsidRDefault="00B72E17" w14:paraId="1AAA94B9" w14:textId="77777777">
            <w:pPr>
              <w:widowControl w:val="0"/>
              <w:tabs>
                <w:tab w:val="left" w:pos="11"/>
              </w:tabs>
              <w:autoSpaceDE w:val="0"/>
              <w:autoSpaceDN w:val="0"/>
              <w:adjustRightInd w:val="0"/>
              <w:spacing w:before="40" w:after="40" w:line="240" w:lineRule="auto"/>
              <w:jc w:val="center"/>
              <w:rPr>
                <w:rFonts w:ascii="Arial" w:hAnsi="Arial" w:eastAsia="Times New Roman" w:cs="Arial"/>
                <w:b/>
                <w:bCs/>
                <w:sz w:val="20"/>
                <w:szCs w:val="20"/>
              </w:rPr>
            </w:pPr>
            <w:r w:rsidRPr="002B5F42">
              <w:rPr>
                <w:rFonts w:ascii="Arial" w:hAnsi="Arial" w:eastAsia="Times New Roman" w:cs="Arial"/>
                <w:b/>
                <w:bCs/>
                <w:sz w:val="20"/>
                <w:szCs w:val="20"/>
              </w:rPr>
              <w:t>C</w:t>
            </w:r>
          </w:p>
        </w:tc>
        <w:tc>
          <w:tcPr>
            <w:tcW w:w="1418" w:type="dxa"/>
            <w:tcBorders>
              <w:left w:val="single" w:color="auto" w:sz="12" w:space="0"/>
              <w:bottom w:val="single" w:color="auto" w:sz="2" w:space="0"/>
              <w:right w:val="dashed" w:color="auto" w:sz="4" w:space="0"/>
            </w:tcBorders>
            <w:shd w:val="clear" w:color="auto" w:fill="auto"/>
            <w:vAlign w:val="center"/>
          </w:tcPr>
          <w:p w:rsidRPr="002B5F42" w:rsidR="00B72E17" w:rsidP="002B5F42" w:rsidRDefault="000A3BD9" w14:paraId="1D183EEC" w14:textId="58444238">
            <w:pPr>
              <w:widowControl w:val="0"/>
              <w:tabs>
                <w:tab w:val="left" w:pos="0"/>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35</w:t>
            </w:r>
          </w:p>
        </w:tc>
        <w:tc>
          <w:tcPr>
            <w:tcW w:w="1276" w:type="dxa"/>
            <w:tcBorders>
              <w:left w:val="dashed" w:color="auto" w:sz="4" w:space="0"/>
              <w:bottom w:val="single" w:color="auto" w:sz="2" w:space="0"/>
              <w:right w:val="dashed" w:color="auto" w:sz="4" w:space="0"/>
            </w:tcBorders>
          </w:tcPr>
          <w:p w:rsidRPr="002B5F42" w:rsidR="00B72E17" w:rsidP="002B5F42" w:rsidRDefault="000A3BD9" w14:paraId="54567469" w14:textId="0D17094C">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55</w:t>
            </w:r>
          </w:p>
        </w:tc>
        <w:tc>
          <w:tcPr>
            <w:tcW w:w="1275" w:type="dxa"/>
            <w:tcBorders>
              <w:left w:val="dashed" w:color="auto" w:sz="4" w:space="0"/>
              <w:bottom w:val="single" w:color="auto" w:sz="2" w:space="0"/>
              <w:right w:val="single" w:color="auto" w:sz="12" w:space="0"/>
            </w:tcBorders>
          </w:tcPr>
          <w:p w:rsidRPr="002B5F42" w:rsidR="00B72E17" w:rsidP="002B5F42" w:rsidRDefault="007031A3" w14:paraId="064F0460" w14:textId="17E32BFF">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10</w:t>
            </w:r>
          </w:p>
        </w:tc>
        <w:tc>
          <w:tcPr>
            <w:tcW w:w="1276" w:type="dxa"/>
            <w:tcBorders>
              <w:left w:val="single" w:color="auto" w:sz="12" w:space="0"/>
              <w:bottom w:val="single" w:color="auto" w:sz="2" w:space="0"/>
              <w:right w:val="single" w:color="auto" w:sz="4" w:space="0"/>
            </w:tcBorders>
            <w:shd w:val="clear" w:color="auto" w:fill="auto"/>
          </w:tcPr>
          <w:p w:rsidRPr="002B5F42" w:rsidR="00B72E17" w:rsidP="002B5F42" w:rsidRDefault="007031A3" w14:paraId="2077749F" w14:textId="2082CA17">
            <w:pPr>
              <w:widowControl w:val="0"/>
              <w:autoSpaceDE w:val="0"/>
              <w:autoSpaceDN w:val="0"/>
              <w:adjustRightInd w:val="0"/>
              <w:spacing w:before="40" w:after="40" w:line="240" w:lineRule="auto"/>
              <w:ind w:left="-12"/>
              <w:jc w:val="center"/>
              <w:rPr>
                <w:rFonts w:ascii="Arial" w:hAnsi="Arial" w:eastAsia="Times New Roman" w:cs="Arial"/>
                <w:sz w:val="20"/>
                <w:szCs w:val="20"/>
              </w:rPr>
            </w:pPr>
            <w:r>
              <w:rPr>
                <w:rFonts w:ascii="Arial" w:hAnsi="Arial" w:eastAsia="Times New Roman" w:cs="Arial"/>
                <w:sz w:val="20"/>
                <w:szCs w:val="20"/>
              </w:rPr>
              <w:t>100</w:t>
            </w:r>
          </w:p>
        </w:tc>
        <w:tc>
          <w:tcPr>
            <w:tcW w:w="992" w:type="dxa"/>
            <w:tcBorders>
              <w:left w:val="single" w:color="auto" w:sz="4" w:space="0"/>
              <w:bottom w:val="single" w:color="auto" w:sz="2" w:space="0"/>
            </w:tcBorders>
            <w:shd w:val="clear" w:color="auto" w:fill="auto"/>
            <w:vAlign w:val="center"/>
          </w:tcPr>
          <w:p w:rsidRPr="002B5F42" w:rsidR="00B72E17" w:rsidP="002B5F42" w:rsidRDefault="00B72E17" w14:paraId="5259333D" w14:textId="6D097FC4">
            <w:pPr>
              <w:widowControl w:val="0"/>
              <w:autoSpaceDE w:val="0"/>
              <w:autoSpaceDN w:val="0"/>
              <w:adjustRightInd w:val="0"/>
              <w:spacing w:before="40" w:after="40" w:line="240" w:lineRule="auto"/>
              <w:ind w:left="-12"/>
              <w:jc w:val="center"/>
              <w:rPr>
                <w:rFonts w:ascii="Arial" w:hAnsi="Arial" w:eastAsia="Times New Roman" w:cs="Arial"/>
                <w:sz w:val="20"/>
                <w:szCs w:val="20"/>
              </w:rPr>
            </w:pPr>
            <w:r w:rsidRPr="002B5F42">
              <w:rPr>
                <w:rFonts w:ascii="Arial" w:hAnsi="Arial" w:eastAsia="Times New Roman" w:cs="Arial"/>
                <w:sz w:val="20"/>
                <w:szCs w:val="20"/>
              </w:rPr>
              <w:t>5.012</w:t>
            </w:r>
          </w:p>
        </w:tc>
        <w:tc>
          <w:tcPr>
            <w:tcW w:w="1134" w:type="dxa"/>
            <w:tcBorders>
              <w:bottom w:val="single" w:color="auto" w:sz="2" w:space="0"/>
            </w:tcBorders>
            <w:shd w:val="clear" w:color="auto" w:fill="E7E6E6" w:themeFill="background2"/>
            <w:vAlign w:val="center"/>
          </w:tcPr>
          <w:p w:rsidRPr="002B5F42" w:rsidR="00B72E17" w:rsidP="002B5F42" w:rsidRDefault="007031A3" w14:paraId="430F96AF" w14:textId="36CB44AE">
            <w:pPr>
              <w:widowControl w:val="0"/>
              <w:autoSpaceDE w:val="0"/>
              <w:autoSpaceDN w:val="0"/>
              <w:adjustRightInd w:val="0"/>
              <w:spacing w:before="40" w:after="40" w:line="240" w:lineRule="auto"/>
              <w:ind w:right="39"/>
              <w:jc w:val="center"/>
              <w:rPr>
                <w:rFonts w:ascii="Arial" w:hAnsi="Arial" w:eastAsia="Times New Roman" w:cs="Arial"/>
                <w:sz w:val="20"/>
                <w:szCs w:val="20"/>
              </w:rPr>
            </w:pPr>
            <w:r w:rsidRPr="007031A3">
              <w:rPr>
                <w:rFonts w:ascii="Arial" w:hAnsi="Arial" w:eastAsia="Times New Roman" w:cs="Arial"/>
                <w:sz w:val="20"/>
                <w:szCs w:val="20"/>
              </w:rPr>
              <w:t>19.952</w:t>
            </w:r>
          </w:p>
        </w:tc>
        <w:tc>
          <w:tcPr>
            <w:tcW w:w="851" w:type="dxa"/>
            <w:tcBorders>
              <w:bottom w:val="single" w:color="auto" w:sz="2" w:space="0"/>
            </w:tcBorders>
            <w:shd w:val="clear" w:color="auto" w:fill="auto"/>
            <w:vAlign w:val="center"/>
          </w:tcPr>
          <w:p w:rsidRPr="002B5F42" w:rsidR="00B72E17" w:rsidP="002B5F42" w:rsidRDefault="004124FE" w14:paraId="48148427" w14:textId="365C037C">
            <w:pPr>
              <w:widowControl w:val="0"/>
              <w:tabs>
                <w:tab w:val="left" w:pos="15"/>
              </w:tabs>
              <w:autoSpaceDE w:val="0"/>
              <w:autoSpaceDN w:val="0"/>
              <w:adjustRightInd w:val="0"/>
              <w:spacing w:before="40" w:after="40" w:line="240" w:lineRule="auto"/>
              <w:jc w:val="center"/>
              <w:rPr>
                <w:rFonts w:ascii="Arial" w:hAnsi="Arial" w:eastAsia="Times New Roman" w:cs="Arial"/>
                <w:sz w:val="20"/>
                <w:szCs w:val="20"/>
              </w:rPr>
            </w:pPr>
            <w:r>
              <w:rPr>
                <w:rFonts w:ascii="Arial" w:hAnsi="Arial" w:eastAsia="Times New Roman" w:cs="Arial"/>
                <w:sz w:val="20"/>
                <w:szCs w:val="20"/>
              </w:rPr>
              <w:t>1</w:t>
            </w:r>
          </w:p>
        </w:tc>
      </w:tr>
    </w:tbl>
    <w:p w:rsidRPr="0035040D" w:rsidR="00F14EF0" w:rsidP="0035040D" w:rsidRDefault="00F14EF0" w14:paraId="3B1A58D2" w14:textId="77777777">
      <w:pPr>
        <w:widowControl w:val="0"/>
        <w:autoSpaceDE w:val="0"/>
        <w:autoSpaceDN w:val="0"/>
        <w:adjustRightInd w:val="0"/>
        <w:spacing w:line="240" w:lineRule="auto"/>
        <w:jc w:val="both"/>
        <w:rPr>
          <w:rFonts w:ascii="Arial" w:hAnsi="Arial" w:cs="Arial"/>
        </w:rPr>
      </w:pPr>
    </w:p>
    <w:p w:rsidRPr="0035040D" w:rsidR="0035040D" w:rsidP="0035040D" w:rsidRDefault="0035040D" w14:paraId="4FDE9D00" w14:textId="10C9C47C">
      <w:pPr>
        <w:widowControl w:val="0"/>
        <w:autoSpaceDE w:val="0"/>
        <w:autoSpaceDN w:val="0"/>
        <w:adjustRightInd w:val="0"/>
        <w:spacing w:line="240" w:lineRule="auto"/>
        <w:jc w:val="both"/>
        <w:rPr>
          <w:rFonts w:ascii="Arial" w:hAnsi="Arial" w:cs="Arial"/>
        </w:rPr>
      </w:pPr>
      <w:r w:rsidRPr="0035040D">
        <w:rPr>
          <w:rFonts w:ascii="Arial" w:hAnsi="Arial" w:cs="Arial"/>
        </w:rPr>
        <w:t>D</w:t>
      </w:r>
      <w:r w:rsidR="00C13781">
        <w:rPr>
          <w:rFonts w:ascii="Arial" w:hAnsi="Arial" w:cs="Arial"/>
        </w:rPr>
        <w:t>1</w:t>
      </w:r>
      <w:r w:rsidR="00CC45D4">
        <w:rPr>
          <w:rFonts w:ascii="Arial" w:hAnsi="Arial" w:cs="Arial"/>
        </w:rPr>
        <w:t>0</w:t>
      </w:r>
      <w:r w:rsidRPr="0035040D">
        <w:rPr>
          <w:rFonts w:ascii="Arial" w:hAnsi="Arial" w:cs="Arial"/>
        </w:rPr>
        <w:t xml:space="preserve">.2. The Authority may refuse to consider any Tender which is incomplete or qualified in any significant way. </w:t>
      </w:r>
    </w:p>
    <w:p w:rsidR="0035040D" w:rsidP="0035040D" w:rsidRDefault="0035040D" w14:paraId="4FDA92CC" w14:textId="7296E797">
      <w:pPr>
        <w:widowControl w:val="0"/>
        <w:autoSpaceDE w:val="0"/>
        <w:autoSpaceDN w:val="0"/>
        <w:adjustRightInd w:val="0"/>
        <w:spacing w:line="240" w:lineRule="auto"/>
        <w:jc w:val="both"/>
        <w:rPr>
          <w:rFonts w:ascii="Arial" w:hAnsi="Arial" w:cs="Arial"/>
        </w:rPr>
      </w:pPr>
      <w:r w:rsidRPr="0035040D">
        <w:rPr>
          <w:rFonts w:ascii="Arial" w:hAnsi="Arial" w:cs="Arial"/>
        </w:rPr>
        <w:t>D</w:t>
      </w:r>
      <w:r w:rsidR="00CC45D4">
        <w:rPr>
          <w:rFonts w:ascii="Arial" w:hAnsi="Arial" w:cs="Arial"/>
        </w:rPr>
        <w:t>10</w:t>
      </w:r>
      <w:r w:rsidRPr="0035040D">
        <w:rPr>
          <w:rFonts w:ascii="Arial" w:hAnsi="Arial" w:cs="Arial"/>
        </w:rPr>
        <w:t>.3. In the event of two or more Tenders being awarded exactly the same winning total, the Authority shall choose the Tender with the highest Technical score. In the event that the Technical scores are also exactly the same, the Authority reserves the right to request Best &amp; Final Offers from the Tenderers concerned.</w:t>
      </w:r>
    </w:p>
    <w:p w:rsidR="0071035C" w:rsidP="0035040D" w:rsidRDefault="00874787" w14:paraId="39262595" w14:textId="726079DC">
      <w:pPr>
        <w:widowControl w:val="0"/>
        <w:autoSpaceDE w:val="0"/>
        <w:autoSpaceDN w:val="0"/>
        <w:adjustRightInd w:val="0"/>
        <w:spacing w:line="240" w:lineRule="auto"/>
        <w:jc w:val="both"/>
        <w:rPr>
          <w:rFonts w:ascii="Arial" w:hAnsi="Arial" w:cs="Arial"/>
        </w:rPr>
      </w:pPr>
      <w:r>
        <w:rPr>
          <w:rFonts w:ascii="Arial" w:hAnsi="Arial" w:cs="Arial"/>
        </w:rPr>
        <w:t>D</w:t>
      </w:r>
      <w:r w:rsidR="00CC45D4">
        <w:rPr>
          <w:rFonts w:ascii="Arial" w:hAnsi="Arial" w:cs="Arial"/>
        </w:rPr>
        <w:t>10</w:t>
      </w:r>
      <w:r>
        <w:rPr>
          <w:rFonts w:ascii="Arial" w:hAnsi="Arial" w:cs="Arial"/>
        </w:rPr>
        <w:t xml:space="preserve">.4 </w:t>
      </w:r>
      <w:r w:rsidRPr="00874787">
        <w:rPr>
          <w:rFonts w:ascii="Arial" w:hAnsi="Arial" w:cs="Arial"/>
        </w:rPr>
        <w:t xml:space="preserve">A full Evaluation Report will be produced for this procurement exercise. This report shall document the reasons why, where applicable, a tender is deemed successful/unsuccessful. It shall also be of sufficient detail so as to support additional de-briefing </w:t>
      </w:r>
      <w:proofErr w:type="gramStart"/>
      <w:r w:rsidRPr="00874787">
        <w:rPr>
          <w:rFonts w:ascii="Arial" w:hAnsi="Arial" w:cs="Arial"/>
        </w:rPr>
        <w:t>where</w:t>
      </w:r>
      <w:proofErr w:type="gramEnd"/>
      <w:r w:rsidRPr="00874787">
        <w:rPr>
          <w:rFonts w:ascii="Arial" w:hAnsi="Arial" w:cs="Arial"/>
        </w:rPr>
        <w:t xml:space="preserve"> requested by an unsuccessful bidder</w:t>
      </w:r>
      <w:r>
        <w:rPr>
          <w:rFonts w:ascii="Arial" w:hAnsi="Arial" w:cs="Arial"/>
        </w:rPr>
        <w:t>.</w:t>
      </w:r>
    </w:p>
    <w:p w:rsidRPr="0035040D" w:rsidR="0035040D" w:rsidP="0035040D" w:rsidRDefault="0035040D" w14:paraId="48AD4B0B" w14:textId="0AC2B48A">
      <w:pPr>
        <w:widowControl w:val="0"/>
        <w:autoSpaceDE w:val="0"/>
        <w:autoSpaceDN w:val="0"/>
        <w:adjustRightInd w:val="0"/>
        <w:spacing w:line="240" w:lineRule="auto"/>
        <w:jc w:val="center"/>
        <w:rPr>
          <w:rFonts w:ascii="Arial" w:hAnsi="Arial" w:cs="Arial"/>
        </w:rPr>
      </w:pPr>
      <w:r w:rsidRPr="00E531E7">
        <w:rPr>
          <w:rFonts w:ascii="Arial" w:hAnsi="Arial" w:cs="Arial"/>
          <w:color w:val="000000"/>
        </w:rPr>
        <w:t>-------------------------------------------------------------</w:t>
      </w:r>
    </w:p>
    <w:p w:rsidRPr="00467335" w:rsidR="002340C1" w:rsidP="00467335" w:rsidRDefault="002340C1" w14:paraId="40778071" w14:textId="6A023029">
      <w:pPr>
        <w:widowControl w:val="0"/>
        <w:autoSpaceDE w:val="0"/>
        <w:autoSpaceDN w:val="0"/>
        <w:adjustRightInd w:val="0"/>
        <w:spacing w:line="240" w:lineRule="auto"/>
        <w:jc w:val="both"/>
        <w:rPr>
          <w:rFonts w:ascii="Arial" w:hAnsi="Arial" w:cs="Arial"/>
        </w:rPr>
      </w:pPr>
      <w:r>
        <w:rPr>
          <w:rFonts w:ascii="Arial" w:hAnsi="Arial" w:cs="Arial"/>
          <w:sz w:val="24"/>
          <w:szCs w:val="24"/>
        </w:rPr>
        <w:br w:type="page"/>
      </w:r>
    </w:p>
    <w:p w:rsidRPr="00E531E7" w:rsidR="002340C1" w:rsidP="00E531E7" w:rsidRDefault="00E531E7" w14:paraId="2413D908" w14:textId="28300A76">
      <w:pPr>
        <w:pStyle w:val="Heading1"/>
        <w:rPr>
          <w:rFonts w:ascii="Arial" w:hAnsi="Arial" w:cs="Arial"/>
          <w:b/>
          <w:bCs/>
          <w:color w:val="000000"/>
        </w:rPr>
      </w:pPr>
      <w:bookmarkStart w:name="_Toc112237790" w:id="29"/>
      <w:r w:rsidRPr="00E531E7">
        <w:rPr>
          <w:rFonts w:ascii="Arial" w:hAnsi="Arial" w:cs="Arial"/>
          <w:b/>
          <w:bCs/>
          <w:color w:val="000000" w:themeColor="text1"/>
        </w:rPr>
        <w:lastRenderedPageBreak/>
        <w:t xml:space="preserve">Section E - </w:t>
      </w:r>
      <w:bookmarkStart w:name="_Toc501022446_1_6" w:id="30"/>
      <w:r w:rsidRPr="00E531E7">
        <w:rPr>
          <w:rFonts w:ascii="Arial" w:hAnsi="Arial" w:cs="Arial"/>
          <w:b/>
          <w:bCs/>
          <w:color w:val="000000"/>
        </w:rPr>
        <w:t>I</w:t>
      </w:r>
      <w:r w:rsidRPr="00E531E7" w:rsidR="002340C1">
        <w:rPr>
          <w:rFonts w:ascii="Arial" w:hAnsi="Arial" w:cs="Arial"/>
          <w:b/>
          <w:bCs/>
          <w:color w:val="000000"/>
        </w:rPr>
        <w:t>nstructions on Submitting Tenders</w:t>
      </w:r>
      <w:bookmarkEnd w:id="29"/>
      <w:bookmarkEnd w:id="30"/>
    </w:p>
    <w:p w:rsidRPr="00E531E7" w:rsidR="00E531E7" w:rsidP="002340C1" w:rsidRDefault="00E531E7" w14:paraId="7347EFF3" w14:textId="77777777">
      <w:pPr>
        <w:widowControl w:val="0"/>
        <w:autoSpaceDE w:val="0"/>
        <w:autoSpaceDN w:val="0"/>
        <w:adjustRightInd w:val="0"/>
        <w:spacing w:after="60" w:line="240" w:lineRule="auto"/>
        <w:ind w:left="120"/>
        <w:rPr>
          <w:rFonts w:ascii="Arial" w:hAnsi="Arial" w:cs="Arial"/>
          <w:b/>
          <w:bCs/>
          <w:color w:val="000000"/>
        </w:rPr>
      </w:pPr>
    </w:p>
    <w:p w:rsidRPr="00E531E7" w:rsidR="002340C1" w:rsidP="00E531E7" w:rsidRDefault="002340C1" w14:paraId="2E4F8EE1" w14:textId="1E52D392">
      <w:pPr>
        <w:pStyle w:val="Heading2"/>
        <w:spacing w:before="0" w:after="160" w:line="240" w:lineRule="auto"/>
        <w:jc w:val="both"/>
        <w:rPr>
          <w:rFonts w:ascii="Arial" w:hAnsi="Arial" w:cs="Arial"/>
          <w:b/>
          <w:bCs/>
          <w:color w:val="000000" w:themeColor="text1"/>
        </w:rPr>
      </w:pPr>
      <w:bookmarkStart w:name="_Toc112237791" w:id="31"/>
      <w:r w:rsidRPr="00E531E7">
        <w:rPr>
          <w:rFonts w:ascii="Arial" w:hAnsi="Arial" w:cs="Arial"/>
          <w:b/>
          <w:bCs/>
          <w:color w:val="000000" w:themeColor="text1"/>
        </w:rPr>
        <w:t>Submission of your Tender</w:t>
      </w:r>
      <w:bookmarkEnd w:id="31"/>
    </w:p>
    <w:p w:rsidRPr="00E531E7" w:rsidR="002340C1" w:rsidP="00E531E7" w:rsidRDefault="002340C1" w14:paraId="1CE31745" w14:textId="7C32DD8E">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E1.     Your Tender and any ITT Documentation must be submitted electronically via the Defence Sourcing Portal (DSP) by </w:t>
      </w:r>
      <w:r w:rsidRPr="00865075" w:rsidR="00865075">
        <w:rPr>
          <w:rFonts w:ascii="Arial" w:hAnsi="Arial" w:cs="Arial"/>
          <w:color w:val="000000"/>
        </w:rPr>
        <w:t>1700hrs (GMT) on Mon 07 Nov 2022</w:t>
      </w:r>
      <w:r w:rsidRPr="00E531E7">
        <w:rPr>
          <w:rFonts w:ascii="Arial" w:hAnsi="Arial" w:cs="Arial"/>
          <w:color w:val="000000"/>
        </w:rPr>
        <w:t>. The Authority reserves the right to reject any Tender received after the stated date and time.  Hard copy, paper or delivered digital Tenders (</w:t>
      </w:r>
      <w:proofErr w:type="gramStart"/>
      <w:r w:rsidRPr="00E531E7">
        <w:rPr>
          <w:rFonts w:ascii="Arial" w:hAnsi="Arial" w:cs="Arial"/>
          <w:color w:val="000000"/>
        </w:rPr>
        <w:t>e.g.</w:t>
      </w:r>
      <w:proofErr w:type="gramEnd"/>
      <w:r w:rsidRPr="00E531E7">
        <w:rPr>
          <w:rFonts w:ascii="Arial" w:hAnsi="Arial" w:cs="Arial"/>
          <w:color w:val="000000"/>
        </w:rPr>
        <w:t xml:space="preserve"> email, DVD) at OFFICIAL SENSITIVE classification are no longer required and will not be accepted by the Authority. Tenderers are required to submit an electronic online Tender response to </w:t>
      </w:r>
      <w:r w:rsidRPr="00E531E7" w:rsidR="00E531E7">
        <w:rPr>
          <w:rFonts w:ascii="Arial" w:hAnsi="Arial" w:cs="Arial"/>
          <w:color w:val="000000"/>
        </w:rPr>
        <w:t>ITT 703708451.</w:t>
      </w:r>
    </w:p>
    <w:p w:rsidRPr="00E531E7" w:rsidR="002340C1" w:rsidP="00E531E7" w:rsidRDefault="002340C1" w14:paraId="5E020EA2" w14:textId="518E43EA">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rsidRPr="00E531E7" w:rsidR="002340C1" w:rsidP="00E531E7" w:rsidRDefault="002340C1" w14:paraId="0FF832CC"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rsidRPr="00E531E7" w:rsidR="002340C1" w:rsidP="00E531E7" w:rsidRDefault="002340C1" w14:paraId="3FC17CB3" w14:textId="6978EC53">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E4.     The DSP is accredited to OFFICIAL SENSITIVE. Material that is protectively marked above this classification must not be uploaded to the DSP. Please contact </w:t>
      </w:r>
      <w:r w:rsidRPr="00E531E7" w:rsidR="00E531E7">
        <w:rPr>
          <w:rFonts w:ascii="Arial" w:hAnsi="Arial" w:cs="Arial"/>
          <w:color w:val="000000"/>
        </w:rPr>
        <w:t xml:space="preserve">Army-Comrcl-Procure-Proj-Mailbox@mod.gov.uk </w:t>
      </w:r>
      <w:r w:rsidRPr="00E531E7">
        <w:rPr>
          <w:rFonts w:ascii="Arial" w:hAnsi="Arial" w:cs="Arial"/>
          <w:color w:val="000000"/>
        </w:rPr>
        <w:t>if you have a requirement to submit documents above OFFICIAL SENSITIVE</w:t>
      </w:r>
      <w:r w:rsidRPr="00E531E7" w:rsidR="00E531E7">
        <w:rPr>
          <w:rFonts w:ascii="Arial" w:hAnsi="Arial" w:cs="Arial"/>
          <w:color w:val="000000"/>
        </w:rPr>
        <w:t>.</w:t>
      </w:r>
    </w:p>
    <w:p w:rsidRPr="00E531E7" w:rsidR="002340C1" w:rsidP="00E531E7" w:rsidRDefault="002340C1" w14:paraId="7CD9A887" w14:textId="7310E51C">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E5.     You must not upload any ITAR or Export Controlled information as part of your Tender or ITT documentation into the DSP. You must contact </w:t>
      </w:r>
      <w:r w:rsidRPr="00E531E7" w:rsidR="00E531E7">
        <w:rPr>
          <w:rFonts w:ascii="Arial" w:hAnsi="Arial" w:cs="Arial"/>
          <w:color w:val="000000"/>
        </w:rPr>
        <w:t>Army-Comrcl-Procure-Proj-Mailbox@mod.gov.uk</w:t>
      </w:r>
      <w:r w:rsidRPr="00E531E7">
        <w:rPr>
          <w:rFonts w:ascii="Arial" w:hAnsi="Arial" w:cs="Arial"/>
          <w:color w:val="000000"/>
        </w:rPr>
        <w:t xml:space="preserve"> to discuss any exchange of ITAR or Export Controlled information. You must ensure that you have the relevant permissions to transfer information to the Authority.</w:t>
      </w:r>
    </w:p>
    <w:p w:rsidRPr="00E531E7" w:rsidR="002340C1" w:rsidP="00E531E7" w:rsidRDefault="002340C1" w14:paraId="45234A83"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E6.     You must ensure that your DEFFORM 47 Annex A is signed, </w:t>
      </w:r>
      <w:proofErr w:type="gramStart"/>
      <w:r w:rsidRPr="00E531E7">
        <w:rPr>
          <w:rFonts w:ascii="Arial" w:hAnsi="Arial" w:cs="Arial"/>
          <w:color w:val="000000"/>
        </w:rPr>
        <w:t>scanned</w:t>
      </w:r>
      <w:proofErr w:type="gramEnd"/>
      <w:r w:rsidRPr="00E531E7">
        <w:rPr>
          <w:rFonts w:ascii="Arial" w:hAnsi="Arial" w:cs="Arial"/>
          <w:color w:val="000000"/>
        </w:rPr>
        <w:t xml:space="preserve"> and uploaded to DSP with your Tender as a PDF (it must be a scanned original). The remainder of your Tender must be compatible with MS Word and other MS Office applications. </w:t>
      </w:r>
    </w:p>
    <w:p w:rsidRPr="00E531E7" w:rsidR="002340C1" w:rsidP="00E531E7" w:rsidRDefault="002340C1" w14:paraId="75EE6D03" w14:textId="7B7DAE4C">
      <w:pPr>
        <w:pStyle w:val="Heading2"/>
        <w:spacing w:before="0" w:after="160" w:line="240" w:lineRule="auto"/>
        <w:jc w:val="both"/>
        <w:rPr>
          <w:rFonts w:ascii="Arial" w:hAnsi="Arial" w:cs="Arial"/>
          <w:b/>
          <w:bCs/>
          <w:color w:val="000000" w:themeColor="text1"/>
        </w:rPr>
      </w:pPr>
      <w:bookmarkStart w:name="_Toc112237792" w:id="32"/>
      <w:r w:rsidRPr="00E531E7">
        <w:rPr>
          <w:rFonts w:ascii="Arial" w:hAnsi="Arial" w:cs="Arial"/>
          <w:b/>
          <w:bCs/>
          <w:color w:val="000000"/>
        </w:rPr>
        <w:t>Lots</w:t>
      </w:r>
      <w:bookmarkEnd w:id="32"/>
    </w:p>
    <w:p w:rsidRPr="00E531E7" w:rsidR="002340C1" w:rsidP="00E531E7" w:rsidRDefault="002340C1" w14:paraId="56D8FBBB" w14:textId="2E059409">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E7.</w:t>
      </w:r>
      <w:r w:rsidRPr="00E531E7" w:rsidR="00E531E7">
        <w:rPr>
          <w:rFonts w:ascii="Arial" w:hAnsi="Arial" w:cs="Arial"/>
          <w:color w:val="000000"/>
        </w:rPr>
        <w:tab/>
      </w:r>
      <w:r w:rsidRPr="00E531E7" w:rsidR="00E531E7">
        <w:rPr>
          <w:rFonts w:ascii="Arial" w:hAnsi="Arial" w:cs="Arial"/>
          <w:color w:val="000000"/>
        </w:rPr>
        <w:t>This requirement has not been split into lots.</w:t>
      </w:r>
    </w:p>
    <w:p w:rsidRPr="00E531E7" w:rsidR="002340C1" w:rsidP="00E531E7" w:rsidRDefault="002340C1" w14:paraId="4381A809" w14:textId="46D1CEE4">
      <w:pPr>
        <w:pStyle w:val="Heading2"/>
        <w:spacing w:before="0" w:after="160" w:line="240" w:lineRule="auto"/>
        <w:jc w:val="both"/>
        <w:rPr>
          <w:rFonts w:ascii="Arial" w:hAnsi="Arial" w:cs="Arial"/>
          <w:b/>
          <w:bCs/>
          <w:color w:val="000000" w:themeColor="text1"/>
        </w:rPr>
      </w:pPr>
      <w:bookmarkStart w:name="#_Hlk24705753" w:id="33"/>
      <w:bookmarkStart w:name="_Toc112237793" w:id="34"/>
      <w:bookmarkEnd w:id="33"/>
      <w:r w:rsidRPr="00E531E7">
        <w:rPr>
          <w:rFonts w:ascii="Arial" w:hAnsi="Arial" w:cs="Arial"/>
          <w:b/>
          <w:bCs/>
          <w:color w:val="000000"/>
        </w:rPr>
        <w:t>Variant Bids</w:t>
      </w:r>
      <w:bookmarkEnd w:id="34"/>
    </w:p>
    <w:p w:rsidRPr="00E531E7" w:rsidR="002340C1" w:rsidP="00E531E7" w:rsidRDefault="002340C1" w14:paraId="601838C9" w14:textId="00FCCE8E">
      <w:pPr>
        <w:widowControl w:val="0"/>
        <w:autoSpaceDE w:val="0"/>
        <w:autoSpaceDN w:val="0"/>
        <w:adjustRightInd w:val="0"/>
        <w:spacing w:line="240" w:lineRule="auto"/>
        <w:ind w:left="120"/>
        <w:jc w:val="both"/>
        <w:rPr>
          <w:rFonts w:ascii="Arial" w:hAnsi="Arial" w:cs="Arial"/>
          <w:color w:val="000000" w:themeColor="text1"/>
        </w:rPr>
      </w:pPr>
      <w:r w:rsidRPr="00E531E7">
        <w:rPr>
          <w:rFonts w:ascii="Arial" w:hAnsi="Arial" w:cs="Arial"/>
          <w:color w:val="000000" w:themeColor="text1"/>
        </w:rPr>
        <w:t xml:space="preserve">E8.     </w:t>
      </w:r>
      <w:r w:rsidRPr="00E531E7" w:rsidR="00E531E7">
        <w:rPr>
          <w:rFonts w:ascii="Arial" w:hAnsi="Arial" w:cs="Arial"/>
          <w:color w:val="000000" w:themeColor="text1"/>
        </w:rPr>
        <w:t>The Authority will not accept variant bids.</w:t>
      </w:r>
    </w:p>
    <w:p w:rsidRPr="00E531E7" w:rsidR="00E531E7" w:rsidP="00E531E7" w:rsidRDefault="00E531E7" w14:paraId="0F526671" w14:textId="3CB43A48">
      <w:pPr>
        <w:pStyle w:val="Heading2"/>
        <w:spacing w:before="0" w:after="160" w:line="240" w:lineRule="auto"/>
        <w:jc w:val="both"/>
        <w:rPr>
          <w:rFonts w:ascii="Arial" w:hAnsi="Arial" w:cs="Arial"/>
          <w:b/>
          <w:bCs/>
          <w:color w:val="000000" w:themeColor="text1"/>
        </w:rPr>
      </w:pPr>
      <w:bookmarkStart w:name="_Toc112237794" w:id="35"/>
      <w:r w:rsidRPr="00E531E7">
        <w:rPr>
          <w:rFonts w:ascii="Arial" w:hAnsi="Arial" w:cs="Arial"/>
          <w:b/>
          <w:bCs/>
          <w:color w:val="000000"/>
        </w:rPr>
        <w:t>Samples</w:t>
      </w:r>
      <w:bookmarkEnd w:id="35"/>
    </w:p>
    <w:p w:rsidRPr="00E531E7" w:rsidR="002340C1" w:rsidP="00E531E7" w:rsidRDefault="002340C1" w14:paraId="1F2C164A" w14:textId="65BAA974">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E9.     </w:t>
      </w:r>
      <w:r w:rsidRPr="00E531E7" w:rsidR="00E531E7">
        <w:rPr>
          <w:rFonts w:ascii="Arial" w:hAnsi="Arial" w:cs="Arial"/>
          <w:color w:val="000000"/>
        </w:rPr>
        <w:t>Samples are not required.</w:t>
      </w:r>
    </w:p>
    <w:p w:rsidRPr="00E531E7" w:rsidR="00E531E7" w:rsidP="00E531E7" w:rsidRDefault="00E531E7" w14:paraId="25BA6A04" w14:textId="77777777">
      <w:pPr>
        <w:widowControl w:val="0"/>
        <w:autoSpaceDE w:val="0"/>
        <w:autoSpaceDN w:val="0"/>
        <w:adjustRightInd w:val="0"/>
        <w:spacing w:before="100" w:line="240" w:lineRule="auto"/>
        <w:ind w:left="120"/>
        <w:jc w:val="center"/>
        <w:rPr>
          <w:rFonts w:ascii="Arial" w:hAnsi="Arial" w:cs="Arial"/>
          <w:sz w:val="24"/>
          <w:szCs w:val="24"/>
        </w:rPr>
      </w:pPr>
      <w:r w:rsidRPr="00E531E7">
        <w:rPr>
          <w:rFonts w:ascii="Arial" w:hAnsi="Arial" w:cs="Arial"/>
          <w:color w:val="000000"/>
        </w:rPr>
        <w:t>        -------------------------------------------------------------</w:t>
      </w:r>
    </w:p>
    <w:p w:rsidRPr="00E531E7" w:rsidR="002340C1" w:rsidP="00E531E7" w:rsidRDefault="002340C1" w14:paraId="795FC67B" w14:textId="77777777">
      <w:pPr>
        <w:widowControl w:val="0"/>
        <w:autoSpaceDE w:val="0"/>
        <w:autoSpaceDN w:val="0"/>
        <w:adjustRightInd w:val="0"/>
        <w:spacing w:line="240" w:lineRule="auto"/>
        <w:ind w:left="120" w:firstLine="567"/>
        <w:jc w:val="both"/>
        <w:rPr>
          <w:rFonts w:ascii="Arial" w:hAnsi="Arial" w:cs="Arial"/>
        </w:rPr>
      </w:pPr>
    </w:p>
    <w:p w:rsidRPr="00E531E7" w:rsidR="002340C1" w:rsidP="00E531E7" w:rsidRDefault="002340C1" w14:paraId="6A4E6653" w14:textId="77777777">
      <w:pPr>
        <w:widowControl w:val="0"/>
        <w:autoSpaceDE w:val="0"/>
        <w:autoSpaceDN w:val="0"/>
        <w:adjustRightInd w:val="0"/>
        <w:spacing w:line="240" w:lineRule="auto"/>
        <w:ind w:left="120" w:right="114"/>
        <w:jc w:val="both"/>
        <w:rPr>
          <w:rFonts w:ascii="Arial" w:hAnsi="Arial" w:cs="Arial"/>
        </w:rPr>
      </w:pPr>
    </w:p>
    <w:p w:rsidR="002340C1" w:rsidP="002340C1" w:rsidRDefault="002340C1" w14:paraId="5CB871EA"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2340C1" w:rsidP="00E531E7" w:rsidRDefault="00E531E7" w14:paraId="332218D6" w14:textId="45A56520">
      <w:pPr>
        <w:pStyle w:val="Heading1"/>
        <w:rPr>
          <w:rFonts w:ascii="Arial" w:hAnsi="Arial" w:cs="Arial"/>
          <w:sz w:val="24"/>
          <w:szCs w:val="24"/>
        </w:rPr>
      </w:pPr>
      <w:bookmarkStart w:name="_Toc501022446_1_9" w:id="36"/>
      <w:bookmarkStart w:name="_Toc112237795" w:id="37"/>
      <w:r w:rsidRPr="00840FF4">
        <w:rPr>
          <w:rFonts w:ascii="Arial" w:hAnsi="Arial" w:cs="Arial"/>
          <w:b/>
          <w:bCs/>
          <w:color w:val="000000" w:themeColor="text1"/>
        </w:rPr>
        <w:lastRenderedPageBreak/>
        <w:t xml:space="preserve">Section </w:t>
      </w:r>
      <w:r>
        <w:rPr>
          <w:rFonts w:ascii="Arial" w:hAnsi="Arial" w:cs="Arial"/>
          <w:b/>
          <w:bCs/>
          <w:color w:val="000000" w:themeColor="text1"/>
        </w:rPr>
        <w:t>F</w:t>
      </w:r>
      <w:r w:rsidRPr="00840FF4">
        <w:rPr>
          <w:rFonts w:ascii="Arial" w:hAnsi="Arial" w:cs="Arial"/>
          <w:b/>
          <w:bCs/>
          <w:color w:val="000000" w:themeColor="text1"/>
        </w:rPr>
        <w:t xml:space="preserve"> -</w:t>
      </w:r>
      <w:r>
        <w:rPr>
          <w:rFonts w:ascii="Arial" w:hAnsi="Arial" w:cs="Arial"/>
          <w:b/>
          <w:bCs/>
          <w:color w:val="000000" w:themeColor="text1"/>
        </w:rPr>
        <w:t xml:space="preserve"> </w:t>
      </w:r>
      <w:r w:rsidR="002340C1">
        <w:rPr>
          <w:rFonts w:ascii="Arial" w:hAnsi="Arial" w:cs="Arial"/>
          <w:b/>
          <w:bCs/>
          <w:color w:val="000000"/>
        </w:rPr>
        <w:t>Conditions of Tendering</w:t>
      </w:r>
      <w:bookmarkEnd w:id="36"/>
      <w:bookmarkEnd w:id="37"/>
    </w:p>
    <w:p w:rsidRPr="00E531E7" w:rsidR="002340C1" w:rsidP="00E531E7" w:rsidRDefault="002340C1" w14:paraId="2F0BE453" w14:textId="77777777">
      <w:pPr>
        <w:widowControl w:val="0"/>
        <w:autoSpaceDE w:val="0"/>
        <w:autoSpaceDN w:val="0"/>
        <w:adjustRightInd w:val="0"/>
        <w:spacing w:after="60" w:line="240" w:lineRule="auto"/>
        <w:ind w:left="120"/>
        <w:jc w:val="both"/>
        <w:rPr>
          <w:rFonts w:ascii="Arial" w:hAnsi="Arial" w:cs="Arial"/>
          <w:color w:val="000000"/>
        </w:rPr>
      </w:pPr>
    </w:p>
    <w:p w:rsidRPr="00E531E7" w:rsidR="002340C1" w:rsidP="00E531E7" w:rsidRDefault="002340C1" w14:paraId="76430470"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Pr="00E531E7" w:rsidR="002340C1" w:rsidP="00E531E7" w:rsidRDefault="002340C1" w14:paraId="040E370D"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F2.     The Authority reserves the right, but is not obliged to:</w:t>
      </w:r>
    </w:p>
    <w:p w:rsidRPr="00E531E7" w:rsidR="002340C1" w:rsidP="00E531E7" w:rsidRDefault="002340C1" w14:paraId="306292AA"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a.     vary the terms of this ITT in accordance with applicable </w:t>
      </w:r>
      <w:proofErr w:type="gramStart"/>
      <w:r w:rsidRPr="00E531E7">
        <w:rPr>
          <w:rFonts w:ascii="Arial" w:hAnsi="Arial" w:cs="Arial"/>
          <w:color w:val="000000"/>
        </w:rPr>
        <w:t>law;</w:t>
      </w:r>
      <w:proofErr w:type="gramEnd"/>
      <w:r w:rsidRPr="00E531E7">
        <w:rPr>
          <w:rFonts w:ascii="Arial" w:hAnsi="Arial" w:cs="Arial"/>
          <w:color w:val="000000"/>
        </w:rPr>
        <w:t xml:space="preserve"> </w:t>
      </w:r>
    </w:p>
    <w:p w:rsidRPr="00E531E7" w:rsidR="002340C1" w:rsidP="00E531E7" w:rsidRDefault="002340C1" w14:paraId="50A14C4A"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E531E7">
        <w:rPr>
          <w:rFonts w:ascii="Arial" w:hAnsi="Arial" w:cs="Arial"/>
          <w:color w:val="000000"/>
        </w:rPr>
        <w:t>promptly;</w:t>
      </w:r>
      <w:proofErr w:type="gramEnd"/>
    </w:p>
    <w:p w:rsidRPr="00E531E7" w:rsidR="002340C1" w:rsidP="00E531E7" w:rsidRDefault="002340C1" w14:paraId="56F88621"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c.     visit your </w:t>
      </w:r>
      <w:proofErr w:type="gramStart"/>
      <w:r w:rsidRPr="00E531E7">
        <w:rPr>
          <w:rFonts w:ascii="Arial" w:hAnsi="Arial" w:cs="Arial"/>
          <w:color w:val="000000"/>
        </w:rPr>
        <w:t>site;</w:t>
      </w:r>
      <w:proofErr w:type="gramEnd"/>
    </w:p>
    <w:p w:rsidRPr="00E531E7" w:rsidR="002340C1" w:rsidP="00E531E7" w:rsidRDefault="002340C1" w14:paraId="173E7243"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d.     disqualify any Tenderer that submits a non-compliant Tender in accordance with the instructions or conditions of this </w:t>
      </w:r>
      <w:proofErr w:type="gramStart"/>
      <w:r w:rsidRPr="00E531E7">
        <w:rPr>
          <w:rFonts w:ascii="Arial" w:hAnsi="Arial" w:cs="Arial"/>
          <w:color w:val="000000"/>
        </w:rPr>
        <w:t>ITT;</w:t>
      </w:r>
      <w:proofErr w:type="gramEnd"/>
    </w:p>
    <w:p w:rsidRPr="00E531E7" w:rsidR="002340C1" w:rsidP="00E531E7" w:rsidRDefault="002340C1" w14:paraId="51B238C0"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e.     disqualify any Tenderer that is guilty of misrepresentation in relation to its Tender, expression of interest, the dynamic PQQ or the tender </w:t>
      </w:r>
      <w:proofErr w:type="gramStart"/>
      <w:r w:rsidRPr="00E531E7">
        <w:rPr>
          <w:rFonts w:ascii="Arial" w:hAnsi="Arial" w:cs="Arial"/>
          <w:color w:val="000000"/>
        </w:rPr>
        <w:t>process;</w:t>
      </w:r>
      <w:proofErr w:type="gramEnd"/>
    </w:p>
    <w:p w:rsidRPr="00E531E7" w:rsidR="002340C1" w:rsidP="00E531E7" w:rsidRDefault="002340C1" w14:paraId="3D37F15F"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sidRPr="00E531E7">
        <w:rPr>
          <w:rFonts w:ascii="Arial" w:hAnsi="Arial" w:cs="Arial"/>
          <w:color w:val="000000"/>
        </w:rPr>
        <w:t>A34;</w:t>
      </w:r>
      <w:proofErr w:type="gramEnd"/>
    </w:p>
    <w:p w:rsidRPr="00E531E7" w:rsidR="002340C1" w:rsidP="00E531E7" w:rsidRDefault="002340C1" w14:paraId="26339843"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g.     withdraw this ITT at any time, or choose not to award any Contract as a result of this tender process, or re-invite Tenders on the same or any alternative </w:t>
      </w:r>
      <w:proofErr w:type="gramStart"/>
      <w:r w:rsidRPr="00E531E7">
        <w:rPr>
          <w:rFonts w:ascii="Arial" w:hAnsi="Arial" w:cs="Arial"/>
          <w:color w:val="000000"/>
        </w:rPr>
        <w:t>basis;</w:t>
      </w:r>
      <w:proofErr w:type="gramEnd"/>
    </w:p>
    <w:p w:rsidRPr="00E531E7" w:rsidR="002340C1" w:rsidP="00E531E7" w:rsidRDefault="002340C1" w14:paraId="24651882"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E531E7">
        <w:rPr>
          <w:rFonts w:ascii="Arial" w:hAnsi="Arial" w:cs="Arial"/>
          <w:color w:val="000000"/>
        </w:rPr>
        <w:t>2014;</w:t>
      </w:r>
      <w:proofErr w:type="gramEnd"/>
      <w:r w:rsidRPr="00E531E7">
        <w:rPr>
          <w:rFonts w:ascii="Arial" w:hAnsi="Arial" w:cs="Arial"/>
          <w:color w:val="000000"/>
        </w:rPr>
        <w:t xml:space="preserve"> </w:t>
      </w:r>
    </w:p>
    <w:p w:rsidRPr="00E531E7" w:rsidR="002340C1" w:rsidP="00E531E7" w:rsidRDefault="002340C1" w14:paraId="556A08B8" w14:textId="77777777">
      <w:pPr>
        <w:widowControl w:val="0"/>
        <w:autoSpaceDE w:val="0"/>
        <w:autoSpaceDN w:val="0"/>
        <w:adjustRightInd w:val="0"/>
        <w:spacing w:line="240" w:lineRule="auto"/>
        <w:ind w:left="687"/>
        <w:jc w:val="both"/>
        <w:rPr>
          <w:rFonts w:ascii="Arial" w:hAnsi="Arial" w:cs="Arial"/>
        </w:rPr>
      </w:pPr>
      <w:proofErr w:type="spellStart"/>
      <w:r w:rsidRPr="00E531E7">
        <w:rPr>
          <w:rFonts w:ascii="Arial" w:hAnsi="Arial" w:cs="Arial"/>
          <w:color w:val="000000"/>
        </w:rPr>
        <w:t>i</w:t>
      </w:r>
      <w:proofErr w:type="spellEnd"/>
      <w:r w:rsidRPr="00E531E7">
        <w:rPr>
          <w:rFonts w:ascii="Arial" w:hAnsi="Arial" w:cs="Arial"/>
          <w:color w:val="000000"/>
        </w:rPr>
        <w:t xml:space="preserve">.     choose not to award any Contract as a result of the current tender </w:t>
      </w:r>
      <w:proofErr w:type="gramStart"/>
      <w:r w:rsidRPr="00E531E7">
        <w:rPr>
          <w:rFonts w:ascii="Arial" w:hAnsi="Arial" w:cs="Arial"/>
          <w:color w:val="000000"/>
        </w:rPr>
        <w:t>process;</w:t>
      </w:r>
      <w:proofErr w:type="gramEnd"/>
      <w:r w:rsidRPr="00E531E7">
        <w:rPr>
          <w:rFonts w:ascii="Arial" w:hAnsi="Arial" w:cs="Arial"/>
          <w:color w:val="000000"/>
        </w:rPr>
        <w:t xml:space="preserve">  </w:t>
      </w:r>
    </w:p>
    <w:p w:rsidRPr="00E531E7" w:rsidR="002340C1" w:rsidP="00E531E7" w:rsidRDefault="002340C1" w14:paraId="5FDD5E59"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j.     where it is considered appropriate, ask for an explanation of the costs or price proposed in the Tender where the Tender appears to be abnormally </w:t>
      </w:r>
      <w:proofErr w:type="gramStart"/>
      <w:r w:rsidRPr="00E531E7">
        <w:rPr>
          <w:rFonts w:ascii="Arial" w:hAnsi="Arial" w:cs="Arial"/>
          <w:color w:val="000000"/>
        </w:rPr>
        <w:t>low;</w:t>
      </w:r>
      <w:proofErr w:type="gramEnd"/>
    </w:p>
    <w:p w:rsidRPr="00E531E7" w:rsidR="002340C1" w:rsidP="00E531E7" w:rsidRDefault="002340C1" w14:paraId="4A795E90"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F3.     F3.        The Contract will be effective when both parties sign the Contract.  The Contract will be issued by the Authority via a DEFFORM 8, to the address you provide, on or before the end of the validity period specified in paragraph C3.</w:t>
      </w:r>
    </w:p>
    <w:p w:rsidRPr="00E531E7" w:rsidR="002340C1" w:rsidP="00E531E7" w:rsidRDefault="002340C1" w14:paraId="2D2D992C" w14:textId="7B219104">
      <w:pPr>
        <w:pStyle w:val="Heading2"/>
        <w:spacing w:before="0" w:after="160" w:line="240" w:lineRule="auto"/>
        <w:jc w:val="both"/>
        <w:rPr>
          <w:rFonts w:ascii="Arial" w:hAnsi="Arial" w:cs="Arial"/>
          <w:b/>
          <w:bCs/>
          <w:color w:val="000000" w:themeColor="text1"/>
        </w:rPr>
      </w:pPr>
      <w:bookmarkStart w:name="_Toc112237796" w:id="38"/>
      <w:r w:rsidRPr="00E531E7">
        <w:rPr>
          <w:rFonts w:ascii="Arial" w:hAnsi="Arial" w:cs="Arial"/>
          <w:b/>
          <w:bCs/>
          <w:color w:val="000000"/>
        </w:rPr>
        <w:t>Conforming to the Law</w:t>
      </w:r>
      <w:bookmarkEnd w:id="38"/>
    </w:p>
    <w:p w:rsidRPr="00E531E7" w:rsidR="002340C1" w:rsidP="00E531E7" w:rsidRDefault="002340C1" w14:paraId="495A052D"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F4.     You must comply with all applicable UK legislation and any equivalent legislation in a third state.</w:t>
      </w:r>
    </w:p>
    <w:p w:rsidRPr="00E531E7" w:rsidR="002340C1" w:rsidP="00E531E7" w:rsidRDefault="002340C1" w14:paraId="1D85612C"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F5.     Your attention is drawn to legislation relating to the canvassing of a public official, collusive </w:t>
      </w:r>
      <w:proofErr w:type="gramStart"/>
      <w:r w:rsidRPr="00E531E7">
        <w:rPr>
          <w:rFonts w:ascii="Arial" w:hAnsi="Arial" w:cs="Arial"/>
          <w:color w:val="000000"/>
        </w:rPr>
        <w:t>behaviour</w:t>
      </w:r>
      <w:proofErr w:type="gramEnd"/>
      <w:r w:rsidRPr="00E531E7">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rsidRPr="00E531E7" w:rsidR="002340C1" w:rsidP="00E531E7" w:rsidRDefault="002340C1" w14:paraId="20ED95F3" w14:textId="3A997340">
      <w:pPr>
        <w:pStyle w:val="Heading2"/>
        <w:spacing w:before="0" w:after="160" w:line="240" w:lineRule="auto"/>
        <w:jc w:val="both"/>
        <w:rPr>
          <w:rFonts w:ascii="Arial" w:hAnsi="Arial" w:cs="Arial"/>
          <w:b/>
          <w:bCs/>
          <w:color w:val="000000" w:themeColor="text1"/>
        </w:rPr>
      </w:pPr>
      <w:bookmarkStart w:name="_Toc112237797" w:id="39"/>
      <w:r w:rsidRPr="00E531E7">
        <w:rPr>
          <w:rFonts w:ascii="Arial" w:hAnsi="Arial" w:cs="Arial"/>
          <w:b/>
          <w:bCs/>
          <w:color w:val="000000"/>
        </w:rPr>
        <w:t>Bid Rigging and Other Illegal Practices</w:t>
      </w:r>
      <w:bookmarkEnd w:id="39"/>
    </w:p>
    <w:p w:rsidRPr="00E531E7" w:rsidR="002340C1" w:rsidP="00E531E7" w:rsidRDefault="002340C1" w14:paraId="559E5142"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F6.     You must report any bid rigging, fraud, bribery, corruption, or any other dishonest irregularity in connection to this tendering exercise to: </w:t>
      </w:r>
    </w:p>
    <w:p w:rsidRPr="00E531E7" w:rsidR="002340C1" w:rsidP="00E531E7" w:rsidRDefault="002340C1" w14:paraId="35A043D8"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Defence Regulatory Reporting Cell Hotline</w:t>
      </w:r>
    </w:p>
    <w:p w:rsidRPr="00E531E7" w:rsidR="002340C1" w:rsidP="00E531E7" w:rsidRDefault="002340C1" w14:paraId="60577A67"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lastRenderedPageBreak/>
        <w:t>0800 161 3665 (UK) or</w:t>
      </w:r>
    </w:p>
    <w:p w:rsidRPr="00E531E7" w:rsidR="002340C1" w:rsidP="00E531E7" w:rsidRDefault="002340C1" w14:paraId="16FF9F75"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+44 1371 85 4881 (Overseas)</w:t>
      </w:r>
    </w:p>
    <w:p w:rsidRPr="00E531E7" w:rsidR="002340C1" w:rsidP="00E531E7" w:rsidRDefault="002340C1" w14:paraId="6794FD67" w14:textId="673CB39E">
      <w:pPr>
        <w:pStyle w:val="Heading2"/>
        <w:spacing w:before="0" w:after="160" w:line="240" w:lineRule="auto"/>
        <w:jc w:val="both"/>
        <w:rPr>
          <w:rFonts w:ascii="Arial" w:hAnsi="Arial" w:cs="Arial"/>
          <w:b/>
          <w:bCs/>
          <w:color w:val="000000" w:themeColor="text1"/>
        </w:rPr>
      </w:pPr>
      <w:bookmarkStart w:name="_Toc112237798" w:id="40"/>
      <w:r w:rsidRPr="00E531E7">
        <w:rPr>
          <w:rFonts w:ascii="Arial" w:hAnsi="Arial" w:cs="Arial"/>
          <w:b/>
          <w:bCs/>
          <w:color w:val="000000"/>
        </w:rPr>
        <w:t>Conflicts of Interest</w:t>
      </w:r>
      <w:bookmarkEnd w:id="40"/>
    </w:p>
    <w:p w:rsidRPr="00E531E7" w:rsidR="002340C1" w:rsidP="00E531E7" w:rsidRDefault="002340C1" w14:paraId="59CA5792"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rsidRPr="00E531E7" w:rsidR="002340C1" w:rsidP="00E531E7" w:rsidRDefault="00E531E7" w14:paraId="428E5F3F" w14:textId="4C9784F1">
      <w:pPr>
        <w:widowControl w:val="0"/>
        <w:tabs>
          <w:tab w:val="left" w:pos="120"/>
        </w:tabs>
        <w:autoSpaceDE w:val="0"/>
        <w:autoSpaceDN w:val="0"/>
        <w:adjustRightInd w:val="0"/>
        <w:spacing w:line="240" w:lineRule="auto"/>
        <w:ind w:left="120" w:firstLine="491"/>
        <w:jc w:val="both"/>
        <w:rPr>
          <w:rFonts w:ascii="Arial" w:hAnsi="Arial" w:cs="Arial"/>
        </w:rPr>
      </w:pPr>
      <w:r>
        <w:rPr>
          <w:rFonts w:ascii="Symbol" w:hAnsi="Symbol" w:cs="Symbol"/>
          <w:color w:val="000000"/>
          <w:sz w:val="20"/>
          <w:szCs w:val="20"/>
        </w:rPr>
        <w:t>·</w:t>
      </w:r>
      <w:r>
        <w:rPr>
          <w:rFonts w:ascii="Arial" w:hAnsi="Arial" w:cs="Arial"/>
          <w:sz w:val="24"/>
          <w:szCs w:val="24"/>
        </w:rPr>
        <w:tab/>
      </w:r>
      <w:r>
        <w:rPr>
          <w:rFonts w:ascii="Arial" w:hAnsi="Arial" w:cs="Arial"/>
          <w:sz w:val="24"/>
          <w:szCs w:val="24"/>
        </w:rPr>
        <w:t xml:space="preserve"> </w:t>
      </w:r>
      <w:r w:rsidRPr="00E531E7" w:rsidR="002340C1">
        <w:rPr>
          <w:rFonts w:ascii="Arial" w:hAnsi="Arial" w:cs="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531E7" w:rsidR="002340C1">
        <w:rPr>
          <w:rFonts w:ascii="Arial" w:hAnsi="Arial" w:cs="Arial"/>
          <w:color w:val="000000"/>
        </w:rPr>
        <w:t>finance;</w:t>
      </w:r>
      <w:proofErr w:type="gramEnd"/>
    </w:p>
    <w:p w:rsidRPr="00E531E7" w:rsidR="002340C1" w:rsidP="00E531E7" w:rsidRDefault="00E531E7" w14:paraId="6AE8BA3E" w14:textId="7E0ED920">
      <w:pPr>
        <w:widowControl w:val="0"/>
        <w:tabs>
          <w:tab w:val="left" w:pos="120"/>
        </w:tabs>
        <w:autoSpaceDE w:val="0"/>
        <w:autoSpaceDN w:val="0"/>
        <w:adjustRightInd w:val="0"/>
        <w:spacing w:line="240" w:lineRule="auto"/>
        <w:ind w:left="120" w:firstLine="491"/>
        <w:jc w:val="both"/>
        <w:rPr>
          <w:rFonts w:ascii="Arial" w:hAnsi="Arial" w:cs="Arial"/>
        </w:rPr>
      </w:pPr>
      <w:r>
        <w:rPr>
          <w:rFonts w:ascii="Symbol" w:hAnsi="Symbol" w:cs="Symbol"/>
          <w:color w:val="000000"/>
          <w:sz w:val="20"/>
          <w:szCs w:val="20"/>
        </w:rPr>
        <w:t>·</w:t>
      </w:r>
      <w:r>
        <w:rPr>
          <w:rFonts w:ascii="Arial" w:hAnsi="Arial" w:cs="Arial"/>
          <w:sz w:val="24"/>
          <w:szCs w:val="24"/>
        </w:rPr>
        <w:tab/>
      </w:r>
      <w:r>
        <w:rPr>
          <w:rFonts w:ascii="Arial" w:hAnsi="Arial" w:cs="Arial"/>
          <w:sz w:val="24"/>
          <w:szCs w:val="24"/>
        </w:rPr>
        <w:t xml:space="preserve"> </w:t>
      </w:r>
      <w:r w:rsidRPr="00E531E7" w:rsidR="002340C1">
        <w:rPr>
          <w:rFonts w:ascii="Arial" w:hAnsi="Arial" w:cs="Arial"/>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E531E7" w:rsidR="002340C1">
        <w:rPr>
          <w:rFonts w:ascii="Arial" w:hAnsi="Arial" w:cs="Arial"/>
          <w:color w:val="000000"/>
        </w:rPr>
        <w:t>Tender;</w:t>
      </w:r>
      <w:proofErr w:type="gramEnd"/>
    </w:p>
    <w:p w:rsidRPr="00E531E7" w:rsidR="002340C1" w:rsidP="00E531E7" w:rsidRDefault="00E531E7" w14:paraId="7D3DCBDD" w14:textId="6C7D2CEE">
      <w:pPr>
        <w:widowControl w:val="0"/>
        <w:tabs>
          <w:tab w:val="left" w:pos="120"/>
        </w:tabs>
        <w:autoSpaceDE w:val="0"/>
        <w:autoSpaceDN w:val="0"/>
        <w:adjustRightInd w:val="0"/>
        <w:spacing w:line="240" w:lineRule="auto"/>
        <w:ind w:left="120" w:firstLine="491"/>
        <w:jc w:val="both"/>
        <w:rPr>
          <w:rFonts w:ascii="Arial" w:hAnsi="Arial" w:cs="Arial"/>
        </w:rPr>
      </w:pPr>
      <w:r>
        <w:rPr>
          <w:rFonts w:ascii="Symbol" w:hAnsi="Symbol" w:cs="Symbol"/>
          <w:color w:val="000000"/>
          <w:sz w:val="20"/>
          <w:szCs w:val="20"/>
        </w:rPr>
        <w:t>·</w:t>
      </w:r>
      <w:r>
        <w:rPr>
          <w:rFonts w:ascii="Arial" w:hAnsi="Arial" w:cs="Arial"/>
          <w:sz w:val="24"/>
          <w:szCs w:val="24"/>
        </w:rPr>
        <w:tab/>
      </w:r>
      <w:r>
        <w:rPr>
          <w:rFonts w:ascii="Arial" w:hAnsi="Arial" w:cs="Arial"/>
          <w:sz w:val="24"/>
          <w:szCs w:val="24"/>
        </w:rPr>
        <w:t xml:space="preserve"> </w:t>
      </w:r>
      <w:r w:rsidRPr="00E531E7" w:rsidR="002340C1">
        <w:rPr>
          <w:rFonts w:ascii="Arial" w:hAnsi="Arial" w:cs="Arial"/>
          <w:color w:val="000000"/>
        </w:rPr>
        <w:t xml:space="preserve">enter into any agreement or arrangement with any other person that has the effect of prohibiting or excluding that person from submitting a </w:t>
      </w:r>
      <w:proofErr w:type="gramStart"/>
      <w:r w:rsidRPr="00E531E7" w:rsidR="002340C1">
        <w:rPr>
          <w:rFonts w:ascii="Arial" w:hAnsi="Arial" w:cs="Arial"/>
          <w:color w:val="000000"/>
        </w:rPr>
        <w:t>Tender;</w:t>
      </w:r>
      <w:proofErr w:type="gramEnd"/>
    </w:p>
    <w:p w:rsidRPr="00E531E7" w:rsidR="002340C1" w:rsidP="00E531E7" w:rsidRDefault="00E531E7" w14:paraId="46C2DA7E" w14:textId="20DC3932">
      <w:pPr>
        <w:widowControl w:val="0"/>
        <w:tabs>
          <w:tab w:val="left" w:pos="120"/>
        </w:tabs>
        <w:autoSpaceDE w:val="0"/>
        <w:autoSpaceDN w:val="0"/>
        <w:adjustRightInd w:val="0"/>
        <w:spacing w:line="240" w:lineRule="auto"/>
        <w:ind w:left="120" w:firstLine="491"/>
        <w:jc w:val="both"/>
        <w:rPr>
          <w:rFonts w:ascii="Arial" w:hAnsi="Arial" w:cs="Arial"/>
        </w:rPr>
      </w:pPr>
      <w:r>
        <w:rPr>
          <w:rFonts w:ascii="Symbol" w:hAnsi="Symbol" w:cs="Symbol"/>
          <w:color w:val="000000"/>
          <w:sz w:val="20"/>
          <w:szCs w:val="20"/>
        </w:rPr>
        <w:t>·</w:t>
      </w:r>
      <w:r>
        <w:rPr>
          <w:rFonts w:ascii="Arial" w:hAnsi="Arial" w:cs="Arial"/>
          <w:sz w:val="24"/>
          <w:szCs w:val="24"/>
        </w:rPr>
        <w:tab/>
      </w:r>
      <w:r>
        <w:rPr>
          <w:rFonts w:ascii="Arial" w:hAnsi="Arial" w:cs="Arial"/>
          <w:sz w:val="24"/>
          <w:szCs w:val="24"/>
        </w:rPr>
        <w:t xml:space="preserve"> </w:t>
      </w:r>
      <w:r w:rsidRPr="00E531E7" w:rsidR="002340C1">
        <w:rPr>
          <w:rFonts w:ascii="Arial" w:hAnsi="Arial" w:cs="Arial"/>
          <w:color w:val="000000"/>
        </w:rPr>
        <w:t>canvass the Authority or any employees or agents of the Authority in relation to this procurement; or</w:t>
      </w:r>
    </w:p>
    <w:p w:rsidRPr="00E531E7" w:rsidR="002340C1" w:rsidP="00E531E7" w:rsidRDefault="00E531E7" w14:paraId="3C44DB55" w14:textId="5AEA114F">
      <w:pPr>
        <w:widowControl w:val="0"/>
        <w:tabs>
          <w:tab w:val="left" w:pos="120"/>
        </w:tabs>
        <w:autoSpaceDE w:val="0"/>
        <w:autoSpaceDN w:val="0"/>
        <w:adjustRightInd w:val="0"/>
        <w:spacing w:line="240" w:lineRule="auto"/>
        <w:ind w:left="120" w:firstLine="491"/>
        <w:jc w:val="both"/>
        <w:rPr>
          <w:rFonts w:ascii="Arial" w:hAnsi="Arial" w:cs="Arial"/>
        </w:rPr>
      </w:pPr>
      <w:r>
        <w:rPr>
          <w:rFonts w:ascii="Symbol" w:hAnsi="Symbol" w:cs="Symbol"/>
          <w:color w:val="000000"/>
          <w:sz w:val="20"/>
          <w:szCs w:val="20"/>
        </w:rPr>
        <w:t>·</w:t>
      </w:r>
      <w:r>
        <w:rPr>
          <w:rFonts w:ascii="Arial" w:hAnsi="Arial" w:cs="Arial"/>
          <w:sz w:val="24"/>
          <w:szCs w:val="24"/>
        </w:rPr>
        <w:tab/>
      </w:r>
      <w:r>
        <w:rPr>
          <w:rFonts w:ascii="Arial" w:hAnsi="Arial" w:cs="Arial"/>
          <w:sz w:val="24"/>
          <w:szCs w:val="24"/>
        </w:rPr>
        <w:t xml:space="preserve"> </w:t>
      </w:r>
      <w:r w:rsidRPr="00E531E7" w:rsidR="002340C1">
        <w:rPr>
          <w:rFonts w:ascii="Arial" w:hAnsi="Arial" w:cs="Arial"/>
          <w:color w:val="000000"/>
        </w:rPr>
        <w:t>attempt to obtain information from any of the employees or agents of the Authority or their advisors concerning another Tenderer or Tender.</w:t>
      </w:r>
    </w:p>
    <w:p w:rsidRPr="00E531E7" w:rsidR="002340C1" w:rsidP="00E531E7" w:rsidRDefault="002340C1" w14:paraId="389F1143"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rsidRPr="00E531E7" w:rsidR="002340C1" w:rsidP="00E531E7" w:rsidRDefault="002340C1" w14:paraId="496618D2"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531E7">
        <w:rPr>
          <w:rFonts w:ascii="Arial" w:hAnsi="Arial" w:cs="Arial"/>
          <w:color w:val="000000"/>
        </w:rPr>
        <w:t>g</w:t>
      </w:r>
      <w:proofErr w:type="spellEnd"/>
      <w:r w:rsidRPr="00E531E7">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rsidRPr="00E531E7" w:rsidR="002340C1" w:rsidP="00E531E7" w:rsidRDefault="002340C1" w14:paraId="6CD31630"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a.     the manner of operation and </w:t>
      </w:r>
      <w:proofErr w:type="gramStart"/>
      <w:r w:rsidRPr="00E531E7">
        <w:rPr>
          <w:rFonts w:ascii="Arial" w:hAnsi="Arial" w:cs="Arial"/>
          <w:color w:val="000000"/>
        </w:rPr>
        <w:t>management;</w:t>
      </w:r>
      <w:proofErr w:type="gramEnd"/>
    </w:p>
    <w:p w:rsidRPr="00E531E7" w:rsidR="002340C1" w:rsidP="00E531E7" w:rsidRDefault="002340C1" w14:paraId="790730D6"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b.     roles and </w:t>
      </w:r>
      <w:proofErr w:type="gramStart"/>
      <w:r w:rsidRPr="00E531E7">
        <w:rPr>
          <w:rFonts w:ascii="Arial" w:hAnsi="Arial" w:cs="Arial"/>
          <w:color w:val="000000"/>
        </w:rPr>
        <w:t>responsibilities;</w:t>
      </w:r>
      <w:proofErr w:type="gramEnd"/>
    </w:p>
    <w:p w:rsidRPr="00E531E7" w:rsidR="002340C1" w:rsidP="00E531E7" w:rsidRDefault="002340C1" w14:paraId="23E97642"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c.     standards for integrity and fair </w:t>
      </w:r>
      <w:proofErr w:type="gramStart"/>
      <w:r w:rsidRPr="00E531E7">
        <w:rPr>
          <w:rFonts w:ascii="Arial" w:hAnsi="Arial" w:cs="Arial"/>
          <w:color w:val="000000"/>
        </w:rPr>
        <w:t>dealing;</w:t>
      </w:r>
      <w:proofErr w:type="gramEnd"/>
    </w:p>
    <w:p w:rsidRPr="00E531E7" w:rsidR="002340C1" w:rsidP="00E531E7" w:rsidRDefault="002340C1" w14:paraId="4E6A86D6"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 xml:space="preserve">d.     levels of access to and protection of competitors’ sensitive information and Government Furnished </w:t>
      </w:r>
      <w:proofErr w:type="gramStart"/>
      <w:r w:rsidRPr="00E531E7">
        <w:rPr>
          <w:rFonts w:ascii="Arial" w:hAnsi="Arial" w:cs="Arial"/>
          <w:color w:val="000000"/>
        </w:rPr>
        <w:t>Information;</w:t>
      </w:r>
      <w:proofErr w:type="gramEnd"/>
    </w:p>
    <w:p w:rsidRPr="00E531E7" w:rsidR="002340C1" w:rsidP="00E531E7" w:rsidRDefault="002340C1" w14:paraId="67C396CF"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e.     confidentiality and/or non-disclosure agreements (</w:t>
      </w:r>
      <w:proofErr w:type="gramStart"/>
      <w:r w:rsidRPr="00E531E7">
        <w:rPr>
          <w:rFonts w:ascii="Arial" w:hAnsi="Arial" w:cs="Arial"/>
          <w:color w:val="000000"/>
        </w:rPr>
        <w:t>e.g.</w:t>
      </w:r>
      <w:proofErr w:type="gramEnd"/>
      <w:r w:rsidRPr="00E531E7">
        <w:rPr>
          <w:rFonts w:ascii="Arial" w:hAnsi="Arial" w:cs="Arial"/>
          <w:color w:val="000000"/>
        </w:rPr>
        <w:t xml:space="preserve"> DEFFORM 702);</w:t>
      </w:r>
    </w:p>
    <w:p w:rsidRPr="00E531E7" w:rsidR="002340C1" w:rsidP="00E531E7" w:rsidRDefault="002340C1" w14:paraId="557D5F96"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f.     the Authority’s rights of audit; and</w:t>
      </w:r>
    </w:p>
    <w:p w:rsidRPr="00E531E7" w:rsidR="002340C1" w:rsidP="00E531E7" w:rsidRDefault="002340C1" w14:paraId="45C8D5E8" w14:textId="77777777">
      <w:pPr>
        <w:widowControl w:val="0"/>
        <w:autoSpaceDE w:val="0"/>
        <w:autoSpaceDN w:val="0"/>
        <w:adjustRightInd w:val="0"/>
        <w:spacing w:line="240" w:lineRule="auto"/>
        <w:ind w:left="687"/>
        <w:jc w:val="both"/>
        <w:rPr>
          <w:rFonts w:ascii="Arial" w:hAnsi="Arial" w:cs="Arial"/>
        </w:rPr>
      </w:pPr>
      <w:r w:rsidRPr="00E531E7">
        <w:rPr>
          <w:rFonts w:ascii="Arial" w:hAnsi="Arial" w:cs="Arial"/>
          <w:color w:val="000000"/>
        </w:rPr>
        <w:t>g.     physical and managerial separation.</w:t>
      </w:r>
    </w:p>
    <w:p w:rsidRPr="00E531E7" w:rsidR="002340C1" w:rsidP="00E531E7" w:rsidRDefault="002340C1" w14:paraId="44C30C02"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rsidRPr="00E531E7" w:rsidR="002340C1" w:rsidP="00E531E7" w:rsidRDefault="002340C1" w14:paraId="09B083B1" w14:textId="55EE1A96">
      <w:pPr>
        <w:pStyle w:val="Heading2"/>
        <w:spacing w:before="0" w:after="160" w:line="240" w:lineRule="auto"/>
        <w:jc w:val="both"/>
        <w:rPr>
          <w:rFonts w:ascii="Arial" w:hAnsi="Arial" w:cs="Arial"/>
          <w:b/>
          <w:bCs/>
          <w:color w:val="000000" w:themeColor="text1"/>
        </w:rPr>
      </w:pPr>
      <w:bookmarkStart w:name="_Toc112237799" w:id="41"/>
      <w:r w:rsidRPr="00E531E7">
        <w:rPr>
          <w:rFonts w:ascii="Arial" w:hAnsi="Arial" w:cs="Arial"/>
          <w:b/>
          <w:bCs/>
          <w:color w:val="000000"/>
        </w:rPr>
        <w:lastRenderedPageBreak/>
        <w:t>Government Furnished Assets</w:t>
      </w:r>
      <w:bookmarkEnd w:id="41"/>
    </w:p>
    <w:p w:rsidRPr="00E531E7" w:rsidR="002340C1" w:rsidP="00E531E7" w:rsidRDefault="002340C1" w14:paraId="53B8E468"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Pr="00E531E7" w:rsidR="002340C1" w:rsidP="00E531E7" w:rsidRDefault="002340C1" w14:paraId="771F5214" w14:textId="4C4EB15A">
      <w:pPr>
        <w:pStyle w:val="Heading2"/>
        <w:spacing w:before="0" w:after="160" w:line="240" w:lineRule="auto"/>
        <w:jc w:val="both"/>
        <w:rPr>
          <w:rFonts w:ascii="Arial" w:hAnsi="Arial" w:cs="Arial"/>
          <w:b/>
          <w:bCs/>
          <w:color w:val="000000" w:themeColor="text1"/>
        </w:rPr>
      </w:pPr>
      <w:bookmarkStart w:name="_Toc112237800" w:id="42"/>
      <w:r w:rsidRPr="00E531E7">
        <w:rPr>
          <w:rFonts w:ascii="Arial" w:hAnsi="Arial" w:cs="Arial"/>
          <w:b/>
          <w:bCs/>
          <w:color w:val="000000"/>
        </w:rPr>
        <w:t>Standstill Period</w:t>
      </w:r>
      <w:bookmarkEnd w:id="42"/>
    </w:p>
    <w:p w:rsidRPr="00E531E7" w:rsidR="002340C1" w:rsidP="00E531E7" w:rsidRDefault="002340C1" w14:paraId="079CC37A"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rsidRPr="00E531E7" w:rsidR="002340C1" w:rsidP="00E531E7" w:rsidRDefault="002340C1" w14:paraId="0DF8449E" w14:textId="312ECC33">
      <w:pPr>
        <w:pStyle w:val="Heading2"/>
        <w:spacing w:before="0" w:after="160" w:line="240" w:lineRule="auto"/>
        <w:jc w:val="both"/>
        <w:rPr>
          <w:rFonts w:ascii="Arial" w:hAnsi="Arial" w:cs="Arial"/>
          <w:b/>
          <w:bCs/>
          <w:color w:val="000000" w:themeColor="text1"/>
        </w:rPr>
      </w:pPr>
      <w:bookmarkStart w:name="_Toc112237801" w:id="43"/>
      <w:r w:rsidRPr="00E531E7">
        <w:rPr>
          <w:rFonts w:ascii="Arial" w:hAnsi="Arial" w:cs="Arial"/>
          <w:b/>
          <w:bCs/>
          <w:color w:val="000000"/>
        </w:rPr>
        <w:t>Publicity Announcements</w:t>
      </w:r>
      <w:bookmarkEnd w:id="43"/>
    </w:p>
    <w:p w:rsidRPr="00E531E7" w:rsidR="002340C1" w:rsidP="00E531E7" w:rsidRDefault="002340C1" w14:paraId="086D145A"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Pr="00E531E7" w:rsidR="002340C1" w:rsidP="00E531E7" w:rsidRDefault="002340C1" w14:paraId="5BB287F3"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F14.     Under no circumstances should you confirm to any Third Party the Authority’s Contract award decision before the Authority’s announcement of the award of Contract.</w:t>
      </w:r>
    </w:p>
    <w:p w:rsidRPr="00E531E7" w:rsidR="002340C1" w:rsidP="00E531E7" w:rsidRDefault="002340C1" w14:paraId="6B166B83" w14:textId="5B7705F6">
      <w:pPr>
        <w:pStyle w:val="Heading2"/>
        <w:spacing w:before="0" w:after="160" w:line="240" w:lineRule="auto"/>
        <w:jc w:val="both"/>
        <w:rPr>
          <w:rFonts w:ascii="Arial" w:hAnsi="Arial" w:cs="Arial"/>
          <w:b/>
          <w:bCs/>
          <w:color w:val="000000" w:themeColor="text1"/>
        </w:rPr>
      </w:pPr>
      <w:bookmarkStart w:name="_Toc112237802" w:id="44"/>
      <w:r w:rsidRPr="00E531E7">
        <w:rPr>
          <w:rFonts w:ascii="Arial" w:hAnsi="Arial" w:cs="Arial"/>
          <w:b/>
          <w:bCs/>
          <w:color w:val="000000"/>
        </w:rPr>
        <w:t>Sensitive Information</w:t>
      </w:r>
      <w:bookmarkEnd w:id="44"/>
    </w:p>
    <w:p w:rsidRPr="00E531E7" w:rsidR="002340C1" w:rsidP="00E531E7" w:rsidRDefault="002340C1" w14:paraId="5627728E"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Pr="00E531E7" w:rsidR="002340C1" w:rsidP="00E531E7" w:rsidRDefault="002340C1" w14:paraId="42629611"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Pr="00E531E7" w:rsidR="002340C1" w:rsidP="00E531E7" w:rsidRDefault="002340C1" w14:paraId="5B23D3E7"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Pr="00E531E7" w:rsidR="002340C1" w:rsidP="00E531E7" w:rsidRDefault="002340C1" w14:paraId="08853AEF" w14:textId="4A1E73DB">
      <w:pPr>
        <w:pStyle w:val="Heading2"/>
        <w:spacing w:before="0" w:after="160" w:line="240" w:lineRule="auto"/>
        <w:jc w:val="both"/>
        <w:rPr>
          <w:rFonts w:ascii="Arial" w:hAnsi="Arial" w:cs="Arial"/>
          <w:b/>
          <w:bCs/>
          <w:color w:val="000000" w:themeColor="text1"/>
        </w:rPr>
      </w:pPr>
      <w:bookmarkStart w:name="_Toc112237803" w:id="45"/>
      <w:r w:rsidRPr="00E531E7">
        <w:rPr>
          <w:rFonts w:ascii="Arial" w:hAnsi="Arial" w:cs="Arial"/>
          <w:b/>
          <w:bCs/>
          <w:color w:val="000000"/>
        </w:rPr>
        <w:t>Reportable Requirements</w:t>
      </w:r>
      <w:bookmarkEnd w:id="45"/>
    </w:p>
    <w:p w:rsidRPr="00E531E7" w:rsidR="002340C1" w:rsidP="00E531E7" w:rsidRDefault="002340C1" w14:paraId="7A329985" w14:textId="77777777">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rsidRPr="00E531E7" w:rsidR="002340C1" w:rsidP="00312992" w:rsidRDefault="002340C1" w14:paraId="49E1ABB2" w14:textId="0F0D68FA">
      <w:pPr>
        <w:widowControl w:val="0"/>
        <w:autoSpaceDE w:val="0"/>
        <w:autoSpaceDN w:val="0"/>
        <w:adjustRightInd w:val="0"/>
        <w:spacing w:line="240" w:lineRule="auto"/>
        <w:ind w:left="120"/>
        <w:jc w:val="both"/>
        <w:rPr>
          <w:rFonts w:ascii="Arial" w:hAnsi="Arial" w:cs="Arial"/>
        </w:rPr>
      </w:pPr>
      <w:r w:rsidRPr="00E531E7">
        <w:rPr>
          <w:rFonts w:ascii="Arial" w:hAnsi="Arial" w:cs="Arial"/>
          <w:color w:val="000000"/>
        </w:rPr>
        <w:t xml:space="preserve">F19.     Your Tender will be deemed non-compliant and excluded from the tender process if you fail to complete the Annex in full and attach relevant information where required. </w:t>
      </w:r>
    </w:p>
    <w:p w:rsidRPr="00E531E7" w:rsidR="00612AE2" w:rsidP="00E531E7" w:rsidRDefault="00612AE2" w14:paraId="7184AC52" w14:textId="77777777">
      <w:pPr>
        <w:spacing w:line="240" w:lineRule="auto"/>
        <w:jc w:val="both"/>
        <w:rPr>
          <w:rFonts w:ascii="Arial" w:hAnsi="Arial" w:cs="Arial"/>
        </w:rPr>
      </w:pPr>
    </w:p>
    <w:sectPr w:rsidRPr="00E531E7" w:rsidR="00612AE2" w:rsidSect="00D2103A">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371" w:rsidP="002340C1" w:rsidRDefault="00056371" w14:paraId="4D8B2D02" w14:textId="77777777">
      <w:pPr>
        <w:spacing w:after="0" w:line="240" w:lineRule="auto"/>
      </w:pPr>
      <w:r>
        <w:separator/>
      </w:r>
    </w:p>
  </w:endnote>
  <w:endnote w:type="continuationSeparator" w:id="0">
    <w:p w:rsidR="00056371" w:rsidP="002340C1" w:rsidRDefault="00056371" w14:paraId="161E4598" w14:textId="77777777">
      <w:pPr>
        <w:spacing w:after="0" w:line="240" w:lineRule="auto"/>
      </w:pPr>
      <w:r>
        <w:continuationSeparator/>
      </w:r>
    </w:p>
  </w:endnote>
  <w:endnote w:type="continuationNotice" w:id="1">
    <w:p w:rsidR="00056371" w:rsidRDefault="00056371" w14:paraId="6F8DDE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340C1" w:rsidRDefault="002340C1" w14:paraId="2BA5BDE3" w14:textId="71E177C4">
    <w:pPr>
      <w:pStyle w:val="Footer"/>
    </w:pPr>
    <w:r>
      <w:rPr>
        <w:noProof/>
      </w:rPr>
      <mc:AlternateContent>
        <mc:Choice Requires="wps">
          <w:drawing>
            <wp:anchor distT="0" distB="0" distL="0" distR="0" simplePos="0" relativeHeight="251658244" behindDoc="0" locked="0" layoutInCell="1" allowOverlap="1" wp14:anchorId="71BC837A" wp14:editId="7027A5E2">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340C1" w:rsidR="002340C1" w:rsidRDefault="002340C1" w14:paraId="0846EB5A" w14:textId="23BF80C9">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152E59B">
            <v:shapetype id="_x0000_t202" coordsize="21600,21600" o:spt="202" path="m,l,21600r21600,l21600,xe" w14:anchorId="71BC837A">
              <v:stroke joinstyle="miter"/>
              <v:path gradientshapeok="t" o:connecttype="rect"/>
            </v:shapetype>
            <v:shape id="Text Box 6"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YVj9U4AgAAYgQAAA4AAAAAAAAAAAAAAAAALgIA&#10;AGRycy9lMm9Eb2MueG1sUEsBAi0AFAAGAAgAAAAhAISw0yjWAAAAAwEAAA8AAAAAAAAAAAAAAAAA&#10;kgQAAGRycy9kb3ducmV2LnhtbFBLBQYAAAAABAAEAPMAAACVBQAAAAA=&#10;">
              <v:textbox style="mso-fit-shape-to-text:t" inset="0,0,0,0">
                <w:txbxContent>
                  <w:p w:rsidRPr="002340C1" w:rsidR="002340C1" w:rsidRDefault="002340C1" w14:paraId="40D30C90" w14:textId="23BF80C9">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10382"/>
      <w:docPartObj>
        <w:docPartGallery w:val="Page Numbers (Bottom of Page)"/>
        <w:docPartUnique/>
      </w:docPartObj>
    </w:sdtPr>
    <w:sdtEndPr/>
    <w:sdtContent>
      <w:sdt>
        <w:sdtPr>
          <w:id w:val="1728636285"/>
          <w:docPartObj>
            <w:docPartGallery w:val="Page Numbers (Top of Page)"/>
            <w:docPartUnique/>
          </w:docPartObj>
        </w:sdtPr>
        <w:sdtEndPr/>
        <w:sdtContent>
          <w:p w:rsidR="002340C1" w:rsidP="00D2103A" w:rsidRDefault="00D2103A" w14:paraId="104B4039" w14:textId="0D6C4A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340C1" w:rsidRDefault="002340C1" w14:paraId="79950143" w14:textId="76613DCD">
    <w:pPr>
      <w:pStyle w:val="Footer"/>
    </w:pPr>
    <w:r>
      <w:rPr>
        <w:noProof/>
      </w:rPr>
      <mc:AlternateContent>
        <mc:Choice Requires="wps">
          <w:drawing>
            <wp:anchor distT="0" distB="0" distL="0" distR="0" simplePos="0" relativeHeight="251658243" behindDoc="0" locked="0" layoutInCell="1" allowOverlap="1" wp14:anchorId="0B8CC581" wp14:editId="0DCC240A">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340C1" w:rsidR="002340C1" w:rsidRDefault="002340C1" w14:paraId="540469A1" w14:textId="48552565">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D889E79">
            <v:shapetype id="_x0000_t202" coordsize="21600,21600" o:spt="202" path="m,l,21600r21600,l21600,xe" w14:anchorId="0B8CC581">
              <v:stroke joinstyle="miter"/>
              <v:path gradientshapeok="t" o:connecttype="rect"/>
            </v:shapetype>
            <v:shape id="Text Box 5"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7dm9I4AgAAYgQAAA4AAAAAAAAAAAAAAAAALgIA&#10;AGRycy9lMm9Eb2MueG1sUEsBAi0AFAAGAAgAAAAhAISw0yjWAAAAAwEAAA8AAAAAAAAAAAAAAAAA&#10;kgQAAGRycy9kb3ducmV2LnhtbFBLBQYAAAAABAAEAPMAAACVBQAAAAA=&#10;">
              <v:textbox style="mso-fit-shape-to-text:t" inset="0,0,0,0">
                <w:txbxContent>
                  <w:p w:rsidRPr="002340C1" w:rsidR="002340C1" w:rsidRDefault="002340C1" w14:paraId="2A2A92BC" w14:textId="48552565">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371" w:rsidP="002340C1" w:rsidRDefault="00056371" w14:paraId="2FD34B60" w14:textId="77777777">
      <w:pPr>
        <w:spacing w:after="0" w:line="240" w:lineRule="auto"/>
      </w:pPr>
      <w:r>
        <w:separator/>
      </w:r>
    </w:p>
  </w:footnote>
  <w:footnote w:type="continuationSeparator" w:id="0">
    <w:p w:rsidR="00056371" w:rsidP="002340C1" w:rsidRDefault="00056371" w14:paraId="7EE690E6" w14:textId="77777777">
      <w:pPr>
        <w:spacing w:after="0" w:line="240" w:lineRule="auto"/>
      </w:pPr>
      <w:r>
        <w:continuationSeparator/>
      </w:r>
    </w:p>
  </w:footnote>
  <w:footnote w:type="continuationNotice" w:id="1">
    <w:p w:rsidR="00056371" w:rsidRDefault="00056371" w14:paraId="530188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340C1" w:rsidRDefault="002340C1" w14:paraId="256896E9" w14:textId="6FE21685">
    <w:pPr>
      <w:pStyle w:val="Header"/>
    </w:pPr>
    <w:r>
      <w:rPr>
        <w:noProof/>
      </w:rPr>
      <mc:AlternateContent>
        <mc:Choice Requires="wps">
          <w:drawing>
            <wp:anchor distT="0" distB="0" distL="0" distR="0" simplePos="0" relativeHeight="251658242" behindDoc="0" locked="0" layoutInCell="1" allowOverlap="1" wp14:anchorId="4F86D8A9" wp14:editId="254DB51D">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340C1" w:rsidR="002340C1" w:rsidRDefault="002340C1" w14:paraId="6CC4903F" w14:textId="4BDEB0E7">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8B35CA8">
            <v:shapetype id="_x0000_t202" coordsize="21600,21600" o:spt="202" path="m,l,21600r21600,l21600,xe" w14:anchorId="4F86D8A9">
              <v:stroke joinstyle="miter"/>
              <v:path gradientshapeok="t" o:connecttype="rect"/>
            </v:shapetype>
            <v:shape id="Text Box 3"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w7aHENgIAAFsEAAAOAAAAAAAAAAAAAAAAAC4CAABk&#10;cnMvZTJvRG9jLnhtbFBLAQItABQABgAIAAAAIQCEsNMo1gAAAAMBAAAPAAAAAAAAAAAAAAAAAJAE&#10;AABkcnMvZG93bnJldi54bWxQSwUGAAAAAAQABADzAAAAkwUAAAAA&#10;">
              <v:textbox style="mso-fit-shape-to-text:t" inset="0,0,0,0">
                <w:txbxContent>
                  <w:p w:rsidRPr="002340C1" w:rsidR="002340C1" w:rsidRDefault="002340C1" w14:paraId="6C431F3D" w14:textId="4BDEB0E7">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07842" w:rsidP="00007842" w:rsidRDefault="00007842" w14:paraId="56B5835B" w14:textId="08941BB1">
    <w:pPr>
      <w:pStyle w:val="Header"/>
      <w:jc w:val="right"/>
    </w:pPr>
    <w:r>
      <w:rPr>
        <w:noProof/>
      </w:rPr>
      <mc:AlternateContent>
        <mc:Choice Requires="wps">
          <w:drawing>
            <wp:anchor distT="0" distB="0" distL="0" distR="0" simplePos="0" relativeHeight="251658240" behindDoc="1" locked="0" layoutInCell="1" allowOverlap="1" wp14:anchorId="12F9F439" wp14:editId="4C3375D2">
              <wp:simplePos x="0" y="0"/>
              <wp:positionH relativeFrom="margin">
                <wp:align>center</wp:align>
              </wp:positionH>
              <wp:positionV relativeFrom="paragraph">
                <wp:posOffset>9121</wp:posOffset>
              </wp:positionV>
              <wp:extent cx="443865" cy="443865"/>
              <wp:effectExtent l="0" t="0" r="1270" b="13970"/>
              <wp:wrapNone/>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340C1" w:rsidR="002340C1" w:rsidRDefault="002340C1" w14:paraId="56300EA6" w14:textId="0CAECFEC">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84E9B03">
            <v:shapetype id="_x0000_t202" coordsize="21600,21600" o:spt="202" path="m,l,21600r21600,l21600,xe" w14:anchorId="12F9F439">
              <v:stroke joinstyle="miter"/>
              <v:path gradientshapeok="t" o:connecttype="rect"/>
            </v:shapetype>
            <v:shape id="Text Box 4" style="position:absolute;left:0;text-align:left;margin-left:0;margin-top:.7pt;width:34.95pt;height:34.95pt;z-index:-251658240;visibility:visible;mso-wrap-style:none;mso-wrap-distance-left:0;mso-wrap-distance-top:0;mso-wrap-distance-right:0;mso-wrap-distance-bottom:0;mso-position-horizontal:center;mso-position-horizontal-relative:margin;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">
              <v:textbox style="mso-fit-shape-to-text:t" inset="0,0,0,0">
                <w:txbxContent>
                  <w:p w:rsidRPr="002340C1" w:rsidR="002340C1" w:rsidRDefault="002340C1" w14:paraId="761DBC8B" w14:textId="0CAECFEC">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v:textbox>
              <w10:wrap anchorx="margin"/>
            </v:shape>
          </w:pict>
        </mc:Fallback>
      </mc:AlternateContent>
    </w:r>
    <w:r w:rsidRPr="00BA081B">
      <w:rPr>
        <w:b/>
        <w:bCs/>
      </w:rPr>
      <w:t>DEFFORM 47</w:t>
    </w:r>
    <w:r w:rsidRPr="00BA081B">
      <w:t xml:space="preserve"> </w:t>
    </w:r>
  </w:p>
  <w:p w:rsidRPr="00BA081B" w:rsidR="00007842" w:rsidP="00007842" w:rsidRDefault="00007842" w14:paraId="0C7D22D0" w14:textId="1221878E">
    <w:pPr>
      <w:pStyle w:val="Header"/>
      <w:jc w:val="right"/>
      <w:rPr>
        <w:b/>
        <w:bCs/>
      </w:rPr>
    </w:pPr>
    <w:r w:rsidRPr="00BA081B">
      <w:rPr>
        <w:b/>
        <w:bCs/>
      </w:rPr>
      <w:t>703708451</w:t>
    </w:r>
  </w:p>
  <w:p w:rsidR="002340C1" w:rsidRDefault="002340C1" w14:paraId="11DDA730" w14:textId="7004F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340C1" w:rsidRDefault="002340C1" w14:paraId="355CBFD4" w14:textId="34A91469">
    <w:pPr>
      <w:pStyle w:val="Header"/>
    </w:pPr>
    <w:r>
      <w:rPr>
        <w:noProof/>
      </w:rPr>
      <mc:AlternateContent>
        <mc:Choice Requires="wps">
          <w:drawing>
            <wp:anchor distT="0" distB="0" distL="0" distR="0" simplePos="0" relativeHeight="251658241" behindDoc="0" locked="0" layoutInCell="1" allowOverlap="1" wp14:anchorId="5580D364" wp14:editId="55604EA8">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340C1" w:rsidR="002340C1" w:rsidRDefault="002340C1" w14:paraId="0476CBAF" w14:textId="5C70A0F6">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C666E76">
            <v:shapetype id="_x0000_t202" coordsize="21600,21600" o:spt="202" path="m,l,21600r21600,l21600,xe" w14:anchorId="5580D364">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ZZKSA4AgAAYgQAAA4AAAAAAAAAAAAAAAAALgIA&#10;AGRycy9lMm9Eb2MueG1sUEsBAi0AFAAGAAgAAAAhAISw0yjWAAAAAwEAAA8AAAAAAAAAAAAAAAAA&#10;kgQAAGRycy9kb3ducmV2LnhtbFBLBQYAAAAABAAEAPMAAACVBQAAAAA=&#10;">
              <v:textbox style="mso-fit-shape-to-text:t" inset="0,0,0,0">
                <w:txbxContent>
                  <w:p w:rsidRPr="002340C1" w:rsidR="002340C1" w:rsidRDefault="002340C1" w14:paraId="3D289BEE" w14:textId="5C70A0F6">
                    <w:pPr>
                      <w:rPr>
                        <w:rFonts w:ascii="Arial" w:hAnsi="Arial" w:eastAsia="Arial" w:cs="Arial"/>
                        <w:color w:val="000000"/>
                        <w:sz w:val="24"/>
                        <w:szCs w:val="24"/>
                      </w:rPr>
                    </w:pPr>
                    <w:r w:rsidRPr="002340C1">
                      <w:rPr>
                        <w:rFonts w:ascii="Arial" w:hAnsi="Arial" w:eastAsia="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3B1"/>
    <w:multiLevelType w:val="hybridMultilevel"/>
    <w:tmpl w:val="5FF81068"/>
    <w:lvl w:ilvl="0" w:tplc="AF0AA67A">
      <w:start w:val="1"/>
      <w:numFmt w:val="bullet"/>
      <w:lvlText w:val=""/>
      <w:lvlJc w:val="left"/>
      <w:pPr>
        <w:ind w:left="3188" w:hanging="360"/>
      </w:pPr>
      <w:rPr>
        <w:rFonts w:hint="default" w:ascii="Symbol" w:hAnsi="Symbol"/>
        <w:sz w:val="28"/>
        <w:szCs w:val="28"/>
      </w:rPr>
    </w:lvl>
    <w:lvl w:ilvl="1" w:tplc="08090003">
      <w:start w:val="1"/>
      <w:numFmt w:val="bullet"/>
      <w:lvlText w:val="o"/>
      <w:lvlJc w:val="left"/>
      <w:pPr>
        <w:ind w:left="3908" w:hanging="360"/>
      </w:pPr>
      <w:rPr>
        <w:rFonts w:hint="default" w:ascii="Courier New" w:hAnsi="Courier New"/>
      </w:rPr>
    </w:lvl>
    <w:lvl w:ilvl="2" w:tplc="08090005">
      <w:start w:val="1"/>
      <w:numFmt w:val="bullet"/>
      <w:lvlText w:val=""/>
      <w:lvlJc w:val="left"/>
      <w:pPr>
        <w:ind w:left="4628" w:hanging="360"/>
      </w:pPr>
      <w:rPr>
        <w:rFonts w:hint="default" w:ascii="Wingdings" w:hAnsi="Wingdings"/>
      </w:rPr>
    </w:lvl>
    <w:lvl w:ilvl="3" w:tplc="08090001">
      <w:start w:val="1"/>
      <w:numFmt w:val="bullet"/>
      <w:lvlText w:val=""/>
      <w:lvlJc w:val="left"/>
      <w:pPr>
        <w:ind w:left="5348" w:hanging="360"/>
      </w:pPr>
      <w:rPr>
        <w:rFonts w:hint="default" w:ascii="Symbol" w:hAnsi="Symbol"/>
      </w:rPr>
    </w:lvl>
    <w:lvl w:ilvl="4" w:tplc="08090003">
      <w:start w:val="1"/>
      <w:numFmt w:val="bullet"/>
      <w:lvlText w:val="o"/>
      <w:lvlJc w:val="left"/>
      <w:pPr>
        <w:ind w:left="6068" w:hanging="360"/>
      </w:pPr>
      <w:rPr>
        <w:rFonts w:hint="default" w:ascii="Courier New" w:hAnsi="Courier New"/>
      </w:rPr>
    </w:lvl>
    <w:lvl w:ilvl="5" w:tplc="08090005" w:tentative="1">
      <w:start w:val="1"/>
      <w:numFmt w:val="bullet"/>
      <w:lvlText w:val=""/>
      <w:lvlJc w:val="left"/>
      <w:pPr>
        <w:ind w:left="6788" w:hanging="360"/>
      </w:pPr>
      <w:rPr>
        <w:rFonts w:hint="default" w:ascii="Wingdings" w:hAnsi="Wingdings"/>
      </w:rPr>
    </w:lvl>
    <w:lvl w:ilvl="6" w:tplc="08090001" w:tentative="1">
      <w:start w:val="1"/>
      <w:numFmt w:val="bullet"/>
      <w:lvlText w:val=""/>
      <w:lvlJc w:val="left"/>
      <w:pPr>
        <w:ind w:left="7508" w:hanging="360"/>
      </w:pPr>
      <w:rPr>
        <w:rFonts w:hint="default" w:ascii="Symbol" w:hAnsi="Symbol"/>
      </w:rPr>
    </w:lvl>
    <w:lvl w:ilvl="7" w:tplc="08090003" w:tentative="1">
      <w:start w:val="1"/>
      <w:numFmt w:val="bullet"/>
      <w:lvlText w:val="o"/>
      <w:lvlJc w:val="left"/>
      <w:pPr>
        <w:ind w:left="8228" w:hanging="360"/>
      </w:pPr>
      <w:rPr>
        <w:rFonts w:hint="default" w:ascii="Courier New" w:hAnsi="Courier New"/>
      </w:rPr>
    </w:lvl>
    <w:lvl w:ilvl="8" w:tplc="08090005" w:tentative="1">
      <w:start w:val="1"/>
      <w:numFmt w:val="bullet"/>
      <w:lvlText w:val=""/>
      <w:lvlJc w:val="left"/>
      <w:pPr>
        <w:ind w:left="8948" w:hanging="360"/>
      </w:pPr>
      <w:rPr>
        <w:rFonts w:hint="default" w:ascii="Wingdings" w:hAnsi="Wingdings"/>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229651C"/>
    <w:multiLevelType w:val="multilevel"/>
    <w:tmpl w:val="5CF48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6F4F81"/>
    <w:multiLevelType w:val="multilevel"/>
    <w:tmpl w:val="92C4E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5" w15:restartNumberingAfterBreak="0">
    <w:nsid w:val="18F772CD"/>
    <w:multiLevelType w:val="multilevel"/>
    <w:tmpl w:val="F50EA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5C33FF"/>
    <w:multiLevelType w:val="hybridMultilevel"/>
    <w:tmpl w:val="41804F7E"/>
    <w:lvl w:ilvl="0" w:tplc="E98C4554">
      <w:start w:val="1"/>
      <w:numFmt w:val="bullet"/>
      <w:lvlText w:val=""/>
      <w:lvlJc w:val="left"/>
      <w:pPr>
        <w:ind w:left="1287" w:hanging="360"/>
      </w:pPr>
      <w:rPr>
        <w:rFonts w:hint="default" w:ascii="Symbol" w:hAnsi="Symbol"/>
        <w:sz w:val="28"/>
        <w:szCs w:val="28"/>
      </w:rPr>
    </w:lvl>
    <w:lvl w:ilvl="1" w:tplc="08090003">
      <w:start w:val="1"/>
      <w:numFmt w:val="bullet"/>
      <w:lvlText w:val="o"/>
      <w:lvlJc w:val="left"/>
      <w:pPr>
        <w:ind w:left="2007" w:hanging="360"/>
      </w:pPr>
      <w:rPr>
        <w:rFonts w:hint="default" w:ascii="Courier New" w:hAnsi="Courier New" w:cs="Courier New"/>
      </w:rPr>
    </w:lvl>
    <w:lvl w:ilvl="2" w:tplc="08090005">
      <w:start w:val="1"/>
      <w:numFmt w:val="bullet"/>
      <w:lvlText w:val=""/>
      <w:lvlJc w:val="left"/>
      <w:pPr>
        <w:ind w:left="2727" w:hanging="360"/>
      </w:pPr>
      <w:rPr>
        <w:rFonts w:hint="default" w:ascii="Wingdings" w:hAnsi="Wingdings"/>
      </w:rPr>
    </w:lvl>
    <w:lvl w:ilvl="3" w:tplc="08090001">
      <w:start w:val="1"/>
      <w:numFmt w:val="bullet"/>
      <w:lvlText w:val=""/>
      <w:lvlJc w:val="left"/>
      <w:pPr>
        <w:ind w:left="3447" w:hanging="360"/>
      </w:pPr>
      <w:rPr>
        <w:rFonts w:hint="default" w:ascii="Symbol" w:hAnsi="Symbol"/>
      </w:rPr>
    </w:lvl>
    <w:lvl w:ilvl="4" w:tplc="08090003">
      <w:start w:val="1"/>
      <w:numFmt w:val="bullet"/>
      <w:lvlText w:val="o"/>
      <w:lvlJc w:val="left"/>
      <w:pPr>
        <w:ind w:left="4167" w:hanging="360"/>
      </w:pPr>
      <w:rPr>
        <w:rFonts w:hint="default" w:ascii="Courier New" w:hAnsi="Courier New" w:cs="Courier New"/>
      </w:rPr>
    </w:lvl>
    <w:lvl w:ilvl="5" w:tplc="110A347A">
      <w:start w:val="1"/>
      <w:numFmt w:val="bullet"/>
      <w:lvlText w:val=""/>
      <w:lvlJc w:val="left"/>
      <w:pPr>
        <w:ind w:left="4887" w:hanging="360"/>
      </w:pPr>
      <w:rPr>
        <w:rFonts w:hint="default" w:ascii="Symbol" w:hAnsi="Symbol"/>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 w15:restartNumberingAfterBreak="0">
    <w:nsid w:val="32D01BAD"/>
    <w:multiLevelType w:val="multilevel"/>
    <w:tmpl w:val="DA0A3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743BAB"/>
    <w:multiLevelType w:val="multilevel"/>
    <w:tmpl w:val="4F306346"/>
    <w:lvl w:ilvl="0">
      <w:start w:val="1"/>
      <w:numFmt w:val="decimal"/>
      <w:lvlText w:val="%1."/>
      <w:lvlJc w:val="left"/>
      <w:pPr>
        <w:tabs>
          <w:tab w:val="num" w:pos="108"/>
        </w:tabs>
        <w:ind w:left="828" w:hanging="360"/>
      </w:pPr>
      <w:rPr>
        <w:rFonts w:hint="default" w:asciiTheme="minorHAnsi" w:hAnsiTheme="minorHAnsi" w:cstheme="minorHAnsi"/>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41DF5AE3"/>
    <w:multiLevelType w:val="hybridMultilevel"/>
    <w:tmpl w:val="BBA2B752"/>
    <w:lvl w:ilvl="0" w:tplc="08090001">
      <w:start w:val="1"/>
      <w:numFmt w:val="bullet"/>
      <w:lvlText w:val=""/>
      <w:lvlJc w:val="left"/>
      <w:pPr>
        <w:ind w:left="3188" w:hanging="360"/>
      </w:pPr>
      <w:rPr>
        <w:rFonts w:hint="default" w:ascii="Symbol" w:hAnsi="Symbol"/>
      </w:rPr>
    </w:lvl>
    <w:lvl w:ilvl="1" w:tplc="08090003">
      <w:start w:val="1"/>
      <w:numFmt w:val="bullet"/>
      <w:lvlText w:val="o"/>
      <w:lvlJc w:val="left"/>
      <w:pPr>
        <w:ind w:left="3908" w:hanging="360"/>
      </w:pPr>
      <w:rPr>
        <w:rFonts w:hint="default" w:ascii="Courier New" w:hAnsi="Courier New"/>
      </w:rPr>
    </w:lvl>
    <w:lvl w:ilvl="2" w:tplc="08090005">
      <w:start w:val="1"/>
      <w:numFmt w:val="bullet"/>
      <w:lvlText w:val=""/>
      <w:lvlJc w:val="left"/>
      <w:pPr>
        <w:ind w:left="4628" w:hanging="360"/>
      </w:pPr>
      <w:rPr>
        <w:rFonts w:hint="default" w:ascii="Wingdings" w:hAnsi="Wingdings"/>
      </w:rPr>
    </w:lvl>
    <w:lvl w:ilvl="3" w:tplc="110A347A">
      <w:start w:val="1"/>
      <w:numFmt w:val="bullet"/>
      <w:lvlText w:val=""/>
      <w:lvlJc w:val="left"/>
      <w:pPr>
        <w:ind w:left="5348" w:hanging="360"/>
      </w:pPr>
      <w:rPr>
        <w:rFonts w:hint="default" w:ascii="Symbol" w:hAnsi="Symbol"/>
      </w:rPr>
    </w:lvl>
    <w:lvl w:ilvl="4" w:tplc="59D220C0">
      <w:start w:val="1"/>
      <w:numFmt w:val="bullet"/>
      <w:lvlText w:val="·"/>
      <w:lvlJc w:val="left"/>
      <w:pPr>
        <w:ind w:left="6068" w:hanging="360"/>
      </w:pPr>
      <w:rPr>
        <w:rFonts w:hint="default" w:ascii="Courier New" w:hAnsi="Courier New"/>
      </w:rPr>
    </w:lvl>
    <w:lvl w:ilvl="5" w:tplc="08090005">
      <w:start w:val="1"/>
      <w:numFmt w:val="bullet"/>
      <w:lvlText w:val=""/>
      <w:lvlJc w:val="left"/>
      <w:pPr>
        <w:ind w:left="6788" w:hanging="360"/>
      </w:pPr>
      <w:rPr>
        <w:rFonts w:hint="default" w:ascii="Wingdings" w:hAnsi="Wingdings"/>
      </w:rPr>
    </w:lvl>
    <w:lvl w:ilvl="6" w:tplc="08090001">
      <w:start w:val="1"/>
      <w:numFmt w:val="bullet"/>
      <w:lvlText w:val=""/>
      <w:lvlJc w:val="left"/>
      <w:pPr>
        <w:ind w:left="7508" w:hanging="360"/>
      </w:pPr>
      <w:rPr>
        <w:rFonts w:hint="default" w:ascii="Symbol" w:hAnsi="Symbol"/>
      </w:rPr>
    </w:lvl>
    <w:lvl w:ilvl="7" w:tplc="08090003">
      <w:start w:val="1"/>
      <w:numFmt w:val="bullet"/>
      <w:lvlText w:val="o"/>
      <w:lvlJc w:val="left"/>
      <w:pPr>
        <w:ind w:left="8228" w:hanging="360"/>
      </w:pPr>
      <w:rPr>
        <w:rFonts w:hint="default" w:ascii="Courier New" w:hAnsi="Courier New"/>
      </w:rPr>
    </w:lvl>
    <w:lvl w:ilvl="8" w:tplc="08090005">
      <w:start w:val="1"/>
      <w:numFmt w:val="bullet"/>
      <w:lvlText w:val=""/>
      <w:lvlJc w:val="left"/>
      <w:pPr>
        <w:ind w:left="8948" w:hanging="360"/>
      </w:pPr>
      <w:rPr>
        <w:rFonts w:hint="default" w:ascii="Wingdings" w:hAnsi="Wingdings"/>
      </w:rPr>
    </w:lvl>
  </w:abstractNum>
  <w:abstractNum w:abstractNumId="10" w15:restartNumberingAfterBreak="0">
    <w:nsid w:val="56F952C7"/>
    <w:multiLevelType w:val="multilevel"/>
    <w:tmpl w:val="A8AAF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8FE6275"/>
    <w:multiLevelType w:val="multilevel"/>
    <w:tmpl w:val="F0800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59419C3"/>
    <w:multiLevelType w:val="hybridMultilevel"/>
    <w:tmpl w:val="77A47310"/>
    <w:lvl w:ilvl="0" w:tplc="110A347A">
      <w:start w:val="1"/>
      <w:numFmt w:val="bullet"/>
      <w:lvlText w:val=""/>
      <w:lvlJc w:val="left"/>
      <w:pPr>
        <w:ind w:left="2421" w:hanging="360"/>
      </w:pPr>
      <w:rPr>
        <w:rFonts w:hint="default" w:ascii="Symbol" w:hAnsi="Symbol"/>
      </w:rPr>
    </w:lvl>
    <w:lvl w:ilvl="1" w:tplc="08090003" w:tentative="1">
      <w:start w:val="1"/>
      <w:numFmt w:val="bullet"/>
      <w:lvlText w:val="o"/>
      <w:lvlJc w:val="left"/>
      <w:pPr>
        <w:ind w:left="3141" w:hanging="360"/>
      </w:pPr>
      <w:rPr>
        <w:rFonts w:hint="default" w:ascii="Courier New" w:hAnsi="Courier New" w:cs="Courier New"/>
      </w:rPr>
    </w:lvl>
    <w:lvl w:ilvl="2" w:tplc="08090005" w:tentative="1">
      <w:start w:val="1"/>
      <w:numFmt w:val="bullet"/>
      <w:lvlText w:val=""/>
      <w:lvlJc w:val="left"/>
      <w:pPr>
        <w:ind w:left="3861" w:hanging="360"/>
      </w:pPr>
      <w:rPr>
        <w:rFonts w:hint="default" w:ascii="Wingdings" w:hAnsi="Wingdings"/>
      </w:rPr>
    </w:lvl>
    <w:lvl w:ilvl="3" w:tplc="08090001" w:tentative="1">
      <w:start w:val="1"/>
      <w:numFmt w:val="bullet"/>
      <w:lvlText w:val=""/>
      <w:lvlJc w:val="left"/>
      <w:pPr>
        <w:ind w:left="4581" w:hanging="360"/>
      </w:pPr>
      <w:rPr>
        <w:rFonts w:hint="default" w:ascii="Symbol" w:hAnsi="Symbol"/>
      </w:rPr>
    </w:lvl>
    <w:lvl w:ilvl="4" w:tplc="08090003" w:tentative="1">
      <w:start w:val="1"/>
      <w:numFmt w:val="bullet"/>
      <w:lvlText w:val="o"/>
      <w:lvlJc w:val="left"/>
      <w:pPr>
        <w:ind w:left="5301" w:hanging="360"/>
      </w:pPr>
      <w:rPr>
        <w:rFonts w:hint="default" w:ascii="Courier New" w:hAnsi="Courier New" w:cs="Courier New"/>
      </w:rPr>
    </w:lvl>
    <w:lvl w:ilvl="5" w:tplc="08090005" w:tentative="1">
      <w:start w:val="1"/>
      <w:numFmt w:val="bullet"/>
      <w:lvlText w:val=""/>
      <w:lvlJc w:val="left"/>
      <w:pPr>
        <w:ind w:left="6021" w:hanging="360"/>
      </w:pPr>
      <w:rPr>
        <w:rFonts w:hint="default" w:ascii="Wingdings" w:hAnsi="Wingdings"/>
      </w:rPr>
    </w:lvl>
    <w:lvl w:ilvl="6" w:tplc="08090001" w:tentative="1">
      <w:start w:val="1"/>
      <w:numFmt w:val="bullet"/>
      <w:lvlText w:val=""/>
      <w:lvlJc w:val="left"/>
      <w:pPr>
        <w:ind w:left="6741" w:hanging="360"/>
      </w:pPr>
      <w:rPr>
        <w:rFonts w:hint="default" w:ascii="Symbol" w:hAnsi="Symbol"/>
      </w:rPr>
    </w:lvl>
    <w:lvl w:ilvl="7" w:tplc="08090003" w:tentative="1">
      <w:start w:val="1"/>
      <w:numFmt w:val="bullet"/>
      <w:lvlText w:val="o"/>
      <w:lvlJc w:val="left"/>
      <w:pPr>
        <w:ind w:left="7461" w:hanging="360"/>
      </w:pPr>
      <w:rPr>
        <w:rFonts w:hint="default" w:ascii="Courier New" w:hAnsi="Courier New" w:cs="Courier New"/>
      </w:rPr>
    </w:lvl>
    <w:lvl w:ilvl="8" w:tplc="08090005" w:tentative="1">
      <w:start w:val="1"/>
      <w:numFmt w:val="bullet"/>
      <w:lvlText w:val=""/>
      <w:lvlJc w:val="left"/>
      <w:pPr>
        <w:ind w:left="8181" w:hanging="360"/>
      </w:pPr>
      <w:rPr>
        <w:rFonts w:hint="default" w:ascii="Wingdings" w:hAnsi="Wingdings"/>
      </w:rPr>
    </w:lvl>
  </w:abstractNum>
  <w:abstractNum w:abstractNumId="13" w15:restartNumberingAfterBreak="0">
    <w:nsid w:val="686D7363"/>
    <w:multiLevelType w:val="multilevel"/>
    <w:tmpl w:val="C540C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7C8D026C"/>
    <w:multiLevelType w:val="multilevel"/>
    <w:tmpl w:val="328EF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D475DAB"/>
    <w:multiLevelType w:val="multilevel"/>
    <w:tmpl w:val="68108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F7167C0"/>
    <w:multiLevelType w:val="multilevel"/>
    <w:tmpl w:val="FEDA7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8"/>
  </w:num>
  <w:num w:numId="2">
    <w:abstractNumId w:val="15"/>
  </w:num>
  <w:num w:numId="3">
    <w:abstractNumId w:val="1"/>
  </w:num>
  <w:num w:numId="4">
    <w:abstractNumId w:val="4"/>
  </w:num>
  <w:num w:numId="5">
    <w:abstractNumId w:val="14"/>
  </w:num>
  <w:num w:numId="6">
    <w:abstractNumId w:val="6"/>
  </w:num>
  <w:num w:numId="7">
    <w:abstractNumId w:val="0"/>
  </w:num>
  <w:num w:numId="8">
    <w:abstractNumId w:val="9"/>
  </w:num>
  <w:num w:numId="9">
    <w:abstractNumId w:val="12"/>
  </w:num>
  <w:num w:numId="10">
    <w:abstractNumId w:val="17"/>
  </w:num>
  <w:num w:numId="11">
    <w:abstractNumId w:val="13"/>
  </w:num>
  <w:num w:numId="12">
    <w:abstractNumId w:val="2"/>
  </w:num>
  <w:num w:numId="13">
    <w:abstractNumId w:val="7"/>
  </w:num>
  <w:num w:numId="14">
    <w:abstractNumId w:val="11"/>
  </w:num>
  <w:num w:numId="15">
    <w:abstractNumId w:val="5"/>
  </w:num>
  <w:num w:numId="16">
    <w:abstractNumId w:val="18"/>
  </w:num>
  <w:num w:numId="17">
    <w:abstractNumId w:val="16"/>
  </w:num>
  <w:num w:numId="18">
    <w:abstractNumId w:val="10"/>
  </w:num>
  <w:num w:numId="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C1"/>
    <w:rsid w:val="00000B4F"/>
    <w:rsid w:val="00006CFB"/>
    <w:rsid w:val="00007842"/>
    <w:rsid w:val="00012C37"/>
    <w:rsid w:val="00013696"/>
    <w:rsid w:val="00033942"/>
    <w:rsid w:val="000465D1"/>
    <w:rsid w:val="00056262"/>
    <w:rsid w:val="00056371"/>
    <w:rsid w:val="00057375"/>
    <w:rsid w:val="00057FC6"/>
    <w:rsid w:val="00080A43"/>
    <w:rsid w:val="000830F8"/>
    <w:rsid w:val="00091414"/>
    <w:rsid w:val="00095BBA"/>
    <w:rsid w:val="000A398B"/>
    <w:rsid w:val="000A3BD9"/>
    <w:rsid w:val="000A6104"/>
    <w:rsid w:val="000A755D"/>
    <w:rsid w:val="000C0A3B"/>
    <w:rsid w:val="000C1CA4"/>
    <w:rsid w:val="000C22DE"/>
    <w:rsid w:val="000C25AF"/>
    <w:rsid w:val="000D115B"/>
    <w:rsid w:val="000D2563"/>
    <w:rsid w:val="000D713F"/>
    <w:rsid w:val="000F4F07"/>
    <w:rsid w:val="00103B83"/>
    <w:rsid w:val="001138CC"/>
    <w:rsid w:val="0012203B"/>
    <w:rsid w:val="0014066F"/>
    <w:rsid w:val="0014612A"/>
    <w:rsid w:val="0015235D"/>
    <w:rsid w:val="00163BBA"/>
    <w:rsid w:val="0016483E"/>
    <w:rsid w:val="001909F3"/>
    <w:rsid w:val="00195122"/>
    <w:rsid w:val="00196B82"/>
    <w:rsid w:val="001A3C36"/>
    <w:rsid w:val="001B69C9"/>
    <w:rsid w:val="001C4963"/>
    <w:rsid w:val="001D7163"/>
    <w:rsid w:val="002007B5"/>
    <w:rsid w:val="00227BEA"/>
    <w:rsid w:val="002340C1"/>
    <w:rsid w:val="002348B5"/>
    <w:rsid w:val="0024063A"/>
    <w:rsid w:val="00265F61"/>
    <w:rsid w:val="00271941"/>
    <w:rsid w:val="0027255F"/>
    <w:rsid w:val="002832DF"/>
    <w:rsid w:val="002B5F42"/>
    <w:rsid w:val="002C1E6E"/>
    <w:rsid w:val="002D0C88"/>
    <w:rsid w:val="002D401B"/>
    <w:rsid w:val="002D42EF"/>
    <w:rsid w:val="002D67A4"/>
    <w:rsid w:val="002E59BA"/>
    <w:rsid w:val="002F0321"/>
    <w:rsid w:val="002F3BCC"/>
    <w:rsid w:val="00300847"/>
    <w:rsid w:val="0030525D"/>
    <w:rsid w:val="00306337"/>
    <w:rsid w:val="00312992"/>
    <w:rsid w:val="00315BFB"/>
    <w:rsid w:val="00316EDB"/>
    <w:rsid w:val="0032305B"/>
    <w:rsid w:val="00337497"/>
    <w:rsid w:val="0035040D"/>
    <w:rsid w:val="003517FE"/>
    <w:rsid w:val="0036404B"/>
    <w:rsid w:val="0037174C"/>
    <w:rsid w:val="0037741E"/>
    <w:rsid w:val="00377669"/>
    <w:rsid w:val="0038328B"/>
    <w:rsid w:val="003A523D"/>
    <w:rsid w:val="003A7696"/>
    <w:rsid w:val="003B083C"/>
    <w:rsid w:val="003B11D6"/>
    <w:rsid w:val="003B3D7E"/>
    <w:rsid w:val="003B493A"/>
    <w:rsid w:val="003C2198"/>
    <w:rsid w:val="003D2D0F"/>
    <w:rsid w:val="003F22A5"/>
    <w:rsid w:val="003F2742"/>
    <w:rsid w:val="003F3F11"/>
    <w:rsid w:val="003F5F98"/>
    <w:rsid w:val="004124FE"/>
    <w:rsid w:val="004243C3"/>
    <w:rsid w:val="00443455"/>
    <w:rsid w:val="00445A6D"/>
    <w:rsid w:val="00457528"/>
    <w:rsid w:val="00461A25"/>
    <w:rsid w:val="00464722"/>
    <w:rsid w:val="004654BD"/>
    <w:rsid w:val="00467335"/>
    <w:rsid w:val="00482A28"/>
    <w:rsid w:val="00490412"/>
    <w:rsid w:val="0049177E"/>
    <w:rsid w:val="00494C00"/>
    <w:rsid w:val="004A003E"/>
    <w:rsid w:val="004A0438"/>
    <w:rsid w:val="004A09A4"/>
    <w:rsid w:val="004A3EB0"/>
    <w:rsid w:val="004A5FE8"/>
    <w:rsid w:val="004B191B"/>
    <w:rsid w:val="004D4FDD"/>
    <w:rsid w:val="004D6A77"/>
    <w:rsid w:val="004E7C43"/>
    <w:rsid w:val="004F13D6"/>
    <w:rsid w:val="005019C9"/>
    <w:rsid w:val="005450D3"/>
    <w:rsid w:val="005547EE"/>
    <w:rsid w:val="00554F48"/>
    <w:rsid w:val="005550F5"/>
    <w:rsid w:val="00566500"/>
    <w:rsid w:val="00566577"/>
    <w:rsid w:val="005714B6"/>
    <w:rsid w:val="00571DAB"/>
    <w:rsid w:val="0057323B"/>
    <w:rsid w:val="0058133E"/>
    <w:rsid w:val="0058177D"/>
    <w:rsid w:val="005833DB"/>
    <w:rsid w:val="0058647C"/>
    <w:rsid w:val="005A506A"/>
    <w:rsid w:val="005C551C"/>
    <w:rsid w:val="005D038A"/>
    <w:rsid w:val="005F0FAB"/>
    <w:rsid w:val="00601231"/>
    <w:rsid w:val="00601C2C"/>
    <w:rsid w:val="006125BC"/>
    <w:rsid w:val="00612AE2"/>
    <w:rsid w:val="00616EC3"/>
    <w:rsid w:val="00637433"/>
    <w:rsid w:val="00645B23"/>
    <w:rsid w:val="00645CCF"/>
    <w:rsid w:val="00666CFD"/>
    <w:rsid w:val="0066762A"/>
    <w:rsid w:val="006720FA"/>
    <w:rsid w:val="00672EFB"/>
    <w:rsid w:val="006731BB"/>
    <w:rsid w:val="00674283"/>
    <w:rsid w:val="0068151D"/>
    <w:rsid w:val="00695977"/>
    <w:rsid w:val="006C2837"/>
    <w:rsid w:val="006E44A9"/>
    <w:rsid w:val="006F0045"/>
    <w:rsid w:val="007031A3"/>
    <w:rsid w:val="0071035C"/>
    <w:rsid w:val="00711E0D"/>
    <w:rsid w:val="00714C16"/>
    <w:rsid w:val="007159E8"/>
    <w:rsid w:val="0071610F"/>
    <w:rsid w:val="00731412"/>
    <w:rsid w:val="007350AD"/>
    <w:rsid w:val="00754CD1"/>
    <w:rsid w:val="00757567"/>
    <w:rsid w:val="007630E9"/>
    <w:rsid w:val="00765AE4"/>
    <w:rsid w:val="00765B04"/>
    <w:rsid w:val="0077048F"/>
    <w:rsid w:val="00775882"/>
    <w:rsid w:val="007844E7"/>
    <w:rsid w:val="00791EF0"/>
    <w:rsid w:val="007923CF"/>
    <w:rsid w:val="00795893"/>
    <w:rsid w:val="007A29C9"/>
    <w:rsid w:val="007B22C0"/>
    <w:rsid w:val="007C1FB5"/>
    <w:rsid w:val="007D1F58"/>
    <w:rsid w:val="007D4D03"/>
    <w:rsid w:val="007E0A65"/>
    <w:rsid w:val="008061BB"/>
    <w:rsid w:val="0082481F"/>
    <w:rsid w:val="00825598"/>
    <w:rsid w:val="00840E96"/>
    <w:rsid w:val="00840FF4"/>
    <w:rsid w:val="00843F33"/>
    <w:rsid w:val="0084594C"/>
    <w:rsid w:val="00857ABB"/>
    <w:rsid w:val="00865075"/>
    <w:rsid w:val="00874787"/>
    <w:rsid w:val="0089280E"/>
    <w:rsid w:val="0089298B"/>
    <w:rsid w:val="00894D6D"/>
    <w:rsid w:val="008B12C8"/>
    <w:rsid w:val="008C2742"/>
    <w:rsid w:val="008C7EA9"/>
    <w:rsid w:val="008D0166"/>
    <w:rsid w:val="008D5A34"/>
    <w:rsid w:val="008E395F"/>
    <w:rsid w:val="008F3440"/>
    <w:rsid w:val="00911E6D"/>
    <w:rsid w:val="00915D4F"/>
    <w:rsid w:val="009205EA"/>
    <w:rsid w:val="00920EDD"/>
    <w:rsid w:val="00923726"/>
    <w:rsid w:val="009328E0"/>
    <w:rsid w:val="00935814"/>
    <w:rsid w:val="00937073"/>
    <w:rsid w:val="00940127"/>
    <w:rsid w:val="00943FD5"/>
    <w:rsid w:val="0096274E"/>
    <w:rsid w:val="00970156"/>
    <w:rsid w:val="0098075E"/>
    <w:rsid w:val="00985DF7"/>
    <w:rsid w:val="009874F8"/>
    <w:rsid w:val="0099494F"/>
    <w:rsid w:val="00996630"/>
    <w:rsid w:val="009C36F5"/>
    <w:rsid w:val="009E182E"/>
    <w:rsid w:val="009E25DF"/>
    <w:rsid w:val="009F4C25"/>
    <w:rsid w:val="009F66FD"/>
    <w:rsid w:val="00A22BC4"/>
    <w:rsid w:val="00A26FF1"/>
    <w:rsid w:val="00A468A6"/>
    <w:rsid w:val="00A5387A"/>
    <w:rsid w:val="00A55E11"/>
    <w:rsid w:val="00A835EE"/>
    <w:rsid w:val="00A90C5A"/>
    <w:rsid w:val="00A92FFE"/>
    <w:rsid w:val="00AA114B"/>
    <w:rsid w:val="00AB4CCF"/>
    <w:rsid w:val="00AB6848"/>
    <w:rsid w:val="00AC7542"/>
    <w:rsid w:val="00AE02FA"/>
    <w:rsid w:val="00AF36CA"/>
    <w:rsid w:val="00B241CB"/>
    <w:rsid w:val="00B24403"/>
    <w:rsid w:val="00B26614"/>
    <w:rsid w:val="00B50467"/>
    <w:rsid w:val="00B5465B"/>
    <w:rsid w:val="00B56AFB"/>
    <w:rsid w:val="00B62F54"/>
    <w:rsid w:val="00B667F0"/>
    <w:rsid w:val="00B72E17"/>
    <w:rsid w:val="00B92483"/>
    <w:rsid w:val="00B9329E"/>
    <w:rsid w:val="00B93B90"/>
    <w:rsid w:val="00B958B5"/>
    <w:rsid w:val="00BB755F"/>
    <w:rsid w:val="00BB7FA7"/>
    <w:rsid w:val="00BC112D"/>
    <w:rsid w:val="00BC34A6"/>
    <w:rsid w:val="00BD1B87"/>
    <w:rsid w:val="00BE4970"/>
    <w:rsid w:val="00BE4D9A"/>
    <w:rsid w:val="00BF5318"/>
    <w:rsid w:val="00C00298"/>
    <w:rsid w:val="00C0107C"/>
    <w:rsid w:val="00C13781"/>
    <w:rsid w:val="00C20646"/>
    <w:rsid w:val="00C24D55"/>
    <w:rsid w:val="00C354BC"/>
    <w:rsid w:val="00C663F9"/>
    <w:rsid w:val="00C742DC"/>
    <w:rsid w:val="00C751C4"/>
    <w:rsid w:val="00C77A02"/>
    <w:rsid w:val="00C9646C"/>
    <w:rsid w:val="00C971F1"/>
    <w:rsid w:val="00CA2AD0"/>
    <w:rsid w:val="00CA3E68"/>
    <w:rsid w:val="00CB18ED"/>
    <w:rsid w:val="00CC0538"/>
    <w:rsid w:val="00CC3DB1"/>
    <w:rsid w:val="00CC45D4"/>
    <w:rsid w:val="00CD223C"/>
    <w:rsid w:val="00CD76F5"/>
    <w:rsid w:val="00CE3E63"/>
    <w:rsid w:val="00CE613D"/>
    <w:rsid w:val="00CE68BD"/>
    <w:rsid w:val="00CF0AB0"/>
    <w:rsid w:val="00CF51EF"/>
    <w:rsid w:val="00CF7601"/>
    <w:rsid w:val="00CF7A52"/>
    <w:rsid w:val="00D07DFF"/>
    <w:rsid w:val="00D11073"/>
    <w:rsid w:val="00D118C3"/>
    <w:rsid w:val="00D140BE"/>
    <w:rsid w:val="00D2103A"/>
    <w:rsid w:val="00D2573F"/>
    <w:rsid w:val="00D51B87"/>
    <w:rsid w:val="00D66374"/>
    <w:rsid w:val="00D749D2"/>
    <w:rsid w:val="00D753BA"/>
    <w:rsid w:val="00D77272"/>
    <w:rsid w:val="00D80264"/>
    <w:rsid w:val="00D82889"/>
    <w:rsid w:val="00D917D6"/>
    <w:rsid w:val="00DA4F67"/>
    <w:rsid w:val="00DB1DB6"/>
    <w:rsid w:val="00DB55A8"/>
    <w:rsid w:val="00DD37A4"/>
    <w:rsid w:val="00DD5046"/>
    <w:rsid w:val="00DD78D5"/>
    <w:rsid w:val="00DE6D75"/>
    <w:rsid w:val="00DF6F41"/>
    <w:rsid w:val="00E06822"/>
    <w:rsid w:val="00E07EEE"/>
    <w:rsid w:val="00E125B9"/>
    <w:rsid w:val="00E238EA"/>
    <w:rsid w:val="00E33DE8"/>
    <w:rsid w:val="00E44C0C"/>
    <w:rsid w:val="00E5113C"/>
    <w:rsid w:val="00E531E7"/>
    <w:rsid w:val="00E56974"/>
    <w:rsid w:val="00E57C26"/>
    <w:rsid w:val="00E61835"/>
    <w:rsid w:val="00E72B96"/>
    <w:rsid w:val="00E74363"/>
    <w:rsid w:val="00E81E6E"/>
    <w:rsid w:val="00E82638"/>
    <w:rsid w:val="00E82E74"/>
    <w:rsid w:val="00E8542A"/>
    <w:rsid w:val="00E91B95"/>
    <w:rsid w:val="00E97EC5"/>
    <w:rsid w:val="00EA35B4"/>
    <w:rsid w:val="00EA558C"/>
    <w:rsid w:val="00EC4E30"/>
    <w:rsid w:val="00ED3447"/>
    <w:rsid w:val="00EE10B4"/>
    <w:rsid w:val="00EF2A9B"/>
    <w:rsid w:val="00EF339E"/>
    <w:rsid w:val="00EF70CD"/>
    <w:rsid w:val="00F024C7"/>
    <w:rsid w:val="00F14EF0"/>
    <w:rsid w:val="00F15871"/>
    <w:rsid w:val="00F46C58"/>
    <w:rsid w:val="00F60445"/>
    <w:rsid w:val="00F62A7F"/>
    <w:rsid w:val="00F67352"/>
    <w:rsid w:val="00F706ED"/>
    <w:rsid w:val="00F74D48"/>
    <w:rsid w:val="00F9029B"/>
    <w:rsid w:val="00F936D2"/>
    <w:rsid w:val="00F96DE6"/>
    <w:rsid w:val="00FA2FE7"/>
    <w:rsid w:val="00FA59C0"/>
    <w:rsid w:val="00FB3469"/>
    <w:rsid w:val="00FB3BD0"/>
    <w:rsid w:val="00FF1DF9"/>
    <w:rsid w:val="00FF22AF"/>
    <w:rsid w:val="00FF51CD"/>
    <w:rsid w:val="24640F7C"/>
    <w:rsid w:val="28B6A38F"/>
    <w:rsid w:val="2A332913"/>
    <w:rsid w:val="37795337"/>
    <w:rsid w:val="3D58BA3C"/>
    <w:rsid w:val="50DA1CBC"/>
    <w:rsid w:val="66013560"/>
    <w:rsid w:val="6A8DB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D4A33"/>
  <w15:chartTrackingRefBased/>
  <w15:docId w15:val="{5A6D4D20-6B8D-496E-9639-99B988E8F9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963"/>
    <w:rPr>
      <w:rFonts w:eastAsiaTheme="minorEastAsia"/>
      <w:lang w:eastAsia="en-GB"/>
    </w:rPr>
  </w:style>
  <w:style w:type="paragraph" w:styleId="Heading1">
    <w:name w:val="heading 1"/>
    <w:basedOn w:val="Normal"/>
    <w:next w:val="Normal"/>
    <w:link w:val="Heading1Char"/>
    <w:uiPriority w:val="9"/>
    <w:qFormat/>
    <w:rsid w:val="00791EF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47E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in" w:customStyle="1">
    <w:name w:val="Min"/>
    <w:basedOn w:val="Heading1"/>
    <w:qFormat/>
    <w:rsid w:val="00791EF0"/>
    <w:pPr>
      <w:spacing w:before="0" w:after="160" w:line="276" w:lineRule="auto"/>
      <w:jc w:val="center"/>
    </w:pPr>
    <w:rPr>
      <w:rFonts w:asciiTheme="minorHAnsi" w:hAnsiTheme="minorHAnsi" w:cstheme="minorHAnsi"/>
      <w:b/>
      <w:bCs/>
      <w:color w:val="000000" w:themeColor="text1"/>
      <w:sz w:val="22"/>
      <w:szCs w:val="22"/>
      <w:u w:val="single"/>
    </w:rPr>
  </w:style>
  <w:style w:type="character" w:styleId="Heading1Char" w:customStyle="1">
    <w:name w:val="Heading 1 Char"/>
    <w:basedOn w:val="DefaultParagraphFont"/>
    <w:link w:val="Heading1"/>
    <w:uiPriority w:val="9"/>
    <w:rsid w:val="00791EF0"/>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2340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40C1"/>
    <w:rPr>
      <w:rFonts w:eastAsiaTheme="minorEastAsia"/>
      <w:lang w:eastAsia="en-GB"/>
    </w:rPr>
  </w:style>
  <w:style w:type="paragraph" w:styleId="Footer">
    <w:name w:val="footer"/>
    <w:basedOn w:val="Normal"/>
    <w:link w:val="FooterChar"/>
    <w:uiPriority w:val="99"/>
    <w:unhideWhenUsed/>
    <w:rsid w:val="002340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40C1"/>
    <w:rPr>
      <w:rFonts w:eastAsiaTheme="minorEastAsia"/>
      <w:lang w:eastAsia="en-GB"/>
    </w:rPr>
  </w:style>
  <w:style w:type="character" w:styleId="CommentReference">
    <w:name w:val="annotation reference"/>
    <w:basedOn w:val="DefaultParagraphFont"/>
    <w:uiPriority w:val="99"/>
    <w:semiHidden/>
    <w:unhideWhenUsed/>
    <w:rsid w:val="00007842"/>
    <w:rPr>
      <w:sz w:val="16"/>
      <w:szCs w:val="16"/>
    </w:rPr>
  </w:style>
  <w:style w:type="paragraph" w:styleId="CommentText">
    <w:name w:val="annotation text"/>
    <w:basedOn w:val="Normal"/>
    <w:link w:val="CommentTextChar"/>
    <w:uiPriority w:val="99"/>
    <w:semiHidden/>
    <w:unhideWhenUsed/>
    <w:rsid w:val="00007842"/>
    <w:pPr>
      <w:spacing w:line="240" w:lineRule="auto"/>
    </w:pPr>
    <w:rPr>
      <w:sz w:val="20"/>
      <w:szCs w:val="20"/>
    </w:rPr>
  </w:style>
  <w:style w:type="character" w:styleId="CommentTextChar" w:customStyle="1">
    <w:name w:val="Comment Text Char"/>
    <w:basedOn w:val="DefaultParagraphFont"/>
    <w:link w:val="CommentText"/>
    <w:uiPriority w:val="99"/>
    <w:semiHidden/>
    <w:rsid w:val="0000784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07842"/>
    <w:rPr>
      <w:b/>
      <w:bCs/>
    </w:rPr>
  </w:style>
  <w:style w:type="character" w:styleId="CommentSubjectChar" w:customStyle="1">
    <w:name w:val="Comment Subject Char"/>
    <w:basedOn w:val="CommentTextChar"/>
    <w:link w:val="CommentSubject"/>
    <w:uiPriority w:val="99"/>
    <w:semiHidden/>
    <w:rsid w:val="00007842"/>
    <w:rPr>
      <w:rFonts w:eastAsiaTheme="minorEastAsia"/>
      <w:b/>
      <w:bCs/>
      <w:sz w:val="20"/>
      <w:szCs w:val="20"/>
      <w:lang w:eastAsia="en-GB"/>
    </w:rPr>
  </w:style>
  <w:style w:type="character" w:styleId="Heading2Char" w:customStyle="1">
    <w:name w:val="Heading 2 Char"/>
    <w:basedOn w:val="DefaultParagraphFont"/>
    <w:link w:val="Heading2"/>
    <w:uiPriority w:val="9"/>
    <w:rsid w:val="005547EE"/>
    <w:rPr>
      <w:rFonts w:asciiTheme="majorHAnsi" w:hAnsiTheme="majorHAnsi" w:eastAsiaTheme="majorEastAsia"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5547EE"/>
    <w:pPr>
      <w:outlineLvl w:val="9"/>
    </w:pPr>
    <w:rPr>
      <w:lang w:val="en-US" w:eastAsia="en-US"/>
    </w:rPr>
  </w:style>
  <w:style w:type="paragraph" w:styleId="TOC1">
    <w:name w:val="toc 1"/>
    <w:basedOn w:val="Normal"/>
    <w:next w:val="Normal"/>
    <w:autoRedefine/>
    <w:uiPriority w:val="39"/>
    <w:unhideWhenUsed/>
    <w:rsid w:val="005547EE"/>
    <w:pPr>
      <w:spacing w:after="100"/>
    </w:pPr>
  </w:style>
  <w:style w:type="paragraph" w:styleId="TOC2">
    <w:name w:val="toc 2"/>
    <w:basedOn w:val="Normal"/>
    <w:next w:val="Normal"/>
    <w:autoRedefine/>
    <w:uiPriority w:val="39"/>
    <w:unhideWhenUsed/>
    <w:rsid w:val="00757567"/>
    <w:pPr>
      <w:tabs>
        <w:tab w:val="right" w:leader="dot" w:pos="9736"/>
      </w:tabs>
      <w:spacing w:after="0"/>
      <w:ind w:left="1560"/>
    </w:pPr>
  </w:style>
  <w:style w:type="character" w:styleId="Hyperlink">
    <w:name w:val="Hyperlink"/>
    <w:basedOn w:val="DefaultParagraphFont"/>
    <w:uiPriority w:val="99"/>
    <w:unhideWhenUsed/>
    <w:rsid w:val="005547EE"/>
    <w:rPr>
      <w:color w:val="0563C1" w:themeColor="hyperlink"/>
      <w:u w:val="single"/>
    </w:rPr>
  </w:style>
  <w:style w:type="paragraph" w:styleId="ListParagraph">
    <w:name w:val="List Paragraph"/>
    <w:basedOn w:val="Normal"/>
    <w:uiPriority w:val="34"/>
    <w:qFormat/>
    <w:rsid w:val="00757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304597">
      <w:bodyDiv w:val="1"/>
      <w:marLeft w:val="0"/>
      <w:marRight w:val="0"/>
      <w:marTop w:val="0"/>
      <w:marBottom w:val="0"/>
      <w:divBdr>
        <w:top w:val="none" w:sz="0" w:space="0" w:color="auto"/>
        <w:left w:val="none" w:sz="0" w:space="0" w:color="auto"/>
        <w:bottom w:val="none" w:sz="0" w:space="0" w:color="auto"/>
        <w:right w:val="none" w:sz="0" w:space="0" w:color="auto"/>
      </w:divBdr>
    </w:div>
    <w:div w:id="17086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knowledge-in-defence-ki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uidance/knowledge-in-defence-kid"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uidance/knowledge-in-defence-kid" TargetMode="External" Id="rId14" /><Relationship Type="http://schemas.openxmlformats.org/officeDocument/2006/relationships/fontTable" Target="fontTable.xml" Id="rId22" /><Relationship Type="http://schemas.openxmlformats.org/officeDocument/2006/relationships/glossaryDocument" Target="glossary/document.xml" Id="R630b2bf0bd1a47f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4740eb-d8bc-4a99-8d03-ca5c875996d0}"/>
      </w:docPartPr>
      <w:docPartBody>
        <w:p w14:paraId="65CB9F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31AE0-7CFF-4264-AFE4-4A0C4754F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6052-3abe-4d08-8c2f-53ffd049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B3133-8A1C-4932-B5BB-A09279D583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CAD75F-9242-4CB1-976A-8A1AEEBDCBC4}">
  <ds:schemaRefs>
    <ds:schemaRef ds:uri="http://schemas.openxmlformats.org/officeDocument/2006/bibliography"/>
  </ds:schemaRefs>
</ds:datastoreItem>
</file>

<file path=customXml/itemProps4.xml><?xml version="1.0" encoding="utf-8"?>
<ds:datastoreItem xmlns:ds="http://schemas.openxmlformats.org/officeDocument/2006/customXml" ds:itemID="{7393B0B3-8884-4B9D-82DD-7D64FE3E98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Davis, Sophie C2 (Army StratCen-Comrcl-Proj-2)</dc:creator>
  <keywords/>
  <dc:description/>
  <lastModifiedBy>Davis, Sophie C2 (Army StratCen-Comrcl-Proj-2)</lastModifiedBy>
  <revision>302</revision>
  <dcterms:created xsi:type="dcterms:W3CDTF">2022-08-12T10:45:00.0000000Z</dcterms:created>
  <dcterms:modified xsi:type="dcterms:W3CDTF">2022-09-30T08:07:34.7191222Z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2022-08-12T10:45:24Z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01fdcc77-88b5-4ceb-945b-cc935759c4a4</vt:lpwstr>
  </property>
  <property fmtid="{D5CDD505-2E9C-101B-9397-08002B2CF9AE}" pid="14" name="MSIP_Label_5e992740-1f89-4ed6-b51b-95a6d0136ac8_ContentBits">
    <vt:lpwstr>3</vt:lpwstr>
  </property>
  <property fmtid="{D5CDD505-2E9C-101B-9397-08002B2CF9AE}" pid="15" name="ContentTypeId">
    <vt:lpwstr>0x0101009AAF0AD0551AEC4BBAEF4FED9F020C59</vt:lpwstr>
  </property>
</Properties>
</file>