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BEC6C" w14:textId="07AA00A6" w:rsidR="00C23D6C" w:rsidRPr="00C23D6C" w:rsidRDefault="00C23D6C" w:rsidP="00C23D6C">
      <w:pPr>
        <w:pStyle w:val="Blockheading"/>
      </w:pPr>
      <w:r w:rsidRPr="00C23D6C">
        <w:t>Background to</w:t>
      </w:r>
      <w:r w:rsidR="00E80ADE">
        <w:t xml:space="preserve"> the Environment Agency</w:t>
      </w:r>
    </w:p>
    <w:p w14:paraId="2F978029" w14:textId="40BA4AEB" w:rsidR="00D07B8F" w:rsidRPr="00AA48CA" w:rsidRDefault="00EE355C" w:rsidP="00AA48CA">
      <w:r w:rsidRPr="00AA48CA">
        <w:t xml:space="preserve">The </w:t>
      </w:r>
      <w:r w:rsidR="00CA5971" w:rsidRPr="00AA48CA">
        <w:t xml:space="preserve">Environment Agency (EA) </w:t>
      </w:r>
      <w:r w:rsidRPr="00AA48CA">
        <w:t xml:space="preserve">work to create better places for people and </w:t>
      </w:r>
      <w:r w:rsidR="00CA5971" w:rsidRPr="00AA48CA">
        <w:t>wildlife and</w:t>
      </w:r>
      <w:r w:rsidRPr="00AA48CA">
        <w:t xml:space="preserve"> support sustainable development.</w:t>
      </w:r>
      <w:r w:rsidR="00CA5971" w:rsidRPr="00AA48CA">
        <w:t xml:space="preserve"> The </w:t>
      </w:r>
      <w:r w:rsidRPr="00AA48CA">
        <w:t>EA is an executive non-departmental public body, sponsored by the Department for Environment, Food &amp; Rural Affairs</w:t>
      </w:r>
      <w:r w:rsidR="00D91C5F" w:rsidRPr="00AA48CA">
        <w:t xml:space="preserve"> (DEFRA).</w:t>
      </w:r>
      <w:r w:rsidR="007369C6" w:rsidRPr="00AA48CA">
        <w:t xml:space="preserve"> </w:t>
      </w:r>
      <w:r w:rsidR="00D07B8F" w:rsidRPr="00AA48CA">
        <w:t xml:space="preserve">Within England </w:t>
      </w:r>
      <w:r w:rsidR="00D07B8F" w:rsidRPr="00AA48CA">
        <w:t>the EA is</w:t>
      </w:r>
      <w:r w:rsidR="00D07B8F" w:rsidRPr="00AA48CA">
        <w:t xml:space="preserve"> responsible for</w:t>
      </w:r>
      <w:r w:rsidR="00BF4795" w:rsidRPr="00AA48CA">
        <w:t xml:space="preserve"> </w:t>
      </w:r>
      <w:r w:rsidR="00D07B8F" w:rsidRPr="00AA48CA">
        <w:t xml:space="preserve">managing the risk of flooding from main rivers, reservoirs, </w:t>
      </w:r>
      <w:r w:rsidR="00EB55D1" w:rsidRPr="00AA48CA">
        <w:t>estuaries,</w:t>
      </w:r>
      <w:r w:rsidR="00D07B8F" w:rsidRPr="00AA48CA">
        <w:t xml:space="preserve"> and the sea.</w:t>
      </w:r>
    </w:p>
    <w:p w14:paraId="1E8C22B1" w14:textId="68953DAF" w:rsidR="00C23D6C" w:rsidRPr="00AA48CA" w:rsidRDefault="007369C6" w:rsidP="00AA48CA">
      <w:r w:rsidRPr="00AA48CA">
        <w:t xml:space="preserve">The Environment Agency </w:t>
      </w:r>
      <w:r w:rsidR="00642022" w:rsidRPr="00AA48CA">
        <w:t xml:space="preserve">is currently </w:t>
      </w:r>
      <w:r w:rsidR="00C13BEC" w:rsidRPr="00AA48CA">
        <w:t>undertaking</w:t>
      </w:r>
      <w:r w:rsidR="00642022" w:rsidRPr="00AA48CA">
        <w:t xml:space="preserve"> a flood defence project in Avonmouth &amp; the Severnside Enterprise Area (ASEA) </w:t>
      </w:r>
      <w:r w:rsidR="008316A9" w:rsidRPr="00AA48CA">
        <w:t xml:space="preserve">which will see the construction and upgrade of the </w:t>
      </w:r>
      <w:r w:rsidR="00066644" w:rsidRPr="00AA48CA">
        <w:t xml:space="preserve">flood defences along a 17km section of the Severn Estuary. </w:t>
      </w:r>
      <w:r w:rsidR="00C23D6C" w:rsidRPr="00AA48CA">
        <w:t xml:space="preserve"> </w:t>
      </w:r>
    </w:p>
    <w:p w14:paraId="011B8FCF" w14:textId="77777777" w:rsidR="00C23D6C" w:rsidRPr="00C23D6C" w:rsidRDefault="00C23D6C" w:rsidP="00C23D6C">
      <w:pPr>
        <w:pStyle w:val="Blockheading"/>
      </w:pPr>
      <w:r w:rsidRPr="00C23D6C">
        <w:t xml:space="preserve">Background to the specific work area relevant to this purchase </w:t>
      </w:r>
    </w:p>
    <w:p w14:paraId="675284A8" w14:textId="52A74F2F" w:rsidR="007C53ED" w:rsidRPr="00775E22" w:rsidRDefault="00C13BEC" w:rsidP="00775E22">
      <w:r w:rsidRPr="00AA48CA">
        <w:t>The ASEA project has built a 1km section of</w:t>
      </w:r>
      <w:r w:rsidR="00EF1BE1" w:rsidRPr="00AA48CA">
        <w:t xml:space="preserve"> earth</w:t>
      </w:r>
      <w:r w:rsidRPr="00AA48CA">
        <w:t xml:space="preserve"> embankment along </w:t>
      </w:r>
      <w:proofErr w:type="spellStart"/>
      <w:r w:rsidRPr="00AA48CA">
        <w:t>Chittening</w:t>
      </w:r>
      <w:proofErr w:type="spellEnd"/>
      <w:r w:rsidRPr="00AA48CA">
        <w:t xml:space="preserve"> Wharf in Avonmouth that requires </w:t>
      </w:r>
      <w:r w:rsidR="005A3A52" w:rsidRPr="00AA48CA">
        <w:t>reinstatement to Organic Status.</w:t>
      </w:r>
      <w:r w:rsidR="008B66C4" w:rsidRPr="00AA48CA">
        <w:t xml:space="preserve"> The </w:t>
      </w:r>
      <w:r w:rsidR="00B03A75" w:rsidRPr="00AA48CA">
        <w:t xml:space="preserve">Environment </w:t>
      </w:r>
      <w:r w:rsidR="00B03A75" w:rsidRPr="00775E22">
        <w:t xml:space="preserve">Agency is seeking a contractor </w:t>
      </w:r>
      <w:r w:rsidR="0049770B" w:rsidRPr="00775E22">
        <w:t>to carry out the Organic Conversion over the next 2 years on behalf of the project.</w:t>
      </w:r>
    </w:p>
    <w:p w14:paraId="1689346A" w14:textId="7CC36243" w:rsidR="003B4A31" w:rsidRPr="00775E22" w:rsidRDefault="003B4A31" w:rsidP="00775E22">
      <w:r w:rsidRPr="00775E22">
        <w:t xml:space="preserve">The </w:t>
      </w:r>
      <w:r w:rsidR="00775E22" w:rsidRPr="00775E22">
        <w:t xml:space="preserve">new </w:t>
      </w:r>
      <w:r w:rsidR="00EB49DD" w:rsidRPr="00775E22">
        <w:t xml:space="preserve">embankment has been built on land that previously held </w:t>
      </w:r>
      <w:r w:rsidR="00317F4B" w:rsidRPr="00775E22">
        <w:t>O</w:t>
      </w:r>
      <w:r w:rsidR="00EB49DD" w:rsidRPr="00775E22">
        <w:t xml:space="preserve">rganic </w:t>
      </w:r>
      <w:r w:rsidR="00317F4B" w:rsidRPr="00775E22">
        <w:t>S</w:t>
      </w:r>
      <w:r w:rsidR="00EB49DD" w:rsidRPr="00775E22">
        <w:t>tatus and was farmed organically.</w:t>
      </w:r>
      <w:r w:rsidR="00775E22" w:rsidRPr="00775E22">
        <w:t xml:space="preserve"> </w:t>
      </w:r>
      <w:r w:rsidR="00775E22" w:rsidRPr="00775E22">
        <w:t>The embankment has been completed and partially seeded</w:t>
      </w:r>
      <w:r w:rsidR="00775E22" w:rsidRPr="00775E22">
        <w:t xml:space="preserve"> and a</w:t>
      </w:r>
      <w:r w:rsidR="00EB49DD" w:rsidRPr="00775E22">
        <w:t xml:space="preserve">s part of the ASEA scheme, the land is to be handed back to the landowner </w:t>
      </w:r>
      <w:r w:rsidR="00317F4B" w:rsidRPr="00775E22">
        <w:t>with Organic Status, as approved by Natural</w:t>
      </w:r>
      <w:r w:rsidR="00665FDA" w:rsidRPr="00775E22">
        <w:t xml:space="preserve"> England.</w:t>
      </w:r>
      <w:r w:rsidR="007B4E08" w:rsidRPr="00775E22">
        <w:t xml:space="preserve"> </w:t>
      </w:r>
    </w:p>
    <w:p w14:paraId="5C896B09" w14:textId="2EEF6F24" w:rsidR="007B4E08" w:rsidRPr="00775E22" w:rsidRDefault="00066398" w:rsidP="00775E22">
      <w:r w:rsidRPr="00775E22">
        <w:t xml:space="preserve">The contractor will be responsible for ensuring conversion of the embankment back to Organic </w:t>
      </w:r>
      <w:r w:rsidR="00593AE0" w:rsidRPr="00775E22">
        <w:t>Conversion from April 2024</w:t>
      </w:r>
    </w:p>
    <w:p w14:paraId="607A92EA" w14:textId="77777777" w:rsidR="00C23D6C" w:rsidRPr="00C23D6C" w:rsidRDefault="00C23D6C" w:rsidP="00C23D6C">
      <w:pPr>
        <w:pStyle w:val="Blockheading"/>
      </w:pPr>
      <w:r w:rsidRPr="00C23D6C">
        <w:t>Requirement</w:t>
      </w:r>
    </w:p>
    <w:p w14:paraId="658FCD48" w14:textId="78F986FB" w:rsidR="00C7716A" w:rsidRDefault="00C7716A" w:rsidP="00C7716A">
      <w:r w:rsidRPr="00C7716A">
        <w:t>The ASEA project requires a landscaping contractor who are capable and have experience of undertaking Organic Land conversion.</w:t>
      </w:r>
      <w:r w:rsidR="00357309">
        <w:t xml:space="preserve"> As </w:t>
      </w:r>
      <w:r w:rsidR="00035CBE">
        <w:t>specified</w:t>
      </w:r>
      <w:r w:rsidR="00357309">
        <w:t xml:space="preserve"> by </w:t>
      </w:r>
      <w:r w:rsidR="00AC52CB">
        <w:t>DEFRA, organic conversion usually takes two years to complete</w:t>
      </w:r>
      <w:r w:rsidR="004F253B">
        <w:t xml:space="preserve"> before being handed back to the landowner as land </w:t>
      </w:r>
      <w:r w:rsidR="00513377">
        <w:t>i</w:t>
      </w:r>
      <w:r w:rsidR="00513377" w:rsidRPr="00513377">
        <w:t>ntended for ruminant grazing and annual crops</w:t>
      </w:r>
      <w:r w:rsidR="00513377">
        <w:t>.</w:t>
      </w:r>
    </w:p>
    <w:p w14:paraId="007D6102" w14:textId="25113C99" w:rsidR="00160897" w:rsidRDefault="00630278" w:rsidP="00C7716A">
      <w:r>
        <w:t>I</w:t>
      </w:r>
      <w:r w:rsidR="00A715A6">
        <w:t>n order to get organic certification</w:t>
      </w:r>
      <w:r>
        <w:t>, t</w:t>
      </w:r>
      <w:r w:rsidRPr="00630278">
        <w:t xml:space="preserve">here are set rules that must be </w:t>
      </w:r>
      <w:r w:rsidR="009B6666" w:rsidRPr="00630278">
        <w:t>followed,</w:t>
      </w:r>
      <w:r>
        <w:t xml:space="preserve"> and only organic farming methods </w:t>
      </w:r>
      <w:r w:rsidR="002234DE">
        <w:t>must</w:t>
      </w:r>
      <w:r>
        <w:t xml:space="preserve"> be used.</w:t>
      </w:r>
      <w:r w:rsidR="009B6666">
        <w:t xml:space="preserve"> </w:t>
      </w:r>
      <w:r w:rsidR="00134A24">
        <w:t xml:space="preserve">The contractor </w:t>
      </w:r>
      <w:r w:rsidR="002234DE">
        <w:t>must</w:t>
      </w:r>
      <w:r w:rsidR="00134A24">
        <w:t>:</w:t>
      </w:r>
    </w:p>
    <w:p w14:paraId="594F20F4" w14:textId="77777777" w:rsidR="00FB2315" w:rsidRPr="00FB2315" w:rsidRDefault="00FB2315" w:rsidP="00FB2315">
      <w:pPr>
        <w:pStyle w:val="BulletText1"/>
      </w:pPr>
      <w:r w:rsidRPr="00FB2315">
        <w:t xml:space="preserve">only control weeds, </w:t>
      </w:r>
      <w:proofErr w:type="gramStart"/>
      <w:r w:rsidRPr="00FB2315">
        <w:t>pests</w:t>
      </w:r>
      <w:proofErr w:type="gramEnd"/>
      <w:r w:rsidRPr="00FB2315">
        <w:t xml:space="preserve"> and diseases where necessary, using organic farming techniques and approved materials</w:t>
      </w:r>
    </w:p>
    <w:p w14:paraId="4BB023CE" w14:textId="30B320BE" w:rsidR="00FB2315" w:rsidRPr="00FB2315" w:rsidRDefault="00FB2315" w:rsidP="00FB2315">
      <w:pPr>
        <w:pStyle w:val="BulletText1"/>
      </w:pPr>
      <w:r w:rsidRPr="00FB2315">
        <w:lastRenderedPageBreak/>
        <w:t xml:space="preserve">maintain soil fertility using crop rotation and other organic farming </w:t>
      </w:r>
      <w:r w:rsidR="005579FD" w:rsidRPr="00FB2315">
        <w:t>methods.</w:t>
      </w:r>
    </w:p>
    <w:p w14:paraId="26D4B2E1" w14:textId="4D16F4D0" w:rsidR="00FB2315" w:rsidRPr="005579FD" w:rsidRDefault="00FB2315" w:rsidP="00C7716A">
      <w:pPr>
        <w:pStyle w:val="BulletText1"/>
        <w:rPr>
          <w:rStyle w:val="Important"/>
          <w:rFonts w:cstheme="minorBidi"/>
          <w:b w:val="0"/>
          <w:color w:val="000000" w:themeColor="text1"/>
        </w:rPr>
      </w:pPr>
      <w:r w:rsidRPr="00FB2315">
        <w:t>only process organic food where necessary, using limited approved products and substances</w:t>
      </w:r>
    </w:p>
    <w:p w14:paraId="4BBE7E73" w14:textId="77777777" w:rsidR="00D92D60" w:rsidRPr="00D92D60" w:rsidRDefault="00D92D60" w:rsidP="00D92D60">
      <w:r w:rsidRPr="00D92D60">
        <w:t>You must avoid using artificial fertilisers, pesticides, and products for cleaning and disinfection. Where they are needed, you must only use:</w:t>
      </w:r>
    </w:p>
    <w:p w14:paraId="5524FA6E" w14:textId="0403B35A" w:rsidR="00D92D60" w:rsidRPr="00D92D60" w:rsidRDefault="00D92D60" w:rsidP="00D92D60">
      <w:pPr>
        <w:pStyle w:val="BulletText1"/>
      </w:pPr>
      <w:r w:rsidRPr="00D92D60">
        <w:t xml:space="preserve">fertilisers listed in the organics </w:t>
      </w:r>
      <w:r w:rsidR="005579FD" w:rsidRPr="00D92D60">
        <w:t>regulations.</w:t>
      </w:r>
    </w:p>
    <w:p w14:paraId="06A82B66" w14:textId="098096ED" w:rsidR="00D92D60" w:rsidRPr="00D92D60" w:rsidRDefault="00D92D60" w:rsidP="00D92D60">
      <w:pPr>
        <w:pStyle w:val="BulletText1"/>
      </w:pPr>
      <w:r w:rsidRPr="00D92D60">
        <w:t xml:space="preserve">pesticides listed in the organics </w:t>
      </w:r>
      <w:r w:rsidR="005579FD" w:rsidRPr="00D92D60">
        <w:t>regulations.</w:t>
      </w:r>
    </w:p>
    <w:p w14:paraId="7C95AEEF" w14:textId="0B77B5C0" w:rsidR="00D92D60" w:rsidRPr="00D92D60" w:rsidRDefault="00D92D60" w:rsidP="00D92D60">
      <w:pPr>
        <w:pStyle w:val="BulletText1"/>
        <w:rPr>
          <w:rStyle w:val="Important"/>
        </w:rPr>
      </w:pPr>
      <w:r w:rsidRPr="00D92D60">
        <w:t xml:space="preserve">products for cleaning and disinfection listed in the organics </w:t>
      </w:r>
      <w:r w:rsidR="005579FD" w:rsidRPr="00D92D60">
        <w:t>regulations.</w:t>
      </w:r>
    </w:p>
    <w:p w14:paraId="64BE56DB" w14:textId="6CD8BCEF" w:rsidR="00C7716A" w:rsidRPr="00123330" w:rsidRDefault="007A0971" w:rsidP="00123330">
      <w:r w:rsidRPr="00123330">
        <w:t xml:space="preserve">The </w:t>
      </w:r>
      <w:r w:rsidR="00660A8E" w:rsidRPr="00123330">
        <w:t xml:space="preserve">contractor will be responsible </w:t>
      </w:r>
      <w:r w:rsidR="00772741" w:rsidRPr="00123330">
        <w:t xml:space="preserve">for </w:t>
      </w:r>
      <w:r w:rsidR="00FD21E8" w:rsidRPr="00123330">
        <w:t xml:space="preserve">the application and </w:t>
      </w:r>
      <w:r w:rsidR="00123330" w:rsidRPr="00123330">
        <w:t>certification</w:t>
      </w:r>
      <w:r w:rsidR="00FD21E8" w:rsidRPr="00123330">
        <w:t xml:space="preserve"> of Organic Status to </w:t>
      </w:r>
      <w:r w:rsidR="00123330" w:rsidRPr="00123330">
        <w:t xml:space="preserve">an approved UK organic control body once the works are complete. </w:t>
      </w:r>
    </w:p>
    <w:p w14:paraId="1480913F" w14:textId="77777777" w:rsidR="00C23D6C" w:rsidRPr="00C23D6C" w:rsidRDefault="00C23D6C" w:rsidP="00C23D6C">
      <w:pPr>
        <w:pStyle w:val="Blockheading"/>
      </w:pPr>
      <w:r w:rsidRPr="00C23D6C">
        <w:t xml:space="preserve">Sustainability </w:t>
      </w:r>
    </w:p>
    <w:p w14:paraId="2350DA95" w14:textId="6D3C8FC0" w:rsidR="00C23D6C" w:rsidRPr="00C23D6C" w:rsidRDefault="00E80ADE" w:rsidP="008C3546">
      <w:r w:rsidRPr="008C3546">
        <w:t xml:space="preserve">The Environment Agency </w:t>
      </w:r>
      <w:r w:rsidR="00C23D6C" w:rsidRPr="008C3546">
        <w:t>protects</w:t>
      </w:r>
      <w:r w:rsidR="00C23D6C" w:rsidRPr="00C23D6C">
        <w:t xml:space="preserve">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3589F8D3" w:rsidR="00C23D6C" w:rsidRPr="00C23D6C" w:rsidRDefault="00C23D6C" w:rsidP="00C23D6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8C3546">
        <w:t xml:space="preserve">. </w:t>
      </w:r>
    </w:p>
    <w:p w14:paraId="5D3E058F" w14:textId="77777777" w:rsidR="00C23D6C" w:rsidRPr="00C23D6C" w:rsidRDefault="00C23D6C" w:rsidP="00C23D6C">
      <w:pPr>
        <w:pStyle w:val="Blockheading"/>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C23D6C" w14:paraId="30C512C3" w14:textId="77777777" w:rsidTr="0067657C">
        <w:trPr>
          <w:cnfStyle w:val="100000000000" w:firstRow="1" w:lastRow="0" w:firstColumn="0" w:lastColumn="0" w:oddVBand="0" w:evenVBand="0" w:oddHBand="0" w:evenHBand="0" w:firstRowFirstColumn="0" w:firstRowLastColumn="0" w:lastRowFirstColumn="0" w:lastRowLastColumn="0"/>
        </w:trPr>
        <w:tc>
          <w:tcPr>
            <w:tcW w:w="1555" w:type="dxa"/>
          </w:tcPr>
          <w:p w14:paraId="586B7599" w14:textId="77777777" w:rsidR="00C23D6C" w:rsidRPr="00C23D6C" w:rsidRDefault="00C23D6C" w:rsidP="00C23D6C">
            <w:pPr>
              <w:rPr>
                <w:rStyle w:val="Text"/>
              </w:rPr>
            </w:pPr>
            <w:r w:rsidRPr="00FA5780">
              <w:rPr>
                <w:rStyle w:val="Text"/>
              </w:rPr>
              <w:t>Reference</w:t>
            </w:r>
          </w:p>
        </w:tc>
        <w:tc>
          <w:tcPr>
            <w:tcW w:w="2763" w:type="dxa"/>
          </w:tcPr>
          <w:p w14:paraId="2D8B64E5" w14:textId="77777777" w:rsidR="00C23D6C" w:rsidRPr="00C23D6C" w:rsidRDefault="00C23D6C" w:rsidP="00C23D6C">
            <w:pPr>
              <w:rPr>
                <w:rStyle w:val="Text"/>
              </w:rPr>
            </w:pPr>
            <w:r w:rsidRPr="00FA5780">
              <w:rPr>
                <w:rStyle w:val="Text"/>
              </w:rPr>
              <w:t>Deliverable</w:t>
            </w:r>
          </w:p>
        </w:tc>
        <w:tc>
          <w:tcPr>
            <w:tcW w:w="2159" w:type="dxa"/>
          </w:tcPr>
          <w:p w14:paraId="57AA77C3" w14:textId="77777777" w:rsidR="00C23D6C" w:rsidRPr="00C23D6C" w:rsidRDefault="00C23D6C" w:rsidP="00C23D6C">
            <w:pPr>
              <w:rPr>
                <w:rStyle w:val="Text"/>
              </w:rPr>
            </w:pPr>
            <w:r w:rsidRPr="00FA5780">
              <w:rPr>
                <w:rStyle w:val="Text"/>
              </w:rPr>
              <w:t>Responsible Party</w:t>
            </w:r>
          </w:p>
        </w:tc>
        <w:tc>
          <w:tcPr>
            <w:tcW w:w="2160"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67657C">
        <w:tc>
          <w:tcPr>
            <w:tcW w:w="1555" w:type="dxa"/>
          </w:tcPr>
          <w:p w14:paraId="136D9317" w14:textId="41702CD3" w:rsidR="00C23D6C" w:rsidRPr="00FA5780" w:rsidRDefault="0042410F" w:rsidP="00C23D6C">
            <w:pPr>
              <w:rPr>
                <w:rStyle w:val="Text"/>
              </w:rPr>
            </w:pPr>
            <w:r>
              <w:rPr>
                <w:rStyle w:val="Text"/>
              </w:rPr>
              <w:t>1.0</w:t>
            </w:r>
          </w:p>
        </w:tc>
        <w:tc>
          <w:tcPr>
            <w:tcW w:w="2763" w:type="dxa"/>
          </w:tcPr>
          <w:p w14:paraId="6DB0A16F" w14:textId="431AEC0A" w:rsidR="00C23D6C" w:rsidRPr="00FA5780" w:rsidRDefault="00A20EBB" w:rsidP="00C23D6C">
            <w:pPr>
              <w:rPr>
                <w:rStyle w:val="Text"/>
              </w:rPr>
            </w:pPr>
            <w:r>
              <w:rPr>
                <w:rStyle w:val="Text"/>
              </w:rPr>
              <w:t>Contract Award</w:t>
            </w:r>
          </w:p>
        </w:tc>
        <w:tc>
          <w:tcPr>
            <w:tcW w:w="2159" w:type="dxa"/>
          </w:tcPr>
          <w:p w14:paraId="2C2E157D" w14:textId="0C3CF99D" w:rsidR="00C23D6C" w:rsidRPr="00FA5780" w:rsidRDefault="00A20EBB" w:rsidP="00C23D6C">
            <w:pPr>
              <w:rPr>
                <w:rStyle w:val="Text"/>
              </w:rPr>
            </w:pPr>
            <w:r>
              <w:rPr>
                <w:rStyle w:val="Text"/>
              </w:rPr>
              <w:t>Environment Agency</w:t>
            </w:r>
          </w:p>
        </w:tc>
        <w:tc>
          <w:tcPr>
            <w:tcW w:w="2160" w:type="dxa"/>
          </w:tcPr>
          <w:p w14:paraId="7EFB211E" w14:textId="07826898" w:rsidR="00C23D6C" w:rsidRPr="00FA5780" w:rsidRDefault="00A20EBB" w:rsidP="00C23D6C">
            <w:pPr>
              <w:rPr>
                <w:rStyle w:val="Text"/>
              </w:rPr>
            </w:pPr>
            <w:r>
              <w:rPr>
                <w:rStyle w:val="Text"/>
              </w:rPr>
              <w:t>March 2024</w:t>
            </w:r>
          </w:p>
        </w:tc>
      </w:tr>
      <w:tr w:rsidR="00C23D6C" w14:paraId="0744A573" w14:textId="77777777" w:rsidTr="0067657C">
        <w:tc>
          <w:tcPr>
            <w:tcW w:w="1555" w:type="dxa"/>
          </w:tcPr>
          <w:p w14:paraId="404EBFF5" w14:textId="6C2F0573" w:rsidR="00C23D6C" w:rsidRPr="00FA5780" w:rsidRDefault="00A20EBB" w:rsidP="00C23D6C">
            <w:pPr>
              <w:rPr>
                <w:rStyle w:val="Text"/>
              </w:rPr>
            </w:pPr>
            <w:r>
              <w:rPr>
                <w:rStyle w:val="Text"/>
              </w:rPr>
              <w:t>2.0</w:t>
            </w:r>
          </w:p>
        </w:tc>
        <w:tc>
          <w:tcPr>
            <w:tcW w:w="2763" w:type="dxa"/>
          </w:tcPr>
          <w:p w14:paraId="2826F1AD" w14:textId="233E0F9D" w:rsidR="00C23D6C" w:rsidRPr="00FA5780" w:rsidRDefault="00A20EBB" w:rsidP="00C23D6C">
            <w:pPr>
              <w:rPr>
                <w:rStyle w:val="Text"/>
              </w:rPr>
            </w:pPr>
            <w:r>
              <w:rPr>
                <w:rStyle w:val="Text"/>
              </w:rPr>
              <w:t xml:space="preserve">Commencement of works on Site </w:t>
            </w:r>
          </w:p>
        </w:tc>
        <w:tc>
          <w:tcPr>
            <w:tcW w:w="2159" w:type="dxa"/>
          </w:tcPr>
          <w:p w14:paraId="791231E4" w14:textId="3114D7A9" w:rsidR="00C23D6C" w:rsidRPr="00FA5780" w:rsidRDefault="00A20EBB" w:rsidP="00C23D6C">
            <w:pPr>
              <w:rPr>
                <w:rStyle w:val="Text"/>
              </w:rPr>
            </w:pPr>
            <w:r>
              <w:rPr>
                <w:rStyle w:val="Text"/>
              </w:rPr>
              <w:t>Contractor</w:t>
            </w:r>
          </w:p>
        </w:tc>
        <w:tc>
          <w:tcPr>
            <w:tcW w:w="2160" w:type="dxa"/>
          </w:tcPr>
          <w:p w14:paraId="4A10F2EF" w14:textId="657365E7" w:rsidR="00C23D6C" w:rsidRPr="00FA5780" w:rsidRDefault="00A20EBB" w:rsidP="00C23D6C">
            <w:pPr>
              <w:rPr>
                <w:rStyle w:val="Text"/>
              </w:rPr>
            </w:pPr>
            <w:r>
              <w:rPr>
                <w:rStyle w:val="Text"/>
              </w:rPr>
              <w:t>April 2024</w:t>
            </w:r>
          </w:p>
        </w:tc>
      </w:tr>
      <w:tr w:rsidR="00C23D6C" w:rsidRPr="00595C27" w14:paraId="72536351" w14:textId="77777777" w:rsidTr="0067657C">
        <w:tc>
          <w:tcPr>
            <w:tcW w:w="1555" w:type="dxa"/>
          </w:tcPr>
          <w:p w14:paraId="6F8BF275" w14:textId="731B1517" w:rsidR="00C23D6C" w:rsidRPr="00595C27" w:rsidRDefault="00A20EBB" w:rsidP="00595C27">
            <w:r w:rsidRPr="00595C27">
              <w:t>2.1</w:t>
            </w:r>
          </w:p>
        </w:tc>
        <w:tc>
          <w:tcPr>
            <w:tcW w:w="2763" w:type="dxa"/>
          </w:tcPr>
          <w:p w14:paraId="66E16FDB" w14:textId="23D0F4A2" w:rsidR="00C23D6C" w:rsidRPr="00595C27" w:rsidRDefault="00752FD3" w:rsidP="00595C27">
            <w:r w:rsidRPr="00595C27">
              <w:t>Organic Management of Site throughout works</w:t>
            </w:r>
          </w:p>
        </w:tc>
        <w:tc>
          <w:tcPr>
            <w:tcW w:w="2159" w:type="dxa"/>
          </w:tcPr>
          <w:p w14:paraId="718D206A" w14:textId="29B2F6E8" w:rsidR="00C23D6C" w:rsidRPr="00595C27" w:rsidRDefault="00752FD3" w:rsidP="00595C27">
            <w:r w:rsidRPr="00595C27">
              <w:t>Contractor</w:t>
            </w:r>
          </w:p>
        </w:tc>
        <w:tc>
          <w:tcPr>
            <w:tcW w:w="2160" w:type="dxa"/>
          </w:tcPr>
          <w:p w14:paraId="4E216603" w14:textId="6CF7DC8A" w:rsidR="00C23D6C" w:rsidRPr="00595C27" w:rsidRDefault="00752FD3" w:rsidP="00595C27">
            <w:r w:rsidRPr="00595C27">
              <w:t>April 2026</w:t>
            </w:r>
          </w:p>
        </w:tc>
      </w:tr>
      <w:tr w:rsidR="00752FD3" w:rsidRPr="00595C27" w14:paraId="533312F0" w14:textId="77777777" w:rsidTr="0067657C">
        <w:tc>
          <w:tcPr>
            <w:tcW w:w="1555" w:type="dxa"/>
          </w:tcPr>
          <w:p w14:paraId="420AD191" w14:textId="12F19595" w:rsidR="00752FD3" w:rsidRPr="00595C27" w:rsidRDefault="00752FD3" w:rsidP="00595C27">
            <w:r w:rsidRPr="00595C27">
              <w:t>2.2</w:t>
            </w:r>
          </w:p>
        </w:tc>
        <w:tc>
          <w:tcPr>
            <w:tcW w:w="2763" w:type="dxa"/>
          </w:tcPr>
          <w:p w14:paraId="3416759A" w14:textId="5998D962" w:rsidR="00752FD3" w:rsidRPr="00595C27" w:rsidRDefault="00A631C5" w:rsidP="00595C27">
            <w:r w:rsidRPr="00595C27">
              <w:t xml:space="preserve">Application </w:t>
            </w:r>
            <w:r w:rsidR="00595C27" w:rsidRPr="00595C27">
              <w:t xml:space="preserve">for Organic Status to </w:t>
            </w:r>
            <w:r w:rsidR="00595C27" w:rsidRPr="00595C27">
              <w:t>approved UK organic control body</w:t>
            </w:r>
          </w:p>
        </w:tc>
        <w:tc>
          <w:tcPr>
            <w:tcW w:w="2159" w:type="dxa"/>
          </w:tcPr>
          <w:p w14:paraId="5CAA6B30" w14:textId="0CAEC68C" w:rsidR="00752FD3" w:rsidRPr="00595C27" w:rsidRDefault="00595C27" w:rsidP="00595C27">
            <w:r w:rsidRPr="00595C27">
              <w:t>Contractor</w:t>
            </w:r>
          </w:p>
        </w:tc>
        <w:tc>
          <w:tcPr>
            <w:tcW w:w="2160" w:type="dxa"/>
          </w:tcPr>
          <w:p w14:paraId="10DEECE7" w14:textId="0117B8CA" w:rsidR="00752FD3" w:rsidRPr="00595C27" w:rsidRDefault="00595C27" w:rsidP="00595C27">
            <w:r w:rsidRPr="00595C27">
              <w:t>April 2026</w:t>
            </w:r>
          </w:p>
        </w:tc>
      </w:tr>
    </w:tbl>
    <w:p w14:paraId="36DBBA98" w14:textId="4B674346" w:rsidR="009A66F1" w:rsidRDefault="009A66F1" w:rsidP="00191B41">
      <w:pPr>
        <w:pStyle w:val="Blockheading"/>
      </w:pPr>
      <w:r>
        <w:lastRenderedPageBreak/>
        <w:t>Appendix 1</w:t>
      </w:r>
    </w:p>
    <w:p w14:paraId="2EC80E8E" w14:textId="344DEB22" w:rsidR="00191B41" w:rsidRDefault="005A7A3C" w:rsidP="00C23D6C">
      <w:r>
        <w:t>Attached to the scope are the a</w:t>
      </w:r>
      <w:r w:rsidR="00DE262E">
        <w:t xml:space="preserve">s built drawings of the embankment at </w:t>
      </w:r>
      <w:proofErr w:type="spellStart"/>
      <w:r w:rsidR="00DE262E">
        <w:t>Chittening</w:t>
      </w:r>
      <w:proofErr w:type="spellEnd"/>
      <w:r w:rsidR="00DE262E">
        <w:t xml:space="preserve"> Wharf.</w:t>
      </w:r>
    </w:p>
    <w:p w14:paraId="120E4D65" w14:textId="0527C99D" w:rsidR="005D6008" w:rsidRDefault="005D6008" w:rsidP="00C23D6C">
      <w:r>
        <w:t>ENVIMSW00</w:t>
      </w:r>
      <w:r w:rsidR="00E57D9B">
        <w:t>2194-BMM-XX-A32-DR-C-0202836-C02</w:t>
      </w:r>
    </w:p>
    <w:p w14:paraId="56C57C6D" w14:textId="0DDB803B" w:rsidR="00E57D9B" w:rsidRDefault="00E57D9B" w:rsidP="00E57D9B">
      <w:r w:rsidRPr="00E57D9B">
        <w:t>ENVIMSW002194-BMM-XX-A32-DR-C-020283</w:t>
      </w:r>
      <w:r>
        <w:t>7</w:t>
      </w:r>
      <w:r w:rsidRPr="00E57D9B">
        <w:t>-C02</w:t>
      </w:r>
    </w:p>
    <w:p w14:paraId="31DE1F40" w14:textId="54705C84" w:rsidR="00E57D9B" w:rsidRPr="00E57D9B" w:rsidRDefault="00E57D9B" w:rsidP="00E57D9B">
      <w:r w:rsidRPr="00E57D9B">
        <w:t>ENVIMSW002194-BMM-XX-A32-DR-C-0202</w:t>
      </w:r>
      <w:r w:rsidR="00A80C58">
        <w:t>484</w:t>
      </w:r>
      <w:r w:rsidRPr="00E57D9B">
        <w:t>-C02</w:t>
      </w:r>
    </w:p>
    <w:p w14:paraId="332F697D" w14:textId="3A96FD2F" w:rsidR="00A80C58" w:rsidRPr="00A80C58" w:rsidRDefault="00A80C58" w:rsidP="00A80C58">
      <w:r w:rsidRPr="00A80C58">
        <w:t>ENVIMSW002194-BMM-XX-A32-DR-C-020248</w:t>
      </w:r>
      <w:r>
        <w:t>5</w:t>
      </w:r>
      <w:r w:rsidRPr="00A80C58">
        <w:t>-C02</w:t>
      </w:r>
    </w:p>
    <w:p w14:paraId="0A5886E4" w14:textId="06AC3604" w:rsidR="00DD0C9D" w:rsidRPr="00DD0C9D" w:rsidRDefault="005A7A3C" w:rsidP="00DD0C9D">
      <w:r>
        <w:t xml:space="preserve">The approximate </w:t>
      </w:r>
      <w:r w:rsidR="00DD0C9D" w:rsidRPr="00DD0C9D">
        <w:t>length of section that requires Organic Reinstatement</w:t>
      </w:r>
      <w:r>
        <w:t xml:space="preserve"> is</w:t>
      </w:r>
      <w:r w:rsidR="00DD0C9D" w:rsidRPr="00DD0C9D">
        <w:t xml:space="preserve"> 950m (Chainage 8500 to Chainage 9450 on drawings)</w:t>
      </w:r>
      <w:r>
        <w:t xml:space="preserve"> with an </w:t>
      </w:r>
      <w:r w:rsidRPr="005A7A3C">
        <w:t>average width of 2</w:t>
      </w:r>
      <w:r w:rsidR="005D6008">
        <w:t>7</w:t>
      </w:r>
      <w:r w:rsidRPr="005A7A3C">
        <w:t xml:space="preserve"> metres</w:t>
      </w:r>
      <w:r w:rsidR="00DD0C9D" w:rsidRPr="00DD0C9D">
        <w:t xml:space="preserve"> &amp; </w:t>
      </w:r>
      <w:r>
        <w:t>the e</w:t>
      </w:r>
      <w:r w:rsidR="00DD0C9D" w:rsidRPr="00DD0C9D">
        <w:t>mbankment slope is at an average of 1:4 gradient.</w:t>
      </w:r>
      <w:r w:rsidR="00DD0C9D">
        <w:t xml:space="preserve"> </w:t>
      </w:r>
    </w:p>
    <w:p w14:paraId="0261DD60" w14:textId="77777777" w:rsidR="00DD0C9D" w:rsidRDefault="00DD0C9D" w:rsidP="00C23D6C"/>
    <w:p w14:paraId="704B0821" w14:textId="77777777" w:rsidR="00F52AAF" w:rsidRDefault="00F52AAF" w:rsidP="00C23D6C"/>
    <w:p w14:paraId="09648DCC" w14:textId="7278925D" w:rsidR="00C23D6C" w:rsidRPr="00C23D6C" w:rsidRDefault="00C23D6C" w:rsidP="00652D1E">
      <w:pPr>
        <w:rPr>
          <w:rStyle w:val="Important"/>
        </w:rPr>
      </w:pPr>
    </w:p>
    <w:sectPr w:rsidR="00C23D6C" w:rsidRPr="00C23D6C" w:rsidSect="000D0A89">
      <w:headerReference w:type="default" r:id="rId13"/>
      <w:footerReference w:type="default" r:id="rId14"/>
      <w:headerReference w:type="first" r:id="rId15"/>
      <w:foot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6F847" w14:textId="77777777" w:rsidR="000D0A89" w:rsidRDefault="000D0A89" w:rsidP="00FA03F2">
      <w:r>
        <w:separator/>
      </w:r>
    </w:p>
  </w:endnote>
  <w:endnote w:type="continuationSeparator" w:id="0">
    <w:p w14:paraId="6CE5E898" w14:textId="77777777" w:rsidR="000D0A89" w:rsidRDefault="000D0A89"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47F5265A"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932329">
      <w:rPr>
        <w:rStyle w:val="Text"/>
        <w:noProof/>
      </w:rPr>
      <w:t>20/02/2024 17:33</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812FA" w14:textId="77777777" w:rsidR="000D0A89" w:rsidRDefault="000D0A89" w:rsidP="00FA03F2">
      <w:r>
        <w:separator/>
      </w:r>
    </w:p>
  </w:footnote>
  <w:footnote w:type="continuationSeparator" w:id="0">
    <w:p w14:paraId="55373A27" w14:textId="77777777" w:rsidR="000D0A89" w:rsidRDefault="000D0A89"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p w14:paraId="091ECEE7" w14:textId="40030924" w:rsidR="005C3BA8" w:rsidRPr="00677361" w:rsidRDefault="00000000" w:rsidP="009D1D9B">
    <w:pPr>
      <w:pStyle w:val="Title"/>
    </w:pPr>
    <w:sdt>
      <w:sdtPr>
        <w:alias w:val="Title"/>
        <w:tag w:val=""/>
        <w:id w:val="-1998727233"/>
        <w:placeholder>
          <w:docPart w:val="314F08E2AFC546048044185D9859796D"/>
        </w:placeholder>
        <w:dataBinding w:prefixMappings="xmlns:ns0='http://purl.org/dc/elements/1.1/' xmlns:ns1='http://schemas.openxmlformats.org/package/2006/metadata/core-properties' " w:xpath="/ns1:coreProperties[1]/ns0:title[1]" w:storeItemID="{6C3C8BC8-F283-45AE-878A-BAB7291924A1}"/>
        <w:text/>
      </w:sdtPr>
      <w:sdtContent>
        <w:r w:rsidR="007C19AD">
          <w:t>Guided Buying_Specification template</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3C5B458C" w:rsidR="005C3BA8" w:rsidRPr="00045E97" w:rsidRDefault="00000000" w:rsidP="005C3BA8">
          <w:pPr>
            <w:pStyle w:val="Titlebartext"/>
          </w:pPr>
          <w:sdt>
            <w:sdtPr>
              <w:alias w:val="Metadata content type name"/>
              <w:tag w:val="ContentCloud_MetadataCTypeName"/>
              <w:id w:val="2046087444"/>
              <w:placeholder>
                <w:docPart w:val="EF05CC4ACE634469BE6E12D4191F208C"/>
              </w:placeholder>
              <w:text/>
            </w:sdt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Content>
              <w:r w:rsidR="00A95BC0">
                <w:t>LIT 63283</w:t>
              </w:r>
            </w:sdtContent>
          </w:sdt>
        </w:p>
      </w:tc>
      <w:tc>
        <w:tcPr>
          <w:tcW w:w="7943" w:type="dxa"/>
          <w:vAlign w:val="center"/>
          <w:hideMark/>
        </w:tcPr>
        <w:p w14:paraId="1C2A8D43" w14:textId="6E08CFC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02T16:39:00Z">
                <w:dateFormat w:val="dd/MM/yyyy"/>
                <w:lid w:val="en-GB"/>
                <w:storeMappedDataAs w:val="dateTime"/>
                <w:calendar w:val="gregorian"/>
              </w:date>
            </w:sdtPr>
            <w:sdtContent>
              <w:r w:rsidR="00C20D7A" w:rsidRPr="00C20D7A">
                <w:t>[Publish date]</w:t>
              </w:r>
            </w:sdtContent>
          </w:sdt>
        </w:p>
      </w:tc>
    </w:tr>
  </w:tbl>
  <w:p w14:paraId="1E552C71" w14:textId="77777777" w:rsidR="005C3BA8" w:rsidRDefault="005C3BA8" w:rsidP="006B535B">
    <w:pPr>
      <w:spacing w:after="0"/>
    </w:pPr>
  </w:p>
  <w:p w14:paraId="4210D0B3" w14:textId="57536038"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Content>
        <w:r w:rsidR="003C17BE">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A2D6EC8"/>
    <w:multiLevelType w:val="multilevel"/>
    <w:tmpl w:val="A278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393585D"/>
    <w:multiLevelType w:val="multilevel"/>
    <w:tmpl w:val="42CC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3"/>
  </w:num>
  <w:num w:numId="2" w16cid:durableId="1892501126">
    <w:abstractNumId w:val="1"/>
  </w:num>
  <w:num w:numId="3" w16cid:durableId="1254317568">
    <w:abstractNumId w:val="13"/>
  </w:num>
  <w:num w:numId="4" w16cid:durableId="1089887158">
    <w:abstractNumId w:val="10"/>
  </w:num>
  <w:num w:numId="5" w16cid:durableId="2019847769">
    <w:abstractNumId w:val="15"/>
  </w:num>
  <w:num w:numId="6" w16cid:durableId="2021660094">
    <w:abstractNumId w:val="25"/>
  </w:num>
  <w:num w:numId="7" w16cid:durableId="195702503">
    <w:abstractNumId w:val="2"/>
  </w:num>
  <w:num w:numId="8" w16cid:durableId="25564699">
    <w:abstractNumId w:val="2"/>
    <w:lvlOverride w:ilvl="0">
      <w:startOverride w:val="1"/>
    </w:lvlOverride>
  </w:num>
  <w:num w:numId="9" w16cid:durableId="491260145">
    <w:abstractNumId w:val="20"/>
  </w:num>
  <w:num w:numId="10" w16cid:durableId="611328312">
    <w:abstractNumId w:val="2"/>
    <w:lvlOverride w:ilvl="0">
      <w:startOverride w:val="1"/>
    </w:lvlOverride>
  </w:num>
  <w:num w:numId="11" w16cid:durableId="252708521">
    <w:abstractNumId w:val="16"/>
  </w:num>
  <w:num w:numId="12" w16cid:durableId="2322624">
    <w:abstractNumId w:val="2"/>
    <w:lvlOverride w:ilvl="0">
      <w:startOverride w:val="1"/>
    </w:lvlOverride>
  </w:num>
  <w:num w:numId="13" w16cid:durableId="251476879">
    <w:abstractNumId w:val="9"/>
  </w:num>
  <w:num w:numId="14" w16cid:durableId="235631519">
    <w:abstractNumId w:val="0"/>
  </w:num>
  <w:num w:numId="15" w16cid:durableId="2080247274">
    <w:abstractNumId w:val="22"/>
  </w:num>
  <w:num w:numId="16" w16cid:durableId="956595999">
    <w:abstractNumId w:val="11"/>
  </w:num>
  <w:num w:numId="17" w16cid:durableId="111485405">
    <w:abstractNumId w:val="14"/>
  </w:num>
  <w:num w:numId="18" w16cid:durableId="1997227180">
    <w:abstractNumId w:val="11"/>
    <w:lvlOverride w:ilvl="0">
      <w:startOverride w:val="1"/>
    </w:lvlOverride>
  </w:num>
  <w:num w:numId="19" w16cid:durableId="1463157524">
    <w:abstractNumId w:val="11"/>
    <w:lvlOverride w:ilvl="0">
      <w:startOverride w:val="1"/>
    </w:lvlOverride>
  </w:num>
  <w:num w:numId="20" w16cid:durableId="728696806">
    <w:abstractNumId w:val="3"/>
  </w:num>
  <w:num w:numId="21" w16cid:durableId="623002758">
    <w:abstractNumId w:val="17"/>
  </w:num>
  <w:num w:numId="22" w16cid:durableId="1626614682">
    <w:abstractNumId w:val="12"/>
  </w:num>
  <w:num w:numId="23" w16cid:durableId="25717980">
    <w:abstractNumId w:val="14"/>
    <w:lvlOverride w:ilvl="0">
      <w:startOverride w:val="1"/>
    </w:lvlOverride>
  </w:num>
  <w:num w:numId="24" w16cid:durableId="2133284588">
    <w:abstractNumId w:val="18"/>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3"/>
    <w:lvlOverride w:ilvl="0">
      <w:startOverride w:val="1"/>
    </w:lvlOverride>
  </w:num>
  <w:num w:numId="27" w16cid:durableId="494611542">
    <w:abstractNumId w:val="23"/>
    <w:lvlOverride w:ilvl="0">
      <w:startOverride w:val="1"/>
    </w:lvlOverride>
  </w:num>
  <w:num w:numId="28" w16cid:durableId="981545970">
    <w:abstractNumId w:val="23"/>
    <w:lvlOverride w:ilvl="0">
      <w:startOverride w:val="1"/>
    </w:lvlOverride>
  </w:num>
  <w:num w:numId="29" w16cid:durableId="9525686">
    <w:abstractNumId w:val="14"/>
    <w:lvlOverride w:ilvl="0">
      <w:startOverride w:val="1"/>
    </w:lvlOverride>
  </w:num>
  <w:num w:numId="30" w16cid:durableId="548223012">
    <w:abstractNumId w:val="19"/>
  </w:num>
  <w:num w:numId="31" w16cid:durableId="1447188489">
    <w:abstractNumId w:val="19"/>
    <w:lvlOverride w:ilvl="0">
      <w:startOverride w:val="1"/>
    </w:lvlOverride>
  </w:num>
  <w:num w:numId="32" w16cid:durableId="402877805">
    <w:abstractNumId w:val="19"/>
    <w:lvlOverride w:ilvl="0">
      <w:startOverride w:val="1"/>
    </w:lvlOverride>
  </w:num>
  <w:num w:numId="33" w16cid:durableId="890269824">
    <w:abstractNumId w:val="5"/>
  </w:num>
  <w:num w:numId="34" w16cid:durableId="1413772368">
    <w:abstractNumId w:val="4"/>
  </w:num>
  <w:num w:numId="35" w16cid:durableId="602423515">
    <w:abstractNumId w:val="24"/>
  </w:num>
  <w:num w:numId="36" w16cid:durableId="748893538">
    <w:abstractNumId w:val="24"/>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8"/>
  </w:num>
  <w:num w:numId="41" w16cid:durableId="1185679596">
    <w:abstractNumId w:val="7"/>
  </w:num>
  <w:num w:numId="42" w16cid:durableId="8595896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54B4"/>
    <w:rsid w:val="00012A4C"/>
    <w:rsid w:val="00023A24"/>
    <w:rsid w:val="00035CBE"/>
    <w:rsid w:val="00042D05"/>
    <w:rsid w:val="00045E97"/>
    <w:rsid w:val="0006311C"/>
    <w:rsid w:val="00063558"/>
    <w:rsid w:val="00064F33"/>
    <w:rsid w:val="00065CB7"/>
    <w:rsid w:val="00066398"/>
    <w:rsid w:val="00066644"/>
    <w:rsid w:val="00070506"/>
    <w:rsid w:val="000906FB"/>
    <w:rsid w:val="000C0292"/>
    <w:rsid w:val="000C2D7C"/>
    <w:rsid w:val="000C55EA"/>
    <w:rsid w:val="000C7E35"/>
    <w:rsid w:val="000D0A89"/>
    <w:rsid w:val="000D788D"/>
    <w:rsid w:val="000E0448"/>
    <w:rsid w:val="000F21F1"/>
    <w:rsid w:val="000F6887"/>
    <w:rsid w:val="00100F2A"/>
    <w:rsid w:val="00121600"/>
    <w:rsid w:val="00123330"/>
    <w:rsid w:val="00124E19"/>
    <w:rsid w:val="00131296"/>
    <w:rsid w:val="0013476B"/>
    <w:rsid w:val="00134A24"/>
    <w:rsid w:val="00135CAF"/>
    <w:rsid w:val="00144BA0"/>
    <w:rsid w:val="00147A24"/>
    <w:rsid w:val="00160897"/>
    <w:rsid w:val="00182289"/>
    <w:rsid w:val="00183C86"/>
    <w:rsid w:val="00190412"/>
    <w:rsid w:val="00191B41"/>
    <w:rsid w:val="001B1F6A"/>
    <w:rsid w:val="001C361E"/>
    <w:rsid w:val="001C5060"/>
    <w:rsid w:val="001C7A78"/>
    <w:rsid w:val="001C7ECF"/>
    <w:rsid w:val="001D00F7"/>
    <w:rsid w:val="001E4CA4"/>
    <w:rsid w:val="001F1CFD"/>
    <w:rsid w:val="001F7D7C"/>
    <w:rsid w:val="00203496"/>
    <w:rsid w:val="002234DE"/>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17F4B"/>
    <w:rsid w:val="003376F1"/>
    <w:rsid w:val="003425A8"/>
    <w:rsid w:val="00347D08"/>
    <w:rsid w:val="00352303"/>
    <w:rsid w:val="003543A9"/>
    <w:rsid w:val="00357309"/>
    <w:rsid w:val="00364A8E"/>
    <w:rsid w:val="00375F7E"/>
    <w:rsid w:val="003852CA"/>
    <w:rsid w:val="00390782"/>
    <w:rsid w:val="00392833"/>
    <w:rsid w:val="003B4A31"/>
    <w:rsid w:val="003C17BE"/>
    <w:rsid w:val="003D0773"/>
    <w:rsid w:val="003D5042"/>
    <w:rsid w:val="003E0778"/>
    <w:rsid w:val="003E4973"/>
    <w:rsid w:val="003E5B9B"/>
    <w:rsid w:val="004077D5"/>
    <w:rsid w:val="0042410F"/>
    <w:rsid w:val="00451074"/>
    <w:rsid w:val="004802E3"/>
    <w:rsid w:val="00483886"/>
    <w:rsid w:val="004901DD"/>
    <w:rsid w:val="0049295F"/>
    <w:rsid w:val="0049770B"/>
    <w:rsid w:val="004A674D"/>
    <w:rsid w:val="004A76B8"/>
    <w:rsid w:val="004C08F6"/>
    <w:rsid w:val="004F253B"/>
    <w:rsid w:val="00504592"/>
    <w:rsid w:val="0051321F"/>
    <w:rsid w:val="00513377"/>
    <w:rsid w:val="005160FB"/>
    <w:rsid w:val="00525FFC"/>
    <w:rsid w:val="00531416"/>
    <w:rsid w:val="005319FA"/>
    <w:rsid w:val="00535315"/>
    <w:rsid w:val="00540844"/>
    <w:rsid w:val="00542408"/>
    <w:rsid w:val="005528F6"/>
    <w:rsid w:val="005579FD"/>
    <w:rsid w:val="00565CB5"/>
    <w:rsid w:val="005738EA"/>
    <w:rsid w:val="00581A69"/>
    <w:rsid w:val="005837F8"/>
    <w:rsid w:val="00592D94"/>
    <w:rsid w:val="00592FD8"/>
    <w:rsid w:val="00593AE0"/>
    <w:rsid w:val="00595C27"/>
    <w:rsid w:val="005A3A52"/>
    <w:rsid w:val="005A7A3C"/>
    <w:rsid w:val="005C3BA8"/>
    <w:rsid w:val="005C5959"/>
    <w:rsid w:val="005D073A"/>
    <w:rsid w:val="005D0E22"/>
    <w:rsid w:val="005D270C"/>
    <w:rsid w:val="005D6008"/>
    <w:rsid w:val="005E6FE4"/>
    <w:rsid w:val="005F1AC9"/>
    <w:rsid w:val="005F2581"/>
    <w:rsid w:val="005F3F22"/>
    <w:rsid w:val="006043D3"/>
    <w:rsid w:val="006048B3"/>
    <w:rsid w:val="00623218"/>
    <w:rsid w:val="00624674"/>
    <w:rsid w:val="00630278"/>
    <w:rsid w:val="006358A6"/>
    <w:rsid w:val="00642022"/>
    <w:rsid w:val="00650F37"/>
    <w:rsid w:val="00652D1E"/>
    <w:rsid w:val="00660A6E"/>
    <w:rsid w:val="00660A8E"/>
    <w:rsid w:val="00664E21"/>
    <w:rsid w:val="00665FDA"/>
    <w:rsid w:val="00677361"/>
    <w:rsid w:val="00686CEF"/>
    <w:rsid w:val="00692AB2"/>
    <w:rsid w:val="006A2EB4"/>
    <w:rsid w:val="006A53CB"/>
    <w:rsid w:val="006B244C"/>
    <w:rsid w:val="006B28CA"/>
    <w:rsid w:val="006B535B"/>
    <w:rsid w:val="006C19A4"/>
    <w:rsid w:val="006C7807"/>
    <w:rsid w:val="006D0934"/>
    <w:rsid w:val="006D7EEE"/>
    <w:rsid w:val="006E4F0E"/>
    <w:rsid w:val="00711CDF"/>
    <w:rsid w:val="00712100"/>
    <w:rsid w:val="00722FB1"/>
    <w:rsid w:val="007253DE"/>
    <w:rsid w:val="007369C6"/>
    <w:rsid w:val="007418D9"/>
    <w:rsid w:val="00745D2A"/>
    <w:rsid w:val="00750202"/>
    <w:rsid w:val="00752FD3"/>
    <w:rsid w:val="00772741"/>
    <w:rsid w:val="00775E22"/>
    <w:rsid w:val="00780CBF"/>
    <w:rsid w:val="0079649D"/>
    <w:rsid w:val="007A00D7"/>
    <w:rsid w:val="007A0971"/>
    <w:rsid w:val="007A5AD6"/>
    <w:rsid w:val="007B4E08"/>
    <w:rsid w:val="007C19AD"/>
    <w:rsid w:val="007C53ED"/>
    <w:rsid w:val="007D16CE"/>
    <w:rsid w:val="007D1996"/>
    <w:rsid w:val="007D33C5"/>
    <w:rsid w:val="007D36F5"/>
    <w:rsid w:val="007E4452"/>
    <w:rsid w:val="007F3EA0"/>
    <w:rsid w:val="007F41A7"/>
    <w:rsid w:val="00800F9C"/>
    <w:rsid w:val="00804E76"/>
    <w:rsid w:val="008316A9"/>
    <w:rsid w:val="00843F8F"/>
    <w:rsid w:val="008522D4"/>
    <w:rsid w:val="008617F6"/>
    <w:rsid w:val="00894146"/>
    <w:rsid w:val="008A106C"/>
    <w:rsid w:val="008B66C4"/>
    <w:rsid w:val="008C3546"/>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32329"/>
    <w:rsid w:val="009470FC"/>
    <w:rsid w:val="009574EE"/>
    <w:rsid w:val="0098195A"/>
    <w:rsid w:val="00982F9C"/>
    <w:rsid w:val="009A5160"/>
    <w:rsid w:val="009A66F1"/>
    <w:rsid w:val="009B28A0"/>
    <w:rsid w:val="009B6666"/>
    <w:rsid w:val="009B7EC1"/>
    <w:rsid w:val="009D1D9B"/>
    <w:rsid w:val="009E5188"/>
    <w:rsid w:val="009F0C55"/>
    <w:rsid w:val="00A2093B"/>
    <w:rsid w:val="00A20EBB"/>
    <w:rsid w:val="00A2111E"/>
    <w:rsid w:val="00A32DB3"/>
    <w:rsid w:val="00A34484"/>
    <w:rsid w:val="00A4054F"/>
    <w:rsid w:val="00A42D05"/>
    <w:rsid w:val="00A472F1"/>
    <w:rsid w:val="00A631C5"/>
    <w:rsid w:val="00A715A6"/>
    <w:rsid w:val="00A7364E"/>
    <w:rsid w:val="00A80C58"/>
    <w:rsid w:val="00A82050"/>
    <w:rsid w:val="00A83AB9"/>
    <w:rsid w:val="00A95BC0"/>
    <w:rsid w:val="00A962B4"/>
    <w:rsid w:val="00A9667E"/>
    <w:rsid w:val="00AA48CA"/>
    <w:rsid w:val="00AB4198"/>
    <w:rsid w:val="00AB4A49"/>
    <w:rsid w:val="00AB4DA9"/>
    <w:rsid w:val="00AB4F73"/>
    <w:rsid w:val="00AC52CB"/>
    <w:rsid w:val="00AD025F"/>
    <w:rsid w:val="00AD5F17"/>
    <w:rsid w:val="00AE29AE"/>
    <w:rsid w:val="00AE4443"/>
    <w:rsid w:val="00AF5133"/>
    <w:rsid w:val="00B03A75"/>
    <w:rsid w:val="00B046F0"/>
    <w:rsid w:val="00B1374D"/>
    <w:rsid w:val="00B20197"/>
    <w:rsid w:val="00B20273"/>
    <w:rsid w:val="00B20F0A"/>
    <w:rsid w:val="00B234BB"/>
    <w:rsid w:val="00B234D4"/>
    <w:rsid w:val="00B526C8"/>
    <w:rsid w:val="00B531D1"/>
    <w:rsid w:val="00B833D1"/>
    <w:rsid w:val="00B85CB8"/>
    <w:rsid w:val="00BA30A7"/>
    <w:rsid w:val="00BA5785"/>
    <w:rsid w:val="00BB01AE"/>
    <w:rsid w:val="00BB26C4"/>
    <w:rsid w:val="00BB5734"/>
    <w:rsid w:val="00BB6287"/>
    <w:rsid w:val="00BC47D2"/>
    <w:rsid w:val="00BD78CB"/>
    <w:rsid w:val="00BE1163"/>
    <w:rsid w:val="00BE69BF"/>
    <w:rsid w:val="00BF0630"/>
    <w:rsid w:val="00BF4795"/>
    <w:rsid w:val="00C0483A"/>
    <w:rsid w:val="00C129E6"/>
    <w:rsid w:val="00C13BEC"/>
    <w:rsid w:val="00C20D7A"/>
    <w:rsid w:val="00C22650"/>
    <w:rsid w:val="00C238AA"/>
    <w:rsid w:val="00C23D6C"/>
    <w:rsid w:val="00C2429C"/>
    <w:rsid w:val="00C3772B"/>
    <w:rsid w:val="00C4654F"/>
    <w:rsid w:val="00C5768F"/>
    <w:rsid w:val="00C604E3"/>
    <w:rsid w:val="00C7716A"/>
    <w:rsid w:val="00C82BDD"/>
    <w:rsid w:val="00C87133"/>
    <w:rsid w:val="00C8758D"/>
    <w:rsid w:val="00CA265C"/>
    <w:rsid w:val="00CA5971"/>
    <w:rsid w:val="00CC749F"/>
    <w:rsid w:val="00CD1739"/>
    <w:rsid w:val="00D04A66"/>
    <w:rsid w:val="00D07B8F"/>
    <w:rsid w:val="00D104EF"/>
    <w:rsid w:val="00D22269"/>
    <w:rsid w:val="00D25B4E"/>
    <w:rsid w:val="00D26B24"/>
    <w:rsid w:val="00D46AD8"/>
    <w:rsid w:val="00D534D1"/>
    <w:rsid w:val="00D555A9"/>
    <w:rsid w:val="00D55F93"/>
    <w:rsid w:val="00D91C5F"/>
    <w:rsid w:val="00D92D60"/>
    <w:rsid w:val="00DB5F9D"/>
    <w:rsid w:val="00DC15F9"/>
    <w:rsid w:val="00DC2D7B"/>
    <w:rsid w:val="00DC5908"/>
    <w:rsid w:val="00DD0C9D"/>
    <w:rsid w:val="00DD232A"/>
    <w:rsid w:val="00DE262E"/>
    <w:rsid w:val="00DE767B"/>
    <w:rsid w:val="00DF1E44"/>
    <w:rsid w:val="00DF74F5"/>
    <w:rsid w:val="00E1717F"/>
    <w:rsid w:val="00E25616"/>
    <w:rsid w:val="00E26C4F"/>
    <w:rsid w:val="00E35A73"/>
    <w:rsid w:val="00E36E9A"/>
    <w:rsid w:val="00E40F19"/>
    <w:rsid w:val="00E414E1"/>
    <w:rsid w:val="00E57D9B"/>
    <w:rsid w:val="00E60D3C"/>
    <w:rsid w:val="00E804A3"/>
    <w:rsid w:val="00E80ADE"/>
    <w:rsid w:val="00E8390B"/>
    <w:rsid w:val="00E948F7"/>
    <w:rsid w:val="00E97486"/>
    <w:rsid w:val="00EB49DD"/>
    <w:rsid w:val="00EB55D1"/>
    <w:rsid w:val="00ED16ED"/>
    <w:rsid w:val="00ED63A7"/>
    <w:rsid w:val="00ED6498"/>
    <w:rsid w:val="00ED65E0"/>
    <w:rsid w:val="00EE355C"/>
    <w:rsid w:val="00EF1BE1"/>
    <w:rsid w:val="00F0143C"/>
    <w:rsid w:val="00F043D1"/>
    <w:rsid w:val="00F11422"/>
    <w:rsid w:val="00F12FC9"/>
    <w:rsid w:val="00F1381E"/>
    <w:rsid w:val="00F175EA"/>
    <w:rsid w:val="00F32890"/>
    <w:rsid w:val="00F34A5B"/>
    <w:rsid w:val="00F448FD"/>
    <w:rsid w:val="00F454A7"/>
    <w:rsid w:val="00F52AAF"/>
    <w:rsid w:val="00F62A60"/>
    <w:rsid w:val="00F7078D"/>
    <w:rsid w:val="00F7643D"/>
    <w:rsid w:val="00FA03F2"/>
    <w:rsid w:val="00FB2315"/>
    <w:rsid w:val="00FC4B23"/>
    <w:rsid w:val="00FD21E8"/>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610A4AE7-3A92-4068-823B-94A82314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64416">
      <w:bodyDiv w:val="1"/>
      <w:marLeft w:val="0"/>
      <w:marRight w:val="0"/>
      <w:marTop w:val="0"/>
      <w:marBottom w:val="0"/>
      <w:divBdr>
        <w:top w:val="none" w:sz="0" w:space="0" w:color="auto"/>
        <w:left w:val="none" w:sz="0" w:space="0" w:color="auto"/>
        <w:bottom w:val="none" w:sz="0" w:space="0" w:color="auto"/>
        <w:right w:val="none" w:sz="0" w:space="0" w:color="auto"/>
      </w:divBdr>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912667347">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13699474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488782467">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314F08E2AFC546048044185D9859796D"/>
        <w:category>
          <w:name w:val="General"/>
          <w:gallery w:val="placeholder"/>
        </w:category>
        <w:types>
          <w:type w:val="bbPlcHdr"/>
        </w:types>
        <w:behaviors>
          <w:behavior w:val="content"/>
        </w:behaviors>
        <w:guid w:val="{C837A7A8-2896-41A2-A081-453CBC34CA49}"/>
      </w:docPartPr>
      <w:docPartBody>
        <w:p w:rsidR="009E2958" w:rsidRDefault="009E2958">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9E2958"/>
    <w:rsid w:val="00A15BDE"/>
    <w:rsid w:val="00A35037"/>
    <w:rsid w:val="00AD23D7"/>
    <w:rsid w:val="00B17FD8"/>
    <w:rsid w:val="00B25365"/>
    <w:rsid w:val="00BB2ADF"/>
    <w:rsid w:val="00C22CFC"/>
    <w:rsid w:val="00C27B53"/>
    <w:rsid w:val="00C471E7"/>
    <w:rsid w:val="00CA051F"/>
    <w:rsid w:val="00CA0C62"/>
    <w:rsid w:val="00D00B8A"/>
    <w:rsid w:val="00D012F8"/>
    <w:rsid w:val="00D36834"/>
    <w:rsid w:val="00D8685F"/>
    <w:rsid w:val="00E10B92"/>
    <w:rsid w:val="00E256C5"/>
    <w:rsid w:val="00E26C46"/>
    <w:rsid w:val="00EA1742"/>
    <w:rsid w:val="00ED0E08"/>
    <w:rsid w:val="00F5466F"/>
    <w:rsid w:val="00F55531"/>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i:0#.f|membership|patrick.regan@defra.gov.uk</DisplayName>
        <AccountId>27666</AccountId>
        <AccountType/>
      </UserInfo>
      <UserInfo>
        <DisplayName>i:0#.f|membership|philippa.still@defra.gov.uk</DisplayName>
        <AccountId>11189</AccountId>
        <AccountType/>
      </UserInfo>
      <UserInfo>
        <DisplayName>i:0#.f|membership|theresa.lloyd@defra.gov.uk</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Props1.xml><?xml version="1.0" encoding="utf-8"?>
<ds:datastoreItem xmlns:ds="http://schemas.openxmlformats.org/officeDocument/2006/customXml" ds:itemID="{4C1568B9-C412-433A-9138-F2C7712E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1FC16264-6953-4C39-8A16-01FD710D6EB3}">
  <ds:schemaRefs>
    <ds:schemaRef ds:uri="http://schemas.microsoft.com/sharepoint/events"/>
  </ds:schemaRefs>
</ds:datastoreItem>
</file>

<file path=customXml/itemProps4.xml><?xml version="1.0" encoding="utf-8"?>
<ds:datastoreItem xmlns:ds="http://schemas.openxmlformats.org/officeDocument/2006/customXml" ds:itemID="{19202310-9C87-4E8A-B0BF-463A6091BAF0}">
  <ds:schemaRefs>
    <ds:schemaRef ds:uri="office.server.policy"/>
  </ds:schemaRefs>
</ds:datastoreItem>
</file>

<file path=customXml/itemProps5.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6.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2470</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Guided Buying_Specification template</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creator/>
  <cp:lastModifiedBy>Butler, Isaac</cp:lastModifiedBy>
  <cp:revision>78</cp:revision>
  <dcterms:created xsi:type="dcterms:W3CDTF">2024-02-20T17:54:00Z</dcterms:created>
  <dcterms:modified xsi:type="dcterms:W3CDTF">2024-02-22T15:34:00Z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