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B05" w:rsidRPr="00154688" w:rsidRDefault="00986B05" w:rsidP="00986B05">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 xml:space="preserve">RE: Invitation to provide quotation for provision of Programme Management </w:t>
      </w:r>
      <w:r w:rsidRPr="00154688">
        <w:rPr>
          <w:rFonts w:ascii="Arial" w:eastAsia="Calibri" w:hAnsi="Arial" w:cs="Arial"/>
          <w:sz w:val="24"/>
          <w:szCs w:val="24"/>
        </w:rPr>
        <w:t xml:space="preserve">of </w:t>
      </w:r>
      <w:r w:rsidRPr="00154688">
        <w:rPr>
          <w:rFonts w:ascii="Arial" w:eastAsia="Calibri" w:hAnsi="Arial" w:cs="Arial"/>
          <w:b/>
          <w:sz w:val="24"/>
          <w:szCs w:val="24"/>
        </w:rPr>
        <w:t>spinning Point Phase 1 and 2</w:t>
      </w:r>
    </w:p>
    <w:p w:rsidR="00986B05" w:rsidRPr="00154688" w:rsidRDefault="00986B05" w:rsidP="00986B05">
      <w:pPr>
        <w:widowControl w:val="0"/>
        <w:autoSpaceDE w:val="0"/>
        <w:autoSpaceDN w:val="0"/>
        <w:adjustRightInd w:val="0"/>
        <w:spacing w:line="288" w:lineRule="auto"/>
        <w:textAlignment w:val="center"/>
        <w:rPr>
          <w:rFonts w:ascii="Arial" w:hAnsi="Arial" w:cs="Arial"/>
          <w:b/>
          <w:color w:val="000000"/>
          <w:sz w:val="24"/>
          <w:szCs w:val="24"/>
          <w:lang w:val="en-US"/>
        </w:rPr>
      </w:pPr>
    </w:p>
    <w:p w:rsidR="00986B05" w:rsidRPr="00154688" w:rsidRDefault="00986B05" w:rsidP="004E5A4A">
      <w:pPr>
        <w:rPr>
          <w:rFonts w:ascii="Arial" w:hAnsi="Arial" w:cs="Arial"/>
          <w:b/>
          <w:sz w:val="24"/>
          <w:szCs w:val="24"/>
        </w:rPr>
      </w:pPr>
    </w:p>
    <w:p w:rsidR="004E5A4A" w:rsidRPr="00154688" w:rsidRDefault="004E5A4A" w:rsidP="004E5A4A">
      <w:pPr>
        <w:rPr>
          <w:rFonts w:ascii="Arial" w:hAnsi="Arial" w:cs="Arial"/>
          <w:b/>
          <w:sz w:val="24"/>
          <w:szCs w:val="24"/>
        </w:rPr>
      </w:pPr>
      <w:r w:rsidRPr="00154688">
        <w:rPr>
          <w:rFonts w:ascii="Arial" w:hAnsi="Arial" w:cs="Arial"/>
          <w:b/>
          <w:sz w:val="24"/>
          <w:szCs w:val="24"/>
        </w:rPr>
        <w:t>Background to the project</w:t>
      </w:r>
    </w:p>
    <w:p w:rsidR="00F5573A" w:rsidRPr="00154688" w:rsidRDefault="00F5573A" w:rsidP="00F5573A">
      <w:pPr>
        <w:pStyle w:val="ListParagraph"/>
        <w:autoSpaceDE w:val="0"/>
        <w:autoSpaceDN w:val="0"/>
        <w:adjustRightInd w:val="0"/>
        <w:ind w:left="0"/>
        <w:rPr>
          <w:rFonts w:ascii="Arial" w:hAnsi="Arial" w:cs="Arial"/>
          <w:b/>
          <w:sz w:val="24"/>
          <w:szCs w:val="24"/>
        </w:rPr>
      </w:pPr>
    </w:p>
    <w:p w:rsidR="004E5A4A" w:rsidRPr="00154688" w:rsidRDefault="004E5A4A" w:rsidP="00F5573A">
      <w:pPr>
        <w:pStyle w:val="ListParagraph"/>
        <w:autoSpaceDE w:val="0"/>
        <w:autoSpaceDN w:val="0"/>
        <w:adjustRightInd w:val="0"/>
        <w:ind w:left="0"/>
        <w:rPr>
          <w:rFonts w:ascii="Arial" w:eastAsia="Calibri" w:hAnsi="Arial" w:cs="Arial"/>
          <w:sz w:val="24"/>
          <w:szCs w:val="24"/>
        </w:rPr>
      </w:pPr>
      <w:r w:rsidRPr="00154688">
        <w:rPr>
          <w:rFonts w:ascii="Arial" w:eastAsia="Calibri" w:hAnsi="Arial" w:cs="Arial"/>
          <w:sz w:val="24"/>
          <w:szCs w:val="24"/>
        </w:rPr>
        <w:t xml:space="preserve">Rossendale is a local government district with borough status. It is made up of several small former mill towns in Lancashire, England centred around the valley of the River Irwell in the industrial North West. With a population of around 67,000 the district combines urban with rural aspects, and is close to the more populated areas of Bolton, Burnley, Bury, Manchester and Rochdale. </w:t>
      </w:r>
    </w:p>
    <w:p w:rsidR="004E5A4A" w:rsidRPr="00154688" w:rsidRDefault="004E5A4A" w:rsidP="004E5A4A">
      <w:pPr>
        <w:autoSpaceDE w:val="0"/>
        <w:autoSpaceDN w:val="0"/>
        <w:adjustRightInd w:val="0"/>
        <w:jc w:val="both"/>
        <w:rPr>
          <w:rFonts w:ascii="Arial" w:eastAsia="Calibri" w:hAnsi="Arial" w:cs="Arial"/>
          <w:sz w:val="24"/>
          <w:szCs w:val="24"/>
        </w:rPr>
      </w:pPr>
    </w:p>
    <w:p w:rsidR="004E5A4A" w:rsidRPr="00154688" w:rsidRDefault="004E5A4A" w:rsidP="004E5A4A">
      <w:pPr>
        <w:autoSpaceDE w:val="0"/>
        <w:autoSpaceDN w:val="0"/>
        <w:adjustRightInd w:val="0"/>
        <w:rPr>
          <w:rFonts w:ascii="Arial" w:eastAsia="Calibri" w:hAnsi="Arial" w:cs="Arial"/>
          <w:color w:val="000000"/>
          <w:sz w:val="24"/>
          <w:szCs w:val="24"/>
        </w:rPr>
      </w:pPr>
      <w:r w:rsidRPr="00154688">
        <w:rPr>
          <w:rFonts w:ascii="Arial" w:eastAsia="Calibri" w:hAnsi="Arial" w:cs="Arial"/>
          <w:color w:val="000000"/>
          <w:sz w:val="24"/>
          <w:szCs w:val="24"/>
        </w:rPr>
        <w:t xml:space="preserve">The Spinning Point project involves the partial redevelopment of the former Valley Centre site in the town centre of Rawtenstall. Up until 2011 the site had been derelict for over 15 years due to a lack of investment and ineffectual owners. To stimulate regeneration Rossendale Borough Council (RBC) purchased the freehold of the site. Subsequently the Valley Centre shopping arcade was demolished and a temporary public realm was put in place. </w:t>
      </w:r>
    </w:p>
    <w:p w:rsidR="004E5A4A" w:rsidRPr="00154688" w:rsidRDefault="004E5A4A" w:rsidP="004E5A4A">
      <w:pPr>
        <w:autoSpaceDE w:val="0"/>
        <w:autoSpaceDN w:val="0"/>
        <w:adjustRightInd w:val="0"/>
        <w:rPr>
          <w:rFonts w:ascii="Arial" w:eastAsia="Calibri" w:hAnsi="Arial" w:cs="Arial"/>
          <w:color w:val="000000"/>
          <w:sz w:val="24"/>
          <w:szCs w:val="24"/>
        </w:rPr>
      </w:pPr>
    </w:p>
    <w:p w:rsidR="004E5A4A" w:rsidRPr="00154688" w:rsidRDefault="004E5A4A" w:rsidP="004E5A4A">
      <w:pPr>
        <w:autoSpaceDE w:val="0"/>
        <w:autoSpaceDN w:val="0"/>
        <w:adjustRightInd w:val="0"/>
        <w:rPr>
          <w:rFonts w:ascii="Arial" w:eastAsia="Calibri" w:hAnsi="Arial" w:cs="Arial"/>
          <w:color w:val="000000"/>
          <w:sz w:val="24"/>
          <w:szCs w:val="24"/>
        </w:rPr>
      </w:pPr>
      <w:r w:rsidRPr="00154688">
        <w:rPr>
          <w:rFonts w:ascii="Arial" w:eastAsia="Calibri" w:hAnsi="Arial" w:cs="Arial"/>
          <w:color w:val="000000"/>
          <w:sz w:val="24"/>
          <w:szCs w:val="24"/>
        </w:rPr>
        <w:t xml:space="preserve">A significant amount of work has been undertaken by RBC and the RTB partnership (Rossendale Borough Council, Barnfield Investment Properties Limited and Together Housing joint venture partnership) on the site to date including obtaining planning approval for phase 1 of the development and securing a £3.5m capital receipt from Lancashire County Council (LCC) for the new bus station which forms the focus of the plans. Partners involved include Lancashire County Council (in addition to RBC), Lancashire LEP and the Together Housing Group who are to take a lease upon completion the refurbishments to the Old Town Hall which forms part of Phase 1. </w:t>
      </w:r>
    </w:p>
    <w:p w:rsidR="004E5A4A" w:rsidRPr="00154688" w:rsidRDefault="004E5A4A" w:rsidP="004E5A4A">
      <w:pPr>
        <w:autoSpaceDE w:val="0"/>
        <w:autoSpaceDN w:val="0"/>
        <w:adjustRightInd w:val="0"/>
        <w:rPr>
          <w:rFonts w:ascii="Arial" w:eastAsia="Calibri" w:hAnsi="Arial" w:cs="Arial"/>
          <w:color w:val="000000"/>
          <w:sz w:val="24"/>
          <w:szCs w:val="24"/>
        </w:rPr>
      </w:pPr>
    </w:p>
    <w:p w:rsidR="00F5573A" w:rsidRPr="00154688" w:rsidRDefault="004E5A4A" w:rsidP="00F5573A">
      <w:pPr>
        <w:autoSpaceDE w:val="0"/>
        <w:autoSpaceDN w:val="0"/>
        <w:adjustRightInd w:val="0"/>
        <w:rPr>
          <w:rFonts w:ascii="Arial" w:eastAsia="Calibri" w:hAnsi="Arial" w:cs="Arial"/>
          <w:color w:val="000000"/>
          <w:sz w:val="24"/>
          <w:szCs w:val="24"/>
        </w:rPr>
      </w:pPr>
      <w:r w:rsidRPr="00154688">
        <w:rPr>
          <w:rFonts w:ascii="Arial" w:eastAsia="Calibri" w:hAnsi="Arial" w:cs="Arial"/>
          <w:color w:val="000000"/>
          <w:sz w:val="24"/>
          <w:szCs w:val="24"/>
        </w:rPr>
        <w:t>The development of Spinning Point will bring a multitude of benefits to the area, including:</w:t>
      </w:r>
      <w:r w:rsidR="00F5573A" w:rsidRPr="00154688">
        <w:rPr>
          <w:rFonts w:ascii="Arial" w:eastAsia="Calibri" w:hAnsi="Arial" w:cs="Arial"/>
          <w:color w:val="000000"/>
          <w:sz w:val="24"/>
          <w:szCs w:val="24"/>
        </w:rPr>
        <w:t xml:space="preserve"> </w:t>
      </w:r>
      <w:r w:rsidRPr="00154688">
        <w:rPr>
          <w:rFonts w:ascii="Arial" w:eastAsia="Calibri" w:hAnsi="Arial" w:cs="Arial"/>
          <w:color w:val="000000"/>
          <w:sz w:val="24"/>
          <w:szCs w:val="24"/>
        </w:rPr>
        <w:t>at least 141 FTE new sustainable jobs principally in the leisure and retail sector; 24 new modern, one, two and three bedroom residential apartments which will provide a much sought after type of accommodation not currently available in the area; increasing Rossendale’s appeal as a tourist destination, resulting in a higher level of footfall within the Town Centre and surrounding region.</w:t>
      </w:r>
    </w:p>
    <w:p w:rsidR="004E5A4A" w:rsidRPr="00154688" w:rsidRDefault="004E5A4A" w:rsidP="00F5573A">
      <w:pPr>
        <w:autoSpaceDE w:val="0"/>
        <w:autoSpaceDN w:val="0"/>
        <w:adjustRightInd w:val="0"/>
        <w:rPr>
          <w:rFonts w:ascii="Arial" w:eastAsia="Calibri" w:hAnsi="Arial" w:cs="Arial"/>
          <w:color w:val="000000"/>
          <w:sz w:val="24"/>
          <w:szCs w:val="24"/>
        </w:rPr>
      </w:pPr>
      <w:r w:rsidRPr="00154688">
        <w:rPr>
          <w:rFonts w:ascii="Arial" w:eastAsia="Calibri" w:hAnsi="Arial" w:cs="Arial"/>
          <w:color w:val="000000"/>
          <w:sz w:val="24"/>
          <w:szCs w:val="24"/>
        </w:rPr>
        <w:t xml:space="preserve"> </w:t>
      </w:r>
    </w:p>
    <w:p w:rsidR="004E5A4A" w:rsidRPr="00154688" w:rsidRDefault="004E5A4A" w:rsidP="004E5A4A">
      <w:pPr>
        <w:autoSpaceDE w:val="0"/>
        <w:autoSpaceDN w:val="0"/>
        <w:adjustRightInd w:val="0"/>
        <w:rPr>
          <w:rFonts w:ascii="Arial" w:eastAsia="Calibri" w:hAnsi="Arial" w:cs="Arial"/>
          <w:color w:val="000000"/>
          <w:sz w:val="24"/>
          <w:szCs w:val="24"/>
        </w:rPr>
      </w:pPr>
      <w:r w:rsidRPr="00154688">
        <w:rPr>
          <w:rFonts w:ascii="Arial" w:eastAsia="Calibri" w:hAnsi="Arial" w:cs="Arial"/>
          <w:color w:val="000000"/>
          <w:sz w:val="24"/>
          <w:szCs w:val="24"/>
        </w:rPr>
        <w:t xml:space="preserve">The RTB Partnership has successfully secured £1.9m of LGF support to bridge the gap between the development costs of the scheme and the value of the development post construction. Without the funds, the scheme would not be commercially viable and would not be fundable from a private sector perspective. The development of the Spinning Point site will help to deliver the objectives of the area bringing a number of benefits to the local community and supporting much needed economic growth in the Rossendale as well as promoting Rossendale as a centre for tourism. </w:t>
      </w:r>
    </w:p>
    <w:p w:rsidR="004E5A4A" w:rsidRPr="00154688" w:rsidRDefault="004E5A4A" w:rsidP="004E5A4A">
      <w:pPr>
        <w:autoSpaceDE w:val="0"/>
        <w:autoSpaceDN w:val="0"/>
        <w:adjustRightInd w:val="0"/>
        <w:rPr>
          <w:rFonts w:ascii="Arial" w:eastAsia="Calibri" w:hAnsi="Arial" w:cs="Arial"/>
          <w:sz w:val="24"/>
          <w:szCs w:val="24"/>
        </w:rPr>
      </w:pPr>
    </w:p>
    <w:p w:rsidR="004E5A4A" w:rsidRPr="00154688" w:rsidRDefault="004E5A4A" w:rsidP="004E5A4A">
      <w:pPr>
        <w:autoSpaceDE w:val="0"/>
        <w:autoSpaceDN w:val="0"/>
        <w:adjustRightInd w:val="0"/>
        <w:rPr>
          <w:rFonts w:ascii="Arial" w:eastAsia="Calibri" w:hAnsi="Arial" w:cs="Arial"/>
          <w:sz w:val="24"/>
          <w:szCs w:val="24"/>
        </w:rPr>
      </w:pPr>
      <w:r w:rsidRPr="00154688">
        <w:rPr>
          <w:rFonts w:ascii="Arial" w:eastAsia="Calibri" w:hAnsi="Arial" w:cs="Arial"/>
          <w:sz w:val="24"/>
          <w:szCs w:val="24"/>
        </w:rPr>
        <w:t xml:space="preserve">The wholesale development of the Spinning Point site, with each of the different elements of the build, will help to deliver the strategic objectives of both Rossendale and wider Lancashire. It will bring a number of benefits to the local community whilst </w:t>
      </w:r>
      <w:r w:rsidRPr="00154688">
        <w:rPr>
          <w:rFonts w:ascii="Arial" w:eastAsia="Calibri" w:hAnsi="Arial" w:cs="Arial"/>
          <w:sz w:val="24"/>
          <w:szCs w:val="24"/>
        </w:rPr>
        <w:lastRenderedPageBreak/>
        <w:t xml:space="preserve">respecting the man-made heritage of the site through the re-use of the existing buildings. </w:t>
      </w:r>
      <w:r w:rsidR="00653B81" w:rsidRPr="00154688">
        <w:rPr>
          <w:rFonts w:ascii="Arial" w:eastAsia="Calibri" w:hAnsi="Arial" w:cs="Arial"/>
          <w:sz w:val="24"/>
          <w:szCs w:val="24"/>
        </w:rPr>
        <w:t xml:space="preserve"> In brief t</w:t>
      </w:r>
      <w:r w:rsidRPr="00154688">
        <w:rPr>
          <w:rFonts w:ascii="Arial" w:eastAsia="Calibri" w:hAnsi="Arial" w:cs="Arial"/>
          <w:sz w:val="24"/>
          <w:szCs w:val="24"/>
        </w:rPr>
        <w:t xml:space="preserve">he development will: </w:t>
      </w:r>
    </w:p>
    <w:p w:rsidR="004E5A4A" w:rsidRPr="00154688" w:rsidRDefault="004E5A4A" w:rsidP="004E5A4A">
      <w:pPr>
        <w:autoSpaceDE w:val="0"/>
        <w:autoSpaceDN w:val="0"/>
        <w:adjustRightInd w:val="0"/>
        <w:rPr>
          <w:rFonts w:ascii="Arial" w:eastAsia="Calibri" w:hAnsi="Arial" w:cs="Arial"/>
          <w:sz w:val="24"/>
          <w:szCs w:val="24"/>
        </w:rPr>
      </w:pPr>
    </w:p>
    <w:p w:rsidR="004E5A4A" w:rsidRPr="00154688" w:rsidRDefault="004E5A4A" w:rsidP="004E5A4A">
      <w:pPr>
        <w:pStyle w:val="ListParagraph"/>
        <w:numPr>
          <w:ilvl w:val="0"/>
          <w:numId w:val="3"/>
        </w:numPr>
        <w:autoSpaceDE w:val="0"/>
        <w:autoSpaceDN w:val="0"/>
        <w:adjustRightInd w:val="0"/>
        <w:spacing w:after="217"/>
        <w:rPr>
          <w:rFonts w:ascii="Arial" w:eastAsia="Calibri" w:hAnsi="Arial" w:cs="Arial"/>
          <w:sz w:val="24"/>
          <w:szCs w:val="24"/>
        </w:rPr>
      </w:pPr>
      <w:r w:rsidRPr="00154688">
        <w:rPr>
          <w:rFonts w:ascii="Arial" w:eastAsia="Calibri" w:hAnsi="Arial" w:cs="Arial"/>
          <w:sz w:val="24"/>
          <w:szCs w:val="24"/>
        </w:rPr>
        <w:t xml:space="preserve">deliver a new bus station to enhance transport links in the Borough and onwards; </w:t>
      </w:r>
    </w:p>
    <w:p w:rsidR="004E5A4A" w:rsidRPr="00154688" w:rsidRDefault="00653B81" w:rsidP="004E5A4A">
      <w:pPr>
        <w:pStyle w:val="ListParagraph"/>
        <w:numPr>
          <w:ilvl w:val="0"/>
          <w:numId w:val="3"/>
        </w:numPr>
        <w:autoSpaceDE w:val="0"/>
        <w:autoSpaceDN w:val="0"/>
        <w:adjustRightInd w:val="0"/>
        <w:spacing w:after="217"/>
        <w:rPr>
          <w:rFonts w:ascii="Arial" w:eastAsia="Calibri" w:hAnsi="Arial" w:cs="Arial"/>
          <w:sz w:val="24"/>
          <w:szCs w:val="24"/>
        </w:rPr>
      </w:pPr>
      <w:r w:rsidRPr="00154688">
        <w:rPr>
          <w:rFonts w:ascii="Arial" w:eastAsia="Calibri" w:hAnsi="Arial" w:cs="Arial"/>
          <w:sz w:val="24"/>
          <w:szCs w:val="24"/>
        </w:rPr>
        <w:t>p</w:t>
      </w:r>
      <w:r w:rsidR="004E5A4A" w:rsidRPr="00154688">
        <w:rPr>
          <w:rFonts w:ascii="Arial" w:eastAsia="Calibri" w:hAnsi="Arial" w:cs="Arial"/>
          <w:sz w:val="24"/>
          <w:szCs w:val="24"/>
        </w:rPr>
        <w:t>rovide 4 retail units in the new bus station</w:t>
      </w:r>
      <w:r w:rsidRPr="00154688">
        <w:rPr>
          <w:rFonts w:ascii="Arial" w:eastAsia="Calibri" w:hAnsi="Arial" w:cs="Arial"/>
          <w:sz w:val="24"/>
          <w:szCs w:val="24"/>
        </w:rPr>
        <w:t xml:space="preserve"> in</w:t>
      </w:r>
      <w:r w:rsidR="004E5A4A" w:rsidRPr="00154688">
        <w:rPr>
          <w:rFonts w:ascii="Arial" w:eastAsia="Calibri" w:hAnsi="Arial" w:cs="Arial"/>
          <w:sz w:val="24"/>
          <w:szCs w:val="24"/>
        </w:rPr>
        <w:t xml:space="preserve"> phase 1 and up to 45,000 </w:t>
      </w:r>
      <w:proofErr w:type="spellStart"/>
      <w:r w:rsidR="004E5A4A" w:rsidRPr="00154688">
        <w:rPr>
          <w:rFonts w:ascii="Arial" w:eastAsia="Calibri" w:hAnsi="Arial" w:cs="Arial"/>
          <w:sz w:val="24"/>
          <w:szCs w:val="24"/>
        </w:rPr>
        <w:t>sq</w:t>
      </w:r>
      <w:proofErr w:type="spellEnd"/>
      <w:r w:rsidR="004E5A4A" w:rsidRPr="00154688">
        <w:rPr>
          <w:rFonts w:ascii="Arial" w:eastAsia="Calibri" w:hAnsi="Arial" w:cs="Arial"/>
          <w:sz w:val="24"/>
          <w:szCs w:val="24"/>
        </w:rPr>
        <w:t xml:space="preserve"> </w:t>
      </w:r>
      <w:proofErr w:type="spellStart"/>
      <w:r w:rsidR="004E5A4A" w:rsidRPr="00154688">
        <w:rPr>
          <w:rFonts w:ascii="Arial" w:eastAsia="Calibri" w:hAnsi="Arial" w:cs="Arial"/>
          <w:sz w:val="24"/>
          <w:szCs w:val="24"/>
        </w:rPr>
        <w:t>ft</w:t>
      </w:r>
      <w:proofErr w:type="spellEnd"/>
      <w:r w:rsidR="004E5A4A" w:rsidRPr="00154688">
        <w:rPr>
          <w:rFonts w:ascii="Arial" w:eastAsia="Calibri" w:hAnsi="Arial" w:cs="Arial"/>
          <w:sz w:val="24"/>
          <w:szCs w:val="24"/>
        </w:rPr>
        <w:t xml:space="preserve"> of retail space in the phase 2 development</w:t>
      </w:r>
      <w:r w:rsidRPr="00154688">
        <w:rPr>
          <w:rFonts w:ascii="Arial" w:eastAsia="Calibri" w:hAnsi="Arial" w:cs="Arial"/>
          <w:sz w:val="24"/>
          <w:szCs w:val="24"/>
        </w:rPr>
        <w:t>;</w:t>
      </w:r>
    </w:p>
    <w:p w:rsidR="004E5A4A" w:rsidRPr="00154688" w:rsidRDefault="004E5A4A" w:rsidP="004E5A4A">
      <w:pPr>
        <w:pStyle w:val="ListParagraph"/>
        <w:numPr>
          <w:ilvl w:val="0"/>
          <w:numId w:val="3"/>
        </w:numPr>
        <w:autoSpaceDE w:val="0"/>
        <w:autoSpaceDN w:val="0"/>
        <w:adjustRightInd w:val="0"/>
        <w:spacing w:after="217"/>
        <w:rPr>
          <w:rFonts w:ascii="Arial" w:eastAsia="Calibri" w:hAnsi="Arial" w:cs="Arial"/>
          <w:sz w:val="24"/>
          <w:szCs w:val="24"/>
        </w:rPr>
      </w:pPr>
      <w:r w:rsidRPr="00154688">
        <w:rPr>
          <w:rFonts w:ascii="Arial" w:eastAsia="Calibri" w:hAnsi="Arial" w:cs="Arial"/>
          <w:sz w:val="24"/>
          <w:szCs w:val="24"/>
        </w:rPr>
        <w:t xml:space="preserve">provide a new housing market through development of the residential apartments; </w:t>
      </w:r>
    </w:p>
    <w:p w:rsidR="004E5A4A" w:rsidRPr="00154688" w:rsidRDefault="004E5A4A" w:rsidP="004E5A4A">
      <w:pPr>
        <w:pStyle w:val="ListParagraph"/>
        <w:numPr>
          <w:ilvl w:val="0"/>
          <w:numId w:val="3"/>
        </w:numPr>
        <w:autoSpaceDE w:val="0"/>
        <w:autoSpaceDN w:val="0"/>
        <w:adjustRightInd w:val="0"/>
        <w:spacing w:after="217"/>
        <w:rPr>
          <w:rFonts w:ascii="Arial" w:eastAsia="Calibri" w:hAnsi="Arial" w:cs="Arial"/>
          <w:sz w:val="24"/>
          <w:szCs w:val="24"/>
        </w:rPr>
      </w:pPr>
      <w:r w:rsidRPr="00154688">
        <w:rPr>
          <w:rFonts w:ascii="Arial" w:eastAsia="Calibri" w:hAnsi="Arial" w:cs="Arial"/>
          <w:sz w:val="24"/>
          <w:szCs w:val="24"/>
        </w:rPr>
        <w:t xml:space="preserve">support an increase in tourism in the area through the establishment of an enhanced retail offer; </w:t>
      </w:r>
    </w:p>
    <w:p w:rsidR="004E5A4A" w:rsidRPr="00154688" w:rsidRDefault="004E5A4A" w:rsidP="004E5A4A">
      <w:pPr>
        <w:pStyle w:val="ListParagraph"/>
        <w:numPr>
          <w:ilvl w:val="0"/>
          <w:numId w:val="3"/>
        </w:numPr>
        <w:autoSpaceDE w:val="0"/>
        <w:autoSpaceDN w:val="0"/>
        <w:adjustRightInd w:val="0"/>
        <w:spacing w:after="217"/>
        <w:rPr>
          <w:rFonts w:ascii="Arial" w:eastAsia="Calibri" w:hAnsi="Arial" w:cs="Arial"/>
          <w:sz w:val="24"/>
          <w:szCs w:val="24"/>
        </w:rPr>
      </w:pPr>
      <w:r w:rsidRPr="00154688">
        <w:rPr>
          <w:rFonts w:ascii="Arial" w:eastAsia="Calibri" w:hAnsi="Arial" w:cs="Arial"/>
          <w:sz w:val="24"/>
          <w:szCs w:val="24"/>
        </w:rPr>
        <w:t xml:space="preserve">care for the environment through the development of the public realm; </w:t>
      </w:r>
    </w:p>
    <w:p w:rsidR="004E5A4A" w:rsidRPr="00154688" w:rsidRDefault="004E5A4A" w:rsidP="004E5A4A">
      <w:pPr>
        <w:pStyle w:val="ListParagraph"/>
        <w:numPr>
          <w:ilvl w:val="0"/>
          <w:numId w:val="3"/>
        </w:numPr>
        <w:autoSpaceDE w:val="0"/>
        <w:autoSpaceDN w:val="0"/>
        <w:adjustRightInd w:val="0"/>
        <w:spacing w:after="217"/>
        <w:rPr>
          <w:rFonts w:ascii="Arial" w:eastAsia="Calibri" w:hAnsi="Arial" w:cs="Arial"/>
          <w:sz w:val="24"/>
          <w:szCs w:val="24"/>
        </w:rPr>
      </w:pPr>
      <w:r w:rsidRPr="00154688">
        <w:rPr>
          <w:rFonts w:ascii="Arial" w:eastAsia="Calibri" w:hAnsi="Arial" w:cs="Arial"/>
          <w:sz w:val="24"/>
          <w:szCs w:val="24"/>
        </w:rPr>
        <w:t xml:space="preserve">deliver significant investment in infrastructure; and </w:t>
      </w:r>
    </w:p>
    <w:p w:rsidR="004E5A4A" w:rsidRPr="00154688" w:rsidRDefault="00653B81" w:rsidP="004E5A4A">
      <w:pPr>
        <w:pStyle w:val="ListParagraph"/>
        <w:numPr>
          <w:ilvl w:val="0"/>
          <w:numId w:val="3"/>
        </w:numPr>
        <w:autoSpaceDE w:val="0"/>
        <w:autoSpaceDN w:val="0"/>
        <w:adjustRightInd w:val="0"/>
        <w:rPr>
          <w:rFonts w:ascii="Arial" w:eastAsia="Calibri" w:hAnsi="Arial" w:cs="Arial"/>
          <w:sz w:val="24"/>
          <w:szCs w:val="24"/>
        </w:rPr>
      </w:pPr>
      <w:r w:rsidRPr="00154688">
        <w:rPr>
          <w:rFonts w:ascii="Arial" w:eastAsia="Calibri" w:hAnsi="Arial" w:cs="Arial"/>
          <w:sz w:val="24"/>
          <w:szCs w:val="24"/>
        </w:rPr>
        <w:t>p</w:t>
      </w:r>
      <w:r w:rsidR="004E5A4A" w:rsidRPr="00154688">
        <w:rPr>
          <w:rFonts w:ascii="Arial" w:eastAsia="Calibri" w:hAnsi="Arial" w:cs="Arial"/>
          <w:sz w:val="24"/>
          <w:szCs w:val="24"/>
        </w:rPr>
        <w:t xml:space="preserve">rovide a number of new jobs at all levels including entry level for the benefit for all those living nearby. </w:t>
      </w:r>
    </w:p>
    <w:p w:rsidR="004E5A4A" w:rsidRPr="004F5984" w:rsidRDefault="004E5A4A" w:rsidP="004E5A4A">
      <w:pPr>
        <w:autoSpaceDE w:val="0"/>
        <w:autoSpaceDN w:val="0"/>
        <w:adjustRightInd w:val="0"/>
        <w:rPr>
          <w:rFonts w:ascii="Arial" w:eastAsia="Calibri" w:hAnsi="Arial" w:cs="Arial"/>
          <w:sz w:val="24"/>
          <w:szCs w:val="24"/>
        </w:rPr>
      </w:pPr>
    </w:p>
    <w:p w:rsidR="004E5A4A" w:rsidRPr="00154688" w:rsidRDefault="004E5A4A" w:rsidP="004E5A4A">
      <w:pPr>
        <w:autoSpaceDE w:val="0"/>
        <w:autoSpaceDN w:val="0"/>
        <w:adjustRightInd w:val="0"/>
        <w:rPr>
          <w:rFonts w:ascii="Arial" w:eastAsia="Calibri" w:hAnsi="Arial" w:cs="Arial"/>
          <w:sz w:val="24"/>
          <w:szCs w:val="24"/>
        </w:rPr>
      </w:pPr>
      <w:r w:rsidRPr="00154688">
        <w:rPr>
          <w:rFonts w:ascii="Arial" w:eastAsia="Calibri" w:hAnsi="Arial" w:cs="Arial"/>
          <w:sz w:val="24"/>
          <w:szCs w:val="24"/>
        </w:rPr>
        <w:t xml:space="preserve">The development will seek to facilitate a more cohesive community centred on a safe and vibrant site, which will support much needed economic growth in the Rossendale as well as promoting Rossendale as a centre for tourism. </w:t>
      </w:r>
    </w:p>
    <w:p w:rsidR="004E5A4A" w:rsidRPr="00154688" w:rsidRDefault="004E5A4A" w:rsidP="004E5A4A">
      <w:pPr>
        <w:autoSpaceDE w:val="0"/>
        <w:autoSpaceDN w:val="0"/>
        <w:adjustRightInd w:val="0"/>
        <w:rPr>
          <w:rFonts w:ascii="Arial" w:eastAsia="Calibri" w:hAnsi="Arial" w:cs="Arial"/>
          <w:sz w:val="24"/>
          <w:szCs w:val="24"/>
        </w:rPr>
      </w:pPr>
    </w:p>
    <w:p w:rsidR="004E5A4A" w:rsidRPr="00154688" w:rsidRDefault="004E5A4A" w:rsidP="004E5A4A">
      <w:pPr>
        <w:autoSpaceDE w:val="0"/>
        <w:autoSpaceDN w:val="0"/>
        <w:adjustRightInd w:val="0"/>
        <w:rPr>
          <w:rFonts w:ascii="Arial" w:eastAsia="Calibri" w:hAnsi="Arial" w:cs="Arial"/>
          <w:sz w:val="24"/>
          <w:szCs w:val="24"/>
        </w:rPr>
      </w:pPr>
      <w:r w:rsidRPr="00154688">
        <w:rPr>
          <w:rFonts w:ascii="Arial" w:eastAsia="Calibri" w:hAnsi="Arial" w:cs="Arial"/>
          <w:sz w:val="24"/>
          <w:szCs w:val="24"/>
        </w:rPr>
        <w:t>Phase 1 of the development led by RBC includes demolition of the newer elements of the Old Town Hall</w:t>
      </w:r>
      <w:r w:rsidR="00920DE0" w:rsidRPr="00154688">
        <w:rPr>
          <w:rFonts w:ascii="Arial" w:eastAsia="Calibri" w:hAnsi="Arial" w:cs="Arial"/>
          <w:sz w:val="24"/>
          <w:szCs w:val="24"/>
        </w:rPr>
        <w:t>, the former police station</w:t>
      </w:r>
      <w:r w:rsidRPr="00154688">
        <w:rPr>
          <w:rFonts w:ascii="Arial" w:eastAsia="Calibri" w:hAnsi="Arial" w:cs="Arial"/>
          <w:sz w:val="24"/>
          <w:szCs w:val="24"/>
        </w:rPr>
        <w:t xml:space="preserve"> and of the One Stop Shop. The retained elements of the Old Town Hall will be developed and refitted for office use and will be occupied by Together Housing who currently have office space at New Hall Hey. The Town Centre location is anticipated to be more convenient for </w:t>
      </w:r>
      <w:r w:rsidR="00920DE0" w:rsidRPr="00154688">
        <w:rPr>
          <w:rFonts w:ascii="Arial" w:eastAsia="Calibri" w:hAnsi="Arial" w:cs="Arial"/>
          <w:sz w:val="24"/>
          <w:szCs w:val="24"/>
        </w:rPr>
        <w:t xml:space="preserve">their </w:t>
      </w:r>
      <w:r w:rsidRPr="00154688">
        <w:rPr>
          <w:rFonts w:ascii="Arial" w:eastAsia="Calibri" w:hAnsi="Arial" w:cs="Arial"/>
          <w:sz w:val="24"/>
          <w:szCs w:val="24"/>
        </w:rPr>
        <w:t>tenants</w:t>
      </w:r>
      <w:r w:rsidR="00920DE0" w:rsidRPr="00154688">
        <w:rPr>
          <w:rFonts w:ascii="Arial" w:eastAsia="Calibri" w:hAnsi="Arial" w:cs="Arial"/>
          <w:sz w:val="24"/>
          <w:szCs w:val="24"/>
        </w:rPr>
        <w:t>,</w:t>
      </w:r>
      <w:r w:rsidRPr="00154688">
        <w:rPr>
          <w:rFonts w:ascii="Arial" w:eastAsia="Calibri" w:hAnsi="Arial" w:cs="Arial"/>
          <w:sz w:val="24"/>
          <w:szCs w:val="24"/>
        </w:rPr>
        <w:t xml:space="preserve"> some of whom struggle to reach the current offic</w:t>
      </w:r>
      <w:r w:rsidR="00920DE0" w:rsidRPr="00154688">
        <w:rPr>
          <w:rFonts w:ascii="Arial" w:eastAsia="Calibri" w:hAnsi="Arial" w:cs="Arial"/>
          <w:sz w:val="24"/>
          <w:szCs w:val="24"/>
        </w:rPr>
        <w:t>e</w:t>
      </w:r>
      <w:r w:rsidRPr="00154688">
        <w:rPr>
          <w:rFonts w:ascii="Arial" w:eastAsia="Calibri" w:hAnsi="Arial" w:cs="Arial"/>
          <w:sz w:val="24"/>
          <w:szCs w:val="24"/>
        </w:rPr>
        <w:t>s</w:t>
      </w:r>
      <w:r w:rsidR="00920DE0" w:rsidRPr="00154688">
        <w:rPr>
          <w:rFonts w:ascii="Arial" w:eastAsia="Calibri" w:hAnsi="Arial" w:cs="Arial"/>
          <w:sz w:val="24"/>
          <w:szCs w:val="24"/>
        </w:rPr>
        <w:t>. This</w:t>
      </w:r>
      <w:r w:rsidRPr="00154688">
        <w:rPr>
          <w:rFonts w:ascii="Arial" w:eastAsia="Calibri" w:hAnsi="Arial" w:cs="Arial"/>
          <w:sz w:val="24"/>
          <w:szCs w:val="24"/>
        </w:rPr>
        <w:t xml:space="preserve"> aspect of the development is expected to cost £1.3m with £1m being met by RBC funding and the remainder by LGF. RBC will recoup their investment via a 25-year lease via Together Housing. </w:t>
      </w:r>
    </w:p>
    <w:p w:rsidR="004E5A4A" w:rsidRPr="00154688" w:rsidRDefault="004E5A4A" w:rsidP="004E5A4A">
      <w:pPr>
        <w:autoSpaceDE w:val="0"/>
        <w:autoSpaceDN w:val="0"/>
        <w:adjustRightInd w:val="0"/>
        <w:rPr>
          <w:rFonts w:ascii="Arial" w:eastAsia="Calibri" w:hAnsi="Arial" w:cs="Arial"/>
          <w:sz w:val="24"/>
          <w:szCs w:val="24"/>
        </w:rPr>
      </w:pPr>
    </w:p>
    <w:p w:rsidR="004E5A4A" w:rsidRPr="00154688" w:rsidRDefault="004E5A4A" w:rsidP="004E5A4A">
      <w:pPr>
        <w:autoSpaceDE w:val="0"/>
        <w:autoSpaceDN w:val="0"/>
        <w:adjustRightInd w:val="0"/>
        <w:rPr>
          <w:rFonts w:ascii="Arial" w:hAnsi="Arial" w:cs="Arial"/>
          <w:sz w:val="24"/>
          <w:szCs w:val="24"/>
        </w:rPr>
      </w:pPr>
      <w:r w:rsidRPr="00154688">
        <w:rPr>
          <w:rFonts w:ascii="Arial" w:hAnsi="Arial" w:cs="Arial"/>
          <w:sz w:val="24"/>
          <w:szCs w:val="24"/>
        </w:rPr>
        <w:t xml:space="preserve">The new bus station will be at the centre of the development and will be funded by a £3.5m capital receipt from LCC. The new bus station seeks to respond to a number of regional and national transport policies including the Government’s National Planning Policy Framework, one of the key points of which is to develop sustainable transport with access to high quality public transport facilities and will include up to 4 commercial retail units. </w:t>
      </w:r>
    </w:p>
    <w:p w:rsidR="00653B81" w:rsidRPr="00154688" w:rsidRDefault="00653B81" w:rsidP="004E5A4A">
      <w:pPr>
        <w:autoSpaceDE w:val="0"/>
        <w:autoSpaceDN w:val="0"/>
        <w:adjustRightInd w:val="0"/>
        <w:rPr>
          <w:rFonts w:ascii="Arial" w:eastAsia="Calibri" w:hAnsi="Arial" w:cs="Arial"/>
          <w:sz w:val="24"/>
          <w:szCs w:val="24"/>
        </w:rPr>
      </w:pPr>
    </w:p>
    <w:p w:rsidR="004E5A4A" w:rsidRPr="00154688" w:rsidRDefault="004E5A4A" w:rsidP="004E5A4A">
      <w:pPr>
        <w:autoSpaceDE w:val="0"/>
        <w:autoSpaceDN w:val="0"/>
        <w:adjustRightInd w:val="0"/>
        <w:rPr>
          <w:rFonts w:ascii="Arial" w:eastAsia="Calibri" w:hAnsi="Arial" w:cs="Arial"/>
          <w:sz w:val="24"/>
          <w:szCs w:val="24"/>
        </w:rPr>
      </w:pPr>
      <w:r w:rsidRPr="00154688">
        <w:rPr>
          <w:rFonts w:ascii="Arial" w:eastAsia="Calibri" w:hAnsi="Arial" w:cs="Arial"/>
          <w:sz w:val="24"/>
          <w:szCs w:val="24"/>
        </w:rPr>
        <w:t xml:space="preserve">In addition to the units at the bus station, </w:t>
      </w:r>
      <w:r w:rsidR="00920DE0" w:rsidRPr="00154688">
        <w:rPr>
          <w:rFonts w:ascii="Arial" w:eastAsia="Calibri" w:hAnsi="Arial" w:cs="Arial"/>
          <w:sz w:val="24"/>
          <w:szCs w:val="24"/>
        </w:rPr>
        <w:t>p</w:t>
      </w:r>
      <w:r w:rsidRPr="00154688">
        <w:rPr>
          <w:rFonts w:ascii="Arial" w:eastAsia="Calibri" w:hAnsi="Arial" w:cs="Arial"/>
          <w:sz w:val="24"/>
          <w:szCs w:val="24"/>
        </w:rPr>
        <w:t xml:space="preserve">hase 2 of the </w:t>
      </w:r>
      <w:r w:rsidR="00784DDA" w:rsidRPr="00154688">
        <w:rPr>
          <w:rFonts w:ascii="Arial" w:eastAsia="Calibri" w:hAnsi="Arial" w:cs="Arial"/>
          <w:sz w:val="24"/>
          <w:szCs w:val="24"/>
        </w:rPr>
        <w:t>development will</w:t>
      </w:r>
      <w:r w:rsidRPr="00154688">
        <w:rPr>
          <w:rFonts w:ascii="Arial" w:eastAsia="Calibri" w:hAnsi="Arial" w:cs="Arial"/>
          <w:sz w:val="24"/>
          <w:szCs w:val="24"/>
        </w:rPr>
        <w:t xml:space="preserve"> create 15 retail and leisure units over 45,000 </w:t>
      </w:r>
      <w:r w:rsidR="00784DDA" w:rsidRPr="00154688">
        <w:rPr>
          <w:rFonts w:ascii="Arial" w:eastAsia="Calibri" w:hAnsi="Arial" w:cs="Arial"/>
          <w:sz w:val="24"/>
          <w:szCs w:val="24"/>
        </w:rPr>
        <w:t>sq.</w:t>
      </w:r>
      <w:r w:rsidRPr="00154688">
        <w:rPr>
          <w:rFonts w:ascii="Arial" w:eastAsia="Calibri" w:hAnsi="Arial" w:cs="Arial"/>
          <w:sz w:val="24"/>
          <w:szCs w:val="24"/>
        </w:rPr>
        <w:t xml:space="preserve"> </w:t>
      </w:r>
      <w:r w:rsidR="00784DDA" w:rsidRPr="00154688">
        <w:rPr>
          <w:rFonts w:ascii="Arial" w:eastAsia="Calibri" w:hAnsi="Arial" w:cs="Arial"/>
          <w:sz w:val="24"/>
          <w:szCs w:val="24"/>
        </w:rPr>
        <w:t>ft.</w:t>
      </w:r>
      <w:r w:rsidRPr="00154688">
        <w:rPr>
          <w:rFonts w:ascii="Arial" w:eastAsia="Calibri" w:hAnsi="Arial" w:cs="Arial"/>
          <w:sz w:val="24"/>
          <w:szCs w:val="24"/>
        </w:rPr>
        <w:t xml:space="preserve"> and will create 24 new one, two and three bedroom apartments which will be sold as long leaseholds on the open market.</w:t>
      </w:r>
    </w:p>
    <w:p w:rsidR="00920DE0" w:rsidRPr="00154688" w:rsidRDefault="00920DE0" w:rsidP="004E5A4A">
      <w:pPr>
        <w:autoSpaceDE w:val="0"/>
        <w:autoSpaceDN w:val="0"/>
        <w:adjustRightInd w:val="0"/>
        <w:rPr>
          <w:rFonts w:ascii="Arial" w:eastAsia="Calibri" w:hAnsi="Arial" w:cs="Arial"/>
          <w:sz w:val="24"/>
          <w:szCs w:val="24"/>
        </w:rPr>
      </w:pPr>
    </w:p>
    <w:p w:rsidR="00920DE0" w:rsidRPr="00154688" w:rsidRDefault="00920DE0" w:rsidP="00920DE0">
      <w:pPr>
        <w:autoSpaceDE w:val="0"/>
        <w:autoSpaceDN w:val="0"/>
        <w:adjustRightInd w:val="0"/>
        <w:rPr>
          <w:rFonts w:ascii="Arial" w:hAnsi="Arial" w:cs="Arial"/>
          <w:sz w:val="24"/>
          <w:szCs w:val="24"/>
        </w:rPr>
      </w:pPr>
      <w:r w:rsidRPr="00154688">
        <w:rPr>
          <w:rFonts w:ascii="Arial" w:eastAsia="Calibri" w:hAnsi="Arial" w:cs="Arial"/>
          <w:color w:val="000000"/>
          <w:sz w:val="24"/>
          <w:szCs w:val="24"/>
        </w:rPr>
        <w:t xml:space="preserve">The grant </w:t>
      </w:r>
      <w:r w:rsidR="00784DDA" w:rsidRPr="00154688">
        <w:rPr>
          <w:rFonts w:ascii="Arial" w:eastAsia="Calibri" w:hAnsi="Arial" w:cs="Arial"/>
          <w:color w:val="000000"/>
          <w:sz w:val="24"/>
          <w:szCs w:val="24"/>
        </w:rPr>
        <w:t>funding</w:t>
      </w:r>
      <w:r w:rsidRPr="00154688">
        <w:rPr>
          <w:rFonts w:ascii="Arial" w:eastAsia="Calibri" w:hAnsi="Arial" w:cs="Arial"/>
          <w:color w:val="000000"/>
          <w:sz w:val="24"/>
          <w:szCs w:val="24"/>
        </w:rPr>
        <w:t xml:space="preserve"> agreements, development agreement and agreement for lease have all been completed in relation to phase 1. Further agreements associated with phase 2 will be required to include but not limited to the agreed form of development agreement, completion of the formal stopping up process, relevant warranties and Heads of Terms for occupation of the units, all in line with Public Procurement regulations and the Council’s constitution.  </w:t>
      </w:r>
    </w:p>
    <w:p w:rsidR="00920DE0" w:rsidRPr="00154688" w:rsidRDefault="00920DE0" w:rsidP="004E5A4A">
      <w:pPr>
        <w:autoSpaceDE w:val="0"/>
        <w:autoSpaceDN w:val="0"/>
        <w:adjustRightInd w:val="0"/>
        <w:rPr>
          <w:rFonts w:ascii="Arial" w:eastAsia="Calibri" w:hAnsi="Arial" w:cs="Arial"/>
          <w:sz w:val="24"/>
          <w:szCs w:val="24"/>
        </w:rPr>
      </w:pPr>
    </w:p>
    <w:p w:rsidR="004E5A4A" w:rsidRPr="00154688" w:rsidRDefault="004E5A4A" w:rsidP="004E5A4A">
      <w:pPr>
        <w:autoSpaceDE w:val="0"/>
        <w:autoSpaceDN w:val="0"/>
        <w:adjustRightInd w:val="0"/>
        <w:rPr>
          <w:rFonts w:ascii="Arial" w:eastAsia="Calibri" w:hAnsi="Arial" w:cs="Arial"/>
          <w:sz w:val="24"/>
          <w:szCs w:val="24"/>
        </w:rPr>
      </w:pPr>
    </w:p>
    <w:p w:rsidR="004E5A4A" w:rsidRPr="00154688" w:rsidRDefault="004E5A4A" w:rsidP="004E5A4A">
      <w:pPr>
        <w:autoSpaceDE w:val="0"/>
        <w:autoSpaceDN w:val="0"/>
        <w:adjustRightInd w:val="0"/>
        <w:rPr>
          <w:rFonts w:ascii="Arial" w:eastAsia="Calibri" w:hAnsi="Arial" w:cs="Arial"/>
          <w:sz w:val="24"/>
          <w:szCs w:val="24"/>
        </w:rPr>
      </w:pPr>
    </w:p>
    <w:p w:rsidR="004E5A4A" w:rsidRPr="00154688" w:rsidRDefault="00102F45" w:rsidP="004E5A4A">
      <w:pPr>
        <w:autoSpaceDE w:val="0"/>
        <w:autoSpaceDN w:val="0"/>
        <w:adjustRightInd w:val="0"/>
        <w:rPr>
          <w:rFonts w:ascii="Arial" w:eastAsia="Calibri" w:hAnsi="Arial" w:cs="Arial"/>
          <w:b/>
          <w:sz w:val="24"/>
          <w:szCs w:val="24"/>
        </w:rPr>
      </w:pPr>
      <w:r w:rsidRPr="00154688">
        <w:rPr>
          <w:rFonts w:ascii="Arial" w:eastAsia="Calibri" w:hAnsi="Arial" w:cs="Arial"/>
          <w:b/>
          <w:sz w:val="24"/>
          <w:szCs w:val="24"/>
        </w:rPr>
        <w:t>Specification of work required:</w:t>
      </w:r>
    </w:p>
    <w:p w:rsidR="00102F45" w:rsidRPr="00154688" w:rsidRDefault="00102F45" w:rsidP="004E5A4A">
      <w:pPr>
        <w:autoSpaceDE w:val="0"/>
        <w:autoSpaceDN w:val="0"/>
        <w:adjustRightInd w:val="0"/>
        <w:rPr>
          <w:rFonts w:ascii="Arial" w:eastAsia="Calibri" w:hAnsi="Arial" w:cs="Arial"/>
          <w:sz w:val="24"/>
          <w:szCs w:val="24"/>
        </w:rPr>
      </w:pPr>
    </w:p>
    <w:p w:rsidR="00102F45" w:rsidRPr="00154688" w:rsidRDefault="00920DE0" w:rsidP="004E5A4A">
      <w:pPr>
        <w:autoSpaceDE w:val="0"/>
        <w:autoSpaceDN w:val="0"/>
        <w:adjustRightInd w:val="0"/>
        <w:rPr>
          <w:rFonts w:ascii="Arial" w:eastAsia="Calibri" w:hAnsi="Arial" w:cs="Arial"/>
          <w:sz w:val="24"/>
          <w:szCs w:val="24"/>
        </w:rPr>
      </w:pPr>
      <w:r w:rsidRPr="00154688">
        <w:rPr>
          <w:rFonts w:ascii="Arial" w:eastAsia="Calibri" w:hAnsi="Arial" w:cs="Arial"/>
          <w:sz w:val="24"/>
          <w:szCs w:val="24"/>
        </w:rPr>
        <w:t>The successful tenderer appointed to p</w:t>
      </w:r>
      <w:r w:rsidR="00102F45" w:rsidRPr="00154688">
        <w:rPr>
          <w:rFonts w:ascii="Arial" w:eastAsia="Calibri" w:hAnsi="Arial" w:cs="Arial"/>
          <w:sz w:val="24"/>
          <w:szCs w:val="24"/>
        </w:rPr>
        <w:t xml:space="preserve">roject manage </w:t>
      </w:r>
      <w:r w:rsidRPr="00154688">
        <w:rPr>
          <w:rFonts w:ascii="Arial" w:eastAsia="Calibri" w:hAnsi="Arial" w:cs="Arial"/>
          <w:sz w:val="24"/>
          <w:szCs w:val="24"/>
        </w:rPr>
        <w:t>S</w:t>
      </w:r>
      <w:r w:rsidR="00102F45" w:rsidRPr="00154688">
        <w:rPr>
          <w:rFonts w:ascii="Arial" w:eastAsia="Calibri" w:hAnsi="Arial" w:cs="Arial"/>
          <w:sz w:val="24"/>
          <w:szCs w:val="24"/>
        </w:rPr>
        <w:t>pinning Point Phase 1 and 2</w:t>
      </w:r>
      <w:r w:rsidRPr="00154688">
        <w:rPr>
          <w:rFonts w:ascii="Arial" w:eastAsia="Calibri" w:hAnsi="Arial" w:cs="Arial"/>
          <w:sz w:val="24"/>
          <w:szCs w:val="24"/>
        </w:rPr>
        <w:t xml:space="preserve"> will be expected to take a leading role to deliver a number of key milestones</w:t>
      </w:r>
      <w:r w:rsidR="00102F45" w:rsidRPr="00154688">
        <w:rPr>
          <w:rFonts w:ascii="Arial" w:eastAsia="Calibri" w:hAnsi="Arial" w:cs="Arial"/>
          <w:sz w:val="24"/>
          <w:szCs w:val="24"/>
        </w:rPr>
        <w:t xml:space="preserve"> to include the following </w:t>
      </w:r>
      <w:r w:rsidRPr="00154688">
        <w:rPr>
          <w:rFonts w:ascii="Arial" w:eastAsia="Calibri" w:hAnsi="Arial" w:cs="Arial"/>
          <w:sz w:val="24"/>
          <w:szCs w:val="24"/>
        </w:rPr>
        <w:t>(</w:t>
      </w:r>
      <w:r w:rsidR="00102F45" w:rsidRPr="00154688">
        <w:rPr>
          <w:rFonts w:ascii="Arial" w:eastAsia="Calibri" w:hAnsi="Arial" w:cs="Arial"/>
          <w:sz w:val="24"/>
          <w:szCs w:val="24"/>
        </w:rPr>
        <w:t>please note the list is not exhaustive</w:t>
      </w:r>
      <w:r w:rsidRPr="00154688">
        <w:rPr>
          <w:rFonts w:ascii="Arial" w:eastAsia="Calibri" w:hAnsi="Arial" w:cs="Arial"/>
          <w:sz w:val="24"/>
          <w:szCs w:val="24"/>
        </w:rPr>
        <w:t>)</w:t>
      </w:r>
      <w:r w:rsidR="00102F45" w:rsidRPr="00154688">
        <w:rPr>
          <w:rFonts w:ascii="Arial" w:eastAsia="Calibri" w:hAnsi="Arial" w:cs="Arial"/>
          <w:sz w:val="24"/>
          <w:szCs w:val="24"/>
        </w:rPr>
        <w:t>:</w:t>
      </w:r>
    </w:p>
    <w:p w:rsidR="00920DE0" w:rsidRPr="00154688" w:rsidRDefault="00920DE0" w:rsidP="004E5A4A">
      <w:pPr>
        <w:autoSpaceDE w:val="0"/>
        <w:autoSpaceDN w:val="0"/>
        <w:adjustRightInd w:val="0"/>
        <w:rPr>
          <w:rFonts w:ascii="Arial" w:eastAsia="Calibri" w:hAnsi="Arial" w:cs="Arial"/>
          <w:sz w:val="24"/>
          <w:szCs w:val="24"/>
        </w:rPr>
      </w:pPr>
    </w:p>
    <w:p w:rsidR="00102F45" w:rsidRPr="00154688" w:rsidRDefault="00102F45" w:rsidP="00102F45">
      <w:pPr>
        <w:pStyle w:val="ListParagraph"/>
        <w:numPr>
          <w:ilvl w:val="0"/>
          <w:numId w:val="4"/>
        </w:numPr>
        <w:autoSpaceDE w:val="0"/>
        <w:autoSpaceDN w:val="0"/>
        <w:adjustRightInd w:val="0"/>
        <w:rPr>
          <w:rFonts w:ascii="Arial" w:eastAsia="Calibri" w:hAnsi="Arial" w:cs="Arial"/>
          <w:sz w:val="24"/>
          <w:szCs w:val="24"/>
        </w:rPr>
      </w:pPr>
      <w:r w:rsidRPr="00154688">
        <w:rPr>
          <w:rFonts w:ascii="Arial" w:eastAsia="Calibri" w:hAnsi="Arial" w:cs="Arial"/>
          <w:sz w:val="24"/>
          <w:szCs w:val="24"/>
        </w:rPr>
        <w:t>Ensure all the required funding for the project is agreed and secured with the partners.</w:t>
      </w:r>
    </w:p>
    <w:p w:rsidR="00920DE0" w:rsidRPr="00154688" w:rsidRDefault="00920DE0" w:rsidP="00102F45">
      <w:pPr>
        <w:pStyle w:val="ListParagraph"/>
        <w:numPr>
          <w:ilvl w:val="0"/>
          <w:numId w:val="4"/>
        </w:numPr>
        <w:autoSpaceDE w:val="0"/>
        <w:autoSpaceDN w:val="0"/>
        <w:adjustRightInd w:val="0"/>
        <w:rPr>
          <w:rFonts w:ascii="Arial" w:eastAsia="Calibri" w:hAnsi="Arial" w:cs="Arial"/>
          <w:sz w:val="24"/>
          <w:szCs w:val="24"/>
        </w:rPr>
      </w:pPr>
      <w:r w:rsidRPr="00154688">
        <w:rPr>
          <w:rFonts w:ascii="Arial" w:eastAsia="Calibri" w:hAnsi="Arial" w:cs="Arial"/>
          <w:sz w:val="24"/>
          <w:szCs w:val="24"/>
        </w:rPr>
        <w:t>Ensure all necessary authorities and permissions are in place for the project.</w:t>
      </w:r>
    </w:p>
    <w:p w:rsidR="00102F45" w:rsidRPr="00154688" w:rsidRDefault="00102F45" w:rsidP="00102F45">
      <w:pPr>
        <w:pStyle w:val="ListParagraph"/>
        <w:numPr>
          <w:ilvl w:val="0"/>
          <w:numId w:val="4"/>
        </w:numPr>
        <w:autoSpaceDE w:val="0"/>
        <w:autoSpaceDN w:val="0"/>
        <w:adjustRightInd w:val="0"/>
        <w:rPr>
          <w:rFonts w:ascii="Arial" w:eastAsia="Calibri" w:hAnsi="Arial" w:cs="Arial"/>
          <w:sz w:val="24"/>
          <w:szCs w:val="24"/>
        </w:rPr>
      </w:pPr>
      <w:r w:rsidRPr="00154688">
        <w:rPr>
          <w:rFonts w:ascii="Arial" w:eastAsia="Calibri" w:hAnsi="Arial" w:cs="Arial"/>
          <w:sz w:val="24"/>
          <w:szCs w:val="24"/>
        </w:rPr>
        <w:t>Production of a design for the bus station operati</w:t>
      </w:r>
      <w:r w:rsidR="00920DE0" w:rsidRPr="00154688">
        <w:rPr>
          <w:rFonts w:ascii="Arial" w:eastAsia="Calibri" w:hAnsi="Arial" w:cs="Arial"/>
          <w:sz w:val="24"/>
          <w:szCs w:val="24"/>
        </w:rPr>
        <w:t>ng</w:t>
      </w:r>
      <w:r w:rsidRPr="00154688">
        <w:rPr>
          <w:rFonts w:ascii="Arial" w:eastAsia="Calibri" w:hAnsi="Arial" w:cs="Arial"/>
          <w:sz w:val="24"/>
          <w:szCs w:val="24"/>
        </w:rPr>
        <w:t xml:space="preserve"> model with Rosso and Transdev.</w:t>
      </w:r>
    </w:p>
    <w:p w:rsidR="00102F45" w:rsidRPr="00154688" w:rsidRDefault="00102F45" w:rsidP="00102F45">
      <w:pPr>
        <w:pStyle w:val="ListParagraph"/>
        <w:numPr>
          <w:ilvl w:val="0"/>
          <w:numId w:val="4"/>
        </w:numPr>
        <w:autoSpaceDE w:val="0"/>
        <w:autoSpaceDN w:val="0"/>
        <w:adjustRightInd w:val="0"/>
        <w:rPr>
          <w:rFonts w:ascii="Arial" w:eastAsia="Calibri" w:hAnsi="Arial" w:cs="Arial"/>
          <w:sz w:val="24"/>
          <w:szCs w:val="24"/>
        </w:rPr>
      </w:pPr>
      <w:r w:rsidRPr="00154688">
        <w:rPr>
          <w:rFonts w:ascii="Arial" w:eastAsia="Calibri" w:hAnsi="Arial" w:cs="Arial"/>
          <w:sz w:val="24"/>
          <w:szCs w:val="24"/>
        </w:rPr>
        <w:t>Phase 1 Programme management and liaison with</w:t>
      </w:r>
      <w:r w:rsidR="00935ECF" w:rsidRPr="00154688">
        <w:rPr>
          <w:rFonts w:ascii="Arial" w:eastAsia="Calibri" w:hAnsi="Arial" w:cs="Arial"/>
          <w:sz w:val="24"/>
          <w:szCs w:val="24"/>
        </w:rPr>
        <w:t xml:space="preserve"> Donald Lomax and Partners</w:t>
      </w:r>
      <w:r w:rsidRPr="00154688">
        <w:rPr>
          <w:rFonts w:ascii="Arial" w:eastAsia="Calibri" w:hAnsi="Arial" w:cs="Arial"/>
          <w:sz w:val="24"/>
          <w:szCs w:val="24"/>
        </w:rPr>
        <w:t xml:space="preserve"> L</w:t>
      </w:r>
      <w:r w:rsidR="00935ECF" w:rsidRPr="00154688">
        <w:rPr>
          <w:rFonts w:ascii="Arial" w:eastAsia="Calibri" w:hAnsi="Arial" w:cs="Arial"/>
          <w:sz w:val="24"/>
          <w:szCs w:val="24"/>
        </w:rPr>
        <w:t>imi</w:t>
      </w:r>
      <w:r w:rsidRPr="00154688">
        <w:rPr>
          <w:rFonts w:ascii="Arial" w:eastAsia="Calibri" w:hAnsi="Arial" w:cs="Arial"/>
          <w:sz w:val="24"/>
          <w:szCs w:val="24"/>
        </w:rPr>
        <w:t>t</w:t>
      </w:r>
      <w:r w:rsidR="00935ECF" w:rsidRPr="00154688">
        <w:rPr>
          <w:rFonts w:ascii="Arial" w:eastAsia="Calibri" w:hAnsi="Arial" w:cs="Arial"/>
          <w:sz w:val="24"/>
          <w:szCs w:val="24"/>
        </w:rPr>
        <w:t>e</w:t>
      </w:r>
      <w:r w:rsidRPr="00154688">
        <w:rPr>
          <w:rFonts w:ascii="Arial" w:eastAsia="Calibri" w:hAnsi="Arial" w:cs="Arial"/>
          <w:sz w:val="24"/>
          <w:szCs w:val="24"/>
        </w:rPr>
        <w:t>d</w:t>
      </w:r>
      <w:r w:rsidR="00935ECF" w:rsidRPr="00154688">
        <w:rPr>
          <w:rFonts w:ascii="Arial" w:eastAsia="Calibri" w:hAnsi="Arial" w:cs="Arial"/>
          <w:sz w:val="24"/>
          <w:szCs w:val="24"/>
        </w:rPr>
        <w:t xml:space="preserve"> (RBC’s Consultant and Client Representative)</w:t>
      </w:r>
      <w:r w:rsidRPr="00154688">
        <w:rPr>
          <w:rFonts w:ascii="Arial" w:eastAsia="Calibri" w:hAnsi="Arial" w:cs="Arial"/>
          <w:sz w:val="24"/>
          <w:szCs w:val="24"/>
        </w:rPr>
        <w:t xml:space="preserve"> and all RTB partners.</w:t>
      </w:r>
    </w:p>
    <w:p w:rsidR="00102F45" w:rsidRPr="00154688" w:rsidRDefault="00AA275B" w:rsidP="00102F45">
      <w:pPr>
        <w:pStyle w:val="ListParagraph"/>
        <w:numPr>
          <w:ilvl w:val="0"/>
          <w:numId w:val="4"/>
        </w:numPr>
        <w:autoSpaceDE w:val="0"/>
        <w:autoSpaceDN w:val="0"/>
        <w:adjustRightInd w:val="0"/>
        <w:rPr>
          <w:rFonts w:ascii="Arial" w:eastAsia="Calibri" w:hAnsi="Arial" w:cs="Arial"/>
          <w:sz w:val="24"/>
          <w:szCs w:val="24"/>
        </w:rPr>
      </w:pPr>
      <w:r w:rsidRPr="00154688">
        <w:rPr>
          <w:rFonts w:ascii="Arial" w:eastAsia="Calibri" w:hAnsi="Arial" w:cs="Arial"/>
          <w:sz w:val="24"/>
          <w:szCs w:val="24"/>
        </w:rPr>
        <w:t>Development</w:t>
      </w:r>
      <w:r w:rsidR="005259D0" w:rsidRPr="00154688">
        <w:rPr>
          <w:rFonts w:ascii="Arial" w:eastAsia="Calibri" w:hAnsi="Arial" w:cs="Arial"/>
          <w:sz w:val="24"/>
          <w:szCs w:val="24"/>
        </w:rPr>
        <w:t xml:space="preserve"> and implementation</w:t>
      </w:r>
      <w:r w:rsidRPr="00154688">
        <w:rPr>
          <w:rFonts w:ascii="Arial" w:eastAsia="Calibri" w:hAnsi="Arial" w:cs="Arial"/>
          <w:sz w:val="24"/>
          <w:szCs w:val="24"/>
        </w:rPr>
        <w:t xml:space="preserve"> of a communications and community consultation plan.</w:t>
      </w:r>
    </w:p>
    <w:p w:rsidR="00AA275B" w:rsidRPr="00154688" w:rsidRDefault="00AA275B" w:rsidP="00102F45">
      <w:pPr>
        <w:pStyle w:val="ListParagraph"/>
        <w:numPr>
          <w:ilvl w:val="0"/>
          <w:numId w:val="4"/>
        </w:numPr>
        <w:autoSpaceDE w:val="0"/>
        <w:autoSpaceDN w:val="0"/>
        <w:adjustRightInd w:val="0"/>
        <w:rPr>
          <w:rFonts w:ascii="Arial" w:eastAsia="Calibri" w:hAnsi="Arial" w:cs="Arial"/>
          <w:sz w:val="24"/>
          <w:szCs w:val="24"/>
        </w:rPr>
      </w:pPr>
      <w:r w:rsidRPr="00154688">
        <w:rPr>
          <w:rFonts w:ascii="Arial" w:eastAsia="Calibri" w:hAnsi="Arial" w:cs="Arial"/>
          <w:sz w:val="24"/>
          <w:szCs w:val="24"/>
        </w:rPr>
        <w:t xml:space="preserve">Phase 2 development and </w:t>
      </w:r>
      <w:r w:rsidR="00871901" w:rsidRPr="00154688">
        <w:rPr>
          <w:rFonts w:ascii="Arial" w:eastAsia="Calibri" w:hAnsi="Arial" w:cs="Arial"/>
          <w:sz w:val="24"/>
          <w:szCs w:val="24"/>
        </w:rPr>
        <w:t>design ensuring</w:t>
      </w:r>
      <w:r w:rsidRPr="00154688">
        <w:rPr>
          <w:rFonts w:ascii="Arial" w:eastAsia="Calibri" w:hAnsi="Arial" w:cs="Arial"/>
          <w:sz w:val="24"/>
          <w:szCs w:val="24"/>
        </w:rPr>
        <w:t xml:space="preserve"> </w:t>
      </w:r>
      <w:r w:rsidR="00DC60E3" w:rsidRPr="00154688">
        <w:rPr>
          <w:rFonts w:ascii="Arial" w:eastAsia="Calibri" w:hAnsi="Arial" w:cs="Arial"/>
          <w:sz w:val="24"/>
          <w:szCs w:val="24"/>
        </w:rPr>
        <w:t xml:space="preserve">the </w:t>
      </w:r>
      <w:r w:rsidRPr="00154688">
        <w:rPr>
          <w:rFonts w:ascii="Arial" w:eastAsia="Calibri" w:hAnsi="Arial" w:cs="Arial"/>
          <w:sz w:val="24"/>
          <w:szCs w:val="24"/>
        </w:rPr>
        <w:t>planning application is</w:t>
      </w:r>
      <w:r w:rsidR="004472AB" w:rsidRPr="00154688">
        <w:rPr>
          <w:rFonts w:ascii="Arial" w:eastAsia="Calibri" w:hAnsi="Arial" w:cs="Arial"/>
          <w:sz w:val="24"/>
          <w:szCs w:val="24"/>
        </w:rPr>
        <w:t xml:space="preserve"> successfully</w:t>
      </w:r>
      <w:r w:rsidRPr="00154688">
        <w:rPr>
          <w:rFonts w:ascii="Arial" w:eastAsia="Calibri" w:hAnsi="Arial" w:cs="Arial"/>
          <w:sz w:val="24"/>
          <w:szCs w:val="24"/>
        </w:rPr>
        <w:t xml:space="preserve"> submitted</w:t>
      </w:r>
      <w:r w:rsidR="00DC60E3" w:rsidRPr="00154688">
        <w:rPr>
          <w:rFonts w:ascii="Arial" w:eastAsia="Calibri" w:hAnsi="Arial" w:cs="Arial"/>
          <w:sz w:val="24"/>
          <w:szCs w:val="24"/>
        </w:rPr>
        <w:t xml:space="preserve"> within agreed timescales</w:t>
      </w:r>
      <w:r w:rsidRPr="00154688">
        <w:rPr>
          <w:rFonts w:ascii="Arial" w:eastAsia="Calibri" w:hAnsi="Arial" w:cs="Arial"/>
          <w:sz w:val="24"/>
          <w:szCs w:val="24"/>
        </w:rPr>
        <w:t>.</w:t>
      </w:r>
    </w:p>
    <w:p w:rsidR="00AA275B" w:rsidRPr="00154688" w:rsidRDefault="00AA275B" w:rsidP="00102F45">
      <w:pPr>
        <w:pStyle w:val="ListParagraph"/>
        <w:numPr>
          <w:ilvl w:val="0"/>
          <w:numId w:val="4"/>
        </w:numPr>
        <w:autoSpaceDE w:val="0"/>
        <w:autoSpaceDN w:val="0"/>
        <w:adjustRightInd w:val="0"/>
        <w:rPr>
          <w:rFonts w:ascii="Arial" w:eastAsia="Calibri" w:hAnsi="Arial" w:cs="Arial"/>
          <w:sz w:val="24"/>
          <w:szCs w:val="24"/>
        </w:rPr>
      </w:pPr>
      <w:r w:rsidRPr="00154688">
        <w:rPr>
          <w:rFonts w:ascii="Arial" w:eastAsia="Calibri" w:hAnsi="Arial" w:cs="Arial"/>
          <w:sz w:val="24"/>
          <w:szCs w:val="24"/>
        </w:rPr>
        <w:t xml:space="preserve">Ensure Phase 2 business case developed. </w:t>
      </w:r>
    </w:p>
    <w:p w:rsidR="00FA3B82" w:rsidRPr="00154688" w:rsidRDefault="00FA3B82" w:rsidP="00102F45">
      <w:pPr>
        <w:pStyle w:val="ListParagraph"/>
        <w:numPr>
          <w:ilvl w:val="0"/>
          <w:numId w:val="4"/>
        </w:numPr>
        <w:autoSpaceDE w:val="0"/>
        <w:autoSpaceDN w:val="0"/>
        <w:adjustRightInd w:val="0"/>
        <w:rPr>
          <w:rFonts w:ascii="Arial" w:eastAsia="Calibri" w:hAnsi="Arial" w:cs="Arial"/>
          <w:sz w:val="24"/>
          <w:szCs w:val="24"/>
        </w:rPr>
      </w:pPr>
      <w:r w:rsidRPr="00154688">
        <w:rPr>
          <w:rFonts w:ascii="Arial" w:eastAsia="Calibri" w:hAnsi="Arial" w:cs="Arial"/>
          <w:sz w:val="24"/>
          <w:szCs w:val="24"/>
        </w:rPr>
        <w:t>Prepare all necessary reports and briefing papers to the RTB board and Rossendale Council.</w:t>
      </w:r>
    </w:p>
    <w:p w:rsidR="00A25189" w:rsidRPr="00154688" w:rsidRDefault="00A25189" w:rsidP="00A25189">
      <w:pPr>
        <w:pStyle w:val="ListParagraph"/>
        <w:numPr>
          <w:ilvl w:val="0"/>
          <w:numId w:val="4"/>
        </w:numPr>
        <w:autoSpaceDE w:val="0"/>
        <w:autoSpaceDN w:val="0"/>
        <w:adjustRightInd w:val="0"/>
        <w:rPr>
          <w:rFonts w:ascii="Arial" w:eastAsia="Calibri" w:hAnsi="Arial" w:cs="Arial"/>
          <w:sz w:val="24"/>
          <w:szCs w:val="24"/>
        </w:rPr>
      </w:pPr>
      <w:r w:rsidRPr="00154688">
        <w:rPr>
          <w:rFonts w:ascii="Arial" w:eastAsia="Calibri" w:hAnsi="Arial" w:cs="Arial"/>
          <w:sz w:val="24"/>
          <w:szCs w:val="24"/>
        </w:rPr>
        <w:t>Ensure all legal agreements are completed for both phases.</w:t>
      </w:r>
    </w:p>
    <w:p w:rsidR="00A25189" w:rsidRPr="00154688" w:rsidRDefault="00A25189" w:rsidP="004F5984">
      <w:pPr>
        <w:pStyle w:val="ListParagraph"/>
        <w:autoSpaceDE w:val="0"/>
        <w:autoSpaceDN w:val="0"/>
        <w:adjustRightInd w:val="0"/>
        <w:ind w:left="360"/>
        <w:rPr>
          <w:rFonts w:ascii="Arial" w:eastAsia="Calibri" w:hAnsi="Arial" w:cs="Arial"/>
          <w:sz w:val="24"/>
          <w:szCs w:val="24"/>
        </w:rPr>
      </w:pPr>
    </w:p>
    <w:p w:rsidR="00AA275B" w:rsidRPr="00154688" w:rsidRDefault="00AA275B" w:rsidP="00AA275B">
      <w:pPr>
        <w:autoSpaceDE w:val="0"/>
        <w:autoSpaceDN w:val="0"/>
        <w:adjustRightInd w:val="0"/>
        <w:rPr>
          <w:rFonts w:ascii="Arial" w:eastAsia="Calibri" w:hAnsi="Arial" w:cs="Arial"/>
          <w:sz w:val="24"/>
          <w:szCs w:val="24"/>
        </w:rPr>
      </w:pPr>
    </w:p>
    <w:p w:rsidR="00A25189" w:rsidRPr="00154688" w:rsidRDefault="00AA275B" w:rsidP="00AA275B">
      <w:pPr>
        <w:autoSpaceDE w:val="0"/>
        <w:autoSpaceDN w:val="0"/>
        <w:adjustRightInd w:val="0"/>
        <w:rPr>
          <w:rFonts w:ascii="Arial" w:eastAsia="Calibri" w:hAnsi="Arial" w:cs="Arial"/>
          <w:sz w:val="24"/>
          <w:szCs w:val="24"/>
        </w:rPr>
      </w:pPr>
      <w:r w:rsidRPr="00154688">
        <w:rPr>
          <w:rFonts w:ascii="Arial" w:eastAsia="Calibri" w:hAnsi="Arial" w:cs="Arial"/>
          <w:sz w:val="24"/>
          <w:szCs w:val="24"/>
        </w:rPr>
        <w:t xml:space="preserve">The </w:t>
      </w:r>
      <w:r w:rsidR="004E5A4A" w:rsidRPr="00154688">
        <w:rPr>
          <w:rFonts w:ascii="Arial" w:eastAsia="Calibri" w:hAnsi="Arial" w:cs="Arial"/>
          <w:sz w:val="24"/>
          <w:szCs w:val="24"/>
        </w:rPr>
        <w:t xml:space="preserve">Tender for the procurement of a Retail Agent </w:t>
      </w:r>
      <w:r w:rsidR="00A25189" w:rsidRPr="00154688">
        <w:rPr>
          <w:rFonts w:ascii="Arial" w:eastAsia="Calibri" w:hAnsi="Arial" w:cs="Arial"/>
          <w:sz w:val="24"/>
          <w:szCs w:val="24"/>
        </w:rPr>
        <w:t>in relation to both phases</w:t>
      </w:r>
      <w:r w:rsidRPr="00154688">
        <w:rPr>
          <w:rFonts w:ascii="Arial" w:eastAsia="Calibri" w:hAnsi="Arial" w:cs="Arial"/>
          <w:sz w:val="24"/>
          <w:szCs w:val="24"/>
        </w:rPr>
        <w:t xml:space="preserve"> has </w:t>
      </w:r>
      <w:r w:rsidR="00A25189" w:rsidRPr="00154688">
        <w:rPr>
          <w:rFonts w:ascii="Arial" w:eastAsia="Calibri" w:hAnsi="Arial" w:cs="Arial"/>
          <w:sz w:val="24"/>
          <w:szCs w:val="24"/>
        </w:rPr>
        <w:t xml:space="preserve">now </w:t>
      </w:r>
      <w:r w:rsidR="00871901" w:rsidRPr="00154688">
        <w:rPr>
          <w:rFonts w:ascii="Arial" w:eastAsia="Calibri" w:hAnsi="Arial" w:cs="Arial"/>
          <w:sz w:val="24"/>
          <w:szCs w:val="24"/>
        </w:rPr>
        <w:t>been</w:t>
      </w:r>
      <w:r w:rsidR="00A25189" w:rsidRPr="00154688">
        <w:rPr>
          <w:rFonts w:ascii="Arial" w:eastAsia="Calibri" w:hAnsi="Arial" w:cs="Arial"/>
          <w:sz w:val="24"/>
          <w:szCs w:val="24"/>
        </w:rPr>
        <w:t xml:space="preserve"> concluded and the successful tenderer is now proceeding through contract formalities.   </w:t>
      </w:r>
    </w:p>
    <w:p w:rsidR="00A25189" w:rsidRPr="00154688" w:rsidRDefault="00A25189" w:rsidP="00AA275B">
      <w:pPr>
        <w:autoSpaceDE w:val="0"/>
        <w:autoSpaceDN w:val="0"/>
        <w:adjustRightInd w:val="0"/>
        <w:rPr>
          <w:rFonts w:ascii="Arial" w:eastAsia="Calibri" w:hAnsi="Arial" w:cs="Arial"/>
          <w:sz w:val="24"/>
          <w:szCs w:val="24"/>
        </w:rPr>
      </w:pPr>
    </w:p>
    <w:p w:rsidR="004E5A4A" w:rsidRPr="00154688" w:rsidRDefault="00AA275B" w:rsidP="00AA275B">
      <w:pPr>
        <w:autoSpaceDE w:val="0"/>
        <w:autoSpaceDN w:val="0"/>
        <w:adjustRightInd w:val="0"/>
        <w:rPr>
          <w:rFonts w:ascii="Arial" w:eastAsia="Calibri" w:hAnsi="Arial" w:cs="Arial"/>
          <w:sz w:val="24"/>
          <w:szCs w:val="24"/>
        </w:rPr>
      </w:pPr>
      <w:r w:rsidRPr="00154688">
        <w:rPr>
          <w:rFonts w:ascii="Arial" w:eastAsia="Calibri" w:hAnsi="Arial" w:cs="Arial"/>
          <w:sz w:val="24"/>
          <w:szCs w:val="24"/>
        </w:rPr>
        <w:t>A key element of the</w:t>
      </w:r>
      <w:r w:rsidR="004472AB" w:rsidRPr="00154688">
        <w:rPr>
          <w:rFonts w:ascii="Arial" w:eastAsia="Calibri" w:hAnsi="Arial" w:cs="Arial"/>
          <w:sz w:val="24"/>
          <w:szCs w:val="24"/>
        </w:rPr>
        <w:t xml:space="preserve"> Spinning Point</w:t>
      </w:r>
      <w:r w:rsidRPr="00154688">
        <w:rPr>
          <w:rFonts w:ascii="Arial" w:eastAsia="Calibri" w:hAnsi="Arial" w:cs="Arial"/>
          <w:sz w:val="24"/>
          <w:szCs w:val="24"/>
        </w:rPr>
        <w:t xml:space="preserve"> project will be to</w:t>
      </w:r>
      <w:r w:rsidR="004472AB" w:rsidRPr="00154688">
        <w:rPr>
          <w:rFonts w:ascii="Arial" w:eastAsia="Calibri" w:hAnsi="Arial" w:cs="Arial"/>
          <w:sz w:val="24"/>
          <w:szCs w:val="24"/>
        </w:rPr>
        <w:t>:</w:t>
      </w:r>
    </w:p>
    <w:p w:rsidR="004E5A4A" w:rsidRPr="00154688" w:rsidRDefault="004E5A4A" w:rsidP="004E5A4A">
      <w:pPr>
        <w:pStyle w:val="ListParagraph"/>
        <w:autoSpaceDE w:val="0"/>
        <w:autoSpaceDN w:val="0"/>
        <w:adjustRightInd w:val="0"/>
        <w:ind w:left="360"/>
        <w:jc w:val="both"/>
        <w:rPr>
          <w:rFonts w:ascii="Arial" w:eastAsia="Calibri" w:hAnsi="Arial" w:cs="Arial"/>
          <w:sz w:val="24"/>
          <w:szCs w:val="24"/>
        </w:rPr>
      </w:pPr>
    </w:p>
    <w:p w:rsidR="004E5A4A" w:rsidRPr="00154688" w:rsidRDefault="004E5A4A" w:rsidP="00AA275B">
      <w:pPr>
        <w:pStyle w:val="ListParagraph"/>
        <w:numPr>
          <w:ilvl w:val="0"/>
          <w:numId w:val="5"/>
        </w:numPr>
        <w:ind w:left="360"/>
        <w:rPr>
          <w:rFonts w:ascii="Arial" w:hAnsi="Arial" w:cs="Arial"/>
          <w:sz w:val="24"/>
          <w:szCs w:val="24"/>
        </w:rPr>
      </w:pPr>
      <w:r w:rsidRPr="00154688">
        <w:rPr>
          <w:rFonts w:ascii="Arial" w:hAnsi="Arial" w:cs="Arial"/>
          <w:sz w:val="24"/>
          <w:szCs w:val="24"/>
        </w:rPr>
        <w:t xml:space="preserve">Work in partnership with both RBC and RTB </w:t>
      </w:r>
      <w:r w:rsidR="00A25189" w:rsidRPr="00154688">
        <w:rPr>
          <w:rFonts w:ascii="Arial" w:hAnsi="Arial" w:cs="Arial"/>
          <w:sz w:val="24"/>
          <w:szCs w:val="24"/>
        </w:rPr>
        <w:t>p</w:t>
      </w:r>
      <w:r w:rsidRPr="00154688">
        <w:rPr>
          <w:rFonts w:ascii="Arial" w:hAnsi="Arial" w:cs="Arial"/>
          <w:sz w:val="24"/>
          <w:szCs w:val="24"/>
        </w:rPr>
        <w:t>artners to deliver the vision for the town centre, as set out in the Rawtenstall Town Centre vision document (as attached)</w:t>
      </w:r>
      <w:r w:rsidR="00A25189" w:rsidRPr="00154688">
        <w:rPr>
          <w:rFonts w:ascii="Arial" w:hAnsi="Arial" w:cs="Arial"/>
          <w:sz w:val="24"/>
          <w:szCs w:val="24"/>
        </w:rPr>
        <w:t>,</w:t>
      </w:r>
      <w:r w:rsidRPr="00154688">
        <w:rPr>
          <w:rFonts w:ascii="Arial" w:hAnsi="Arial" w:cs="Arial"/>
          <w:sz w:val="24"/>
          <w:szCs w:val="24"/>
        </w:rPr>
        <w:t xml:space="preserve"> support consultation events and attend briefings and making </w:t>
      </w:r>
      <w:r w:rsidR="00AA275B" w:rsidRPr="00154688">
        <w:rPr>
          <w:rFonts w:ascii="Arial" w:hAnsi="Arial" w:cs="Arial"/>
          <w:sz w:val="24"/>
          <w:szCs w:val="24"/>
        </w:rPr>
        <w:t>presentations working</w:t>
      </w:r>
      <w:r w:rsidRPr="00154688">
        <w:rPr>
          <w:rFonts w:ascii="Arial" w:hAnsi="Arial" w:cs="Arial"/>
          <w:sz w:val="24"/>
          <w:szCs w:val="24"/>
        </w:rPr>
        <w:t xml:space="preserve"> groups</w:t>
      </w:r>
      <w:r w:rsidR="004472AB" w:rsidRPr="00154688">
        <w:rPr>
          <w:rFonts w:ascii="Arial" w:hAnsi="Arial" w:cs="Arial"/>
          <w:sz w:val="24"/>
          <w:szCs w:val="24"/>
        </w:rPr>
        <w:t>.</w:t>
      </w:r>
    </w:p>
    <w:p w:rsidR="00AA275B" w:rsidRPr="00154688" w:rsidRDefault="00AA275B" w:rsidP="00AA275B">
      <w:pPr>
        <w:rPr>
          <w:rFonts w:ascii="Arial" w:hAnsi="Arial" w:cs="Arial"/>
          <w:b/>
          <w:sz w:val="24"/>
          <w:szCs w:val="24"/>
        </w:rPr>
      </w:pPr>
    </w:p>
    <w:p w:rsidR="004E5A4A" w:rsidRPr="00154688" w:rsidRDefault="004E5A4A" w:rsidP="00AA275B">
      <w:pPr>
        <w:pStyle w:val="ListParagraph"/>
        <w:numPr>
          <w:ilvl w:val="0"/>
          <w:numId w:val="5"/>
        </w:numPr>
        <w:ind w:left="360"/>
        <w:jc w:val="both"/>
        <w:rPr>
          <w:rFonts w:ascii="Arial" w:hAnsi="Arial" w:cs="Arial"/>
          <w:sz w:val="24"/>
          <w:szCs w:val="24"/>
        </w:rPr>
      </w:pPr>
      <w:r w:rsidRPr="00154688">
        <w:rPr>
          <w:rFonts w:ascii="Arial" w:hAnsi="Arial" w:cs="Arial"/>
          <w:sz w:val="24"/>
          <w:szCs w:val="24"/>
        </w:rPr>
        <w:t>Make their own assessment of end user demand and accommodation requirements for each of the phases within agreed timescales.</w:t>
      </w:r>
    </w:p>
    <w:p w:rsidR="00AA275B" w:rsidRPr="00154688" w:rsidRDefault="00AA275B" w:rsidP="00AA275B">
      <w:pPr>
        <w:jc w:val="both"/>
        <w:rPr>
          <w:rFonts w:ascii="Arial" w:hAnsi="Arial" w:cs="Arial"/>
          <w:b/>
          <w:sz w:val="24"/>
          <w:szCs w:val="24"/>
        </w:rPr>
      </w:pPr>
    </w:p>
    <w:p w:rsidR="004E5A4A" w:rsidRPr="00154688" w:rsidRDefault="00A25189" w:rsidP="00AA275B">
      <w:pPr>
        <w:pStyle w:val="ListParagraph"/>
        <w:numPr>
          <w:ilvl w:val="0"/>
          <w:numId w:val="5"/>
        </w:numPr>
        <w:ind w:left="360"/>
        <w:jc w:val="both"/>
        <w:rPr>
          <w:rFonts w:ascii="Arial" w:hAnsi="Arial" w:cs="Arial"/>
          <w:sz w:val="24"/>
          <w:szCs w:val="24"/>
        </w:rPr>
      </w:pPr>
      <w:r w:rsidRPr="00154688">
        <w:rPr>
          <w:rFonts w:ascii="Arial" w:hAnsi="Arial" w:cs="Arial"/>
          <w:sz w:val="24"/>
          <w:szCs w:val="24"/>
        </w:rPr>
        <w:t>Consider and support the work to maximise p</w:t>
      </w:r>
      <w:r w:rsidR="004E5A4A" w:rsidRPr="00154688">
        <w:rPr>
          <w:rFonts w:ascii="Arial" w:hAnsi="Arial" w:cs="Arial"/>
          <w:sz w:val="24"/>
          <w:szCs w:val="24"/>
        </w:rPr>
        <w:t>roject rental and yield levels.</w:t>
      </w:r>
    </w:p>
    <w:p w:rsidR="00AA275B" w:rsidRPr="00154688" w:rsidRDefault="00AA275B" w:rsidP="00AA275B">
      <w:pPr>
        <w:jc w:val="both"/>
        <w:rPr>
          <w:rFonts w:ascii="Arial" w:hAnsi="Arial" w:cs="Arial"/>
          <w:b/>
          <w:sz w:val="24"/>
          <w:szCs w:val="24"/>
        </w:rPr>
      </w:pPr>
    </w:p>
    <w:p w:rsidR="004E5A4A" w:rsidRPr="00154688" w:rsidRDefault="004E5A4A" w:rsidP="00AA275B">
      <w:pPr>
        <w:pStyle w:val="ListParagraph"/>
        <w:numPr>
          <w:ilvl w:val="0"/>
          <w:numId w:val="5"/>
        </w:numPr>
        <w:ind w:left="360"/>
        <w:jc w:val="both"/>
        <w:rPr>
          <w:rFonts w:ascii="Arial" w:hAnsi="Arial" w:cs="Arial"/>
          <w:b/>
          <w:sz w:val="24"/>
          <w:szCs w:val="24"/>
        </w:rPr>
      </w:pPr>
      <w:r w:rsidRPr="00154688">
        <w:rPr>
          <w:rFonts w:ascii="Arial" w:hAnsi="Arial" w:cs="Arial"/>
          <w:sz w:val="24"/>
          <w:szCs w:val="24"/>
        </w:rPr>
        <w:t>Assess legal, planning and funding consideration.</w:t>
      </w:r>
    </w:p>
    <w:p w:rsidR="00AA275B" w:rsidRPr="00154688" w:rsidRDefault="00AA275B" w:rsidP="00AA275B">
      <w:pPr>
        <w:jc w:val="both"/>
        <w:rPr>
          <w:rFonts w:ascii="Arial" w:hAnsi="Arial" w:cs="Arial"/>
          <w:b/>
          <w:sz w:val="24"/>
          <w:szCs w:val="24"/>
        </w:rPr>
      </w:pPr>
    </w:p>
    <w:p w:rsidR="00FA3B82" w:rsidRPr="00154688" w:rsidRDefault="004E5A4A" w:rsidP="00AA275B">
      <w:pPr>
        <w:pStyle w:val="ListParagraph"/>
        <w:numPr>
          <w:ilvl w:val="0"/>
          <w:numId w:val="5"/>
        </w:numPr>
        <w:ind w:left="360"/>
        <w:rPr>
          <w:rFonts w:ascii="Arial" w:hAnsi="Arial" w:cs="Arial"/>
          <w:b/>
          <w:sz w:val="24"/>
          <w:szCs w:val="24"/>
        </w:rPr>
      </w:pPr>
      <w:r w:rsidRPr="00154688">
        <w:rPr>
          <w:rFonts w:ascii="Arial" w:hAnsi="Arial" w:cs="Arial"/>
          <w:sz w:val="24"/>
          <w:szCs w:val="24"/>
        </w:rPr>
        <w:t xml:space="preserve">Secure end users for both </w:t>
      </w:r>
      <w:r w:rsidR="00A25189" w:rsidRPr="00154688">
        <w:rPr>
          <w:rFonts w:ascii="Arial" w:hAnsi="Arial" w:cs="Arial"/>
          <w:sz w:val="24"/>
          <w:szCs w:val="24"/>
        </w:rPr>
        <w:t>p</w:t>
      </w:r>
      <w:r w:rsidRPr="00154688">
        <w:rPr>
          <w:rFonts w:ascii="Arial" w:hAnsi="Arial" w:cs="Arial"/>
          <w:sz w:val="24"/>
          <w:szCs w:val="24"/>
        </w:rPr>
        <w:t>hase 1 units in the bus station, in advance of estimated project completion on 11</w:t>
      </w:r>
      <w:r w:rsidR="00A25189" w:rsidRPr="00154688">
        <w:rPr>
          <w:rFonts w:ascii="Arial" w:hAnsi="Arial" w:cs="Arial"/>
          <w:sz w:val="24"/>
          <w:szCs w:val="24"/>
          <w:vertAlign w:val="superscript"/>
        </w:rPr>
        <w:t>th</w:t>
      </w:r>
      <w:r w:rsidRPr="00154688">
        <w:rPr>
          <w:rFonts w:ascii="Arial" w:hAnsi="Arial" w:cs="Arial"/>
          <w:sz w:val="24"/>
          <w:szCs w:val="24"/>
        </w:rPr>
        <w:t xml:space="preserve"> November 2018 and 45,000 </w:t>
      </w:r>
      <w:r w:rsidR="00871901" w:rsidRPr="00154688">
        <w:rPr>
          <w:rFonts w:ascii="Arial" w:hAnsi="Arial" w:cs="Arial"/>
          <w:sz w:val="24"/>
          <w:szCs w:val="24"/>
        </w:rPr>
        <w:t>sq.</w:t>
      </w:r>
      <w:r w:rsidRPr="00154688">
        <w:rPr>
          <w:rFonts w:ascii="Arial" w:hAnsi="Arial" w:cs="Arial"/>
          <w:sz w:val="24"/>
          <w:szCs w:val="24"/>
        </w:rPr>
        <w:t xml:space="preserve"> </w:t>
      </w:r>
      <w:r w:rsidR="00871901" w:rsidRPr="00154688">
        <w:rPr>
          <w:rFonts w:ascii="Arial" w:hAnsi="Arial" w:cs="Arial"/>
          <w:sz w:val="24"/>
          <w:szCs w:val="24"/>
        </w:rPr>
        <w:t>ft.</w:t>
      </w:r>
      <w:r w:rsidRPr="00154688">
        <w:rPr>
          <w:rFonts w:ascii="Arial" w:hAnsi="Arial" w:cs="Arial"/>
          <w:sz w:val="24"/>
          <w:szCs w:val="24"/>
        </w:rPr>
        <w:t xml:space="preserve"> of retai</w:t>
      </w:r>
      <w:r w:rsidR="00FA3B82" w:rsidRPr="00154688">
        <w:rPr>
          <w:rFonts w:ascii="Arial" w:hAnsi="Arial" w:cs="Arial"/>
          <w:sz w:val="24"/>
          <w:szCs w:val="24"/>
        </w:rPr>
        <w:t xml:space="preserve">l and leisure space in phase 2  </w:t>
      </w:r>
      <w:r w:rsidRPr="00154688">
        <w:rPr>
          <w:rFonts w:ascii="Arial" w:hAnsi="Arial" w:cs="Arial"/>
          <w:sz w:val="24"/>
          <w:szCs w:val="24"/>
        </w:rPr>
        <w:t xml:space="preserve">in advance of estimated completion in summer 2020.  </w:t>
      </w:r>
    </w:p>
    <w:p w:rsidR="00FA3B82" w:rsidRPr="00154688" w:rsidRDefault="00FA3B82" w:rsidP="00FA3B82">
      <w:pPr>
        <w:pStyle w:val="ListParagraph"/>
        <w:rPr>
          <w:rFonts w:ascii="Arial" w:hAnsi="Arial" w:cs="Arial"/>
          <w:sz w:val="24"/>
          <w:szCs w:val="24"/>
        </w:rPr>
      </w:pPr>
    </w:p>
    <w:p w:rsidR="004E5A4A" w:rsidRPr="004F5984" w:rsidRDefault="00FA3B82" w:rsidP="00AA275B">
      <w:pPr>
        <w:pStyle w:val="ListParagraph"/>
        <w:numPr>
          <w:ilvl w:val="0"/>
          <w:numId w:val="5"/>
        </w:numPr>
        <w:ind w:left="360"/>
        <w:rPr>
          <w:rFonts w:ascii="Arial" w:hAnsi="Arial" w:cs="Arial"/>
          <w:b/>
          <w:sz w:val="24"/>
          <w:szCs w:val="24"/>
        </w:rPr>
      </w:pPr>
      <w:r w:rsidRPr="00154688">
        <w:rPr>
          <w:rFonts w:ascii="Arial" w:hAnsi="Arial" w:cs="Arial"/>
          <w:sz w:val="24"/>
          <w:szCs w:val="24"/>
        </w:rPr>
        <w:t>Ensure submission of a planning application for phase 2 in autumn 2017.</w:t>
      </w:r>
      <w:r w:rsidR="004E5A4A" w:rsidRPr="00154688">
        <w:rPr>
          <w:rFonts w:ascii="Arial" w:hAnsi="Arial" w:cs="Arial"/>
          <w:sz w:val="24"/>
          <w:szCs w:val="24"/>
        </w:rPr>
        <w:t xml:space="preserve"> </w:t>
      </w:r>
    </w:p>
    <w:p w:rsidR="00D60CDB" w:rsidRPr="00154688" w:rsidRDefault="00D60CDB" w:rsidP="004F5984">
      <w:pPr>
        <w:rPr>
          <w:rFonts w:ascii="Arial" w:hAnsi="Arial" w:cs="Arial"/>
          <w:b/>
          <w:sz w:val="24"/>
          <w:szCs w:val="24"/>
        </w:rPr>
      </w:pPr>
    </w:p>
    <w:p w:rsidR="00887E16" w:rsidRPr="004F5984" w:rsidRDefault="00D60CDB" w:rsidP="004F5984">
      <w:pPr>
        <w:rPr>
          <w:rFonts w:ascii="Arial" w:hAnsi="Arial" w:cs="Arial"/>
          <w:b/>
          <w:sz w:val="24"/>
          <w:szCs w:val="24"/>
        </w:rPr>
      </w:pPr>
      <w:r w:rsidRPr="004F5984">
        <w:rPr>
          <w:rFonts w:ascii="Arial" w:hAnsi="Arial" w:cs="Arial"/>
          <w:b/>
          <w:sz w:val="24"/>
          <w:szCs w:val="24"/>
        </w:rPr>
        <w:t xml:space="preserve"> </w:t>
      </w:r>
      <w:r w:rsidR="00887E16" w:rsidRPr="004F5984">
        <w:rPr>
          <w:rFonts w:ascii="Arial" w:hAnsi="Arial" w:cs="Arial"/>
          <w:b/>
          <w:sz w:val="24"/>
          <w:szCs w:val="24"/>
        </w:rPr>
        <w:t>It is anticipated that the appointme</w:t>
      </w:r>
      <w:r w:rsidRPr="00154688">
        <w:rPr>
          <w:rFonts w:ascii="Arial" w:hAnsi="Arial" w:cs="Arial"/>
          <w:b/>
          <w:sz w:val="24"/>
          <w:szCs w:val="24"/>
        </w:rPr>
        <w:t xml:space="preserve">nt of </w:t>
      </w:r>
      <w:r w:rsidR="00887E16" w:rsidRPr="004F5984">
        <w:rPr>
          <w:rFonts w:ascii="Arial" w:hAnsi="Arial" w:cs="Arial"/>
          <w:b/>
          <w:sz w:val="24"/>
          <w:szCs w:val="24"/>
        </w:rPr>
        <w:t>th</w:t>
      </w:r>
      <w:r w:rsidRPr="00154688">
        <w:rPr>
          <w:rFonts w:ascii="Arial" w:hAnsi="Arial" w:cs="Arial"/>
          <w:b/>
          <w:sz w:val="24"/>
          <w:szCs w:val="24"/>
        </w:rPr>
        <w:t>e Programme Manager will continue until December 2017.</w:t>
      </w:r>
      <w:r w:rsidR="00887E16" w:rsidRPr="004F5984">
        <w:rPr>
          <w:rFonts w:ascii="Arial" w:hAnsi="Arial" w:cs="Arial"/>
          <w:b/>
          <w:sz w:val="24"/>
          <w:szCs w:val="24"/>
        </w:rPr>
        <w:t xml:space="preserve">  </w:t>
      </w:r>
    </w:p>
    <w:p w:rsidR="004E5A4A" w:rsidRPr="004F5984" w:rsidRDefault="004E5A4A" w:rsidP="00AA275B">
      <w:pPr>
        <w:rPr>
          <w:rFonts w:ascii="Arial" w:hAnsi="Arial" w:cs="Arial"/>
          <w:sz w:val="24"/>
          <w:szCs w:val="24"/>
        </w:rPr>
      </w:pPr>
    </w:p>
    <w:p w:rsidR="0021344A" w:rsidRPr="00154688" w:rsidRDefault="0021344A" w:rsidP="00AA275B">
      <w:pPr>
        <w:rPr>
          <w:rFonts w:ascii="Arial" w:hAnsi="Arial" w:cs="Arial"/>
          <w:sz w:val="24"/>
          <w:szCs w:val="24"/>
        </w:rPr>
      </w:pPr>
    </w:p>
    <w:p w:rsidR="004472AB" w:rsidRPr="00154688" w:rsidRDefault="004472AB" w:rsidP="00AA275B">
      <w:pPr>
        <w:rPr>
          <w:rFonts w:ascii="Arial" w:hAnsi="Arial" w:cs="Arial"/>
          <w:b/>
          <w:sz w:val="24"/>
          <w:szCs w:val="24"/>
        </w:rPr>
      </w:pPr>
    </w:p>
    <w:p w:rsidR="0021344A" w:rsidRPr="00154688" w:rsidRDefault="0021344A" w:rsidP="00AA275B">
      <w:pPr>
        <w:rPr>
          <w:rFonts w:ascii="Arial" w:hAnsi="Arial" w:cs="Arial"/>
          <w:b/>
          <w:sz w:val="24"/>
          <w:szCs w:val="24"/>
        </w:rPr>
      </w:pPr>
      <w:r w:rsidRPr="00154688">
        <w:rPr>
          <w:rFonts w:ascii="Arial" w:hAnsi="Arial" w:cs="Arial"/>
          <w:b/>
          <w:sz w:val="24"/>
          <w:szCs w:val="24"/>
        </w:rPr>
        <w:t>Requirements</w:t>
      </w:r>
    </w:p>
    <w:p w:rsidR="0021344A" w:rsidRPr="00154688" w:rsidRDefault="0021344A" w:rsidP="00AA275B">
      <w:pPr>
        <w:rPr>
          <w:rFonts w:ascii="Arial" w:hAnsi="Arial" w:cs="Arial"/>
          <w:sz w:val="24"/>
          <w:szCs w:val="24"/>
        </w:rPr>
      </w:pPr>
    </w:p>
    <w:p w:rsidR="0021344A" w:rsidRPr="00154688" w:rsidRDefault="0021344A" w:rsidP="0021344A">
      <w:pPr>
        <w:widowControl w:val="0"/>
        <w:autoSpaceDE w:val="0"/>
        <w:autoSpaceDN w:val="0"/>
        <w:adjustRightInd w:val="0"/>
        <w:spacing w:line="288" w:lineRule="auto"/>
        <w:textAlignment w:val="center"/>
        <w:rPr>
          <w:rFonts w:ascii="Arial" w:eastAsia="Calibri" w:hAnsi="Arial" w:cs="Arial"/>
          <w:sz w:val="24"/>
          <w:szCs w:val="24"/>
        </w:rPr>
      </w:pPr>
      <w:r w:rsidRPr="00154688">
        <w:rPr>
          <w:rFonts w:ascii="Arial" w:hAnsi="Arial" w:cs="Arial"/>
          <w:sz w:val="24"/>
          <w:szCs w:val="24"/>
        </w:rPr>
        <w:t xml:space="preserve">Please provide details of how you would provide the </w:t>
      </w:r>
      <w:r w:rsidRPr="00154688">
        <w:rPr>
          <w:rFonts w:ascii="Arial" w:hAnsi="Arial" w:cs="Arial"/>
          <w:color w:val="000000"/>
          <w:sz w:val="24"/>
          <w:szCs w:val="24"/>
          <w:lang w:val="en-US"/>
        </w:rPr>
        <w:t xml:space="preserve">provision of Programme Management </w:t>
      </w:r>
      <w:r w:rsidRPr="00154688">
        <w:rPr>
          <w:rFonts w:ascii="Arial" w:eastAsia="Calibri" w:hAnsi="Arial" w:cs="Arial"/>
          <w:sz w:val="24"/>
          <w:szCs w:val="24"/>
        </w:rPr>
        <w:t xml:space="preserve">of </w:t>
      </w:r>
      <w:r w:rsidR="007C0D89" w:rsidRPr="00154688">
        <w:rPr>
          <w:rFonts w:ascii="Arial" w:eastAsia="Calibri" w:hAnsi="Arial" w:cs="Arial"/>
          <w:sz w:val="24"/>
          <w:szCs w:val="24"/>
        </w:rPr>
        <w:t xml:space="preserve">Spinning </w:t>
      </w:r>
      <w:r w:rsidRPr="00154688">
        <w:rPr>
          <w:rFonts w:ascii="Arial" w:eastAsia="Calibri" w:hAnsi="Arial" w:cs="Arial"/>
          <w:sz w:val="24"/>
          <w:szCs w:val="24"/>
        </w:rPr>
        <w:t xml:space="preserve">Point </w:t>
      </w:r>
      <w:r w:rsidR="007C0D89" w:rsidRPr="00154688">
        <w:rPr>
          <w:rFonts w:ascii="Arial" w:eastAsia="Calibri" w:hAnsi="Arial" w:cs="Arial"/>
          <w:sz w:val="24"/>
          <w:szCs w:val="24"/>
        </w:rPr>
        <w:t>p</w:t>
      </w:r>
      <w:r w:rsidRPr="00154688">
        <w:rPr>
          <w:rFonts w:ascii="Arial" w:eastAsia="Calibri" w:hAnsi="Arial" w:cs="Arial"/>
          <w:sz w:val="24"/>
          <w:szCs w:val="24"/>
        </w:rPr>
        <w:t>hase</w:t>
      </w:r>
      <w:r w:rsidR="007C0D89" w:rsidRPr="00154688">
        <w:rPr>
          <w:rFonts w:ascii="Arial" w:eastAsia="Calibri" w:hAnsi="Arial" w:cs="Arial"/>
          <w:sz w:val="24"/>
          <w:szCs w:val="24"/>
        </w:rPr>
        <w:t>s</w:t>
      </w:r>
      <w:r w:rsidRPr="00154688">
        <w:rPr>
          <w:rFonts w:ascii="Arial" w:eastAsia="Calibri" w:hAnsi="Arial" w:cs="Arial"/>
          <w:sz w:val="24"/>
          <w:szCs w:val="24"/>
        </w:rPr>
        <w:t xml:space="preserve"> 1 and 2</w:t>
      </w:r>
      <w:r w:rsidR="007C0D89" w:rsidRPr="00154688">
        <w:rPr>
          <w:rFonts w:ascii="Arial" w:eastAsia="Calibri" w:hAnsi="Arial" w:cs="Arial"/>
          <w:sz w:val="24"/>
          <w:szCs w:val="24"/>
        </w:rPr>
        <w:t xml:space="preserve"> together with your</w:t>
      </w:r>
      <w:r w:rsidRPr="00154688">
        <w:rPr>
          <w:rFonts w:ascii="Arial" w:eastAsia="Calibri" w:hAnsi="Arial" w:cs="Arial"/>
          <w:sz w:val="24"/>
          <w:szCs w:val="24"/>
        </w:rPr>
        <w:t xml:space="preserve"> proposed methodology and plan for the </w:t>
      </w:r>
      <w:r w:rsidR="005A2F1E" w:rsidRPr="00154688">
        <w:rPr>
          <w:rFonts w:ascii="Arial" w:eastAsia="Calibri" w:hAnsi="Arial" w:cs="Arial"/>
          <w:sz w:val="24"/>
          <w:szCs w:val="24"/>
        </w:rPr>
        <w:t xml:space="preserve">timely </w:t>
      </w:r>
      <w:r w:rsidRPr="00154688">
        <w:rPr>
          <w:rFonts w:ascii="Arial" w:eastAsia="Calibri" w:hAnsi="Arial" w:cs="Arial"/>
          <w:sz w:val="24"/>
          <w:szCs w:val="24"/>
        </w:rPr>
        <w:t xml:space="preserve">delivery of the project. </w:t>
      </w:r>
      <w:r w:rsidR="007C0D89" w:rsidRPr="00154688">
        <w:rPr>
          <w:rFonts w:ascii="Arial" w:eastAsia="Calibri" w:hAnsi="Arial" w:cs="Arial"/>
          <w:sz w:val="24"/>
          <w:szCs w:val="24"/>
        </w:rPr>
        <w:t xml:space="preserve">You should demonstrate your proven track record of working with local authorities and their partners to deliver a project of a similar nature and outline the qualities you possess to ensure the successful delivery of this priority project for RBC.  </w:t>
      </w:r>
      <w:r w:rsidR="00154688" w:rsidRPr="00154688">
        <w:rPr>
          <w:rFonts w:ascii="Arial" w:eastAsia="Calibri" w:hAnsi="Arial" w:cs="Arial"/>
          <w:sz w:val="24"/>
          <w:szCs w:val="24"/>
        </w:rPr>
        <w:t xml:space="preserve">You will need to outline your fee proposal in line with RBC’s Standard terms.  </w:t>
      </w:r>
    </w:p>
    <w:p w:rsidR="007C0D89" w:rsidRPr="00154688" w:rsidRDefault="007C0D89" w:rsidP="0021344A">
      <w:pPr>
        <w:widowControl w:val="0"/>
        <w:autoSpaceDE w:val="0"/>
        <w:autoSpaceDN w:val="0"/>
        <w:adjustRightInd w:val="0"/>
        <w:spacing w:line="288" w:lineRule="auto"/>
        <w:textAlignment w:val="center"/>
        <w:rPr>
          <w:rFonts w:ascii="Arial" w:hAnsi="Arial" w:cs="Arial"/>
          <w:color w:val="000000"/>
          <w:sz w:val="24"/>
          <w:szCs w:val="24"/>
          <w:lang w:val="en-US"/>
        </w:rPr>
      </w:pPr>
    </w:p>
    <w:p w:rsidR="00EF05AB" w:rsidRPr="00154688" w:rsidRDefault="00DF5C60" w:rsidP="00AA275B">
      <w:pPr>
        <w:rPr>
          <w:rFonts w:ascii="Arial" w:hAnsi="Arial" w:cs="Arial"/>
          <w:b/>
          <w:sz w:val="24"/>
          <w:szCs w:val="24"/>
        </w:rPr>
      </w:pPr>
      <w:r w:rsidRPr="00154688">
        <w:rPr>
          <w:rFonts w:ascii="Arial" w:hAnsi="Arial" w:cs="Arial"/>
          <w:b/>
          <w:sz w:val="24"/>
          <w:szCs w:val="24"/>
        </w:rPr>
        <w:t>Additional Information Required</w:t>
      </w:r>
    </w:p>
    <w:p w:rsidR="00DF5C60" w:rsidRPr="00154688" w:rsidRDefault="00DF5C60" w:rsidP="00AA275B">
      <w:pPr>
        <w:rPr>
          <w:rFonts w:ascii="Arial" w:hAnsi="Arial" w:cs="Arial"/>
          <w:sz w:val="24"/>
          <w:szCs w:val="24"/>
        </w:rPr>
      </w:pPr>
    </w:p>
    <w:p w:rsidR="0021344A" w:rsidRPr="00154688" w:rsidRDefault="0021344A" w:rsidP="00DF5C60">
      <w:pPr>
        <w:widowControl w:val="0"/>
        <w:autoSpaceDE w:val="0"/>
        <w:autoSpaceDN w:val="0"/>
        <w:adjustRightInd w:val="0"/>
        <w:spacing w:line="288" w:lineRule="auto"/>
        <w:textAlignment w:val="center"/>
        <w:rPr>
          <w:rFonts w:ascii="Arial" w:hAnsi="Arial" w:cs="Arial"/>
          <w:color w:val="000000"/>
          <w:sz w:val="24"/>
          <w:szCs w:val="24"/>
          <w:lang w:val="en-US"/>
        </w:rPr>
      </w:pPr>
      <w:r w:rsidRPr="00154688">
        <w:rPr>
          <w:rFonts w:ascii="Arial" w:hAnsi="Arial" w:cs="Arial"/>
          <w:color w:val="000000"/>
          <w:sz w:val="24"/>
          <w:szCs w:val="24"/>
          <w:lang w:val="en-US"/>
        </w:rPr>
        <w:t>Please provide t</w:t>
      </w:r>
      <w:r w:rsidR="00DF5C60" w:rsidRPr="00154688">
        <w:rPr>
          <w:rFonts w:ascii="Arial" w:hAnsi="Arial" w:cs="Arial"/>
          <w:color w:val="000000"/>
          <w:sz w:val="24"/>
          <w:szCs w:val="24"/>
          <w:lang w:val="en-US"/>
        </w:rPr>
        <w:t xml:space="preserve">he following information as part of the tender submission: </w:t>
      </w:r>
    </w:p>
    <w:p w:rsidR="00DF5C60" w:rsidRPr="00154688" w:rsidRDefault="00DF5C60" w:rsidP="00DF5C60">
      <w:pPr>
        <w:widowControl w:val="0"/>
        <w:autoSpaceDE w:val="0"/>
        <w:autoSpaceDN w:val="0"/>
        <w:adjustRightInd w:val="0"/>
        <w:spacing w:line="288" w:lineRule="auto"/>
        <w:textAlignment w:val="center"/>
        <w:rPr>
          <w:rFonts w:ascii="Arial" w:hAnsi="Arial" w:cs="Arial"/>
          <w:color w:val="000000"/>
          <w:sz w:val="24"/>
          <w:szCs w:val="24"/>
          <w:lang w:val="en-US"/>
        </w:rPr>
      </w:pPr>
      <w:r w:rsidRPr="00154688">
        <w:rPr>
          <w:rFonts w:ascii="Arial" w:hAnsi="Arial" w:cs="Arial"/>
          <w:color w:val="000000"/>
          <w:sz w:val="24"/>
          <w:szCs w:val="24"/>
          <w:lang w:val="en-US"/>
        </w:rPr>
        <w:t xml:space="preserve"> </w:t>
      </w:r>
    </w:p>
    <w:p w:rsidR="00DF5C60" w:rsidRPr="00154688" w:rsidRDefault="00DF5C60" w:rsidP="0021344A">
      <w:pPr>
        <w:pStyle w:val="ListParagraph"/>
        <w:widowControl w:val="0"/>
        <w:numPr>
          <w:ilvl w:val="0"/>
          <w:numId w:val="6"/>
        </w:numPr>
        <w:autoSpaceDE w:val="0"/>
        <w:autoSpaceDN w:val="0"/>
        <w:adjustRightInd w:val="0"/>
        <w:spacing w:line="288" w:lineRule="auto"/>
        <w:ind w:left="360"/>
        <w:textAlignment w:val="center"/>
        <w:rPr>
          <w:rFonts w:ascii="Arial" w:hAnsi="Arial" w:cs="Arial"/>
          <w:color w:val="000000"/>
          <w:sz w:val="24"/>
          <w:szCs w:val="24"/>
          <w:lang w:val="en-US"/>
        </w:rPr>
      </w:pPr>
      <w:r w:rsidRPr="00154688">
        <w:rPr>
          <w:rFonts w:ascii="Arial" w:hAnsi="Arial" w:cs="Arial"/>
          <w:color w:val="000000"/>
          <w:sz w:val="24"/>
          <w:szCs w:val="24"/>
          <w:lang w:val="en-US"/>
        </w:rPr>
        <w:t>Company profile and Operational Information</w:t>
      </w:r>
    </w:p>
    <w:p w:rsidR="0021344A" w:rsidRPr="00154688" w:rsidRDefault="0021344A" w:rsidP="0021344A">
      <w:pPr>
        <w:widowControl w:val="0"/>
        <w:autoSpaceDE w:val="0"/>
        <w:autoSpaceDN w:val="0"/>
        <w:adjustRightInd w:val="0"/>
        <w:spacing w:line="288" w:lineRule="auto"/>
        <w:textAlignment w:val="center"/>
        <w:rPr>
          <w:rFonts w:ascii="Arial" w:hAnsi="Arial" w:cs="Arial"/>
          <w:color w:val="000000"/>
          <w:sz w:val="24"/>
          <w:szCs w:val="24"/>
          <w:lang w:val="en-US"/>
        </w:rPr>
      </w:pPr>
    </w:p>
    <w:p w:rsidR="00DF5C60" w:rsidRPr="00154688" w:rsidRDefault="0021344A" w:rsidP="0021344A">
      <w:pPr>
        <w:pStyle w:val="ListParagraph"/>
        <w:widowControl w:val="0"/>
        <w:numPr>
          <w:ilvl w:val="0"/>
          <w:numId w:val="6"/>
        </w:numPr>
        <w:autoSpaceDE w:val="0"/>
        <w:autoSpaceDN w:val="0"/>
        <w:adjustRightInd w:val="0"/>
        <w:spacing w:line="288" w:lineRule="auto"/>
        <w:ind w:left="360"/>
        <w:textAlignment w:val="center"/>
        <w:rPr>
          <w:rFonts w:ascii="Arial" w:hAnsi="Arial" w:cs="Arial"/>
          <w:color w:val="000000"/>
          <w:sz w:val="24"/>
          <w:szCs w:val="24"/>
          <w:lang w:val="en-US"/>
        </w:rPr>
      </w:pPr>
      <w:r w:rsidRPr="00154688">
        <w:rPr>
          <w:rFonts w:ascii="Arial" w:hAnsi="Arial" w:cs="Arial"/>
          <w:color w:val="000000"/>
          <w:sz w:val="24"/>
          <w:szCs w:val="24"/>
          <w:lang w:val="en-US"/>
        </w:rPr>
        <w:t>At least one reference relating to experience</w:t>
      </w:r>
    </w:p>
    <w:p w:rsidR="0021344A" w:rsidRPr="00154688" w:rsidRDefault="0021344A" w:rsidP="0021344A">
      <w:pPr>
        <w:widowControl w:val="0"/>
        <w:autoSpaceDE w:val="0"/>
        <w:autoSpaceDN w:val="0"/>
        <w:adjustRightInd w:val="0"/>
        <w:spacing w:line="288" w:lineRule="auto"/>
        <w:textAlignment w:val="center"/>
        <w:rPr>
          <w:rFonts w:ascii="Arial" w:hAnsi="Arial" w:cs="Arial"/>
          <w:color w:val="000000"/>
          <w:sz w:val="24"/>
          <w:szCs w:val="24"/>
          <w:lang w:val="en-US"/>
        </w:rPr>
      </w:pPr>
    </w:p>
    <w:p w:rsidR="00DF5C60" w:rsidRPr="00154688" w:rsidRDefault="00DF5C60" w:rsidP="0021344A">
      <w:pPr>
        <w:pStyle w:val="ListParagraph"/>
        <w:widowControl w:val="0"/>
        <w:numPr>
          <w:ilvl w:val="0"/>
          <w:numId w:val="6"/>
        </w:numPr>
        <w:autoSpaceDE w:val="0"/>
        <w:autoSpaceDN w:val="0"/>
        <w:adjustRightInd w:val="0"/>
        <w:spacing w:line="288" w:lineRule="auto"/>
        <w:ind w:left="360"/>
        <w:textAlignment w:val="center"/>
        <w:rPr>
          <w:rFonts w:ascii="Arial" w:hAnsi="Arial" w:cs="Arial"/>
          <w:color w:val="000000"/>
          <w:sz w:val="24"/>
          <w:szCs w:val="24"/>
          <w:lang w:val="en-US"/>
        </w:rPr>
      </w:pPr>
      <w:r w:rsidRPr="00154688">
        <w:rPr>
          <w:rFonts w:ascii="Arial" w:hAnsi="Arial" w:cs="Arial"/>
          <w:color w:val="000000"/>
          <w:sz w:val="24"/>
          <w:szCs w:val="24"/>
          <w:lang w:val="en-US"/>
        </w:rPr>
        <w:t>Copies of</w:t>
      </w:r>
      <w:r w:rsidR="005A2F1E" w:rsidRPr="00154688">
        <w:rPr>
          <w:rFonts w:ascii="Arial" w:hAnsi="Arial" w:cs="Arial"/>
          <w:color w:val="000000"/>
          <w:sz w:val="24"/>
          <w:szCs w:val="24"/>
          <w:lang w:val="en-US"/>
        </w:rPr>
        <w:t xml:space="preserve"> </w:t>
      </w:r>
      <w:r w:rsidR="00871901" w:rsidRPr="00154688">
        <w:rPr>
          <w:rFonts w:ascii="Arial" w:hAnsi="Arial" w:cs="Arial"/>
          <w:color w:val="000000"/>
          <w:sz w:val="24"/>
          <w:szCs w:val="24"/>
          <w:lang w:val="en-US"/>
        </w:rPr>
        <w:t>relevant insurance</w:t>
      </w:r>
      <w:r w:rsidRPr="00154688">
        <w:rPr>
          <w:rFonts w:ascii="Arial" w:hAnsi="Arial" w:cs="Arial"/>
          <w:color w:val="000000"/>
          <w:sz w:val="24"/>
          <w:szCs w:val="24"/>
          <w:lang w:val="en-US"/>
        </w:rPr>
        <w:t xml:space="preserve"> details</w:t>
      </w:r>
    </w:p>
    <w:p w:rsidR="0021344A" w:rsidRPr="00154688" w:rsidRDefault="0021344A" w:rsidP="0021344A">
      <w:pPr>
        <w:widowControl w:val="0"/>
        <w:autoSpaceDE w:val="0"/>
        <w:autoSpaceDN w:val="0"/>
        <w:adjustRightInd w:val="0"/>
        <w:spacing w:line="288" w:lineRule="auto"/>
        <w:textAlignment w:val="center"/>
        <w:rPr>
          <w:rFonts w:ascii="Arial" w:hAnsi="Arial" w:cs="Arial"/>
          <w:color w:val="000000"/>
          <w:sz w:val="24"/>
          <w:szCs w:val="24"/>
          <w:lang w:val="en-US"/>
        </w:rPr>
      </w:pPr>
    </w:p>
    <w:p w:rsidR="00EF05AB" w:rsidRPr="004F5984" w:rsidRDefault="00EF05AB" w:rsidP="00AA275B">
      <w:pPr>
        <w:rPr>
          <w:rFonts w:ascii="Arial" w:hAnsi="Arial" w:cs="Arial"/>
          <w:sz w:val="24"/>
          <w:szCs w:val="24"/>
        </w:rPr>
      </w:pPr>
    </w:p>
    <w:p w:rsidR="00EF05AB" w:rsidRPr="004F5984" w:rsidRDefault="00EF05AB" w:rsidP="00AA275B">
      <w:pPr>
        <w:rPr>
          <w:rFonts w:ascii="Arial" w:hAnsi="Arial" w:cs="Arial"/>
          <w:sz w:val="24"/>
          <w:szCs w:val="24"/>
        </w:rPr>
      </w:pPr>
    </w:p>
    <w:p w:rsidR="00EF05AB" w:rsidRPr="00154688" w:rsidRDefault="00EF05AB" w:rsidP="00EF05AB">
      <w:pPr>
        <w:widowControl w:val="0"/>
        <w:adjustRightInd w:val="0"/>
        <w:spacing w:line="312" w:lineRule="auto"/>
        <w:jc w:val="both"/>
        <w:textAlignment w:val="baseline"/>
        <w:rPr>
          <w:rFonts w:ascii="Arial" w:hAnsi="Arial" w:cs="Arial"/>
          <w:b/>
          <w:sz w:val="24"/>
          <w:szCs w:val="24"/>
          <w:lang w:eastAsia="en-GB"/>
        </w:rPr>
      </w:pPr>
      <w:r w:rsidRPr="00154688">
        <w:rPr>
          <w:rFonts w:ascii="Arial" w:hAnsi="Arial" w:cs="Arial"/>
          <w:b/>
          <w:sz w:val="24"/>
          <w:szCs w:val="24"/>
          <w:lang w:eastAsia="en-GB"/>
        </w:rPr>
        <w:t>Timetable</w:t>
      </w:r>
    </w:p>
    <w:p w:rsidR="00EF05AB" w:rsidRPr="00154688" w:rsidRDefault="00EF05AB" w:rsidP="00EF05AB">
      <w:pPr>
        <w:widowControl w:val="0"/>
        <w:adjustRightInd w:val="0"/>
        <w:spacing w:line="312" w:lineRule="auto"/>
        <w:jc w:val="both"/>
        <w:textAlignment w:val="baseline"/>
        <w:rPr>
          <w:rFonts w:ascii="Arial" w:hAnsi="Arial" w:cs="Arial"/>
          <w:b/>
          <w:sz w:val="24"/>
          <w:szCs w:val="24"/>
          <w:lang w:eastAsia="en-GB"/>
        </w:rPr>
      </w:pPr>
    </w:p>
    <w:p w:rsidR="00EF05AB" w:rsidRPr="00154688" w:rsidRDefault="00EF05AB" w:rsidP="00EF05AB">
      <w:pPr>
        <w:widowControl w:val="0"/>
        <w:adjustRightInd w:val="0"/>
        <w:textAlignment w:val="baseline"/>
        <w:rPr>
          <w:rFonts w:ascii="Arial" w:hAnsi="Arial" w:cs="Arial"/>
          <w:sz w:val="24"/>
          <w:szCs w:val="24"/>
          <w:lang w:eastAsia="en-GB"/>
        </w:rPr>
      </w:pPr>
      <w:r w:rsidRPr="00154688">
        <w:rPr>
          <w:rFonts w:ascii="Arial" w:hAnsi="Arial" w:cs="Arial"/>
          <w:sz w:val="24"/>
          <w:szCs w:val="24"/>
          <w:lang w:eastAsia="en-GB"/>
        </w:rPr>
        <w:t>This timetable is indicative only. The Council reserves the right to change it at its discretion.</w:t>
      </w:r>
    </w:p>
    <w:tbl>
      <w:tblPr>
        <w:tblStyle w:val="TableGrid"/>
        <w:tblW w:w="0" w:type="auto"/>
        <w:tblLook w:val="04A0" w:firstRow="1" w:lastRow="0" w:firstColumn="1" w:lastColumn="0" w:noHBand="0" w:noVBand="1"/>
      </w:tblPr>
      <w:tblGrid>
        <w:gridCol w:w="4621"/>
        <w:gridCol w:w="4621"/>
      </w:tblGrid>
      <w:tr w:rsidR="005A2F1E" w:rsidRPr="00154688" w:rsidTr="00FA4A5B">
        <w:tc>
          <w:tcPr>
            <w:tcW w:w="4621" w:type="dxa"/>
            <w:shd w:val="clear" w:color="auto" w:fill="DBDBDB" w:themeFill="accent3" w:themeFillTint="66"/>
          </w:tcPr>
          <w:p w:rsidR="005A2F1E" w:rsidRPr="004F5984" w:rsidRDefault="005A2F1E" w:rsidP="00FA4A5B">
            <w:pPr>
              <w:rPr>
                <w:rFonts w:ascii="Arial" w:eastAsiaTheme="minorHAnsi" w:hAnsi="Arial" w:cs="Arial"/>
                <w:sz w:val="24"/>
                <w:szCs w:val="24"/>
              </w:rPr>
            </w:pPr>
            <w:r w:rsidRPr="004F5984">
              <w:rPr>
                <w:rFonts w:ascii="Arial" w:eastAsiaTheme="minorHAnsi" w:hAnsi="Arial" w:cs="Arial"/>
                <w:sz w:val="24"/>
                <w:szCs w:val="24"/>
              </w:rPr>
              <w:t>Activity</w:t>
            </w:r>
          </w:p>
        </w:tc>
        <w:tc>
          <w:tcPr>
            <w:tcW w:w="4621" w:type="dxa"/>
            <w:shd w:val="clear" w:color="auto" w:fill="DBDBDB" w:themeFill="accent3" w:themeFillTint="66"/>
          </w:tcPr>
          <w:p w:rsidR="005A2F1E" w:rsidRPr="004F5984" w:rsidRDefault="005A2F1E" w:rsidP="00FA4A5B">
            <w:pPr>
              <w:rPr>
                <w:rFonts w:ascii="Arial" w:eastAsiaTheme="minorHAnsi" w:hAnsi="Arial" w:cs="Arial"/>
                <w:sz w:val="24"/>
                <w:szCs w:val="24"/>
              </w:rPr>
            </w:pPr>
            <w:r w:rsidRPr="004F5984">
              <w:rPr>
                <w:rFonts w:ascii="Arial" w:eastAsiaTheme="minorHAnsi" w:hAnsi="Arial" w:cs="Arial"/>
                <w:sz w:val="24"/>
                <w:szCs w:val="24"/>
              </w:rPr>
              <w:t>Dates</w:t>
            </w:r>
          </w:p>
        </w:tc>
      </w:tr>
      <w:tr w:rsidR="005A2F1E" w:rsidRPr="00154688" w:rsidTr="00FA4A5B">
        <w:trPr>
          <w:trHeight w:val="502"/>
        </w:trPr>
        <w:tc>
          <w:tcPr>
            <w:tcW w:w="4621" w:type="dxa"/>
          </w:tcPr>
          <w:p w:rsidR="005A2F1E" w:rsidRPr="004F5984" w:rsidRDefault="005A2F1E" w:rsidP="00FA4A5B">
            <w:pPr>
              <w:rPr>
                <w:rFonts w:ascii="Arial" w:eastAsiaTheme="minorHAnsi" w:hAnsi="Arial" w:cs="Arial"/>
                <w:sz w:val="24"/>
                <w:szCs w:val="24"/>
              </w:rPr>
            </w:pPr>
            <w:r w:rsidRPr="004F5984">
              <w:rPr>
                <w:rFonts w:ascii="Arial" w:eastAsiaTheme="minorHAnsi" w:hAnsi="Arial" w:cs="Arial"/>
                <w:sz w:val="24"/>
                <w:szCs w:val="24"/>
              </w:rPr>
              <w:t>Tender issued</w:t>
            </w:r>
          </w:p>
        </w:tc>
        <w:tc>
          <w:tcPr>
            <w:tcW w:w="4621" w:type="dxa"/>
          </w:tcPr>
          <w:p w:rsidR="005A2F1E" w:rsidRPr="00774DB4" w:rsidRDefault="00591C53" w:rsidP="00FA4A5B">
            <w:pPr>
              <w:rPr>
                <w:rFonts w:ascii="Arial" w:eastAsiaTheme="minorHAnsi" w:hAnsi="Arial" w:cs="Arial"/>
                <w:sz w:val="24"/>
                <w:szCs w:val="24"/>
              </w:rPr>
            </w:pPr>
            <w:r w:rsidRPr="00774DB4">
              <w:rPr>
                <w:rFonts w:ascii="Arial" w:eastAsiaTheme="minorHAnsi" w:hAnsi="Arial" w:cs="Arial"/>
                <w:sz w:val="24"/>
                <w:szCs w:val="24"/>
              </w:rPr>
              <w:t xml:space="preserve"> 28</w:t>
            </w:r>
            <w:r w:rsidR="005A2F1E" w:rsidRPr="00774DB4">
              <w:rPr>
                <w:rFonts w:ascii="Arial" w:eastAsiaTheme="minorHAnsi" w:hAnsi="Arial" w:cs="Arial"/>
                <w:sz w:val="24"/>
                <w:szCs w:val="24"/>
                <w:vertAlign w:val="superscript"/>
              </w:rPr>
              <w:t>th</w:t>
            </w:r>
            <w:r w:rsidR="005A2F1E" w:rsidRPr="00774DB4">
              <w:rPr>
                <w:rFonts w:ascii="Arial" w:eastAsiaTheme="minorHAnsi" w:hAnsi="Arial" w:cs="Arial"/>
                <w:sz w:val="24"/>
                <w:szCs w:val="24"/>
              </w:rPr>
              <w:t xml:space="preserve"> June 2017</w:t>
            </w:r>
          </w:p>
        </w:tc>
      </w:tr>
      <w:tr w:rsidR="005A2F1E" w:rsidRPr="00154688" w:rsidTr="00FA4A5B">
        <w:trPr>
          <w:trHeight w:val="633"/>
        </w:trPr>
        <w:tc>
          <w:tcPr>
            <w:tcW w:w="4621" w:type="dxa"/>
          </w:tcPr>
          <w:p w:rsidR="005A2F1E" w:rsidRPr="004F5984" w:rsidRDefault="005A2F1E" w:rsidP="00FA4A5B">
            <w:pPr>
              <w:rPr>
                <w:rFonts w:ascii="Arial" w:eastAsiaTheme="minorHAnsi" w:hAnsi="Arial" w:cs="Arial"/>
                <w:sz w:val="24"/>
                <w:szCs w:val="24"/>
              </w:rPr>
            </w:pPr>
            <w:r w:rsidRPr="004F5984">
              <w:rPr>
                <w:rFonts w:ascii="Arial" w:eastAsiaTheme="minorHAnsi" w:hAnsi="Arial" w:cs="Arial"/>
                <w:sz w:val="24"/>
                <w:szCs w:val="24"/>
              </w:rPr>
              <w:t xml:space="preserve">Clarification questions to Rossendale Borough Council </w:t>
            </w:r>
          </w:p>
        </w:tc>
        <w:tc>
          <w:tcPr>
            <w:tcW w:w="4621" w:type="dxa"/>
          </w:tcPr>
          <w:p w:rsidR="005A2F1E" w:rsidRPr="00774DB4" w:rsidRDefault="005A2F1E" w:rsidP="00FA4A5B">
            <w:pPr>
              <w:rPr>
                <w:rFonts w:ascii="Arial" w:eastAsiaTheme="minorHAnsi" w:hAnsi="Arial" w:cs="Arial"/>
                <w:sz w:val="24"/>
                <w:szCs w:val="24"/>
              </w:rPr>
            </w:pPr>
            <w:r w:rsidRPr="00774DB4">
              <w:rPr>
                <w:rFonts w:ascii="Arial" w:eastAsiaTheme="minorHAnsi" w:hAnsi="Arial" w:cs="Arial"/>
                <w:sz w:val="24"/>
                <w:szCs w:val="24"/>
              </w:rPr>
              <w:t xml:space="preserve">  10</w:t>
            </w:r>
            <w:r w:rsidRPr="00774DB4">
              <w:rPr>
                <w:rFonts w:ascii="Arial" w:eastAsiaTheme="minorHAnsi" w:hAnsi="Arial" w:cs="Arial"/>
                <w:sz w:val="24"/>
                <w:szCs w:val="24"/>
                <w:vertAlign w:val="superscript"/>
              </w:rPr>
              <w:t>th</w:t>
            </w:r>
            <w:r w:rsidRPr="00774DB4">
              <w:rPr>
                <w:rFonts w:ascii="Arial" w:eastAsiaTheme="minorHAnsi" w:hAnsi="Arial" w:cs="Arial"/>
                <w:sz w:val="24"/>
                <w:szCs w:val="24"/>
              </w:rPr>
              <w:t xml:space="preserve"> July 2017</w:t>
            </w:r>
          </w:p>
        </w:tc>
      </w:tr>
      <w:tr w:rsidR="005A2F1E" w:rsidRPr="00154688" w:rsidTr="00FA4A5B">
        <w:trPr>
          <w:trHeight w:val="375"/>
        </w:trPr>
        <w:tc>
          <w:tcPr>
            <w:tcW w:w="4621" w:type="dxa"/>
          </w:tcPr>
          <w:p w:rsidR="005A2F1E" w:rsidRPr="004F5984" w:rsidRDefault="005A2F1E" w:rsidP="00FA4A5B">
            <w:pPr>
              <w:rPr>
                <w:rFonts w:ascii="Arial" w:eastAsiaTheme="minorHAnsi" w:hAnsi="Arial" w:cs="Arial"/>
                <w:sz w:val="24"/>
                <w:szCs w:val="24"/>
              </w:rPr>
            </w:pPr>
            <w:r w:rsidRPr="004F5984">
              <w:rPr>
                <w:rFonts w:ascii="Arial" w:eastAsiaTheme="minorHAnsi" w:hAnsi="Arial" w:cs="Arial"/>
                <w:sz w:val="24"/>
                <w:szCs w:val="24"/>
              </w:rPr>
              <w:t>Submission to RBC</w:t>
            </w:r>
          </w:p>
        </w:tc>
        <w:tc>
          <w:tcPr>
            <w:tcW w:w="4621" w:type="dxa"/>
          </w:tcPr>
          <w:p w:rsidR="005A2F1E" w:rsidRPr="00774DB4" w:rsidRDefault="005A2F1E" w:rsidP="00FA4A5B">
            <w:pPr>
              <w:rPr>
                <w:rFonts w:ascii="Arial" w:eastAsiaTheme="minorHAnsi" w:hAnsi="Arial" w:cs="Arial"/>
                <w:sz w:val="24"/>
                <w:szCs w:val="24"/>
              </w:rPr>
            </w:pPr>
            <w:r w:rsidRPr="00774DB4">
              <w:rPr>
                <w:rFonts w:ascii="Arial" w:eastAsiaTheme="minorHAnsi" w:hAnsi="Arial" w:cs="Arial"/>
                <w:sz w:val="24"/>
                <w:szCs w:val="24"/>
              </w:rPr>
              <w:t>11</w:t>
            </w:r>
            <w:r w:rsidRPr="00774DB4">
              <w:rPr>
                <w:rFonts w:ascii="Arial" w:eastAsiaTheme="minorHAnsi" w:hAnsi="Arial" w:cs="Arial"/>
                <w:sz w:val="24"/>
                <w:szCs w:val="24"/>
                <w:vertAlign w:val="superscript"/>
              </w:rPr>
              <w:t>th</w:t>
            </w:r>
            <w:r w:rsidRPr="00774DB4">
              <w:rPr>
                <w:rFonts w:ascii="Arial" w:eastAsiaTheme="minorHAnsi" w:hAnsi="Arial" w:cs="Arial"/>
                <w:sz w:val="24"/>
                <w:szCs w:val="24"/>
              </w:rPr>
              <w:t xml:space="preserve"> July 2017</w:t>
            </w:r>
          </w:p>
        </w:tc>
      </w:tr>
      <w:tr w:rsidR="005A2F1E" w:rsidRPr="00154688" w:rsidTr="00FA4A5B">
        <w:trPr>
          <w:trHeight w:val="378"/>
        </w:trPr>
        <w:tc>
          <w:tcPr>
            <w:tcW w:w="4621" w:type="dxa"/>
          </w:tcPr>
          <w:p w:rsidR="005A2F1E" w:rsidRPr="004F5984" w:rsidRDefault="005A2F1E" w:rsidP="00FA4A5B">
            <w:pPr>
              <w:rPr>
                <w:rFonts w:ascii="Arial" w:eastAsiaTheme="minorHAnsi" w:hAnsi="Arial" w:cs="Arial"/>
                <w:sz w:val="24"/>
                <w:szCs w:val="24"/>
              </w:rPr>
            </w:pPr>
            <w:r w:rsidRPr="004F5984">
              <w:rPr>
                <w:rFonts w:ascii="Arial" w:eastAsiaTheme="minorHAnsi" w:hAnsi="Arial" w:cs="Arial"/>
                <w:sz w:val="24"/>
                <w:szCs w:val="24"/>
              </w:rPr>
              <w:t>Clarification questions to bidders</w:t>
            </w:r>
          </w:p>
        </w:tc>
        <w:tc>
          <w:tcPr>
            <w:tcW w:w="4621" w:type="dxa"/>
          </w:tcPr>
          <w:p w:rsidR="005A2F1E" w:rsidRPr="00774DB4" w:rsidRDefault="005A2F1E" w:rsidP="00FA4A5B">
            <w:pPr>
              <w:rPr>
                <w:rFonts w:ascii="Arial" w:eastAsiaTheme="minorHAnsi" w:hAnsi="Arial" w:cs="Arial"/>
                <w:sz w:val="24"/>
                <w:szCs w:val="24"/>
              </w:rPr>
            </w:pPr>
            <w:r w:rsidRPr="00774DB4">
              <w:rPr>
                <w:rFonts w:ascii="Arial" w:eastAsiaTheme="minorHAnsi" w:hAnsi="Arial" w:cs="Arial"/>
                <w:sz w:val="24"/>
                <w:szCs w:val="24"/>
              </w:rPr>
              <w:t>13</w:t>
            </w:r>
            <w:r w:rsidRPr="00774DB4">
              <w:rPr>
                <w:rFonts w:ascii="Arial" w:eastAsiaTheme="minorHAnsi" w:hAnsi="Arial" w:cs="Arial"/>
                <w:sz w:val="24"/>
                <w:szCs w:val="24"/>
                <w:vertAlign w:val="superscript"/>
              </w:rPr>
              <w:t>th</w:t>
            </w:r>
            <w:r w:rsidRPr="00774DB4">
              <w:rPr>
                <w:rFonts w:ascii="Arial" w:eastAsiaTheme="minorHAnsi" w:hAnsi="Arial" w:cs="Arial"/>
                <w:sz w:val="24"/>
                <w:szCs w:val="24"/>
              </w:rPr>
              <w:t xml:space="preserve">  July 2017</w:t>
            </w:r>
          </w:p>
        </w:tc>
      </w:tr>
      <w:tr w:rsidR="005A2F1E" w:rsidRPr="00154688" w:rsidTr="00FA4A5B">
        <w:trPr>
          <w:trHeight w:val="397"/>
        </w:trPr>
        <w:tc>
          <w:tcPr>
            <w:tcW w:w="4621" w:type="dxa"/>
          </w:tcPr>
          <w:p w:rsidR="005A2F1E" w:rsidRPr="004F5984" w:rsidRDefault="005A2F1E" w:rsidP="00FA4A5B">
            <w:pPr>
              <w:rPr>
                <w:rFonts w:ascii="Arial" w:eastAsiaTheme="minorHAnsi" w:hAnsi="Arial" w:cs="Arial"/>
                <w:sz w:val="24"/>
                <w:szCs w:val="24"/>
              </w:rPr>
            </w:pPr>
            <w:r w:rsidRPr="004F5984">
              <w:rPr>
                <w:rFonts w:ascii="Arial" w:eastAsiaTheme="minorHAnsi" w:hAnsi="Arial" w:cs="Arial"/>
                <w:sz w:val="24"/>
                <w:szCs w:val="24"/>
              </w:rPr>
              <w:t>Tenderer Interviews</w:t>
            </w:r>
          </w:p>
        </w:tc>
        <w:tc>
          <w:tcPr>
            <w:tcW w:w="4621" w:type="dxa"/>
          </w:tcPr>
          <w:p w:rsidR="005A2F1E" w:rsidRPr="00774DB4" w:rsidRDefault="005A2F1E" w:rsidP="00FA4A5B">
            <w:pPr>
              <w:rPr>
                <w:rFonts w:ascii="Arial" w:eastAsiaTheme="minorHAnsi" w:hAnsi="Arial" w:cs="Arial"/>
                <w:sz w:val="24"/>
                <w:szCs w:val="24"/>
              </w:rPr>
            </w:pPr>
            <w:r w:rsidRPr="00774DB4">
              <w:rPr>
                <w:rFonts w:ascii="Arial" w:eastAsiaTheme="minorHAnsi" w:hAnsi="Arial" w:cs="Arial"/>
                <w:sz w:val="24"/>
                <w:szCs w:val="24"/>
              </w:rPr>
              <w:t>17</w:t>
            </w:r>
            <w:r w:rsidRPr="00774DB4">
              <w:rPr>
                <w:rFonts w:ascii="Arial" w:eastAsiaTheme="minorHAnsi" w:hAnsi="Arial" w:cs="Arial"/>
                <w:sz w:val="24"/>
                <w:szCs w:val="24"/>
                <w:vertAlign w:val="superscript"/>
              </w:rPr>
              <w:t>th</w:t>
            </w:r>
            <w:r w:rsidRPr="00774DB4">
              <w:rPr>
                <w:rFonts w:ascii="Arial" w:eastAsiaTheme="minorHAnsi" w:hAnsi="Arial" w:cs="Arial"/>
                <w:sz w:val="24"/>
                <w:szCs w:val="24"/>
              </w:rPr>
              <w:t xml:space="preserve">  July 2017</w:t>
            </w:r>
          </w:p>
        </w:tc>
      </w:tr>
      <w:tr w:rsidR="005A2F1E" w:rsidRPr="00154688" w:rsidTr="00FA4A5B">
        <w:trPr>
          <w:trHeight w:val="401"/>
        </w:trPr>
        <w:tc>
          <w:tcPr>
            <w:tcW w:w="4621" w:type="dxa"/>
          </w:tcPr>
          <w:p w:rsidR="005A2F1E" w:rsidRPr="004F5984" w:rsidRDefault="005A2F1E" w:rsidP="00FA4A5B">
            <w:pPr>
              <w:rPr>
                <w:rFonts w:ascii="Arial" w:eastAsiaTheme="minorHAnsi" w:hAnsi="Arial" w:cs="Arial"/>
                <w:sz w:val="24"/>
                <w:szCs w:val="24"/>
              </w:rPr>
            </w:pPr>
            <w:r w:rsidRPr="004F5984">
              <w:rPr>
                <w:rFonts w:ascii="Arial" w:eastAsiaTheme="minorHAnsi" w:hAnsi="Arial" w:cs="Arial"/>
                <w:sz w:val="24"/>
                <w:szCs w:val="24"/>
              </w:rPr>
              <w:t>Winning Tenderer selected</w:t>
            </w:r>
          </w:p>
        </w:tc>
        <w:tc>
          <w:tcPr>
            <w:tcW w:w="4621" w:type="dxa"/>
          </w:tcPr>
          <w:p w:rsidR="005A2F1E" w:rsidRPr="00774DB4" w:rsidRDefault="005A2F1E" w:rsidP="00FA4A5B">
            <w:pPr>
              <w:rPr>
                <w:rFonts w:ascii="Arial" w:eastAsiaTheme="minorHAnsi" w:hAnsi="Arial" w:cs="Arial"/>
                <w:sz w:val="24"/>
                <w:szCs w:val="24"/>
              </w:rPr>
            </w:pPr>
            <w:r w:rsidRPr="00774DB4">
              <w:rPr>
                <w:rFonts w:ascii="Arial" w:eastAsiaTheme="minorHAnsi" w:hAnsi="Arial" w:cs="Arial"/>
                <w:sz w:val="24"/>
                <w:szCs w:val="24"/>
              </w:rPr>
              <w:t>19</w:t>
            </w:r>
            <w:r w:rsidRPr="00774DB4">
              <w:rPr>
                <w:rFonts w:ascii="Arial" w:eastAsiaTheme="minorHAnsi" w:hAnsi="Arial" w:cs="Arial"/>
                <w:sz w:val="24"/>
                <w:szCs w:val="24"/>
                <w:vertAlign w:val="superscript"/>
              </w:rPr>
              <w:t>th</w:t>
            </w:r>
            <w:r w:rsidRPr="00774DB4">
              <w:rPr>
                <w:rFonts w:ascii="Arial" w:eastAsiaTheme="minorHAnsi" w:hAnsi="Arial" w:cs="Arial"/>
                <w:sz w:val="24"/>
                <w:szCs w:val="24"/>
              </w:rPr>
              <w:t xml:space="preserve"> July 2017</w:t>
            </w:r>
          </w:p>
        </w:tc>
      </w:tr>
      <w:tr w:rsidR="005A2F1E" w:rsidRPr="00154688" w:rsidTr="00FA4A5B">
        <w:trPr>
          <w:trHeight w:val="405"/>
        </w:trPr>
        <w:tc>
          <w:tcPr>
            <w:tcW w:w="4621" w:type="dxa"/>
          </w:tcPr>
          <w:p w:rsidR="005A2F1E" w:rsidRPr="004F5984" w:rsidRDefault="005A2F1E" w:rsidP="00FA4A5B">
            <w:pPr>
              <w:rPr>
                <w:rFonts w:ascii="Arial" w:eastAsiaTheme="minorHAnsi" w:hAnsi="Arial" w:cs="Arial"/>
                <w:sz w:val="24"/>
                <w:szCs w:val="24"/>
              </w:rPr>
            </w:pPr>
            <w:r w:rsidRPr="004F5984">
              <w:rPr>
                <w:rFonts w:ascii="Arial" w:eastAsiaTheme="minorHAnsi" w:hAnsi="Arial" w:cs="Arial"/>
                <w:sz w:val="24"/>
                <w:szCs w:val="24"/>
              </w:rPr>
              <w:lastRenderedPageBreak/>
              <w:t>Cooling off period</w:t>
            </w:r>
          </w:p>
        </w:tc>
        <w:tc>
          <w:tcPr>
            <w:tcW w:w="4621" w:type="dxa"/>
          </w:tcPr>
          <w:p w:rsidR="005A2F1E" w:rsidRPr="00774DB4" w:rsidRDefault="005A2F1E" w:rsidP="00FA4A5B">
            <w:pPr>
              <w:rPr>
                <w:rFonts w:ascii="Arial" w:eastAsiaTheme="minorHAnsi" w:hAnsi="Arial" w:cs="Arial"/>
                <w:sz w:val="24"/>
                <w:szCs w:val="24"/>
              </w:rPr>
            </w:pPr>
            <w:r w:rsidRPr="00774DB4">
              <w:rPr>
                <w:rFonts w:ascii="Arial" w:eastAsiaTheme="minorHAnsi" w:hAnsi="Arial" w:cs="Arial"/>
                <w:sz w:val="24"/>
                <w:szCs w:val="24"/>
              </w:rPr>
              <w:t>26</w:t>
            </w:r>
            <w:r w:rsidRPr="00774DB4">
              <w:rPr>
                <w:rFonts w:ascii="Arial" w:eastAsiaTheme="minorHAnsi" w:hAnsi="Arial" w:cs="Arial"/>
                <w:sz w:val="24"/>
                <w:szCs w:val="24"/>
                <w:vertAlign w:val="superscript"/>
              </w:rPr>
              <w:t>th</w:t>
            </w:r>
            <w:r w:rsidRPr="00774DB4">
              <w:rPr>
                <w:rFonts w:ascii="Arial" w:eastAsiaTheme="minorHAnsi" w:hAnsi="Arial" w:cs="Arial"/>
                <w:sz w:val="24"/>
                <w:szCs w:val="24"/>
              </w:rPr>
              <w:t xml:space="preserve"> July 2017</w:t>
            </w:r>
          </w:p>
        </w:tc>
      </w:tr>
      <w:tr w:rsidR="005A2F1E" w:rsidRPr="00154688" w:rsidTr="00FA4A5B">
        <w:trPr>
          <w:trHeight w:val="408"/>
        </w:trPr>
        <w:tc>
          <w:tcPr>
            <w:tcW w:w="4621" w:type="dxa"/>
          </w:tcPr>
          <w:p w:rsidR="005A2F1E" w:rsidRPr="004F5984" w:rsidRDefault="005A2F1E" w:rsidP="00FA4A5B">
            <w:pPr>
              <w:rPr>
                <w:rFonts w:ascii="Arial" w:eastAsiaTheme="minorHAnsi" w:hAnsi="Arial" w:cs="Arial"/>
                <w:sz w:val="24"/>
                <w:szCs w:val="24"/>
              </w:rPr>
            </w:pPr>
            <w:r w:rsidRPr="004F5984">
              <w:rPr>
                <w:rFonts w:ascii="Arial" w:eastAsiaTheme="minorHAnsi" w:hAnsi="Arial" w:cs="Arial"/>
                <w:sz w:val="24"/>
                <w:szCs w:val="24"/>
              </w:rPr>
              <w:t xml:space="preserve">Contract signed </w:t>
            </w:r>
          </w:p>
        </w:tc>
        <w:tc>
          <w:tcPr>
            <w:tcW w:w="4621" w:type="dxa"/>
          </w:tcPr>
          <w:p w:rsidR="005A2F1E" w:rsidRPr="00774DB4" w:rsidRDefault="005A2F1E" w:rsidP="00FA4A5B">
            <w:pPr>
              <w:rPr>
                <w:rFonts w:ascii="Arial" w:eastAsiaTheme="minorHAnsi" w:hAnsi="Arial" w:cs="Arial"/>
                <w:sz w:val="24"/>
                <w:szCs w:val="24"/>
              </w:rPr>
            </w:pPr>
            <w:r w:rsidRPr="00774DB4">
              <w:rPr>
                <w:rFonts w:ascii="Arial" w:eastAsiaTheme="minorHAnsi" w:hAnsi="Arial" w:cs="Arial"/>
                <w:sz w:val="24"/>
                <w:szCs w:val="24"/>
              </w:rPr>
              <w:t>28</w:t>
            </w:r>
            <w:r w:rsidRPr="00774DB4">
              <w:rPr>
                <w:rFonts w:ascii="Arial" w:eastAsiaTheme="minorHAnsi" w:hAnsi="Arial" w:cs="Arial"/>
                <w:sz w:val="24"/>
                <w:szCs w:val="24"/>
                <w:vertAlign w:val="superscript"/>
              </w:rPr>
              <w:t>th</w:t>
            </w:r>
            <w:r w:rsidRPr="00774DB4">
              <w:rPr>
                <w:rFonts w:ascii="Arial" w:eastAsiaTheme="minorHAnsi" w:hAnsi="Arial" w:cs="Arial"/>
                <w:sz w:val="24"/>
                <w:szCs w:val="24"/>
              </w:rPr>
              <w:t xml:space="preserve"> July 2017</w:t>
            </w:r>
          </w:p>
        </w:tc>
      </w:tr>
    </w:tbl>
    <w:p w:rsidR="00EF05AB" w:rsidRPr="004F5984" w:rsidRDefault="00EF05AB" w:rsidP="00AA275B">
      <w:pPr>
        <w:rPr>
          <w:rFonts w:ascii="Arial" w:hAnsi="Arial" w:cs="Arial"/>
          <w:sz w:val="24"/>
          <w:szCs w:val="24"/>
        </w:rPr>
      </w:pPr>
    </w:p>
    <w:p w:rsidR="00EF05AB" w:rsidRPr="00154688" w:rsidRDefault="00EF05AB" w:rsidP="00AA275B">
      <w:pPr>
        <w:rPr>
          <w:rFonts w:ascii="Arial" w:hAnsi="Arial" w:cs="Arial"/>
          <w:b/>
          <w:sz w:val="24"/>
          <w:szCs w:val="24"/>
        </w:rPr>
      </w:pPr>
      <w:r w:rsidRPr="00154688">
        <w:rPr>
          <w:rFonts w:ascii="Arial" w:hAnsi="Arial" w:cs="Arial"/>
          <w:b/>
          <w:sz w:val="24"/>
          <w:szCs w:val="24"/>
        </w:rPr>
        <w:t xml:space="preserve">Evaluation Criteria </w:t>
      </w:r>
      <w:r w:rsidR="00076527" w:rsidRPr="00154688">
        <w:rPr>
          <w:rFonts w:ascii="Arial" w:hAnsi="Arial" w:cs="Arial"/>
          <w:b/>
          <w:sz w:val="24"/>
          <w:szCs w:val="24"/>
        </w:rPr>
        <w:t>for Tender</w:t>
      </w:r>
    </w:p>
    <w:p w:rsidR="00EF05AB" w:rsidRPr="00154688" w:rsidRDefault="00EF05AB" w:rsidP="00AA275B">
      <w:pPr>
        <w:rPr>
          <w:rFonts w:ascii="Arial" w:hAnsi="Arial" w:cs="Arial"/>
          <w:sz w:val="24"/>
          <w:szCs w:val="24"/>
        </w:rPr>
      </w:pPr>
    </w:p>
    <w:p w:rsidR="00EF05AB" w:rsidRPr="00154688" w:rsidRDefault="00EF05AB" w:rsidP="00AA275B">
      <w:pPr>
        <w:rPr>
          <w:rFonts w:ascii="Arial" w:hAnsi="Arial" w:cs="Arial"/>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5"/>
        <w:gridCol w:w="993"/>
      </w:tblGrid>
      <w:tr w:rsidR="00EF05AB" w:rsidRPr="00154688" w:rsidTr="008A4D09">
        <w:tc>
          <w:tcPr>
            <w:tcW w:w="6095" w:type="dxa"/>
          </w:tcPr>
          <w:p w:rsidR="00EF05AB" w:rsidRPr="00154688" w:rsidRDefault="00EF05AB" w:rsidP="00E255BB">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Criteria</w:t>
            </w:r>
          </w:p>
        </w:tc>
        <w:tc>
          <w:tcPr>
            <w:tcW w:w="993" w:type="dxa"/>
          </w:tcPr>
          <w:p w:rsidR="00EF05AB" w:rsidRPr="00154688" w:rsidRDefault="00EF05AB" w:rsidP="00E255BB">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 = 100</w:t>
            </w:r>
          </w:p>
        </w:tc>
      </w:tr>
      <w:tr w:rsidR="00EF05AB" w:rsidRPr="00154688" w:rsidTr="008A4D09">
        <w:tc>
          <w:tcPr>
            <w:tcW w:w="6095" w:type="dxa"/>
          </w:tcPr>
          <w:p w:rsidR="00EF05AB" w:rsidRPr="00154688" w:rsidRDefault="0007445B" w:rsidP="00E255BB">
            <w:pPr>
              <w:widowControl w:val="0"/>
              <w:autoSpaceDE w:val="0"/>
              <w:autoSpaceDN w:val="0"/>
              <w:adjustRightInd w:val="0"/>
              <w:spacing w:line="288" w:lineRule="auto"/>
              <w:textAlignment w:val="center"/>
              <w:rPr>
                <w:rFonts w:ascii="Arial" w:hAnsi="Arial" w:cs="Arial"/>
                <w:color w:val="000000"/>
                <w:sz w:val="24"/>
                <w:szCs w:val="24"/>
                <w:lang w:val="en-US"/>
              </w:rPr>
            </w:pPr>
            <w:r w:rsidRPr="00154688">
              <w:rPr>
                <w:rFonts w:ascii="Arial" w:hAnsi="Arial" w:cs="Arial"/>
                <w:color w:val="000000"/>
                <w:sz w:val="24"/>
                <w:szCs w:val="24"/>
                <w:lang w:val="en-US"/>
              </w:rPr>
              <w:t>P</w:t>
            </w:r>
            <w:r w:rsidR="00EF05AB" w:rsidRPr="00154688">
              <w:rPr>
                <w:rFonts w:ascii="Arial" w:hAnsi="Arial" w:cs="Arial"/>
                <w:color w:val="000000"/>
                <w:sz w:val="24"/>
                <w:szCs w:val="24"/>
                <w:lang w:val="en-US"/>
              </w:rPr>
              <w:t>rice</w:t>
            </w:r>
            <w:r w:rsidR="00076527" w:rsidRPr="00154688">
              <w:rPr>
                <w:rFonts w:ascii="Arial" w:hAnsi="Arial" w:cs="Arial"/>
                <w:color w:val="000000"/>
                <w:sz w:val="24"/>
                <w:szCs w:val="24"/>
                <w:lang w:val="en-US"/>
              </w:rPr>
              <w:t xml:space="preserve"> </w:t>
            </w:r>
          </w:p>
        </w:tc>
        <w:tc>
          <w:tcPr>
            <w:tcW w:w="993" w:type="dxa"/>
          </w:tcPr>
          <w:p w:rsidR="00EF05AB" w:rsidRPr="00154688" w:rsidRDefault="005A2F1E" w:rsidP="00E255BB">
            <w:pPr>
              <w:widowControl w:val="0"/>
              <w:autoSpaceDE w:val="0"/>
              <w:autoSpaceDN w:val="0"/>
              <w:adjustRightInd w:val="0"/>
              <w:spacing w:line="288" w:lineRule="auto"/>
              <w:textAlignment w:val="center"/>
              <w:rPr>
                <w:rFonts w:ascii="Arial" w:hAnsi="Arial" w:cs="Arial"/>
                <w:color w:val="000000"/>
                <w:sz w:val="24"/>
                <w:szCs w:val="24"/>
                <w:lang w:val="en-US"/>
              </w:rPr>
            </w:pPr>
            <w:r w:rsidRPr="00154688">
              <w:rPr>
                <w:rFonts w:ascii="Arial" w:hAnsi="Arial" w:cs="Arial"/>
                <w:color w:val="000000"/>
                <w:sz w:val="24"/>
                <w:szCs w:val="24"/>
                <w:lang w:val="en-US"/>
              </w:rPr>
              <w:t>6</w:t>
            </w:r>
            <w:r w:rsidR="0007445B" w:rsidRPr="00154688">
              <w:rPr>
                <w:rFonts w:ascii="Arial" w:hAnsi="Arial" w:cs="Arial"/>
                <w:color w:val="000000"/>
                <w:sz w:val="24"/>
                <w:szCs w:val="24"/>
                <w:lang w:val="en-US"/>
              </w:rPr>
              <w:t>0</w:t>
            </w:r>
          </w:p>
        </w:tc>
      </w:tr>
      <w:tr w:rsidR="00EF05AB" w:rsidRPr="00154688" w:rsidTr="008A4D09">
        <w:tc>
          <w:tcPr>
            <w:tcW w:w="6095" w:type="dxa"/>
          </w:tcPr>
          <w:p w:rsidR="00EF05AB" w:rsidRPr="00154688" w:rsidRDefault="00076527" w:rsidP="00E255BB">
            <w:pPr>
              <w:widowControl w:val="0"/>
              <w:autoSpaceDE w:val="0"/>
              <w:autoSpaceDN w:val="0"/>
              <w:adjustRightInd w:val="0"/>
              <w:spacing w:line="288" w:lineRule="auto"/>
              <w:textAlignment w:val="center"/>
              <w:rPr>
                <w:rFonts w:ascii="Arial" w:hAnsi="Arial" w:cs="Arial"/>
                <w:color w:val="000000"/>
                <w:sz w:val="24"/>
                <w:szCs w:val="24"/>
                <w:highlight w:val="yellow"/>
                <w:lang w:val="en-US"/>
              </w:rPr>
            </w:pPr>
            <w:r w:rsidRPr="00154688">
              <w:rPr>
                <w:rFonts w:ascii="Arial" w:hAnsi="Arial" w:cs="Arial"/>
                <w:color w:val="000000"/>
                <w:sz w:val="24"/>
                <w:szCs w:val="24"/>
                <w:lang w:val="en-US"/>
              </w:rPr>
              <w:t>P</w:t>
            </w:r>
            <w:r w:rsidR="00EF05AB" w:rsidRPr="00154688">
              <w:rPr>
                <w:rFonts w:ascii="Arial" w:hAnsi="Arial" w:cs="Arial"/>
                <w:color w:val="000000"/>
                <w:sz w:val="24"/>
                <w:szCs w:val="24"/>
                <w:lang w:val="en-US"/>
              </w:rPr>
              <w:t xml:space="preserve">roposed methodology </w:t>
            </w:r>
            <w:r w:rsidRPr="00154688">
              <w:rPr>
                <w:rFonts w:ascii="Arial" w:hAnsi="Arial" w:cs="Arial"/>
                <w:color w:val="000000"/>
                <w:sz w:val="24"/>
                <w:szCs w:val="24"/>
                <w:lang w:val="en-US"/>
              </w:rPr>
              <w:t>and plan of work</w:t>
            </w:r>
          </w:p>
        </w:tc>
        <w:tc>
          <w:tcPr>
            <w:tcW w:w="993" w:type="dxa"/>
          </w:tcPr>
          <w:p w:rsidR="00EF05AB" w:rsidRPr="00154688" w:rsidRDefault="00076527" w:rsidP="00E255BB">
            <w:pPr>
              <w:widowControl w:val="0"/>
              <w:autoSpaceDE w:val="0"/>
              <w:autoSpaceDN w:val="0"/>
              <w:adjustRightInd w:val="0"/>
              <w:spacing w:line="288" w:lineRule="auto"/>
              <w:textAlignment w:val="center"/>
              <w:rPr>
                <w:rFonts w:ascii="Arial" w:hAnsi="Arial" w:cs="Arial"/>
                <w:color w:val="000000"/>
                <w:sz w:val="24"/>
                <w:szCs w:val="24"/>
                <w:lang w:val="en-US"/>
              </w:rPr>
            </w:pPr>
            <w:r w:rsidRPr="00154688">
              <w:rPr>
                <w:rFonts w:ascii="Arial" w:hAnsi="Arial" w:cs="Arial"/>
                <w:color w:val="000000"/>
                <w:sz w:val="24"/>
                <w:szCs w:val="24"/>
                <w:lang w:val="en-US"/>
              </w:rPr>
              <w:t>30</w:t>
            </w:r>
          </w:p>
        </w:tc>
      </w:tr>
      <w:tr w:rsidR="005A2F1E" w:rsidRPr="00154688" w:rsidTr="008A4D09">
        <w:tc>
          <w:tcPr>
            <w:tcW w:w="6095" w:type="dxa"/>
          </w:tcPr>
          <w:p w:rsidR="005A2F1E" w:rsidRPr="00154688" w:rsidRDefault="00887E16" w:rsidP="00E255BB">
            <w:pPr>
              <w:widowControl w:val="0"/>
              <w:autoSpaceDE w:val="0"/>
              <w:autoSpaceDN w:val="0"/>
              <w:adjustRightInd w:val="0"/>
              <w:spacing w:line="288" w:lineRule="auto"/>
              <w:textAlignment w:val="center"/>
              <w:rPr>
                <w:rFonts w:ascii="Arial" w:hAnsi="Arial" w:cs="Arial"/>
                <w:color w:val="000000"/>
                <w:sz w:val="24"/>
                <w:szCs w:val="24"/>
                <w:lang w:val="en-US"/>
              </w:rPr>
            </w:pPr>
            <w:r w:rsidRPr="00154688">
              <w:rPr>
                <w:rFonts w:ascii="Arial" w:hAnsi="Arial" w:cs="Arial"/>
                <w:color w:val="000000"/>
                <w:sz w:val="24"/>
                <w:szCs w:val="24"/>
                <w:lang w:val="en-US"/>
              </w:rPr>
              <w:t>Relevant experience of successfully delivering similar projects</w:t>
            </w:r>
          </w:p>
        </w:tc>
        <w:tc>
          <w:tcPr>
            <w:tcW w:w="993" w:type="dxa"/>
          </w:tcPr>
          <w:p w:rsidR="005A2F1E" w:rsidRPr="00154688" w:rsidRDefault="00B548C6" w:rsidP="00E255BB">
            <w:pPr>
              <w:widowControl w:val="0"/>
              <w:autoSpaceDE w:val="0"/>
              <w:autoSpaceDN w:val="0"/>
              <w:adjustRightInd w:val="0"/>
              <w:spacing w:line="288" w:lineRule="auto"/>
              <w:textAlignment w:val="center"/>
              <w:rPr>
                <w:rFonts w:ascii="Arial" w:hAnsi="Arial" w:cs="Arial"/>
                <w:color w:val="000000"/>
                <w:sz w:val="24"/>
                <w:szCs w:val="24"/>
                <w:lang w:val="en-US"/>
              </w:rPr>
            </w:pPr>
            <w:r w:rsidRPr="00154688">
              <w:rPr>
                <w:rFonts w:ascii="Arial" w:hAnsi="Arial" w:cs="Arial"/>
                <w:color w:val="000000"/>
                <w:sz w:val="24"/>
                <w:szCs w:val="24"/>
                <w:lang w:val="en-US"/>
              </w:rPr>
              <w:t>10</w:t>
            </w:r>
          </w:p>
        </w:tc>
      </w:tr>
    </w:tbl>
    <w:p w:rsidR="00EF05AB" w:rsidRPr="00154688" w:rsidRDefault="00EF05AB" w:rsidP="00AA275B">
      <w:pPr>
        <w:rPr>
          <w:rFonts w:ascii="Arial" w:hAnsi="Arial" w:cs="Arial"/>
          <w:sz w:val="24"/>
          <w:szCs w:val="24"/>
        </w:rPr>
      </w:pPr>
    </w:p>
    <w:p w:rsidR="00DF5C60" w:rsidRPr="00154688" w:rsidRDefault="00DF5C60" w:rsidP="00AA275B">
      <w:pPr>
        <w:rPr>
          <w:rFonts w:ascii="Arial" w:hAnsi="Arial" w:cs="Arial"/>
          <w:sz w:val="24"/>
          <w:szCs w:val="24"/>
        </w:rPr>
      </w:pPr>
    </w:p>
    <w:p w:rsidR="00362B24" w:rsidRPr="00154688" w:rsidRDefault="00362B24" w:rsidP="00DF5C60">
      <w:pPr>
        <w:widowControl w:val="0"/>
        <w:autoSpaceDE w:val="0"/>
        <w:autoSpaceDN w:val="0"/>
        <w:adjustRightInd w:val="0"/>
        <w:spacing w:line="288" w:lineRule="auto"/>
        <w:textAlignment w:val="center"/>
        <w:rPr>
          <w:rFonts w:ascii="Arial" w:hAnsi="Arial" w:cs="Arial"/>
          <w:b/>
          <w:color w:val="000000"/>
          <w:sz w:val="24"/>
          <w:szCs w:val="24"/>
          <w:lang w:val="en-US"/>
        </w:rPr>
      </w:pPr>
    </w:p>
    <w:p w:rsidR="00DF5C60" w:rsidRPr="00154688" w:rsidRDefault="00D24AA8" w:rsidP="00DF5C60">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Submitting your Tender</w:t>
      </w: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u w:val="single"/>
          <w:lang w:val="en-US"/>
        </w:rPr>
      </w:pPr>
    </w:p>
    <w:p w:rsidR="00D24AA8" w:rsidRPr="00154688" w:rsidRDefault="00D24AA8" w:rsidP="00DF5C60">
      <w:pPr>
        <w:widowControl w:val="0"/>
        <w:autoSpaceDE w:val="0"/>
        <w:autoSpaceDN w:val="0"/>
        <w:adjustRightInd w:val="0"/>
        <w:spacing w:line="288" w:lineRule="auto"/>
        <w:textAlignment w:val="center"/>
        <w:rPr>
          <w:rFonts w:ascii="Arial" w:hAnsi="Arial" w:cs="Arial"/>
          <w:color w:val="000000"/>
          <w:sz w:val="24"/>
          <w:szCs w:val="24"/>
          <w:lang w:val="en-US"/>
        </w:rPr>
      </w:pPr>
      <w:r w:rsidRPr="00154688">
        <w:rPr>
          <w:rFonts w:ascii="Arial" w:hAnsi="Arial" w:cs="Arial"/>
          <w:color w:val="000000"/>
          <w:sz w:val="24"/>
          <w:szCs w:val="24"/>
          <w:lang w:val="en-US"/>
        </w:rPr>
        <w:t>Please email the completed response to:</w:t>
      </w:r>
    </w:p>
    <w:p w:rsidR="00D24AA8" w:rsidRPr="00154688" w:rsidRDefault="00D24AA8" w:rsidP="00DF5C60">
      <w:pPr>
        <w:widowControl w:val="0"/>
        <w:autoSpaceDE w:val="0"/>
        <w:autoSpaceDN w:val="0"/>
        <w:adjustRightInd w:val="0"/>
        <w:spacing w:line="288" w:lineRule="auto"/>
        <w:textAlignment w:val="center"/>
        <w:rPr>
          <w:rFonts w:ascii="Arial" w:hAnsi="Arial" w:cs="Arial"/>
          <w:color w:val="000000"/>
          <w:sz w:val="24"/>
          <w:szCs w:val="24"/>
          <w:lang w:val="en-US"/>
        </w:rPr>
      </w:pPr>
    </w:p>
    <w:p w:rsidR="00D24AA8" w:rsidRPr="00154688" w:rsidRDefault="0001102D" w:rsidP="00DF5C60">
      <w:pPr>
        <w:widowControl w:val="0"/>
        <w:autoSpaceDE w:val="0"/>
        <w:autoSpaceDN w:val="0"/>
        <w:adjustRightInd w:val="0"/>
        <w:spacing w:line="288" w:lineRule="auto"/>
        <w:textAlignment w:val="center"/>
        <w:rPr>
          <w:rFonts w:ascii="Arial" w:hAnsi="Arial" w:cs="Arial"/>
          <w:color w:val="000000"/>
          <w:sz w:val="24"/>
          <w:szCs w:val="24"/>
          <w:lang w:val="en-US"/>
        </w:rPr>
      </w:pPr>
      <w:hyperlink r:id="rId5" w:history="1">
        <w:r w:rsidR="00D24AA8" w:rsidRPr="00154688">
          <w:rPr>
            <w:rStyle w:val="Hyperlink"/>
            <w:rFonts w:ascii="Arial" w:hAnsi="Arial" w:cs="Arial"/>
            <w:sz w:val="24"/>
            <w:szCs w:val="24"/>
            <w:lang w:val="en-US"/>
          </w:rPr>
          <w:t>procurement@rossendalebc.gov.uk</w:t>
        </w:r>
      </w:hyperlink>
    </w:p>
    <w:p w:rsidR="00D24AA8" w:rsidRPr="00154688" w:rsidRDefault="00D24AA8" w:rsidP="00DF5C60">
      <w:pPr>
        <w:widowControl w:val="0"/>
        <w:autoSpaceDE w:val="0"/>
        <w:autoSpaceDN w:val="0"/>
        <w:adjustRightInd w:val="0"/>
        <w:spacing w:line="288" w:lineRule="auto"/>
        <w:textAlignment w:val="center"/>
        <w:rPr>
          <w:rFonts w:ascii="Arial" w:hAnsi="Arial" w:cs="Arial"/>
          <w:color w:val="000000"/>
          <w:sz w:val="24"/>
          <w:szCs w:val="24"/>
          <w:lang w:val="en-US"/>
        </w:rPr>
      </w:pPr>
    </w:p>
    <w:p w:rsidR="00DF5C60" w:rsidRPr="00154688" w:rsidRDefault="00D24AA8" w:rsidP="00DF5C60">
      <w:pPr>
        <w:widowControl w:val="0"/>
        <w:autoSpaceDE w:val="0"/>
        <w:autoSpaceDN w:val="0"/>
        <w:adjustRightInd w:val="0"/>
        <w:spacing w:line="288" w:lineRule="auto"/>
        <w:textAlignment w:val="center"/>
        <w:rPr>
          <w:rFonts w:ascii="Arial" w:hAnsi="Arial" w:cs="Arial"/>
          <w:color w:val="000000"/>
          <w:sz w:val="24"/>
          <w:szCs w:val="24"/>
          <w:lang w:val="en-US"/>
        </w:rPr>
      </w:pPr>
      <w:r w:rsidRPr="00154688">
        <w:rPr>
          <w:rFonts w:ascii="Arial" w:hAnsi="Arial" w:cs="Arial"/>
          <w:color w:val="000000"/>
          <w:sz w:val="24"/>
          <w:szCs w:val="24"/>
          <w:lang w:val="en-US"/>
        </w:rPr>
        <w:t xml:space="preserve">Or </w:t>
      </w:r>
      <w:r w:rsidR="00DF5C60" w:rsidRPr="00154688">
        <w:rPr>
          <w:rFonts w:ascii="Arial" w:hAnsi="Arial" w:cs="Arial"/>
          <w:color w:val="000000"/>
          <w:sz w:val="24"/>
          <w:szCs w:val="24"/>
          <w:lang w:val="en-US"/>
        </w:rPr>
        <w:t>submit your quote together with the completed documentation to the Council</w:t>
      </w:r>
      <w:r w:rsidR="00DF5C60" w:rsidRPr="00154688">
        <w:rPr>
          <w:rFonts w:ascii="Arial" w:hAnsi="Arial" w:cs="Arial"/>
          <w:b/>
          <w:color w:val="000000"/>
          <w:sz w:val="24"/>
          <w:szCs w:val="24"/>
          <w:lang w:val="en-US"/>
        </w:rPr>
        <w:t xml:space="preserve"> </w:t>
      </w:r>
      <w:r w:rsidR="00DF5C60" w:rsidRPr="00154688">
        <w:rPr>
          <w:rFonts w:ascii="Arial" w:hAnsi="Arial" w:cs="Arial"/>
          <w:color w:val="000000"/>
          <w:sz w:val="24"/>
          <w:szCs w:val="24"/>
          <w:lang w:val="en-US"/>
        </w:rPr>
        <w:t>to:</w:t>
      </w: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Committee and Member Services Manager</w:t>
      </w: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Rossendale Borough Council</w:t>
      </w: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The Business Centre</w:t>
      </w: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Bacup</w:t>
      </w: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Rossendale</w:t>
      </w: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Lancashire</w:t>
      </w: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OL13 0BB</w:t>
      </w: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p>
    <w:p w:rsidR="00DF5C60" w:rsidRPr="00154688" w:rsidRDefault="00DF5C60" w:rsidP="00DF5C60">
      <w:pPr>
        <w:widowControl w:val="0"/>
        <w:autoSpaceDE w:val="0"/>
        <w:autoSpaceDN w:val="0"/>
        <w:adjustRightInd w:val="0"/>
        <w:spacing w:line="288" w:lineRule="auto"/>
        <w:textAlignment w:val="center"/>
        <w:rPr>
          <w:rFonts w:ascii="Arial" w:hAnsi="Arial" w:cs="Arial"/>
          <w:color w:val="000000"/>
          <w:sz w:val="24"/>
          <w:szCs w:val="24"/>
          <w:lang w:val="en-US"/>
        </w:rPr>
      </w:pPr>
      <w:r w:rsidRPr="00154688">
        <w:rPr>
          <w:rFonts w:ascii="Arial" w:hAnsi="Arial" w:cs="Arial"/>
          <w:color w:val="000000"/>
          <w:sz w:val="24"/>
          <w:szCs w:val="24"/>
          <w:lang w:val="en-US"/>
        </w:rPr>
        <w:t>The envelope should state the following:</w:t>
      </w:r>
    </w:p>
    <w:p w:rsidR="00DF5C60" w:rsidRPr="00154688" w:rsidRDefault="00DF5C60" w:rsidP="00DF5C60">
      <w:pPr>
        <w:widowControl w:val="0"/>
        <w:autoSpaceDE w:val="0"/>
        <w:autoSpaceDN w:val="0"/>
        <w:adjustRightInd w:val="0"/>
        <w:spacing w:line="288" w:lineRule="auto"/>
        <w:textAlignment w:val="center"/>
        <w:rPr>
          <w:rFonts w:ascii="Arial" w:hAnsi="Arial" w:cs="Arial"/>
          <w:color w:val="000000"/>
          <w:sz w:val="24"/>
          <w:szCs w:val="24"/>
          <w:lang w:val="en-US"/>
        </w:rPr>
      </w:pP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Quotation for:</w:t>
      </w:r>
      <w:r w:rsidRPr="00154688">
        <w:rPr>
          <w:rFonts w:ascii="Arial" w:hAnsi="Arial" w:cs="Arial"/>
          <w:b/>
          <w:color w:val="000000"/>
          <w:sz w:val="24"/>
          <w:szCs w:val="24"/>
          <w:lang w:val="en-US"/>
        </w:rPr>
        <w:tab/>
        <w:t>(</w:t>
      </w:r>
      <w:r w:rsidR="007C30A7" w:rsidRPr="00154688">
        <w:rPr>
          <w:rFonts w:ascii="Arial" w:hAnsi="Arial" w:cs="Arial"/>
          <w:b/>
          <w:color w:val="000000"/>
          <w:sz w:val="24"/>
          <w:szCs w:val="24"/>
          <w:lang w:val="en-US"/>
        </w:rPr>
        <w:t xml:space="preserve">provision of Programme Management </w:t>
      </w:r>
      <w:r w:rsidR="007C30A7" w:rsidRPr="00154688">
        <w:rPr>
          <w:rFonts w:ascii="Arial" w:eastAsia="Calibri" w:hAnsi="Arial" w:cs="Arial"/>
          <w:sz w:val="24"/>
          <w:szCs w:val="24"/>
        </w:rPr>
        <w:t xml:space="preserve">of </w:t>
      </w:r>
      <w:r w:rsidR="00B548C6" w:rsidRPr="00154688">
        <w:rPr>
          <w:rFonts w:ascii="Arial" w:eastAsia="Calibri" w:hAnsi="Arial" w:cs="Arial"/>
          <w:b/>
          <w:sz w:val="24"/>
          <w:szCs w:val="24"/>
        </w:rPr>
        <w:t>S</w:t>
      </w:r>
      <w:r w:rsidR="007C30A7" w:rsidRPr="00154688">
        <w:rPr>
          <w:rFonts w:ascii="Arial" w:eastAsia="Calibri" w:hAnsi="Arial" w:cs="Arial"/>
          <w:b/>
          <w:sz w:val="24"/>
          <w:szCs w:val="24"/>
        </w:rPr>
        <w:t>pinning Point Phase 1 and 2</w:t>
      </w:r>
      <w:r w:rsidRPr="00154688">
        <w:rPr>
          <w:rFonts w:ascii="Arial" w:hAnsi="Arial" w:cs="Arial"/>
          <w:b/>
          <w:color w:val="000000"/>
          <w:sz w:val="24"/>
          <w:szCs w:val="24"/>
          <w:lang w:val="en-US"/>
        </w:rPr>
        <w:t>)</w:t>
      </w: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r w:rsidRPr="00154688">
        <w:rPr>
          <w:rFonts w:ascii="Arial" w:hAnsi="Arial" w:cs="Arial"/>
          <w:b/>
          <w:color w:val="000000"/>
          <w:sz w:val="24"/>
          <w:szCs w:val="24"/>
          <w:lang w:val="en-US"/>
        </w:rPr>
        <w:t>Closing date</w:t>
      </w:r>
      <w:r w:rsidRPr="00154688">
        <w:rPr>
          <w:rFonts w:ascii="Arial" w:hAnsi="Arial" w:cs="Arial"/>
          <w:b/>
          <w:color w:val="000000"/>
          <w:sz w:val="24"/>
          <w:szCs w:val="24"/>
          <w:lang w:val="en-US"/>
        </w:rPr>
        <w:tab/>
      </w:r>
      <w:r w:rsidR="00591C53">
        <w:rPr>
          <w:rFonts w:ascii="Arial" w:hAnsi="Arial" w:cs="Arial"/>
          <w:b/>
          <w:color w:val="000000"/>
          <w:sz w:val="24"/>
          <w:szCs w:val="24"/>
          <w:lang w:val="en-US"/>
        </w:rPr>
        <w:t>11</w:t>
      </w:r>
      <w:r w:rsidR="0097014E" w:rsidRPr="004F5984">
        <w:rPr>
          <w:rFonts w:ascii="Arial" w:hAnsi="Arial" w:cs="Arial"/>
          <w:b/>
          <w:color w:val="000000"/>
          <w:sz w:val="24"/>
          <w:szCs w:val="24"/>
          <w:vertAlign w:val="superscript"/>
          <w:lang w:val="en-US"/>
        </w:rPr>
        <w:t>th</w:t>
      </w:r>
      <w:r w:rsidR="00591C53">
        <w:rPr>
          <w:rFonts w:ascii="Arial" w:hAnsi="Arial" w:cs="Arial"/>
          <w:b/>
          <w:color w:val="000000"/>
          <w:sz w:val="24"/>
          <w:szCs w:val="24"/>
          <w:lang w:val="en-US"/>
        </w:rPr>
        <w:t xml:space="preserve"> July</w:t>
      </w:r>
      <w:r w:rsidR="0097014E" w:rsidRPr="00154688">
        <w:rPr>
          <w:rFonts w:ascii="Arial" w:hAnsi="Arial" w:cs="Arial"/>
          <w:b/>
          <w:color w:val="000000"/>
          <w:sz w:val="24"/>
          <w:szCs w:val="24"/>
          <w:lang w:val="en-US"/>
        </w:rPr>
        <w:t xml:space="preserve"> 2017 </w:t>
      </w:r>
    </w:p>
    <w:p w:rsidR="00DF5C60" w:rsidRPr="00154688" w:rsidRDefault="00DF5C60" w:rsidP="00DF5C60">
      <w:pPr>
        <w:widowControl w:val="0"/>
        <w:autoSpaceDE w:val="0"/>
        <w:autoSpaceDN w:val="0"/>
        <w:adjustRightInd w:val="0"/>
        <w:spacing w:line="288" w:lineRule="auto"/>
        <w:textAlignment w:val="center"/>
        <w:rPr>
          <w:rFonts w:ascii="Arial" w:hAnsi="Arial" w:cs="Arial"/>
          <w:b/>
          <w:color w:val="000000"/>
          <w:sz w:val="24"/>
          <w:szCs w:val="24"/>
          <w:lang w:val="en-US"/>
        </w:rPr>
      </w:pPr>
    </w:p>
    <w:p w:rsidR="007C0D89" w:rsidRPr="00154688" w:rsidRDefault="00DF5C60" w:rsidP="007C0D89">
      <w:pPr>
        <w:rPr>
          <w:rFonts w:ascii="Arial" w:hAnsi="Arial" w:cs="Arial"/>
          <w:sz w:val="24"/>
          <w:szCs w:val="24"/>
        </w:rPr>
      </w:pPr>
      <w:r w:rsidRPr="00154688">
        <w:rPr>
          <w:rFonts w:ascii="Arial" w:hAnsi="Arial" w:cs="Arial"/>
          <w:color w:val="000000"/>
          <w:sz w:val="24"/>
          <w:szCs w:val="24"/>
        </w:rPr>
        <w:lastRenderedPageBreak/>
        <w:t>The packaging must not bear any sign or reference which might indicate the identity of the bidder.</w:t>
      </w:r>
      <w:r w:rsidR="007C0D89" w:rsidRPr="00154688">
        <w:rPr>
          <w:rFonts w:ascii="Arial" w:hAnsi="Arial" w:cs="Arial"/>
          <w:sz w:val="24"/>
          <w:szCs w:val="24"/>
        </w:rPr>
        <w:t xml:space="preserve"> </w:t>
      </w:r>
      <w:r w:rsidR="00A110F2" w:rsidRPr="004F5984">
        <w:rPr>
          <w:rFonts w:ascii="Arial" w:hAnsi="Arial" w:cs="Arial"/>
          <w:sz w:val="24"/>
          <w:szCs w:val="24"/>
        </w:rPr>
        <w:t>Any submission or part thereof received after the Closing Date (including the time) will not be considered for acceptance by RBC. RBC will not accept responsibility for any systems failure, delays or difficulties in the submission of any bid or part thereof. Bidders are advised to ensure they have sufficient time to email/post/hand deliver their bid.</w:t>
      </w:r>
    </w:p>
    <w:p w:rsidR="00887E16" w:rsidRPr="004F5984" w:rsidRDefault="00887E16" w:rsidP="00D60CDB">
      <w:pPr>
        <w:rPr>
          <w:rFonts w:ascii="Arial" w:hAnsi="Arial" w:cs="Arial"/>
          <w:sz w:val="24"/>
          <w:szCs w:val="24"/>
        </w:rPr>
      </w:pPr>
    </w:p>
    <w:p w:rsidR="00D60CDB" w:rsidRPr="004F5984" w:rsidRDefault="00D60CDB" w:rsidP="00887E16">
      <w:pPr>
        <w:spacing w:line="276" w:lineRule="auto"/>
        <w:jc w:val="both"/>
        <w:rPr>
          <w:rFonts w:ascii="Arial" w:hAnsi="Arial" w:cs="Arial"/>
          <w:b/>
          <w:sz w:val="24"/>
          <w:szCs w:val="24"/>
        </w:rPr>
      </w:pPr>
    </w:p>
    <w:p w:rsidR="00887E16" w:rsidRPr="004F5984" w:rsidRDefault="00887E16" w:rsidP="00887E16">
      <w:pPr>
        <w:spacing w:line="276" w:lineRule="auto"/>
        <w:jc w:val="both"/>
        <w:rPr>
          <w:rFonts w:ascii="Arial" w:eastAsiaTheme="minorHAnsi" w:hAnsi="Arial" w:cs="Arial"/>
          <w:b/>
          <w:sz w:val="24"/>
          <w:szCs w:val="24"/>
        </w:rPr>
      </w:pPr>
      <w:r w:rsidRPr="004F5984">
        <w:rPr>
          <w:rFonts w:ascii="Arial" w:eastAsiaTheme="minorHAnsi" w:hAnsi="Arial" w:cs="Arial"/>
          <w:b/>
          <w:sz w:val="24"/>
          <w:szCs w:val="24"/>
        </w:rPr>
        <w:t xml:space="preserve">Form of agreement </w:t>
      </w:r>
    </w:p>
    <w:p w:rsidR="00887E16" w:rsidRPr="004F5984" w:rsidRDefault="00887E16" w:rsidP="00887E16">
      <w:pPr>
        <w:spacing w:line="276" w:lineRule="auto"/>
        <w:jc w:val="both"/>
        <w:rPr>
          <w:rFonts w:ascii="Arial" w:eastAsiaTheme="minorHAnsi" w:hAnsi="Arial" w:cs="Arial"/>
          <w:sz w:val="24"/>
          <w:szCs w:val="24"/>
        </w:rPr>
      </w:pPr>
    </w:p>
    <w:p w:rsidR="00887E16" w:rsidRPr="00154688" w:rsidRDefault="00887E16" w:rsidP="00887E16">
      <w:pPr>
        <w:rPr>
          <w:rFonts w:ascii="Arial" w:eastAsiaTheme="minorHAnsi" w:hAnsi="Arial" w:cs="Arial"/>
          <w:sz w:val="24"/>
          <w:szCs w:val="24"/>
        </w:rPr>
      </w:pPr>
      <w:r w:rsidRPr="004F5984">
        <w:rPr>
          <w:rFonts w:ascii="Arial" w:eastAsiaTheme="minorHAnsi" w:hAnsi="Arial" w:cs="Arial"/>
          <w:sz w:val="24"/>
          <w:szCs w:val="24"/>
        </w:rPr>
        <w:t>The form of agreement will be based on RBC terms and conditi</w:t>
      </w:r>
      <w:r w:rsidR="00D60CDB" w:rsidRPr="00154688">
        <w:rPr>
          <w:rFonts w:ascii="Arial" w:eastAsiaTheme="minorHAnsi" w:hAnsi="Arial" w:cs="Arial"/>
          <w:sz w:val="24"/>
          <w:szCs w:val="24"/>
        </w:rPr>
        <w:t>ons which are attached together with this brief and the winning</w:t>
      </w:r>
      <w:r w:rsidRPr="004F5984">
        <w:rPr>
          <w:rFonts w:ascii="Arial" w:eastAsiaTheme="minorHAnsi" w:hAnsi="Arial" w:cs="Arial"/>
          <w:sz w:val="24"/>
          <w:szCs w:val="24"/>
        </w:rPr>
        <w:t xml:space="preserve"> submissio</w:t>
      </w:r>
      <w:r w:rsidR="00D60CDB" w:rsidRPr="00154688">
        <w:rPr>
          <w:rFonts w:ascii="Arial" w:eastAsiaTheme="minorHAnsi" w:hAnsi="Arial" w:cs="Arial"/>
          <w:sz w:val="24"/>
          <w:szCs w:val="24"/>
        </w:rPr>
        <w:t xml:space="preserve">n. </w:t>
      </w:r>
    </w:p>
    <w:p w:rsidR="00D60CDB" w:rsidRPr="00154688" w:rsidRDefault="00D60CDB" w:rsidP="00887E16">
      <w:pPr>
        <w:rPr>
          <w:rFonts w:ascii="Arial" w:eastAsiaTheme="minorHAnsi" w:hAnsi="Arial" w:cs="Arial"/>
          <w:sz w:val="24"/>
          <w:szCs w:val="24"/>
        </w:rPr>
      </w:pPr>
    </w:p>
    <w:p w:rsidR="00D60CDB" w:rsidRPr="004F5984" w:rsidRDefault="00D60CDB" w:rsidP="004F5984">
      <w:pPr>
        <w:pStyle w:val="Default"/>
        <w:pageBreakBefore/>
        <w:rPr>
          <w:b/>
          <w:bCs/>
          <w:color w:val="auto"/>
        </w:rPr>
      </w:pPr>
      <w:r w:rsidRPr="004F5984">
        <w:rPr>
          <w:b/>
          <w:bCs/>
          <w:color w:val="auto"/>
        </w:rPr>
        <w:lastRenderedPageBreak/>
        <w:t>Instructions to Bidders</w:t>
      </w:r>
    </w:p>
    <w:p w:rsidR="00D60CDB" w:rsidRPr="004F5984" w:rsidRDefault="00D60CDB" w:rsidP="00D60CDB">
      <w:pPr>
        <w:pStyle w:val="Default"/>
        <w:rPr>
          <w:color w:val="auto"/>
        </w:rPr>
      </w:pPr>
    </w:p>
    <w:p w:rsidR="00D60CDB" w:rsidRPr="004F5984" w:rsidRDefault="00D60CDB" w:rsidP="00D60CDB">
      <w:pPr>
        <w:pStyle w:val="Default"/>
        <w:rPr>
          <w:color w:val="auto"/>
        </w:rPr>
      </w:pPr>
      <w:r w:rsidRPr="004F5984">
        <w:rPr>
          <w:b/>
          <w:bCs/>
          <w:color w:val="auto"/>
        </w:rPr>
        <w:t xml:space="preserve">Bidders must be submitted in accordance with the following instructions  (the “Instructions”). Bidders that do not comply with these Instructions in any particular way may be rejected by RBC whose decision in the matter shall be final.  </w:t>
      </w:r>
    </w:p>
    <w:p w:rsidR="00D60CDB" w:rsidRPr="004F5984" w:rsidRDefault="00D60CDB" w:rsidP="00D60CDB">
      <w:pPr>
        <w:pStyle w:val="Default"/>
        <w:rPr>
          <w:b/>
          <w:color w:val="auto"/>
        </w:rPr>
      </w:pPr>
    </w:p>
    <w:p w:rsidR="00D60CDB" w:rsidRPr="004F5984" w:rsidRDefault="00D60CDB" w:rsidP="00D60CDB">
      <w:pPr>
        <w:pStyle w:val="Default"/>
        <w:rPr>
          <w:color w:val="auto"/>
        </w:rPr>
      </w:pPr>
      <w:r w:rsidRPr="004F5984">
        <w:rPr>
          <w:color w:val="auto"/>
        </w:rPr>
        <w:t xml:space="preserve">1 </w:t>
      </w:r>
      <w:r w:rsidRPr="004F5984">
        <w:rPr>
          <w:bCs/>
          <w:color w:val="auto"/>
        </w:rPr>
        <w:t>Introduction</w:t>
      </w:r>
      <w:r w:rsidRPr="004F5984">
        <w:rPr>
          <w:color w:val="auto"/>
        </w:rPr>
        <w:t xml:space="preserve"> </w:t>
      </w:r>
    </w:p>
    <w:p w:rsidR="00D60CDB" w:rsidRPr="004F5984" w:rsidRDefault="00D60CDB" w:rsidP="00D60CDB">
      <w:pPr>
        <w:pStyle w:val="Default"/>
        <w:rPr>
          <w:color w:val="auto"/>
        </w:rPr>
      </w:pPr>
    </w:p>
    <w:p w:rsidR="00D60CDB" w:rsidRPr="004F5984" w:rsidRDefault="00D60CDB" w:rsidP="00D60CDB">
      <w:pPr>
        <w:pStyle w:val="Default"/>
        <w:rPr>
          <w:color w:val="auto"/>
        </w:rPr>
      </w:pPr>
      <w:r w:rsidRPr="004F5984">
        <w:rPr>
          <w:color w:val="auto"/>
        </w:rPr>
        <w:t xml:space="preserve">Bidders are responsible for obtaining all information necessary for the preparation of their bid.  All costs, expenses and liabilities incurred by any bidder in connection with the preparation and submission of their bid and (in the case of acceptance of a bid by RBC) in connection with the execution of the Contracts and all and any relevant documents, shall be borne by that bidder.  Whilst RBC will use its reasonable endeavours to see that all information given to bidders by RBC is both truthful and accurate, RBC in no way warrants the same and tenderers must satisfy themselves of the accuracy of any information provided by RBC. RBC accepts no responsibility or liability whatsoever for any loss or damage of whatever kind and howsoever caused arising from or in consequence of the use by bidders of such information.  </w:t>
      </w:r>
    </w:p>
    <w:p w:rsidR="00D60CDB" w:rsidRPr="004F5984" w:rsidRDefault="00D60CDB" w:rsidP="00D60CDB">
      <w:pPr>
        <w:pStyle w:val="Default"/>
        <w:rPr>
          <w:color w:val="auto"/>
        </w:rPr>
      </w:pPr>
    </w:p>
    <w:p w:rsidR="00D60CDB" w:rsidRPr="004F5984" w:rsidRDefault="00D60CDB" w:rsidP="00D60CDB">
      <w:pPr>
        <w:pStyle w:val="Default"/>
        <w:rPr>
          <w:color w:val="auto"/>
        </w:rPr>
      </w:pPr>
      <w:r w:rsidRPr="004F5984">
        <w:rPr>
          <w:color w:val="auto"/>
        </w:rPr>
        <w:t xml:space="preserve">The fact that a bidder has submitted a bid does not necessarily mean that it </w:t>
      </w:r>
      <w:r w:rsidR="00E50F3D" w:rsidRPr="004F5984">
        <w:rPr>
          <w:color w:val="auto"/>
        </w:rPr>
        <w:t>will satisfy RBC.</w:t>
      </w:r>
    </w:p>
    <w:p w:rsidR="00D60CDB" w:rsidRPr="004F5984" w:rsidRDefault="00D60CDB" w:rsidP="00D60CDB">
      <w:pPr>
        <w:pStyle w:val="Default"/>
        <w:rPr>
          <w:color w:val="auto"/>
        </w:rPr>
      </w:pPr>
    </w:p>
    <w:p w:rsidR="00D60CDB" w:rsidRPr="004F5984" w:rsidRDefault="00E50F3D" w:rsidP="00D60CDB">
      <w:pPr>
        <w:pStyle w:val="Default"/>
        <w:rPr>
          <w:color w:val="auto"/>
        </w:rPr>
      </w:pPr>
      <w:r w:rsidRPr="004F5984">
        <w:rPr>
          <w:color w:val="auto"/>
        </w:rPr>
        <w:t>The attention of bidde</w:t>
      </w:r>
      <w:r w:rsidR="00D60CDB" w:rsidRPr="004F5984">
        <w:rPr>
          <w:color w:val="auto"/>
        </w:rPr>
        <w:t xml:space="preserve">rs is drawn to the Standard Terms and Condition of Contract set out within </w:t>
      </w:r>
      <w:r w:rsidRPr="004F5984">
        <w:rPr>
          <w:color w:val="auto"/>
        </w:rPr>
        <w:t>this Invitation to Bid.  It is essential that bidde</w:t>
      </w:r>
      <w:r w:rsidR="00D60CDB" w:rsidRPr="004F5984">
        <w:rPr>
          <w:color w:val="auto"/>
        </w:rPr>
        <w:t>rs are totally familiar with the contents of this docume</w:t>
      </w:r>
      <w:r w:rsidRPr="004F5984">
        <w:rPr>
          <w:color w:val="auto"/>
        </w:rPr>
        <w:t>nt before compiling their bid</w:t>
      </w:r>
      <w:r w:rsidR="00D60CDB" w:rsidRPr="004F5984">
        <w:rPr>
          <w:color w:val="auto"/>
        </w:rPr>
        <w:t xml:space="preserve">.  </w:t>
      </w:r>
    </w:p>
    <w:p w:rsidR="00D60CDB" w:rsidRPr="004F5984" w:rsidRDefault="00D60CDB" w:rsidP="00D60CDB">
      <w:pPr>
        <w:pStyle w:val="Default"/>
        <w:rPr>
          <w:color w:val="auto"/>
        </w:rPr>
      </w:pPr>
    </w:p>
    <w:p w:rsidR="00D60CDB" w:rsidRPr="004F5984" w:rsidRDefault="00E50F3D" w:rsidP="00D60CDB">
      <w:pPr>
        <w:pStyle w:val="Default"/>
        <w:rPr>
          <w:color w:val="auto"/>
        </w:rPr>
      </w:pPr>
      <w:r w:rsidRPr="004F5984">
        <w:rPr>
          <w:color w:val="auto"/>
        </w:rPr>
        <w:t>If any bidd</w:t>
      </w:r>
      <w:r w:rsidR="00D60CDB" w:rsidRPr="004F5984">
        <w:rPr>
          <w:color w:val="auto"/>
        </w:rPr>
        <w:t xml:space="preserve">er requires any further information or wishes to raise any query, such </w:t>
      </w:r>
      <w:r w:rsidR="00D60CDB" w:rsidRPr="004F5984">
        <w:rPr>
          <w:b/>
          <w:bCs/>
          <w:color w:val="auto"/>
        </w:rPr>
        <w:t xml:space="preserve">requests or queries should be submitted by email to </w:t>
      </w:r>
      <w:hyperlink r:id="rId6" w:history="1">
        <w:r w:rsidRPr="004F5984">
          <w:rPr>
            <w:rStyle w:val="Hyperlink"/>
            <w:b/>
            <w:bCs/>
          </w:rPr>
          <w:t>stuartsugarman@rossendalebc.gov.uk</w:t>
        </w:r>
      </w:hyperlink>
      <w:r w:rsidR="00D60CDB" w:rsidRPr="004F5984">
        <w:rPr>
          <w:b/>
          <w:bCs/>
          <w:color w:val="auto"/>
        </w:rPr>
        <w:t xml:space="preserve"> </w:t>
      </w:r>
      <w:r w:rsidR="00D60CDB" w:rsidRPr="004F5984">
        <w:rPr>
          <w:color w:val="auto"/>
        </w:rPr>
        <w:t xml:space="preserve"> </w:t>
      </w:r>
    </w:p>
    <w:p w:rsidR="00E50F3D" w:rsidRPr="004F5984" w:rsidRDefault="00E50F3D" w:rsidP="00D60CDB">
      <w:pPr>
        <w:pStyle w:val="Default"/>
        <w:rPr>
          <w:color w:val="auto"/>
        </w:rPr>
      </w:pPr>
    </w:p>
    <w:p w:rsidR="00D60CDB" w:rsidRPr="004F5984" w:rsidRDefault="00D60CDB" w:rsidP="00D60CDB">
      <w:pPr>
        <w:pStyle w:val="Default"/>
        <w:rPr>
          <w:color w:val="auto"/>
        </w:rPr>
      </w:pPr>
      <w:r w:rsidRPr="004F5984">
        <w:rPr>
          <w:color w:val="auto"/>
        </w:rPr>
        <w:t xml:space="preserve"> RBC will endeavour to answer all such requests and/or queries provided that they are received by the deadline for clarifications of </w:t>
      </w:r>
      <w:r w:rsidR="00E50F3D" w:rsidRPr="00D219EC">
        <w:rPr>
          <w:color w:val="auto"/>
        </w:rPr>
        <w:t>10</w:t>
      </w:r>
      <w:r w:rsidR="00E50F3D" w:rsidRPr="00D219EC">
        <w:rPr>
          <w:color w:val="auto"/>
          <w:vertAlign w:val="superscript"/>
        </w:rPr>
        <w:t>th</w:t>
      </w:r>
      <w:r w:rsidR="00E50F3D" w:rsidRPr="00D219EC">
        <w:rPr>
          <w:color w:val="auto"/>
        </w:rPr>
        <w:t xml:space="preserve"> July</w:t>
      </w:r>
      <w:r w:rsidRPr="00D219EC">
        <w:rPr>
          <w:color w:val="auto"/>
        </w:rPr>
        <w:t xml:space="preserve"> 2017.</w:t>
      </w:r>
      <w:r w:rsidRPr="004F5984">
        <w:rPr>
          <w:color w:val="auto"/>
        </w:rPr>
        <w:t xml:space="preserve">  Any such requests and/or queries and RBC’s respo</w:t>
      </w:r>
      <w:r w:rsidR="00E50F3D" w:rsidRPr="004F5984">
        <w:rPr>
          <w:color w:val="auto"/>
        </w:rPr>
        <w:t>nses will be sent to all bidde</w:t>
      </w:r>
      <w:r w:rsidRPr="004F5984">
        <w:rPr>
          <w:color w:val="auto"/>
        </w:rPr>
        <w:t xml:space="preserve">rs who have expressed an interest unless RBC decides otherwise. </w:t>
      </w:r>
    </w:p>
    <w:p w:rsidR="00D60CDB" w:rsidRPr="004F5984" w:rsidRDefault="00D60CDB" w:rsidP="00D60CDB">
      <w:pPr>
        <w:rPr>
          <w:rFonts w:ascii="Arial" w:hAnsi="Arial" w:cs="Arial"/>
          <w:sz w:val="24"/>
          <w:szCs w:val="24"/>
        </w:rPr>
      </w:pPr>
    </w:p>
    <w:p w:rsidR="00D60CDB" w:rsidRPr="004F5984" w:rsidRDefault="00D60CDB" w:rsidP="00D60CDB">
      <w:pPr>
        <w:rPr>
          <w:rStyle w:val="Hyperlink"/>
          <w:rFonts w:ascii="Arial" w:hAnsi="Arial" w:cs="Arial"/>
          <w:sz w:val="24"/>
          <w:szCs w:val="24"/>
        </w:rPr>
      </w:pPr>
      <w:r w:rsidRPr="004F5984">
        <w:rPr>
          <w:rFonts w:ascii="Arial" w:hAnsi="Arial" w:cs="Arial"/>
          <w:sz w:val="24"/>
          <w:szCs w:val="24"/>
        </w:rPr>
        <w:t>Clarification questions will be sent to</w:t>
      </w:r>
      <w:r w:rsidR="00E50F3D" w:rsidRPr="004F5984">
        <w:rPr>
          <w:rFonts w:ascii="Arial" w:hAnsi="Arial" w:cs="Arial"/>
          <w:sz w:val="24"/>
          <w:szCs w:val="24"/>
        </w:rPr>
        <w:t xml:space="preserve"> bidde</w:t>
      </w:r>
      <w:r w:rsidRPr="004F5984">
        <w:rPr>
          <w:rFonts w:ascii="Arial" w:hAnsi="Arial" w:cs="Arial"/>
          <w:sz w:val="24"/>
          <w:szCs w:val="24"/>
        </w:rPr>
        <w:t>rs</w:t>
      </w:r>
      <w:r w:rsidR="00E50F3D" w:rsidRPr="004F5984">
        <w:rPr>
          <w:rFonts w:ascii="Arial" w:hAnsi="Arial" w:cs="Arial"/>
          <w:sz w:val="24"/>
          <w:szCs w:val="24"/>
        </w:rPr>
        <w:t xml:space="preserve"> </w:t>
      </w:r>
      <w:r w:rsidRPr="004F5984">
        <w:rPr>
          <w:rFonts w:ascii="Arial" w:hAnsi="Arial" w:cs="Arial"/>
          <w:sz w:val="24"/>
          <w:szCs w:val="24"/>
        </w:rPr>
        <w:t>up until</w:t>
      </w:r>
      <w:r w:rsidR="00E50F3D" w:rsidRPr="004F5984">
        <w:rPr>
          <w:rFonts w:ascii="Arial" w:hAnsi="Arial" w:cs="Arial"/>
          <w:sz w:val="24"/>
          <w:szCs w:val="24"/>
        </w:rPr>
        <w:t xml:space="preserve"> 13</w:t>
      </w:r>
      <w:r w:rsidR="00E50F3D" w:rsidRPr="004F5984">
        <w:rPr>
          <w:rFonts w:ascii="Arial" w:hAnsi="Arial" w:cs="Arial"/>
          <w:sz w:val="24"/>
          <w:szCs w:val="24"/>
          <w:vertAlign w:val="superscript"/>
        </w:rPr>
        <w:t>th</w:t>
      </w:r>
      <w:r w:rsidR="00E50F3D" w:rsidRPr="004F5984">
        <w:rPr>
          <w:rFonts w:ascii="Arial" w:hAnsi="Arial" w:cs="Arial"/>
          <w:sz w:val="24"/>
          <w:szCs w:val="24"/>
        </w:rPr>
        <w:t xml:space="preserve"> July </w:t>
      </w:r>
      <w:r w:rsidRPr="004F5984">
        <w:rPr>
          <w:rFonts w:ascii="Arial" w:hAnsi="Arial" w:cs="Arial"/>
          <w:sz w:val="24"/>
          <w:szCs w:val="24"/>
        </w:rPr>
        <w:t xml:space="preserve">2017 .  All questions should be answered and returned within 3 days of receiving the question to </w:t>
      </w:r>
      <w:hyperlink r:id="rId7" w:history="1">
        <w:r w:rsidR="00E50F3D" w:rsidRPr="004F5984">
          <w:rPr>
            <w:rStyle w:val="Hyperlink"/>
            <w:rFonts w:ascii="Arial" w:hAnsi="Arial" w:cs="Arial"/>
            <w:sz w:val="24"/>
            <w:szCs w:val="24"/>
          </w:rPr>
          <w:t>stuartsugarman@rossendalebc.gov.uk</w:t>
        </w:r>
      </w:hyperlink>
      <w:r w:rsidRPr="004F5984">
        <w:rPr>
          <w:rStyle w:val="Hyperlink"/>
          <w:rFonts w:ascii="Arial" w:hAnsi="Arial" w:cs="Arial"/>
          <w:sz w:val="24"/>
          <w:szCs w:val="24"/>
        </w:rPr>
        <w:t xml:space="preserve">  </w:t>
      </w:r>
    </w:p>
    <w:p w:rsidR="00196253" w:rsidRPr="00196253" w:rsidRDefault="00196253" w:rsidP="00D60CDB"/>
    <w:p w:rsidR="00D60CDB" w:rsidRPr="00154688" w:rsidRDefault="00196253" w:rsidP="00D60CDB">
      <w:pPr>
        <w:rPr>
          <w:rFonts w:ascii="Arial" w:hAnsi="Arial" w:cs="Arial"/>
          <w:sz w:val="24"/>
          <w:szCs w:val="24"/>
        </w:rPr>
      </w:pPr>
      <w:r w:rsidRPr="00196253">
        <w:rPr>
          <w:rFonts w:ascii="Arial" w:hAnsi="Arial" w:cs="Arial"/>
          <w:sz w:val="24"/>
          <w:szCs w:val="24"/>
        </w:rPr>
        <w:t xml:space="preserve">Bidder </w:t>
      </w:r>
      <w:r w:rsidR="00D60CDB" w:rsidRPr="004F5984">
        <w:rPr>
          <w:rFonts w:ascii="Arial" w:hAnsi="Arial" w:cs="Arial"/>
          <w:sz w:val="24"/>
          <w:szCs w:val="24"/>
        </w:rPr>
        <w:t xml:space="preserve">interviews will take place on </w:t>
      </w:r>
      <w:r w:rsidR="00E50F3D" w:rsidRPr="004F5984">
        <w:rPr>
          <w:rFonts w:ascii="Arial" w:hAnsi="Arial" w:cs="Arial"/>
          <w:sz w:val="24"/>
          <w:szCs w:val="24"/>
        </w:rPr>
        <w:t>17</w:t>
      </w:r>
      <w:r w:rsidR="00E50F3D" w:rsidRPr="00196253">
        <w:rPr>
          <w:rFonts w:ascii="Arial" w:hAnsi="Arial" w:cs="Arial"/>
          <w:sz w:val="24"/>
          <w:szCs w:val="24"/>
        </w:rPr>
        <w:t>th</w:t>
      </w:r>
      <w:r w:rsidR="00E50F3D" w:rsidRPr="004F5984">
        <w:rPr>
          <w:rFonts w:ascii="Arial" w:hAnsi="Arial" w:cs="Arial"/>
          <w:sz w:val="24"/>
          <w:szCs w:val="24"/>
        </w:rPr>
        <w:t xml:space="preserve"> July </w:t>
      </w:r>
      <w:r w:rsidRPr="004F5984">
        <w:rPr>
          <w:rFonts w:ascii="Arial" w:hAnsi="Arial" w:cs="Arial"/>
          <w:sz w:val="24"/>
          <w:szCs w:val="24"/>
        </w:rPr>
        <w:t>2017.</w:t>
      </w:r>
      <w:r w:rsidR="00D60CDB" w:rsidRPr="004F5984">
        <w:rPr>
          <w:rFonts w:ascii="Arial" w:hAnsi="Arial" w:cs="Arial"/>
          <w:sz w:val="24"/>
          <w:szCs w:val="24"/>
        </w:rPr>
        <w:t xml:space="preserve">  </w:t>
      </w:r>
    </w:p>
    <w:p w:rsidR="00A110F2" w:rsidRPr="004F5984" w:rsidRDefault="00A110F2" w:rsidP="00D60CDB">
      <w:pPr>
        <w:rPr>
          <w:rFonts w:ascii="Arial" w:hAnsi="Arial" w:cs="Arial"/>
          <w:sz w:val="24"/>
          <w:szCs w:val="24"/>
        </w:rPr>
      </w:pPr>
    </w:p>
    <w:p w:rsidR="00D60CDB" w:rsidRPr="004F5984" w:rsidRDefault="00A110F2" w:rsidP="00D60CDB">
      <w:pPr>
        <w:pStyle w:val="Default"/>
        <w:rPr>
          <w:color w:val="auto"/>
        </w:rPr>
      </w:pPr>
      <w:r w:rsidRPr="004F5984">
        <w:rPr>
          <w:color w:val="auto"/>
        </w:rPr>
        <w:t>RBC shall not be bound to accept any bid and reserves to itself the right at its absolute discretion to accept or not accept any bid submitted.</w:t>
      </w:r>
    </w:p>
    <w:p w:rsidR="00A110F2" w:rsidRPr="004F5984" w:rsidRDefault="00A110F2" w:rsidP="00D60CDB">
      <w:pPr>
        <w:pStyle w:val="Default"/>
        <w:rPr>
          <w:color w:val="auto"/>
        </w:rPr>
      </w:pPr>
    </w:p>
    <w:p w:rsidR="00D60CDB" w:rsidRPr="004F5984" w:rsidRDefault="00A110F2" w:rsidP="00D60CDB">
      <w:pPr>
        <w:pStyle w:val="Default"/>
        <w:rPr>
          <w:color w:val="auto"/>
        </w:rPr>
      </w:pPr>
      <w:r w:rsidRPr="004F5984">
        <w:rPr>
          <w:color w:val="auto"/>
        </w:rPr>
        <w:t xml:space="preserve">RBC may without limitation undertake site visits, seek references, require presentations </w:t>
      </w:r>
      <w:r w:rsidRPr="004F5984">
        <w:rPr>
          <w:color w:val="auto"/>
        </w:rPr>
        <w:lastRenderedPageBreak/>
        <w:t>to be given and undertake interviews as part of the evaluation process. Save for any wording that exceeds any specified word limit, all information and documents submitted by bidders by the due date will be considered, as well as any other information that RBC requires to be submitted.</w:t>
      </w:r>
    </w:p>
    <w:p w:rsidR="00A110F2" w:rsidRPr="004F5984" w:rsidRDefault="00A110F2" w:rsidP="00D60CDB">
      <w:pPr>
        <w:pStyle w:val="Default"/>
        <w:rPr>
          <w:b/>
          <w:color w:val="auto"/>
        </w:rPr>
      </w:pPr>
    </w:p>
    <w:p w:rsidR="00D60CDB" w:rsidRPr="004F5984" w:rsidRDefault="00D60CDB" w:rsidP="00D60CDB">
      <w:pPr>
        <w:pStyle w:val="Default"/>
        <w:rPr>
          <w:b/>
          <w:color w:val="auto"/>
        </w:rPr>
      </w:pPr>
      <w:r w:rsidRPr="004F5984">
        <w:rPr>
          <w:b/>
          <w:bCs/>
          <w:color w:val="auto"/>
        </w:rPr>
        <w:t>Confidentiality</w:t>
      </w:r>
      <w:r w:rsidRPr="004F5984">
        <w:rPr>
          <w:b/>
          <w:color w:val="auto"/>
        </w:rPr>
        <w:t xml:space="preserve"> </w:t>
      </w:r>
    </w:p>
    <w:p w:rsidR="00D60CDB" w:rsidRPr="004F5984" w:rsidRDefault="00D60CDB" w:rsidP="00D60CDB">
      <w:pPr>
        <w:pStyle w:val="Default"/>
        <w:rPr>
          <w:color w:val="auto"/>
        </w:rPr>
      </w:pPr>
    </w:p>
    <w:p w:rsidR="00D60CDB" w:rsidRPr="004F5984" w:rsidRDefault="00D60CDB" w:rsidP="00D60CDB">
      <w:pPr>
        <w:pStyle w:val="Default"/>
        <w:rPr>
          <w:color w:val="auto"/>
        </w:rPr>
      </w:pPr>
      <w:r w:rsidRPr="004F5984">
        <w:rPr>
          <w:color w:val="auto"/>
        </w:rPr>
        <w:t>All information supplied by RBC in connecti</w:t>
      </w:r>
      <w:r w:rsidR="00E50F3D" w:rsidRPr="004F5984">
        <w:rPr>
          <w:color w:val="auto"/>
        </w:rPr>
        <w:t>on with the Invitation to Bid</w:t>
      </w:r>
      <w:r w:rsidRPr="004F5984">
        <w:rPr>
          <w:color w:val="auto"/>
        </w:rPr>
        <w:t xml:space="preserve"> shall be tre</w:t>
      </w:r>
      <w:r w:rsidR="00E50F3D" w:rsidRPr="004F5984">
        <w:rPr>
          <w:color w:val="auto"/>
        </w:rPr>
        <w:t>ated as confidential and bidde</w:t>
      </w:r>
      <w:r w:rsidRPr="004F5984">
        <w:rPr>
          <w:color w:val="auto"/>
        </w:rPr>
        <w:t>rs shall not, without the prior written consent of RBC, at any time make use of such information for its own purposes or disclose such information to any person (except as may be required by law or where such information is disclosed with the prior written agreement of RBC for the purposes of obtaining sureties, guarantees or commitments from proposed sub-contractors or suppliers and other information required</w:t>
      </w:r>
      <w:r w:rsidR="00E50F3D" w:rsidRPr="004F5984">
        <w:rPr>
          <w:color w:val="auto"/>
        </w:rPr>
        <w:t xml:space="preserve"> to be submitted with the bid</w:t>
      </w:r>
      <w:r w:rsidRPr="004F5984">
        <w:rPr>
          <w:color w:val="auto"/>
        </w:rPr>
        <w:t xml:space="preserve">). </w:t>
      </w:r>
    </w:p>
    <w:p w:rsidR="00E50F3D" w:rsidRPr="004F5984" w:rsidRDefault="00E50F3D" w:rsidP="00D60CDB">
      <w:pPr>
        <w:pStyle w:val="Default"/>
        <w:rPr>
          <w:color w:val="auto"/>
        </w:rPr>
      </w:pPr>
    </w:p>
    <w:p w:rsidR="00D60CDB" w:rsidRPr="004F5984" w:rsidRDefault="00E50F3D" w:rsidP="00D60CDB">
      <w:pPr>
        <w:pStyle w:val="Default"/>
        <w:rPr>
          <w:color w:val="auto"/>
        </w:rPr>
      </w:pPr>
      <w:r w:rsidRPr="004F5984">
        <w:rPr>
          <w:color w:val="auto"/>
        </w:rPr>
        <w:t>The Invitation to bid</w:t>
      </w:r>
      <w:r w:rsidR="00D60CDB" w:rsidRPr="004F5984">
        <w:rPr>
          <w:color w:val="auto"/>
        </w:rPr>
        <w:t xml:space="preserve"> and every part of it and all other information provided by or on behalf of RBC must be treated as private and confi</w:t>
      </w:r>
      <w:r w:rsidRPr="004F5984">
        <w:rPr>
          <w:color w:val="auto"/>
        </w:rPr>
        <w:t>dential. Where applicable, bidd</w:t>
      </w:r>
      <w:r w:rsidR="00D60CDB" w:rsidRPr="004F5984">
        <w:rPr>
          <w:color w:val="auto"/>
        </w:rPr>
        <w:t xml:space="preserve">ers should not disclose the fact that they </w:t>
      </w:r>
      <w:r w:rsidRPr="004F5984">
        <w:rPr>
          <w:color w:val="auto"/>
        </w:rPr>
        <w:t>have been invited to bid</w:t>
      </w:r>
      <w:r w:rsidR="00D60CDB" w:rsidRPr="004F5984">
        <w:rPr>
          <w:color w:val="auto"/>
        </w:rPr>
        <w:t xml:space="preserve"> or release det</w:t>
      </w:r>
      <w:r w:rsidRPr="004F5984">
        <w:rPr>
          <w:color w:val="auto"/>
        </w:rPr>
        <w:t>ails of the Invitation to bid</w:t>
      </w:r>
      <w:r w:rsidR="00D60CDB" w:rsidRPr="004F5984">
        <w:rPr>
          <w:color w:val="auto"/>
        </w:rPr>
        <w:t xml:space="preserve"> other than on a strictly confidential basis to those parties whom they need to consult for the </w:t>
      </w:r>
      <w:r w:rsidRPr="004F5984">
        <w:rPr>
          <w:color w:val="auto"/>
        </w:rPr>
        <w:t>purposes of preparing the bid</w:t>
      </w:r>
      <w:r w:rsidR="00D60CDB" w:rsidRPr="004F5984">
        <w:rPr>
          <w:color w:val="auto"/>
        </w:rPr>
        <w:t xml:space="preserve">.   </w:t>
      </w:r>
    </w:p>
    <w:p w:rsidR="00D60CDB" w:rsidRPr="004F5984" w:rsidRDefault="00D60CDB" w:rsidP="00D60CDB">
      <w:pPr>
        <w:pStyle w:val="Default"/>
        <w:rPr>
          <w:color w:val="auto"/>
        </w:rPr>
      </w:pPr>
    </w:p>
    <w:p w:rsidR="00D60CDB" w:rsidRPr="004F5984" w:rsidRDefault="00E50F3D" w:rsidP="00D60CDB">
      <w:pPr>
        <w:pStyle w:val="Default"/>
        <w:rPr>
          <w:color w:val="auto"/>
        </w:rPr>
      </w:pPr>
      <w:r w:rsidRPr="004F5984">
        <w:rPr>
          <w:color w:val="auto"/>
        </w:rPr>
        <w:t>Bidd</w:t>
      </w:r>
      <w:r w:rsidR="00D60CDB" w:rsidRPr="004F5984">
        <w:rPr>
          <w:color w:val="auto"/>
        </w:rPr>
        <w:t>ers shall not at any time release any information con</w:t>
      </w:r>
      <w:r w:rsidRPr="004F5984">
        <w:rPr>
          <w:color w:val="auto"/>
        </w:rPr>
        <w:t xml:space="preserve">cerning the Invitation to Bid and/or their bid </w:t>
      </w:r>
      <w:r w:rsidR="00D60CDB" w:rsidRPr="004F5984">
        <w:rPr>
          <w:color w:val="auto"/>
        </w:rPr>
        <w:t xml:space="preserve">and/or any related documents and/or any discussion with RBC in respect of the same for publication in the press or on radio, television, screen or any other medium. </w:t>
      </w:r>
    </w:p>
    <w:p w:rsidR="00D60CDB" w:rsidRPr="004F5984" w:rsidRDefault="00D60CDB" w:rsidP="00D60CDB">
      <w:pPr>
        <w:pStyle w:val="Default"/>
        <w:rPr>
          <w:color w:val="auto"/>
        </w:rPr>
      </w:pPr>
    </w:p>
    <w:p w:rsidR="00D60CDB" w:rsidRPr="004F5984" w:rsidRDefault="00A110F2" w:rsidP="00D60CDB">
      <w:pPr>
        <w:pStyle w:val="Default"/>
        <w:rPr>
          <w:color w:val="auto"/>
        </w:rPr>
      </w:pPr>
      <w:r w:rsidRPr="004F5984">
        <w:rPr>
          <w:color w:val="auto"/>
        </w:rPr>
        <w:t>Each bidd</w:t>
      </w:r>
      <w:r w:rsidR="00D60CDB" w:rsidRPr="004F5984">
        <w:rPr>
          <w:color w:val="auto"/>
        </w:rPr>
        <w:t xml:space="preserve">er warrants to RBC that no document that </w:t>
      </w:r>
      <w:r w:rsidRPr="004F5984">
        <w:rPr>
          <w:color w:val="auto"/>
        </w:rPr>
        <w:t>it prepares as part of its bid</w:t>
      </w:r>
      <w:r w:rsidR="00D60CDB" w:rsidRPr="004F5984">
        <w:rPr>
          <w:color w:val="auto"/>
        </w:rPr>
        <w:t xml:space="preserve"> submission shall infringe any Intellectual Property Rights (as such term is define</w:t>
      </w:r>
      <w:r w:rsidRPr="004F5984">
        <w:rPr>
          <w:color w:val="auto"/>
        </w:rPr>
        <w:t xml:space="preserve">d in the Contract).  </w:t>
      </w:r>
    </w:p>
    <w:p w:rsidR="00A110F2" w:rsidRPr="004F5984" w:rsidRDefault="00A110F2" w:rsidP="00D60CDB">
      <w:pPr>
        <w:pStyle w:val="Default"/>
        <w:rPr>
          <w:color w:val="auto"/>
        </w:rPr>
      </w:pPr>
    </w:p>
    <w:p w:rsidR="00D60CDB" w:rsidRPr="004F5984" w:rsidRDefault="00D60CDB" w:rsidP="00D60CDB">
      <w:pPr>
        <w:pStyle w:val="Default"/>
        <w:rPr>
          <w:color w:val="auto"/>
        </w:rPr>
      </w:pPr>
      <w:r w:rsidRPr="004F5984">
        <w:rPr>
          <w:color w:val="auto"/>
        </w:rPr>
        <w:t>RBC reserves the right to retain al</w:t>
      </w:r>
      <w:r w:rsidR="00A110F2" w:rsidRPr="004F5984">
        <w:rPr>
          <w:color w:val="auto"/>
        </w:rPr>
        <w:t>l proposals submitted by bidde</w:t>
      </w:r>
      <w:r w:rsidRPr="004F5984">
        <w:rPr>
          <w:color w:val="auto"/>
        </w:rPr>
        <w:t>rs througho</w:t>
      </w:r>
      <w:r w:rsidR="00A110F2" w:rsidRPr="004F5984">
        <w:rPr>
          <w:color w:val="auto"/>
        </w:rPr>
        <w:t>ut the period that their bid</w:t>
      </w:r>
      <w:r w:rsidRPr="004F5984">
        <w:rPr>
          <w:color w:val="auto"/>
        </w:rPr>
        <w:t xml:space="preserve"> remain valid and open for acceptance.   </w:t>
      </w:r>
    </w:p>
    <w:p w:rsidR="00D60CDB" w:rsidRPr="004F5984" w:rsidRDefault="00D60CDB" w:rsidP="00D60CDB">
      <w:pPr>
        <w:pStyle w:val="Default"/>
        <w:rPr>
          <w:color w:val="auto"/>
        </w:rPr>
      </w:pPr>
    </w:p>
    <w:p w:rsidR="00D60CDB" w:rsidRPr="004F5984" w:rsidRDefault="00A110F2" w:rsidP="00D60CDB">
      <w:pPr>
        <w:pStyle w:val="Default"/>
        <w:rPr>
          <w:b/>
          <w:bCs/>
          <w:color w:val="auto"/>
        </w:rPr>
      </w:pPr>
      <w:r w:rsidRPr="004F5984">
        <w:rPr>
          <w:color w:val="auto"/>
        </w:rPr>
        <w:t>Each bidd</w:t>
      </w:r>
      <w:r w:rsidR="00D60CDB" w:rsidRPr="004F5984">
        <w:rPr>
          <w:color w:val="auto"/>
        </w:rPr>
        <w:t>er undertakes to indemnify RBC and to keep RBC indemnified against all actions, claims, demands, liability, proceedings, damages, costs, charges and expenses whatsoever arising out of or in connection with any</w:t>
      </w:r>
      <w:r w:rsidRPr="004F5984">
        <w:rPr>
          <w:color w:val="auto"/>
        </w:rPr>
        <w:t xml:space="preserve"> breach of the provisions of </w:t>
      </w:r>
      <w:r w:rsidR="00D60CDB" w:rsidRPr="004F5984">
        <w:rPr>
          <w:color w:val="auto"/>
        </w:rPr>
        <w:t xml:space="preserve">these Instructions.  </w:t>
      </w:r>
      <w:r w:rsidR="00D60CDB" w:rsidRPr="004F5984">
        <w:rPr>
          <w:b/>
          <w:bCs/>
          <w:color w:val="auto"/>
        </w:rPr>
        <w:t xml:space="preserve"> </w:t>
      </w:r>
    </w:p>
    <w:p w:rsidR="00D60CDB" w:rsidRPr="00154688" w:rsidRDefault="00D60CDB" w:rsidP="00D60CDB">
      <w:pPr>
        <w:pStyle w:val="Default"/>
        <w:rPr>
          <w:color w:val="auto"/>
        </w:rPr>
      </w:pPr>
    </w:p>
    <w:p w:rsidR="00A110F2" w:rsidRPr="0001102D" w:rsidRDefault="00A110F2" w:rsidP="00D60CDB">
      <w:pPr>
        <w:pStyle w:val="Default"/>
        <w:rPr>
          <w:b/>
          <w:color w:val="auto"/>
        </w:rPr>
      </w:pPr>
      <w:r w:rsidRPr="0001102D">
        <w:rPr>
          <w:b/>
          <w:color w:val="auto"/>
        </w:rPr>
        <w:t>General</w:t>
      </w:r>
    </w:p>
    <w:p w:rsidR="00D60CDB" w:rsidRPr="004F5984" w:rsidRDefault="00D60CDB" w:rsidP="00D60CDB">
      <w:pPr>
        <w:pStyle w:val="Default"/>
        <w:ind w:left="720"/>
        <w:rPr>
          <w:color w:val="auto"/>
        </w:rPr>
      </w:pPr>
    </w:p>
    <w:p w:rsidR="00A110F2" w:rsidRPr="004F5984" w:rsidRDefault="00A110F2" w:rsidP="00A110F2">
      <w:pPr>
        <w:pStyle w:val="Default"/>
        <w:rPr>
          <w:color w:val="auto"/>
        </w:rPr>
      </w:pPr>
      <w:r w:rsidRPr="004F5984">
        <w:rPr>
          <w:color w:val="auto"/>
        </w:rPr>
        <w:t xml:space="preserve">The Invitation to Bid and all other documents provided to bidders will remain the property of RBC and will be returned upon demand. </w:t>
      </w:r>
    </w:p>
    <w:p w:rsidR="00A110F2" w:rsidRPr="004F5984" w:rsidRDefault="00A110F2" w:rsidP="00A110F2">
      <w:pPr>
        <w:pStyle w:val="Default"/>
        <w:rPr>
          <w:color w:val="auto"/>
        </w:rPr>
      </w:pPr>
    </w:p>
    <w:p w:rsidR="00D60CDB" w:rsidRPr="0001102D" w:rsidRDefault="00A110F2" w:rsidP="0001102D">
      <w:pPr>
        <w:pStyle w:val="Default"/>
        <w:rPr>
          <w:color w:val="auto"/>
        </w:rPr>
      </w:pPr>
      <w:r w:rsidRPr="004F5984">
        <w:rPr>
          <w:color w:val="auto"/>
        </w:rPr>
        <w:t>Bidders are advised to retain for themselves deta</w:t>
      </w:r>
      <w:bookmarkStart w:id="0" w:name="_GoBack"/>
      <w:bookmarkEnd w:id="0"/>
      <w:r w:rsidRPr="004F5984">
        <w:rPr>
          <w:color w:val="auto"/>
        </w:rPr>
        <w:t xml:space="preserve">ils of their submissions. RBC reserves the right to make a charge if a bidder requests a copy of its submitted bid. </w:t>
      </w:r>
    </w:p>
    <w:sectPr w:rsidR="00D60CDB" w:rsidRPr="000110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2FE2"/>
    <w:multiLevelType w:val="hybridMultilevel"/>
    <w:tmpl w:val="81DE9C1E"/>
    <w:lvl w:ilvl="0" w:tplc="A2C4BA88">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3871785C"/>
    <w:multiLevelType w:val="hybridMultilevel"/>
    <w:tmpl w:val="5986E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E71C31"/>
    <w:multiLevelType w:val="hybridMultilevel"/>
    <w:tmpl w:val="56207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B1AFA"/>
    <w:multiLevelType w:val="multilevel"/>
    <w:tmpl w:val="5EA8B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DD7350"/>
    <w:multiLevelType w:val="hybridMultilevel"/>
    <w:tmpl w:val="365A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6F7596"/>
    <w:multiLevelType w:val="hybridMultilevel"/>
    <w:tmpl w:val="FADEB142"/>
    <w:lvl w:ilvl="0" w:tplc="44200FCA">
      <w:start w:val="1"/>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4A"/>
    <w:rsid w:val="0001102D"/>
    <w:rsid w:val="0007445B"/>
    <w:rsid w:val="00076527"/>
    <w:rsid w:val="00102F45"/>
    <w:rsid w:val="0013494B"/>
    <w:rsid w:val="00154688"/>
    <w:rsid w:val="00196253"/>
    <w:rsid w:val="0021344A"/>
    <w:rsid w:val="00362B24"/>
    <w:rsid w:val="00386D57"/>
    <w:rsid w:val="004472AB"/>
    <w:rsid w:val="004B7E8C"/>
    <w:rsid w:val="004E5A4A"/>
    <w:rsid w:val="004F5984"/>
    <w:rsid w:val="005259D0"/>
    <w:rsid w:val="00591C53"/>
    <w:rsid w:val="005A2F1E"/>
    <w:rsid w:val="00653B81"/>
    <w:rsid w:val="006B47E4"/>
    <w:rsid w:val="00774DB4"/>
    <w:rsid w:val="00784DDA"/>
    <w:rsid w:val="007C0D89"/>
    <w:rsid w:val="007C30A7"/>
    <w:rsid w:val="00871901"/>
    <w:rsid w:val="00887E16"/>
    <w:rsid w:val="008A4D09"/>
    <w:rsid w:val="00920DE0"/>
    <w:rsid w:val="00935ECF"/>
    <w:rsid w:val="00953F63"/>
    <w:rsid w:val="0097014E"/>
    <w:rsid w:val="00986B05"/>
    <w:rsid w:val="00A110F2"/>
    <w:rsid w:val="00A25189"/>
    <w:rsid w:val="00A36889"/>
    <w:rsid w:val="00AA275B"/>
    <w:rsid w:val="00B548C6"/>
    <w:rsid w:val="00C04179"/>
    <w:rsid w:val="00D219EC"/>
    <w:rsid w:val="00D24AA8"/>
    <w:rsid w:val="00D60CDB"/>
    <w:rsid w:val="00DC60E3"/>
    <w:rsid w:val="00DF5C60"/>
    <w:rsid w:val="00E50F3D"/>
    <w:rsid w:val="00EF05AB"/>
    <w:rsid w:val="00F17FE2"/>
    <w:rsid w:val="00F5573A"/>
    <w:rsid w:val="00FA3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89C"/>
  <w15:docId w15:val="{F7DFAA2E-22B8-478B-8E5C-0A620681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A4A"/>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5A4A"/>
    <w:pPr>
      <w:ind w:left="720"/>
      <w:contextualSpacing/>
    </w:pPr>
  </w:style>
  <w:style w:type="character" w:styleId="Hyperlink">
    <w:name w:val="Hyperlink"/>
    <w:basedOn w:val="DefaultParagraphFont"/>
    <w:uiPriority w:val="99"/>
    <w:unhideWhenUsed/>
    <w:rsid w:val="00D24AA8"/>
    <w:rPr>
      <w:color w:val="0563C1" w:themeColor="hyperlink"/>
      <w:u w:val="single"/>
    </w:rPr>
  </w:style>
  <w:style w:type="character" w:customStyle="1" w:styleId="bumpedfont15">
    <w:name w:val="bumpedfont15"/>
    <w:basedOn w:val="DefaultParagraphFont"/>
    <w:rsid w:val="00FA3B82"/>
  </w:style>
  <w:style w:type="character" w:customStyle="1" w:styleId="s13">
    <w:name w:val="s13"/>
    <w:basedOn w:val="DefaultParagraphFont"/>
    <w:rsid w:val="00FA3B82"/>
  </w:style>
  <w:style w:type="paragraph" w:styleId="BalloonText">
    <w:name w:val="Balloon Text"/>
    <w:basedOn w:val="Normal"/>
    <w:link w:val="BalloonTextChar"/>
    <w:uiPriority w:val="99"/>
    <w:semiHidden/>
    <w:unhideWhenUsed/>
    <w:rsid w:val="00A368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889"/>
    <w:rPr>
      <w:rFonts w:ascii="Segoe UI" w:eastAsia="Times New Roman" w:hAnsi="Segoe UI" w:cs="Segoe UI"/>
      <w:sz w:val="18"/>
      <w:szCs w:val="18"/>
    </w:rPr>
  </w:style>
  <w:style w:type="table" w:styleId="TableGrid">
    <w:name w:val="Table Grid"/>
    <w:basedOn w:val="TableNormal"/>
    <w:uiPriority w:val="59"/>
    <w:rsid w:val="005A2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CDB"/>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3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artsugarman@rossendaleb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artsugarman@rossendalebc.gov.uk" TargetMode="External"/><Relationship Id="rId5" Type="http://schemas.openxmlformats.org/officeDocument/2006/relationships/hyperlink" Target="mailto:procurement@rossendalebc.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Buckle</dc:creator>
  <cp:keywords/>
  <dc:description/>
  <cp:lastModifiedBy>Jayne Walker</cp:lastModifiedBy>
  <cp:revision>4</cp:revision>
  <cp:lastPrinted>2017-06-28T10:37:00Z</cp:lastPrinted>
  <dcterms:created xsi:type="dcterms:W3CDTF">2017-06-28T10:52:00Z</dcterms:created>
  <dcterms:modified xsi:type="dcterms:W3CDTF">2017-06-28T11:00:00Z</dcterms:modified>
</cp:coreProperties>
</file>