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C1548" w14:textId="77777777" w:rsidR="00717FD0" w:rsidRDefault="00717FD0" w:rsidP="00616D25">
      <w:pPr>
        <w:rPr>
          <w:rFonts w:ascii="Arial" w:hAnsi="Arial" w:cs="Arial"/>
          <w:b/>
          <w:sz w:val="36"/>
          <w:szCs w:val="36"/>
        </w:rPr>
      </w:pPr>
    </w:p>
    <w:p w14:paraId="08395AA7" w14:textId="77777777" w:rsidR="0081513E" w:rsidRPr="00616D25" w:rsidRDefault="00826DDA" w:rsidP="00616D25">
      <w:pPr>
        <w:rPr>
          <w:rFonts w:ascii="Arial" w:hAnsi="Arial" w:cs="Arial"/>
          <w:sz w:val="36"/>
          <w:szCs w:val="36"/>
        </w:rPr>
      </w:pPr>
      <w:r>
        <w:rPr>
          <w:rFonts w:ascii="Arial" w:hAnsi="Arial" w:cs="Arial"/>
          <w:b/>
          <w:sz w:val="36"/>
          <w:szCs w:val="36"/>
        </w:rPr>
        <w:t>Order</w:t>
      </w:r>
      <w:r w:rsidR="000574E9">
        <w:rPr>
          <w:rFonts w:ascii="Arial" w:hAnsi="Arial" w:cs="Arial"/>
          <w:b/>
          <w:sz w:val="36"/>
          <w:szCs w:val="36"/>
        </w:rPr>
        <w:t xml:space="preserve"> Schedule 20</w:t>
      </w:r>
      <w:r w:rsidR="00616D25">
        <w:rPr>
          <w:rFonts w:ascii="Arial" w:hAnsi="Arial" w:cs="Arial"/>
          <w:b/>
          <w:sz w:val="36"/>
          <w:szCs w:val="36"/>
        </w:rPr>
        <w:t xml:space="preserve"> (</w:t>
      </w:r>
      <w:r>
        <w:rPr>
          <w:rFonts w:ascii="Arial" w:hAnsi="Arial" w:cs="Arial"/>
          <w:b/>
          <w:sz w:val="36"/>
          <w:szCs w:val="36"/>
        </w:rPr>
        <w:t>Order</w:t>
      </w:r>
      <w:r w:rsidR="000574E9">
        <w:rPr>
          <w:rFonts w:ascii="Arial" w:hAnsi="Arial" w:cs="Arial"/>
          <w:b/>
          <w:sz w:val="36"/>
          <w:szCs w:val="36"/>
        </w:rPr>
        <w:t xml:space="preserve"> </w:t>
      </w:r>
      <w:r w:rsidR="00562676" w:rsidRPr="00616D25">
        <w:rPr>
          <w:rFonts w:ascii="Arial" w:hAnsi="Arial" w:cs="Arial"/>
          <w:b/>
          <w:sz w:val="36"/>
          <w:szCs w:val="36"/>
        </w:rPr>
        <w:t>S</w:t>
      </w:r>
      <w:r w:rsidR="000574E9">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1B5776F0" w14:textId="45897E09" w:rsidR="007E12FE"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w:t>
      </w:r>
      <w:r w:rsidR="00E21679">
        <w:rPr>
          <w:rFonts w:ascii="Arial" w:hAnsi="Arial"/>
          <w:sz w:val="24"/>
        </w:rPr>
        <w:t>Supplier</w:t>
      </w:r>
      <w:r w:rsidRPr="000C76ED">
        <w:rPr>
          <w:rFonts w:ascii="Arial" w:hAnsi="Arial"/>
          <w:sz w:val="24"/>
        </w:rPr>
        <w:t xml:space="preserve"> will be required to make </w:t>
      </w:r>
      <w:r>
        <w:rPr>
          <w:rFonts w:ascii="Arial" w:hAnsi="Arial"/>
          <w:sz w:val="24"/>
        </w:rPr>
        <w:t xml:space="preserve">to the </w:t>
      </w:r>
      <w:r w:rsidRPr="000C76ED">
        <w:rPr>
          <w:rFonts w:ascii="Arial" w:hAnsi="Arial"/>
          <w:sz w:val="24"/>
        </w:rPr>
        <w:t xml:space="preserve">Buyers under this </w:t>
      </w:r>
      <w:r w:rsidR="00826DDA">
        <w:rPr>
          <w:rFonts w:ascii="Arial" w:hAnsi="Arial"/>
          <w:sz w:val="24"/>
        </w:rPr>
        <w:t>Order</w:t>
      </w:r>
      <w:r>
        <w:rPr>
          <w:rFonts w:ascii="Arial" w:hAnsi="Arial"/>
          <w:sz w:val="24"/>
        </w:rPr>
        <w:t xml:space="preserve"> Contract</w:t>
      </w:r>
    </w:p>
    <w:p w14:paraId="4603B167" w14:textId="77777777" w:rsidR="00570BB9" w:rsidRDefault="00570BB9" w:rsidP="007E12FE">
      <w:pPr>
        <w:pStyle w:val="GPSL2Numbered"/>
        <w:ind w:left="0" w:firstLine="0"/>
        <w:jc w:val="left"/>
        <w:rPr>
          <w:rFonts w:ascii="Arial" w:hAnsi="Arial"/>
          <w:sz w:val="24"/>
        </w:rPr>
      </w:pPr>
    </w:p>
    <w:p w14:paraId="69A6698F" w14:textId="77777777" w:rsidR="00570BB9" w:rsidRDefault="00570BB9" w:rsidP="007E12FE">
      <w:pPr>
        <w:pStyle w:val="GPSL2Numbered"/>
        <w:ind w:left="0" w:firstLine="0"/>
        <w:jc w:val="left"/>
        <w:rPr>
          <w:rFonts w:ascii="Arial" w:hAnsi="Arial"/>
          <w:sz w:val="24"/>
        </w:rPr>
      </w:pPr>
    </w:p>
    <w:p w14:paraId="36D72AB5" w14:textId="77777777" w:rsidR="00570BB9" w:rsidRDefault="00570BB9" w:rsidP="007E12FE">
      <w:pPr>
        <w:pStyle w:val="GPSL2Numbered"/>
        <w:ind w:left="0" w:firstLine="0"/>
        <w:jc w:val="left"/>
        <w:rPr>
          <w:rFonts w:ascii="Arial" w:hAnsi="Arial"/>
          <w:sz w:val="24"/>
        </w:rPr>
      </w:pPr>
    </w:p>
    <w:p w14:paraId="2388EAD0" w14:textId="77777777" w:rsidR="00570BB9" w:rsidRDefault="00570BB9" w:rsidP="007E12FE">
      <w:pPr>
        <w:pStyle w:val="GPSL2Numbered"/>
        <w:ind w:left="0" w:firstLine="0"/>
        <w:jc w:val="left"/>
        <w:rPr>
          <w:rFonts w:ascii="Arial" w:hAnsi="Arial"/>
          <w:sz w:val="24"/>
        </w:rPr>
      </w:pPr>
    </w:p>
    <w:p w14:paraId="0E4E8ED3" w14:textId="77777777" w:rsidR="00570BB9" w:rsidRDefault="00570BB9" w:rsidP="007E12FE">
      <w:pPr>
        <w:pStyle w:val="GPSL2Numbered"/>
        <w:ind w:left="0" w:firstLine="0"/>
        <w:jc w:val="left"/>
        <w:rPr>
          <w:rFonts w:ascii="Arial" w:hAnsi="Arial"/>
          <w:sz w:val="24"/>
        </w:rPr>
      </w:pPr>
    </w:p>
    <w:p w14:paraId="3D422FFC" w14:textId="77777777" w:rsidR="00570BB9" w:rsidRDefault="00570BB9" w:rsidP="007E12FE">
      <w:pPr>
        <w:pStyle w:val="GPSL2Numbered"/>
        <w:ind w:left="0" w:firstLine="0"/>
        <w:jc w:val="left"/>
        <w:rPr>
          <w:rFonts w:ascii="Arial" w:hAnsi="Arial"/>
          <w:sz w:val="24"/>
        </w:rPr>
      </w:pPr>
    </w:p>
    <w:p w14:paraId="067697A4" w14:textId="77777777" w:rsidR="00570BB9" w:rsidRDefault="00570BB9" w:rsidP="007E12FE">
      <w:pPr>
        <w:pStyle w:val="GPSL2Numbered"/>
        <w:ind w:left="0" w:firstLine="0"/>
        <w:jc w:val="left"/>
        <w:rPr>
          <w:rFonts w:ascii="Arial" w:hAnsi="Arial"/>
          <w:sz w:val="24"/>
        </w:rPr>
      </w:pPr>
    </w:p>
    <w:p w14:paraId="49AA0589" w14:textId="77777777" w:rsidR="00570BB9" w:rsidRDefault="00570BB9" w:rsidP="007E12FE">
      <w:pPr>
        <w:pStyle w:val="GPSL2Numbered"/>
        <w:ind w:left="0" w:firstLine="0"/>
        <w:jc w:val="left"/>
        <w:rPr>
          <w:rFonts w:ascii="Arial" w:hAnsi="Arial"/>
          <w:sz w:val="24"/>
        </w:rPr>
      </w:pPr>
    </w:p>
    <w:p w14:paraId="7FBCF4A7" w14:textId="77777777" w:rsidR="00570BB9" w:rsidRDefault="00570BB9" w:rsidP="007E12FE">
      <w:pPr>
        <w:pStyle w:val="GPSL2Numbered"/>
        <w:ind w:left="0" w:firstLine="0"/>
        <w:jc w:val="left"/>
        <w:rPr>
          <w:rFonts w:ascii="Arial" w:hAnsi="Arial"/>
          <w:sz w:val="24"/>
        </w:rPr>
      </w:pPr>
    </w:p>
    <w:p w14:paraId="75703299" w14:textId="77777777" w:rsidR="00570BB9" w:rsidRDefault="00570BB9" w:rsidP="007E12FE">
      <w:pPr>
        <w:pStyle w:val="GPSL2Numbered"/>
        <w:ind w:left="0" w:firstLine="0"/>
        <w:jc w:val="left"/>
        <w:rPr>
          <w:rFonts w:ascii="Arial" w:hAnsi="Arial"/>
          <w:sz w:val="24"/>
        </w:rPr>
      </w:pPr>
    </w:p>
    <w:p w14:paraId="24D1A6E9" w14:textId="77777777" w:rsidR="00570BB9" w:rsidRDefault="00570BB9" w:rsidP="007E12FE">
      <w:pPr>
        <w:pStyle w:val="GPSL2Numbered"/>
        <w:ind w:left="0" w:firstLine="0"/>
        <w:jc w:val="left"/>
        <w:rPr>
          <w:rFonts w:ascii="Arial" w:hAnsi="Arial"/>
          <w:sz w:val="24"/>
        </w:rPr>
      </w:pPr>
    </w:p>
    <w:p w14:paraId="171231E7" w14:textId="77777777" w:rsidR="00570BB9" w:rsidRDefault="00570BB9" w:rsidP="007E12FE">
      <w:pPr>
        <w:pStyle w:val="GPSL2Numbered"/>
        <w:ind w:left="0" w:firstLine="0"/>
        <w:jc w:val="left"/>
        <w:rPr>
          <w:rFonts w:ascii="Arial" w:hAnsi="Arial"/>
          <w:sz w:val="24"/>
        </w:rPr>
      </w:pPr>
    </w:p>
    <w:p w14:paraId="1C8591D5" w14:textId="77777777" w:rsidR="00570BB9" w:rsidRDefault="00570BB9" w:rsidP="007E12FE">
      <w:pPr>
        <w:pStyle w:val="GPSL2Numbered"/>
        <w:ind w:left="0" w:firstLine="0"/>
        <w:jc w:val="left"/>
        <w:rPr>
          <w:rFonts w:ascii="Arial" w:hAnsi="Arial"/>
          <w:sz w:val="24"/>
        </w:rPr>
      </w:pPr>
    </w:p>
    <w:p w14:paraId="492D68F5" w14:textId="77777777" w:rsidR="00570BB9" w:rsidRDefault="00570BB9" w:rsidP="007E12FE">
      <w:pPr>
        <w:pStyle w:val="GPSL2Numbered"/>
        <w:ind w:left="0" w:firstLine="0"/>
        <w:jc w:val="left"/>
        <w:rPr>
          <w:rFonts w:ascii="Arial" w:hAnsi="Arial"/>
          <w:sz w:val="24"/>
        </w:rPr>
      </w:pPr>
    </w:p>
    <w:p w14:paraId="678A8455" w14:textId="77777777" w:rsidR="00570BB9" w:rsidRDefault="00570BB9" w:rsidP="007E12FE">
      <w:pPr>
        <w:pStyle w:val="GPSL2Numbered"/>
        <w:ind w:left="0" w:firstLine="0"/>
        <w:jc w:val="left"/>
        <w:rPr>
          <w:rFonts w:ascii="Arial" w:hAnsi="Arial"/>
          <w:sz w:val="24"/>
        </w:rPr>
      </w:pPr>
    </w:p>
    <w:p w14:paraId="4D436B9E" w14:textId="77777777" w:rsidR="00570BB9" w:rsidRDefault="00570BB9" w:rsidP="007E12FE">
      <w:pPr>
        <w:pStyle w:val="GPSL2Numbered"/>
        <w:ind w:left="0" w:firstLine="0"/>
        <w:jc w:val="left"/>
        <w:rPr>
          <w:rFonts w:ascii="Arial" w:hAnsi="Arial"/>
          <w:sz w:val="24"/>
        </w:rPr>
      </w:pPr>
    </w:p>
    <w:p w14:paraId="2647DB5F" w14:textId="77777777" w:rsidR="00570BB9" w:rsidRDefault="00570BB9" w:rsidP="007E12FE">
      <w:pPr>
        <w:pStyle w:val="GPSL2Numbered"/>
        <w:ind w:left="0" w:firstLine="0"/>
        <w:jc w:val="left"/>
        <w:rPr>
          <w:rFonts w:ascii="Arial" w:hAnsi="Arial"/>
          <w:sz w:val="24"/>
        </w:rPr>
      </w:pPr>
    </w:p>
    <w:p w14:paraId="76A8DDE3" w14:textId="77777777" w:rsidR="00570BB9" w:rsidRDefault="00570BB9" w:rsidP="007E12FE">
      <w:pPr>
        <w:pStyle w:val="GPSL2Numbered"/>
        <w:ind w:left="0" w:firstLine="0"/>
        <w:jc w:val="left"/>
        <w:rPr>
          <w:rFonts w:ascii="Arial" w:hAnsi="Arial"/>
          <w:sz w:val="24"/>
        </w:rPr>
      </w:pPr>
    </w:p>
    <w:p w14:paraId="2AC5D695" w14:textId="77777777" w:rsidR="00570BB9" w:rsidRDefault="00570BB9" w:rsidP="007E12FE">
      <w:pPr>
        <w:pStyle w:val="GPSL2Numbered"/>
        <w:ind w:left="0" w:firstLine="0"/>
        <w:jc w:val="left"/>
        <w:rPr>
          <w:rFonts w:ascii="Arial" w:hAnsi="Arial"/>
          <w:sz w:val="24"/>
        </w:rPr>
      </w:pPr>
    </w:p>
    <w:p w14:paraId="7AFADD4B" w14:textId="77777777" w:rsidR="00570BB9" w:rsidRDefault="00570BB9" w:rsidP="007E12FE">
      <w:pPr>
        <w:pStyle w:val="GPSL2Numbered"/>
        <w:ind w:left="0" w:firstLine="0"/>
        <w:jc w:val="left"/>
        <w:rPr>
          <w:rFonts w:ascii="Arial" w:hAnsi="Arial"/>
          <w:sz w:val="24"/>
        </w:rPr>
      </w:pPr>
    </w:p>
    <w:p w14:paraId="31350862" w14:textId="77777777" w:rsidR="00570BB9" w:rsidRDefault="00570BB9" w:rsidP="007E12FE">
      <w:pPr>
        <w:pStyle w:val="GPSL2Numbered"/>
        <w:ind w:left="0" w:firstLine="0"/>
        <w:jc w:val="left"/>
        <w:rPr>
          <w:rFonts w:ascii="Arial" w:hAnsi="Arial"/>
          <w:sz w:val="24"/>
        </w:rPr>
      </w:pPr>
    </w:p>
    <w:p w14:paraId="4C8127E7" w14:textId="77777777" w:rsidR="00570BB9" w:rsidRDefault="00570BB9" w:rsidP="007E12FE">
      <w:pPr>
        <w:pStyle w:val="GPSL2Numbered"/>
        <w:ind w:left="0" w:firstLine="0"/>
        <w:jc w:val="left"/>
        <w:rPr>
          <w:rFonts w:ascii="Arial" w:hAnsi="Arial"/>
          <w:sz w:val="24"/>
        </w:rPr>
      </w:pPr>
    </w:p>
    <w:p w14:paraId="0C27D3EF" w14:textId="77777777" w:rsidR="00570BB9" w:rsidRDefault="00570BB9" w:rsidP="007E12FE">
      <w:pPr>
        <w:pStyle w:val="GPSL2Numbered"/>
        <w:ind w:left="0" w:firstLine="0"/>
        <w:jc w:val="left"/>
        <w:rPr>
          <w:rFonts w:ascii="Arial" w:hAnsi="Arial"/>
          <w:sz w:val="24"/>
        </w:rPr>
      </w:pPr>
    </w:p>
    <w:p w14:paraId="113EB969" w14:textId="77777777" w:rsidR="00570BB9" w:rsidRDefault="00570BB9" w:rsidP="007E12FE">
      <w:pPr>
        <w:pStyle w:val="GPSL2Numbered"/>
        <w:ind w:left="0" w:firstLine="0"/>
        <w:jc w:val="left"/>
        <w:rPr>
          <w:rFonts w:ascii="Arial" w:hAnsi="Arial"/>
          <w:sz w:val="24"/>
        </w:rPr>
      </w:pPr>
    </w:p>
    <w:p w14:paraId="0EFAA017" w14:textId="77777777" w:rsidR="00570BB9" w:rsidRPr="000C76ED" w:rsidRDefault="00570BB9" w:rsidP="007E12FE">
      <w:pPr>
        <w:pStyle w:val="GPSL2Numbered"/>
        <w:ind w:left="0" w:firstLine="0"/>
        <w:jc w:val="left"/>
        <w:rPr>
          <w:rFonts w:ascii="Arial" w:hAnsi="Arial"/>
          <w:sz w:val="24"/>
        </w:rPr>
      </w:pPr>
    </w:p>
    <w:p w14:paraId="057A867F" w14:textId="77777777" w:rsidR="007E12FE" w:rsidRPr="00FB1F1B" w:rsidRDefault="007E12FE" w:rsidP="007E12FE">
      <w:pPr>
        <w:pStyle w:val="GPSL2NumberedBoldHeading"/>
        <w:numPr>
          <w:ilvl w:val="0"/>
          <w:numId w:val="0"/>
        </w:numPr>
        <w:jc w:val="left"/>
        <w:rPr>
          <w:rFonts w:ascii="Arial" w:hAnsi="Arial"/>
          <w:sz w:val="24"/>
          <w:highlight w:val="yellow"/>
        </w:rPr>
      </w:pPr>
    </w:p>
    <w:p w14:paraId="0BC2715E" w14:textId="77777777" w:rsidR="00570BB9" w:rsidRPr="00C95D39" w:rsidRDefault="00570BB9" w:rsidP="00570BB9">
      <w:bookmarkStart w:id="73" w:name="_MailEndCompose"/>
      <w:r>
        <w:rPr>
          <w:noProof/>
          <w:lang w:eastAsia="en-GB"/>
        </w:rPr>
        <w:lastRenderedPageBreak/>
        <w:drawing>
          <wp:inline distT="0" distB="0" distL="0" distR="0" wp14:anchorId="07DEAEE6" wp14:editId="04E85A24">
            <wp:extent cx="1428750" cy="866775"/>
            <wp:effectExtent l="0" t="0" r="0" b="9525"/>
            <wp:docPr id="4" name="Picture 4" descr="cid:image003.png@01D356E4.1350C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1">
                      <a:extLst>
                        <a:ext uri="{28A0092B-C50C-407E-A947-70E740481C1C}">
                          <a14:useLocalDpi xmlns:a14="http://schemas.microsoft.com/office/drawing/2010/main" val="0"/>
                        </a:ext>
                      </a:extLst>
                    </a:blip>
                    <a:stretch>
                      <a:fillRect/>
                    </a:stretch>
                  </pic:blipFill>
                  <pic:spPr>
                    <a:xfrm>
                      <a:off x="0" y="0"/>
                      <a:ext cx="1428750" cy="866775"/>
                    </a:xfrm>
                    <a:prstGeom prst="rect">
                      <a:avLst/>
                    </a:prstGeom>
                  </pic:spPr>
                </pic:pic>
              </a:graphicData>
            </a:graphic>
          </wp:inline>
        </w:drawing>
      </w:r>
      <w:bookmarkEnd w:id="73"/>
    </w:p>
    <w:p w14:paraId="3D83E7A2" w14:textId="77777777" w:rsidR="00570BB9" w:rsidRPr="00C95D39" w:rsidRDefault="00570BB9" w:rsidP="00570BB9"/>
    <w:p w14:paraId="085A0C72" w14:textId="77777777" w:rsidR="00570BB9" w:rsidRPr="00C95D39" w:rsidRDefault="00570BB9" w:rsidP="00570BB9"/>
    <w:p w14:paraId="019C15AF" w14:textId="77777777" w:rsidR="00570BB9" w:rsidRPr="00C95D39" w:rsidRDefault="00570BB9" w:rsidP="00570BB9"/>
    <w:p w14:paraId="5BF88AC0" w14:textId="77777777" w:rsidR="00570BB9" w:rsidRPr="00570BB9" w:rsidRDefault="00570BB9" w:rsidP="00570BB9">
      <w:pPr>
        <w:pStyle w:val="Heading3"/>
        <w:jc w:val="center"/>
        <w:rPr>
          <w:i/>
          <w:color w:val="auto"/>
          <w:sz w:val="36"/>
          <w:szCs w:val="36"/>
        </w:rPr>
      </w:pPr>
      <w:r w:rsidRPr="00570BB9">
        <w:rPr>
          <w:color w:val="auto"/>
          <w:sz w:val="36"/>
          <w:szCs w:val="36"/>
        </w:rPr>
        <w:t>Research Specification: Making Tax Digital for Income Tax Evaluation Research: Impacts on Taxpayers with a Total Annual Income Below £50,000</w:t>
      </w:r>
    </w:p>
    <w:p w14:paraId="68EFE015" w14:textId="77777777" w:rsidR="00570BB9" w:rsidRPr="00C95D39" w:rsidRDefault="00570BB9" w:rsidP="00570BB9">
      <w:pPr>
        <w:jc w:val="center"/>
      </w:pPr>
      <w:r w:rsidRPr="00904839">
        <w:rPr>
          <w:b/>
          <w:sz w:val="32"/>
          <w:szCs w:val="32"/>
        </w:rPr>
        <w:t xml:space="preserve">CCS Research </w:t>
      </w:r>
      <w:r>
        <w:rPr>
          <w:b/>
          <w:sz w:val="32"/>
          <w:szCs w:val="32"/>
        </w:rPr>
        <w:t>&amp; Insights DPS</w:t>
      </w:r>
      <w:r w:rsidRPr="00904839">
        <w:rPr>
          <w:b/>
          <w:sz w:val="32"/>
          <w:szCs w:val="32"/>
        </w:rPr>
        <w:t xml:space="preserve"> (RM6</w:t>
      </w:r>
      <w:r>
        <w:rPr>
          <w:b/>
          <w:sz w:val="32"/>
          <w:szCs w:val="32"/>
        </w:rPr>
        <w:t>126</w:t>
      </w:r>
      <w:r w:rsidRPr="00904839">
        <w:rPr>
          <w:b/>
          <w:sz w:val="32"/>
          <w:szCs w:val="32"/>
        </w:rPr>
        <w:t>)</w:t>
      </w:r>
    </w:p>
    <w:p w14:paraId="5574865B" w14:textId="77777777" w:rsidR="00570BB9" w:rsidRPr="00C95D39" w:rsidRDefault="00570BB9" w:rsidP="00570BB9">
      <w:pPr>
        <w:pStyle w:val="Heading3"/>
      </w:pPr>
    </w:p>
    <w:p w14:paraId="72532D25" w14:textId="77777777" w:rsidR="00570BB9" w:rsidRPr="005856CC" w:rsidRDefault="00570BB9" w:rsidP="00570BB9">
      <w:pPr>
        <w:jc w:val="center"/>
        <w:rPr>
          <w:b/>
          <w:sz w:val="36"/>
          <w:szCs w:val="36"/>
        </w:rPr>
      </w:pPr>
      <w:r w:rsidRPr="005856CC">
        <w:rPr>
          <w:b/>
          <w:sz w:val="36"/>
          <w:szCs w:val="36"/>
        </w:rPr>
        <w:t>Invitation to Tender</w:t>
      </w:r>
    </w:p>
    <w:p w14:paraId="7BF7C758" w14:textId="77777777" w:rsidR="00570BB9" w:rsidRPr="00C95D39" w:rsidRDefault="00570BB9" w:rsidP="00570BB9"/>
    <w:p w14:paraId="6BA7722D" w14:textId="77777777" w:rsidR="00570BB9" w:rsidRPr="00C95D39" w:rsidRDefault="00570BB9" w:rsidP="00570BB9"/>
    <w:p w14:paraId="11D42841" w14:textId="77777777" w:rsidR="00570BB9" w:rsidRPr="00C95D39" w:rsidRDefault="00570BB9" w:rsidP="00570BB9"/>
    <w:p w14:paraId="1318FB7D" w14:textId="77777777" w:rsidR="00570BB9" w:rsidRPr="00C95D39" w:rsidRDefault="00570BB9" w:rsidP="00570BB9"/>
    <w:p w14:paraId="4074B4E4" w14:textId="77777777" w:rsidR="00570BB9" w:rsidRPr="00C95D39" w:rsidRDefault="00570BB9" w:rsidP="00570BB9"/>
    <w:p w14:paraId="584C576F" w14:textId="77777777" w:rsidR="00570BB9" w:rsidRPr="00C95D39" w:rsidRDefault="00570BB9" w:rsidP="00570BB9"/>
    <w:p w14:paraId="03C3178B" w14:textId="77777777" w:rsidR="00570BB9" w:rsidRPr="00C95D39" w:rsidRDefault="00570BB9" w:rsidP="00570BB9"/>
    <w:p w14:paraId="6E6AD748" w14:textId="77777777" w:rsidR="00570BB9" w:rsidRPr="00C95D39" w:rsidRDefault="00570BB9" w:rsidP="00570BB9"/>
    <w:p w14:paraId="13D1D04F" w14:textId="77777777" w:rsidR="00570BB9" w:rsidRPr="00C95D39" w:rsidRDefault="00570BB9" w:rsidP="00570BB9"/>
    <w:p w14:paraId="36C7AFA5" w14:textId="6AEBAA3E" w:rsidR="00570BB9" w:rsidRPr="00D518F1" w:rsidRDefault="00EB5E4E" w:rsidP="3A1337ED">
      <w:pPr>
        <w:pStyle w:val="BodyText"/>
        <w:jc w:val="right"/>
        <w:rPr>
          <w:b/>
          <w:bCs/>
          <w:sz w:val="32"/>
          <w:szCs w:val="32"/>
        </w:rPr>
      </w:pPr>
      <w:r>
        <w:rPr>
          <w:b/>
          <w:bCs/>
          <w:sz w:val="32"/>
          <w:szCs w:val="32"/>
        </w:rPr>
        <w:t>November 2025</w:t>
      </w:r>
    </w:p>
    <w:p w14:paraId="63DDD4E6" w14:textId="77777777" w:rsidR="00CB394D" w:rsidRDefault="00CB394D" w:rsidP="00570BB9">
      <w:pPr>
        <w:ind w:left="284" w:hanging="284"/>
        <w:rPr>
          <w:b/>
          <w:bCs/>
          <w:sz w:val="36"/>
          <w:szCs w:val="28"/>
        </w:rPr>
      </w:pPr>
      <w:bookmarkStart w:id="74" w:name="_Toc147482076"/>
      <w:bookmarkStart w:id="75" w:name="_Toc207099574"/>
    </w:p>
    <w:p w14:paraId="3B8F72F9" w14:textId="77777777" w:rsidR="00CB394D" w:rsidRDefault="00CB394D" w:rsidP="00570BB9">
      <w:pPr>
        <w:ind w:left="284" w:hanging="284"/>
        <w:rPr>
          <w:b/>
          <w:bCs/>
          <w:sz w:val="36"/>
          <w:szCs w:val="28"/>
        </w:rPr>
      </w:pPr>
    </w:p>
    <w:p w14:paraId="31F0EB8E" w14:textId="77777777" w:rsidR="00CB394D" w:rsidRDefault="00CB394D" w:rsidP="00570BB9">
      <w:pPr>
        <w:ind w:left="284" w:hanging="284"/>
        <w:rPr>
          <w:b/>
          <w:bCs/>
          <w:sz w:val="36"/>
          <w:szCs w:val="28"/>
        </w:rPr>
      </w:pPr>
    </w:p>
    <w:p w14:paraId="25AA1D1E" w14:textId="6BE4572B" w:rsidR="00570BB9" w:rsidRPr="00391848" w:rsidRDefault="00570BB9" w:rsidP="00570BB9">
      <w:pPr>
        <w:ind w:left="284" w:hanging="284"/>
        <w:rPr>
          <w:b/>
          <w:bCs/>
          <w:sz w:val="36"/>
          <w:szCs w:val="28"/>
        </w:rPr>
      </w:pPr>
      <w:r w:rsidRPr="00391848">
        <w:rPr>
          <w:b/>
          <w:bCs/>
          <w:sz w:val="36"/>
          <w:szCs w:val="28"/>
        </w:rPr>
        <w:lastRenderedPageBreak/>
        <w:t>Contents</w:t>
      </w:r>
    </w:p>
    <w:sdt>
      <w:sdtPr>
        <w:id w:val="1539786541"/>
        <w:docPartObj>
          <w:docPartGallery w:val="Table of Contents"/>
          <w:docPartUnique/>
        </w:docPartObj>
      </w:sdtPr>
      <w:sdtEndPr>
        <w:rPr>
          <w:noProof/>
        </w:rPr>
      </w:sdtEndPr>
      <w:sdtContent>
        <w:p w14:paraId="0A2BC904" w14:textId="77777777" w:rsidR="00570BB9" w:rsidRDefault="00570BB9" w:rsidP="00570BB9">
          <w:pPr>
            <w:pStyle w:val="TOC2"/>
            <w:rPr>
              <w:rFonts w:asciiTheme="minorHAnsi" w:eastAsiaTheme="minorEastAsia" w:hAnsiTheme="minorHAnsi" w:cstheme="minorBidi"/>
              <w:noProof/>
              <w:sz w:val="22"/>
              <w:szCs w:val="22"/>
              <w:lang w:eastAsia="en-GB"/>
            </w:rPr>
          </w:pPr>
          <w:r>
            <w:fldChar w:fldCharType="begin"/>
          </w:r>
          <w:r>
            <w:instrText xml:space="preserve"> TOC \o "1-2" \h \z \u </w:instrText>
          </w:r>
          <w:r>
            <w:fldChar w:fldCharType="separate"/>
          </w:r>
          <w:hyperlink w:anchor="_Toc172383830" w:history="1">
            <w:r w:rsidRPr="005C23CA">
              <w:rPr>
                <w:rStyle w:val="Hyperlink"/>
                <w:noProof/>
              </w:rPr>
              <w:t>1.</w:t>
            </w:r>
            <w:r>
              <w:rPr>
                <w:rFonts w:asciiTheme="minorHAnsi" w:eastAsiaTheme="minorEastAsia" w:hAnsiTheme="minorHAnsi" w:cstheme="minorBidi"/>
                <w:noProof/>
                <w:sz w:val="22"/>
                <w:szCs w:val="22"/>
                <w:lang w:eastAsia="en-GB"/>
              </w:rPr>
              <w:tab/>
            </w:r>
            <w:r w:rsidRPr="005C23CA">
              <w:rPr>
                <w:rStyle w:val="Hyperlink"/>
                <w:noProof/>
              </w:rPr>
              <w:t>Introduction</w:t>
            </w:r>
            <w:r>
              <w:rPr>
                <w:noProof/>
                <w:webHidden/>
              </w:rPr>
              <w:tab/>
            </w:r>
            <w:r>
              <w:rPr>
                <w:noProof/>
                <w:webHidden/>
              </w:rPr>
              <w:fldChar w:fldCharType="begin"/>
            </w:r>
            <w:r>
              <w:rPr>
                <w:noProof/>
                <w:webHidden/>
              </w:rPr>
              <w:instrText xml:space="preserve"> PAGEREF _Toc172383830 \h </w:instrText>
            </w:r>
            <w:r>
              <w:rPr>
                <w:noProof/>
                <w:webHidden/>
              </w:rPr>
            </w:r>
            <w:r>
              <w:rPr>
                <w:noProof/>
                <w:webHidden/>
              </w:rPr>
              <w:fldChar w:fldCharType="separate"/>
            </w:r>
            <w:r>
              <w:rPr>
                <w:noProof/>
                <w:webHidden/>
              </w:rPr>
              <w:t>3</w:t>
            </w:r>
            <w:r>
              <w:rPr>
                <w:noProof/>
                <w:webHidden/>
              </w:rPr>
              <w:fldChar w:fldCharType="end"/>
            </w:r>
          </w:hyperlink>
        </w:p>
        <w:p w14:paraId="4CCB4C02" w14:textId="77777777" w:rsidR="00570BB9" w:rsidRDefault="00570BB9" w:rsidP="00570BB9">
          <w:pPr>
            <w:pStyle w:val="TOC2"/>
            <w:rPr>
              <w:rFonts w:asciiTheme="minorHAnsi" w:eastAsiaTheme="minorEastAsia" w:hAnsiTheme="minorHAnsi" w:cstheme="minorBidi"/>
              <w:noProof/>
              <w:sz w:val="22"/>
              <w:szCs w:val="22"/>
              <w:lang w:eastAsia="en-GB"/>
            </w:rPr>
          </w:pPr>
          <w:hyperlink w:anchor="_Toc172383831" w:history="1">
            <w:r w:rsidRPr="005C23CA">
              <w:rPr>
                <w:rStyle w:val="Hyperlink"/>
                <w:noProof/>
              </w:rPr>
              <w:t>2.</w:t>
            </w:r>
            <w:r>
              <w:rPr>
                <w:rFonts w:asciiTheme="minorHAnsi" w:eastAsiaTheme="minorEastAsia" w:hAnsiTheme="minorHAnsi" w:cstheme="minorBidi"/>
                <w:noProof/>
                <w:sz w:val="22"/>
                <w:szCs w:val="22"/>
                <w:lang w:eastAsia="en-GB"/>
              </w:rPr>
              <w:tab/>
            </w:r>
            <w:r w:rsidRPr="005C23CA">
              <w:rPr>
                <w:rStyle w:val="Hyperlink"/>
                <w:noProof/>
              </w:rPr>
              <w:t>Context</w:t>
            </w:r>
            <w:r>
              <w:rPr>
                <w:noProof/>
                <w:webHidden/>
              </w:rPr>
              <w:tab/>
            </w:r>
            <w:r>
              <w:rPr>
                <w:noProof/>
                <w:webHidden/>
              </w:rPr>
              <w:fldChar w:fldCharType="begin"/>
            </w:r>
            <w:r>
              <w:rPr>
                <w:noProof/>
                <w:webHidden/>
              </w:rPr>
              <w:instrText xml:space="preserve"> PAGEREF _Toc172383831 \h </w:instrText>
            </w:r>
            <w:r>
              <w:rPr>
                <w:noProof/>
                <w:webHidden/>
              </w:rPr>
            </w:r>
            <w:r>
              <w:rPr>
                <w:noProof/>
                <w:webHidden/>
              </w:rPr>
              <w:fldChar w:fldCharType="separate"/>
            </w:r>
            <w:r>
              <w:rPr>
                <w:noProof/>
                <w:webHidden/>
              </w:rPr>
              <w:t>3</w:t>
            </w:r>
            <w:r>
              <w:rPr>
                <w:noProof/>
                <w:webHidden/>
              </w:rPr>
              <w:fldChar w:fldCharType="end"/>
            </w:r>
          </w:hyperlink>
        </w:p>
        <w:p w14:paraId="2E2FD35A" w14:textId="77777777" w:rsidR="00570BB9" w:rsidRDefault="00570BB9" w:rsidP="00570BB9">
          <w:pPr>
            <w:pStyle w:val="TOC2"/>
            <w:rPr>
              <w:rFonts w:asciiTheme="minorHAnsi" w:eastAsiaTheme="minorEastAsia" w:hAnsiTheme="minorHAnsi" w:cstheme="minorBidi"/>
              <w:noProof/>
              <w:sz w:val="22"/>
              <w:szCs w:val="22"/>
              <w:lang w:eastAsia="en-GB"/>
            </w:rPr>
          </w:pPr>
          <w:hyperlink w:anchor="_Toc172383832" w:history="1">
            <w:r w:rsidRPr="005C23CA">
              <w:rPr>
                <w:rStyle w:val="Hyperlink"/>
                <w:noProof/>
              </w:rPr>
              <w:t>3.</w:t>
            </w:r>
            <w:r>
              <w:rPr>
                <w:rFonts w:asciiTheme="minorHAnsi" w:eastAsiaTheme="minorEastAsia" w:hAnsiTheme="minorHAnsi" w:cstheme="minorBidi"/>
                <w:noProof/>
                <w:sz w:val="22"/>
                <w:szCs w:val="22"/>
                <w:lang w:eastAsia="en-GB"/>
              </w:rPr>
              <w:tab/>
            </w:r>
            <w:r w:rsidRPr="005C23CA">
              <w:rPr>
                <w:rStyle w:val="Hyperlink"/>
                <w:noProof/>
              </w:rPr>
              <w:t>Research Audiences</w:t>
            </w:r>
            <w:r>
              <w:rPr>
                <w:noProof/>
                <w:webHidden/>
              </w:rPr>
              <w:tab/>
            </w:r>
            <w:r>
              <w:rPr>
                <w:noProof/>
                <w:webHidden/>
              </w:rPr>
              <w:fldChar w:fldCharType="begin"/>
            </w:r>
            <w:r>
              <w:rPr>
                <w:noProof/>
                <w:webHidden/>
              </w:rPr>
              <w:instrText xml:space="preserve"> PAGEREF _Toc172383832 \h </w:instrText>
            </w:r>
            <w:r>
              <w:rPr>
                <w:noProof/>
                <w:webHidden/>
              </w:rPr>
            </w:r>
            <w:r>
              <w:rPr>
                <w:noProof/>
                <w:webHidden/>
              </w:rPr>
              <w:fldChar w:fldCharType="separate"/>
            </w:r>
            <w:r>
              <w:rPr>
                <w:noProof/>
                <w:webHidden/>
              </w:rPr>
              <w:t>4</w:t>
            </w:r>
            <w:r>
              <w:rPr>
                <w:noProof/>
                <w:webHidden/>
              </w:rPr>
              <w:fldChar w:fldCharType="end"/>
            </w:r>
          </w:hyperlink>
        </w:p>
        <w:p w14:paraId="7BCBE960" w14:textId="77777777" w:rsidR="00570BB9" w:rsidRDefault="00570BB9" w:rsidP="00570BB9">
          <w:pPr>
            <w:pStyle w:val="TOC2"/>
            <w:rPr>
              <w:rFonts w:asciiTheme="minorHAnsi" w:eastAsiaTheme="minorEastAsia" w:hAnsiTheme="minorHAnsi" w:cstheme="minorBidi"/>
              <w:noProof/>
              <w:sz w:val="22"/>
              <w:szCs w:val="22"/>
              <w:lang w:eastAsia="en-GB"/>
            </w:rPr>
          </w:pPr>
          <w:hyperlink w:anchor="_Toc172383833" w:history="1">
            <w:r w:rsidRPr="005C23CA">
              <w:rPr>
                <w:rStyle w:val="Hyperlink"/>
                <w:noProof/>
              </w:rPr>
              <w:t>4.</w:t>
            </w:r>
            <w:r>
              <w:rPr>
                <w:rFonts w:asciiTheme="minorHAnsi" w:eastAsiaTheme="minorEastAsia" w:hAnsiTheme="minorHAnsi" w:cstheme="minorBidi"/>
                <w:noProof/>
                <w:sz w:val="22"/>
                <w:szCs w:val="22"/>
                <w:lang w:eastAsia="en-GB"/>
              </w:rPr>
              <w:tab/>
            </w:r>
            <w:r w:rsidRPr="005C23CA">
              <w:rPr>
                <w:rStyle w:val="Hyperlink"/>
                <w:noProof/>
              </w:rPr>
              <w:t>Methodology</w:t>
            </w:r>
            <w:r>
              <w:rPr>
                <w:noProof/>
                <w:webHidden/>
              </w:rPr>
              <w:tab/>
            </w:r>
            <w:r>
              <w:rPr>
                <w:noProof/>
                <w:webHidden/>
              </w:rPr>
              <w:fldChar w:fldCharType="begin"/>
            </w:r>
            <w:r>
              <w:rPr>
                <w:noProof/>
                <w:webHidden/>
              </w:rPr>
              <w:instrText xml:space="preserve"> PAGEREF _Toc172383833 \h </w:instrText>
            </w:r>
            <w:r>
              <w:rPr>
                <w:noProof/>
                <w:webHidden/>
              </w:rPr>
            </w:r>
            <w:r>
              <w:rPr>
                <w:noProof/>
                <w:webHidden/>
              </w:rPr>
              <w:fldChar w:fldCharType="separate"/>
            </w:r>
            <w:r>
              <w:rPr>
                <w:noProof/>
                <w:webHidden/>
              </w:rPr>
              <w:t>5</w:t>
            </w:r>
            <w:r>
              <w:rPr>
                <w:noProof/>
                <w:webHidden/>
              </w:rPr>
              <w:fldChar w:fldCharType="end"/>
            </w:r>
          </w:hyperlink>
        </w:p>
        <w:p w14:paraId="58C5053B" w14:textId="77777777" w:rsidR="00570BB9" w:rsidRDefault="00570BB9" w:rsidP="00570BB9">
          <w:pPr>
            <w:pStyle w:val="TOC2"/>
            <w:rPr>
              <w:rFonts w:asciiTheme="minorHAnsi" w:eastAsiaTheme="minorEastAsia" w:hAnsiTheme="minorHAnsi" w:cstheme="minorBidi"/>
              <w:noProof/>
              <w:sz w:val="22"/>
              <w:szCs w:val="22"/>
              <w:lang w:eastAsia="en-GB"/>
            </w:rPr>
          </w:pPr>
          <w:hyperlink w:anchor="_Toc172383834" w:history="1">
            <w:r w:rsidRPr="005C23CA">
              <w:rPr>
                <w:rStyle w:val="Hyperlink"/>
                <w:noProof/>
              </w:rPr>
              <w:t>5.</w:t>
            </w:r>
            <w:r>
              <w:rPr>
                <w:rFonts w:asciiTheme="minorHAnsi" w:eastAsiaTheme="minorEastAsia" w:hAnsiTheme="minorHAnsi" w:cstheme="minorBidi"/>
                <w:noProof/>
                <w:sz w:val="22"/>
                <w:szCs w:val="22"/>
                <w:lang w:eastAsia="en-GB"/>
              </w:rPr>
              <w:tab/>
            </w:r>
            <w:r w:rsidRPr="005C23CA">
              <w:rPr>
                <w:rStyle w:val="Hyperlink"/>
                <w:noProof/>
              </w:rPr>
              <w:t>Timetable</w:t>
            </w:r>
            <w:r>
              <w:rPr>
                <w:noProof/>
                <w:webHidden/>
              </w:rPr>
              <w:tab/>
            </w:r>
            <w:r>
              <w:rPr>
                <w:noProof/>
                <w:webHidden/>
              </w:rPr>
              <w:fldChar w:fldCharType="begin"/>
            </w:r>
            <w:r>
              <w:rPr>
                <w:noProof/>
                <w:webHidden/>
              </w:rPr>
              <w:instrText xml:space="preserve"> PAGEREF _Toc172383834 \h </w:instrText>
            </w:r>
            <w:r>
              <w:rPr>
                <w:noProof/>
                <w:webHidden/>
              </w:rPr>
            </w:r>
            <w:r>
              <w:rPr>
                <w:noProof/>
                <w:webHidden/>
              </w:rPr>
              <w:fldChar w:fldCharType="separate"/>
            </w:r>
            <w:r>
              <w:rPr>
                <w:noProof/>
                <w:webHidden/>
              </w:rPr>
              <w:t>6</w:t>
            </w:r>
            <w:r>
              <w:rPr>
                <w:noProof/>
                <w:webHidden/>
              </w:rPr>
              <w:fldChar w:fldCharType="end"/>
            </w:r>
          </w:hyperlink>
        </w:p>
        <w:p w14:paraId="19667DEE" w14:textId="77777777" w:rsidR="00570BB9" w:rsidRDefault="00570BB9" w:rsidP="00570BB9">
          <w:pPr>
            <w:pStyle w:val="TOC2"/>
            <w:rPr>
              <w:rFonts w:asciiTheme="minorHAnsi" w:eastAsiaTheme="minorEastAsia" w:hAnsiTheme="minorHAnsi" w:cstheme="minorBidi"/>
              <w:noProof/>
              <w:sz w:val="22"/>
              <w:szCs w:val="22"/>
              <w:lang w:eastAsia="en-GB"/>
            </w:rPr>
          </w:pPr>
          <w:hyperlink w:anchor="_Toc172383835" w:history="1">
            <w:r w:rsidRPr="005C23CA">
              <w:rPr>
                <w:rStyle w:val="Hyperlink"/>
                <w:noProof/>
              </w:rPr>
              <w:t>6.</w:t>
            </w:r>
            <w:r>
              <w:rPr>
                <w:rFonts w:asciiTheme="minorHAnsi" w:eastAsiaTheme="minorEastAsia" w:hAnsiTheme="minorHAnsi" w:cstheme="minorBidi"/>
                <w:noProof/>
                <w:sz w:val="22"/>
                <w:szCs w:val="22"/>
                <w:lang w:eastAsia="en-GB"/>
              </w:rPr>
              <w:tab/>
            </w:r>
            <w:r w:rsidRPr="005C23CA">
              <w:rPr>
                <w:rStyle w:val="Hyperlink"/>
                <w:noProof/>
              </w:rPr>
              <w:t>Length of Contract</w:t>
            </w:r>
            <w:r>
              <w:rPr>
                <w:noProof/>
                <w:webHidden/>
              </w:rPr>
              <w:tab/>
            </w:r>
            <w:r>
              <w:rPr>
                <w:noProof/>
                <w:webHidden/>
              </w:rPr>
              <w:fldChar w:fldCharType="begin"/>
            </w:r>
            <w:r>
              <w:rPr>
                <w:noProof/>
                <w:webHidden/>
              </w:rPr>
              <w:instrText xml:space="preserve"> PAGEREF _Toc172383835 \h </w:instrText>
            </w:r>
            <w:r>
              <w:rPr>
                <w:noProof/>
                <w:webHidden/>
              </w:rPr>
            </w:r>
            <w:r>
              <w:rPr>
                <w:noProof/>
                <w:webHidden/>
              </w:rPr>
              <w:fldChar w:fldCharType="separate"/>
            </w:r>
            <w:r>
              <w:rPr>
                <w:noProof/>
                <w:webHidden/>
              </w:rPr>
              <w:t>7</w:t>
            </w:r>
            <w:r>
              <w:rPr>
                <w:noProof/>
                <w:webHidden/>
              </w:rPr>
              <w:fldChar w:fldCharType="end"/>
            </w:r>
          </w:hyperlink>
        </w:p>
        <w:p w14:paraId="0BF9D09B" w14:textId="77777777" w:rsidR="00570BB9" w:rsidRDefault="00570BB9" w:rsidP="00570BB9">
          <w:pPr>
            <w:pStyle w:val="TOC2"/>
            <w:rPr>
              <w:rFonts w:asciiTheme="minorHAnsi" w:eastAsiaTheme="minorEastAsia" w:hAnsiTheme="minorHAnsi" w:cstheme="minorBidi"/>
              <w:noProof/>
              <w:sz w:val="22"/>
              <w:szCs w:val="22"/>
              <w:lang w:eastAsia="en-GB"/>
            </w:rPr>
          </w:pPr>
          <w:hyperlink w:anchor="_Toc172383836" w:history="1">
            <w:r w:rsidRPr="005C23CA">
              <w:rPr>
                <w:rStyle w:val="Hyperlink"/>
                <w:noProof/>
                <w:lang w:val="en-US"/>
              </w:rPr>
              <w:t>7.</w:t>
            </w:r>
            <w:r>
              <w:rPr>
                <w:rFonts w:asciiTheme="minorHAnsi" w:eastAsiaTheme="minorEastAsia" w:hAnsiTheme="minorHAnsi" w:cstheme="minorBidi"/>
                <w:noProof/>
                <w:sz w:val="22"/>
                <w:szCs w:val="22"/>
                <w:lang w:eastAsia="en-GB"/>
              </w:rPr>
              <w:tab/>
            </w:r>
            <w:r w:rsidRPr="005C23CA">
              <w:rPr>
                <w:rStyle w:val="Hyperlink"/>
                <w:noProof/>
                <w:lang w:val="en-US"/>
              </w:rPr>
              <w:t>Outputs</w:t>
            </w:r>
            <w:r>
              <w:rPr>
                <w:noProof/>
                <w:webHidden/>
              </w:rPr>
              <w:tab/>
            </w:r>
            <w:r>
              <w:rPr>
                <w:noProof/>
                <w:webHidden/>
              </w:rPr>
              <w:fldChar w:fldCharType="begin"/>
            </w:r>
            <w:r>
              <w:rPr>
                <w:noProof/>
                <w:webHidden/>
              </w:rPr>
              <w:instrText xml:space="preserve"> PAGEREF _Toc172383836 \h </w:instrText>
            </w:r>
            <w:r>
              <w:rPr>
                <w:noProof/>
                <w:webHidden/>
              </w:rPr>
            </w:r>
            <w:r>
              <w:rPr>
                <w:noProof/>
                <w:webHidden/>
              </w:rPr>
              <w:fldChar w:fldCharType="separate"/>
            </w:r>
            <w:r>
              <w:rPr>
                <w:noProof/>
                <w:webHidden/>
              </w:rPr>
              <w:t>7</w:t>
            </w:r>
            <w:r>
              <w:rPr>
                <w:noProof/>
                <w:webHidden/>
              </w:rPr>
              <w:fldChar w:fldCharType="end"/>
            </w:r>
          </w:hyperlink>
        </w:p>
        <w:p w14:paraId="09C4862E" w14:textId="77777777" w:rsidR="00570BB9" w:rsidRDefault="00570BB9" w:rsidP="00570BB9">
          <w:pPr>
            <w:pStyle w:val="TOC2"/>
            <w:rPr>
              <w:rFonts w:asciiTheme="minorHAnsi" w:eastAsiaTheme="minorEastAsia" w:hAnsiTheme="minorHAnsi" w:cstheme="minorBidi"/>
              <w:noProof/>
              <w:sz w:val="22"/>
              <w:szCs w:val="22"/>
              <w:lang w:eastAsia="en-GB"/>
            </w:rPr>
          </w:pPr>
          <w:hyperlink w:anchor="_Toc172383837" w:history="1">
            <w:r w:rsidRPr="005C23CA">
              <w:rPr>
                <w:rStyle w:val="Hyperlink"/>
                <w:noProof/>
              </w:rPr>
              <w:t>8.</w:t>
            </w:r>
            <w:r>
              <w:rPr>
                <w:rFonts w:asciiTheme="minorHAnsi" w:eastAsiaTheme="minorEastAsia" w:hAnsiTheme="minorHAnsi" w:cstheme="minorBidi"/>
                <w:noProof/>
                <w:sz w:val="22"/>
                <w:szCs w:val="22"/>
                <w:lang w:eastAsia="en-GB"/>
              </w:rPr>
              <w:tab/>
            </w:r>
            <w:r w:rsidRPr="005C23CA">
              <w:rPr>
                <w:rStyle w:val="Hyperlink"/>
                <w:noProof/>
              </w:rPr>
              <w:t>Quality and Risk Management</w:t>
            </w:r>
            <w:r>
              <w:rPr>
                <w:noProof/>
                <w:webHidden/>
              </w:rPr>
              <w:tab/>
            </w:r>
            <w:r>
              <w:rPr>
                <w:noProof/>
                <w:webHidden/>
              </w:rPr>
              <w:fldChar w:fldCharType="begin"/>
            </w:r>
            <w:r>
              <w:rPr>
                <w:noProof/>
                <w:webHidden/>
              </w:rPr>
              <w:instrText xml:space="preserve"> PAGEREF _Toc172383837 \h </w:instrText>
            </w:r>
            <w:r>
              <w:rPr>
                <w:noProof/>
                <w:webHidden/>
              </w:rPr>
            </w:r>
            <w:r>
              <w:rPr>
                <w:noProof/>
                <w:webHidden/>
              </w:rPr>
              <w:fldChar w:fldCharType="separate"/>
            </w:r>
            <w:r>
              <w:rPr>
                <w:noProof/>
                <w:webHidden/>
              </w:rPr>
              <w:t>8</w:t>
            </w:r>
            <w:r>
              <w:rPr>
                <w:noProof/>
                <w:webHidden/>
              </w:rPr>
              <w:fldChar w:fldCharType="end"/>
            </w:r>
          </w:hyperlink>
        </w:p>
        <w:p w14:paraId="535C4B35" w14:textId="77777777" w:rsidR="00570BB9" w:rsidRDefault="00570BB9" w:rsidP="00570BB9">
          <w:pPr>
            <w:pStyle w:val="TOC2"/>
            <w:rPr>
              <w:rFonts w:asciiTheme="minorHAnsi" w:eastAsiaTheme="minorEastAsia" w:hAnsiTheme="minorHAnsi" w:cstheme="minorBidi"/>
              <w:noProof/>
              <w:sz w:val="22"/>
              <w:szCs w:val="22"/>
              <w:lang w:eastAsia="en-GB"/>
            </w:rPr>
          </w:pPr>
          <w:hyperlink w:anchor="_Toc172383838" w:history="1">
            <w:r w:rsidRPr="005C23CA">
              <w:rPr>
                <w:rStyle w:val="Hyperlink"/>
                <w:noProof/>
              </w:rPr>
              <w:t>9.</w:t>
            </w:r>
            <w:r>
              <w:rPr>
                <w:rFonts w:asciiTheme="minorHAnsi" w:eastAsiaTheme="minorEastAsia" w:hAnsiTheme="minorHAnsi" w:cstheme="minorBidi"/>
                <w:noProof/>
                <w:sz w:val="22"/>
                <w:szCs w:val="22"/>
                <w:lang w:eastAsia="en-GB"/>
              </w:rPr>
              <w:tab/>
            </w:r>
            <w:r w:rsidRPr="005C23CA">
              <w:rPr>
                <w:rStyle w:val="Hyperlink"/>
                <w:noProof/>
              </w:rPr>
              <w:t>Expertise and Capability</w:t>
            </w:r>
            <w:r>
              <w:rPr>
                <w:noProof/>
                <w:webHidden/>
              </w:rPr>
              <w:tab/>
            </w:r>
            <w:r>
              <w:rPr>
                <w:noProof/>
                <w:webHidden/>
              </w:rPr>
              <w:fldChar w:fldCharType="begin"/>
            </w:r>
            <w:r>
              <w:rPr>
                <w:noProof/>
                <w:webHidden/>
              </w:rPr>
              <w:instrText xml:space="preserve"> PAGEREF _Toc172383838 \h </w:instrText>
            </w:r>
            <w:r>
              <w:rPr>
                <w:noProof/>
                <w:webHidden/>
              </w:rPr>
            </w:r>
            <w:r>
              <w:rPr>
                <w:noProof/>
                <w:webHidden/>
              </w:rPr>
              <w:fldChar w:fldCharType="separate"/>
            </w:r>
            <w:r>
              <w:rPr>
                <w:noProof/>
                <w:webHidden/>
              </w:rPr>
              <w:t>9</w:t>
            </w:r>
            <w:r>
              <w:rPr>
                <w:noProof/>
                <w:webHidden/>
              </w:rPr>
              <w:fldChar w:fldCharType="end"/>
            </w:r>
          </w:hyperlink>
        </w:p>
        <w:p w14:paraId="16BE0873" w14:textId="77777777" w:rsidR="00570BB9" w:rsidRDefault="00570BB9" w:rsidP="00570BB9">
          <w:pPr>
            <w:pStyle w:val="TOC2"/>
            <w:rPr>
              <w:rFonts w:asciiTheme="minorHAnsi" w:eastAsiaTheme="minorEastAsia" w:hAnsiTheme="minorHAnsi" w:cstheme="minorBidi"/>
              <w:noProof/>
              <w:sz w:val="22"/>
              <w:szCs w:val="22"/>
              <w:lang w:eastAsia="en-GB"/>
            </w:rPr>
          </w:pPr>
          <w:hyperlink w:anchor="_Toc172383839" w:history="1">
            <w:r w:rsidRPr="005C23CA">
              <w:rPr>
                <w:rStyle w:val="Hyperlink"/>
                <w:noProof/>
              </w:rPr>
              <w:t>10.</w:t>
            </w:r>
            <w:r>
              <w:rPr>
                <w:rFonts w:asciiTheme="minorHAnsi" w:eastAsiaTheme="minorEastAsia" w:hAnsiTheme="minorHAnsi" w:cstheme="minorBidi"/>
                <w:noProof/>
                <w:sz w:val="22"/>
                <w:szCs w:val="22"/>
                <w:lang w:eastAsia="en-GB"/>
              </w:rPr>
              <w:tab/>
            </w:r>
            <w:r w:rsidRPr="005C23CA">
              <w:rPr>
                <w:rStyle w:val="Hyperlink"/>
                <w:noProof/>
              </w:rPr>
              <w:t>Project Management and Contract Administration</w:t>
            </w:r>
            <w:r>
              <w:rPr>
                <w:noProof/>
                <w:webHidden/>
              </w:rPr>
              <w:tab/>
            </w:r>
            <w:r>
              <w:rPr>
                <w:noProof/>
                <w:webHidden/>
              </w:rPr>
              <w:fldChar w:fldCharType="begin"/>
            </w:r>
            <w:r>
              <w:rPr>
                <w:noProof/>
                <w:webHidden/>
              </w:rPr>
              <w:instrText xml:space="preserve"> PAGEREF _Toc172383839 \h </w:instrText>
            </w:r>
            <w:r>
              <w:rPr>
                <w:noProof/>
                <w:webHidden/>
              </w:rPr>
            </w:r>
            <w:r>
              <w:rPr>
                <w:noProof/>
                <w:webHidden/>
              </w:rPr>
              <w:fldChar w:fldCharType="separate"/>
            </w:r>
            <w:r>
              <w:rPr>
                <w:noProof/>
                <w:webHidden/>
              </w:rPr>
              <w:t>10</w:t>
            </w:r>
            <w:r>
              <w:rPr>
                <w:noProof/>
                <w:webHidden/>
              </w:rPr>
              <w:fldChar w:fldCharType="end"/>
            </w:r>
          </w:hyperlink>
        </w:p>
        <w:p w14:paraId="1356CF3D" w14:textId="77777777" w:rsidR="00570BB9" w:rsidRDefault="00570BB9" w:rsidP="00570BB9">
          <w:pPr>
            <w:pStyle w:val="TOC2"/>
            <w:rPr>
              <w:rFonts w:asciiTheme="minorHAnsi" w:eastAsiaTheme="minorEastAsia" w:hAnsiTheme="minorHAnsi" w:cstheme="minorBidi"/>
              <w:noProof/>
              <w:sz w:val="22"/>
              <w:szCs w:val="22"/>
              <w:lang w:eastAsia="en-GB"/>
            </w:rPr>
          </w:pPr>
          <w:hyperlink w:anchor="_Toc172383840" w:history="1">
            <w:r w:rsidRPr="005C23CA">
              <w:rPr>
                <w:rStyle w:val="Hyperlink"/>
                <w:noProof/>
              </w:rPr>
              <w:t>11.</w:t>
            </w:r>
            <w:r>
              <w:rPr>
                <w:rFonts w:asciiTheme="minorHAnsi" w:eastAsiaTheme="minorEastAsia" w:hAnsiTheme="minorHAnsi" w:cstheme="minorBidi"/>
                <w:noProof/>
                <w:sz w:val="22"/>
                <w:szCs w:val="22"/>
                <w:lang w:eastAsia="en-GB"/>
              </w:rPr>
              <w:tab/>
            </w:r>
            <w:r w:rsidRPr="005C23CA">
              <w:rPr>
                <w:rStyle w:val="Hyperlink"/>
                <w:noProof/>
              </w:rPr>
              <w:t>Research Cost Model: Research Scenarios and Rate cards</w:t>
            </w:r>
            <w:r>
              <w:rPr>
                <w:noProof/>
                <w:webHidden/>
              </w:rPr>
              <w:tab/>
            </w:r>
            <w:r>
              <w:rPr>
                <w:noProof/>
                <w:webHidden/>
              </w:rPr>
              <w:fldChar w:fldCharType="begin"/>
            </w:r>
            <w:r>
              <w:rPr>
                <w:noProof/>
                <w:webHidden/>
              </w:rPr>
              <w:instrText xml:space="preserve"> PAGEREF _Toc172383840 \h </w:instrText>
            </w:r>
            <w:r>
              <w:rPr>
                <w:noProof/>
                <w:webHidden/>
              </w:rPr>
            </w:r>
            <w:r>
              <w:rPr>
                <w:noProof/>
                <w:webHidden/>
              </w:rPr>
              <w:fldChar w:fldCharType="separate"/>
            </w:r>
            <w:r>
              <w:rPr>
                <w:noProof/>
                <w:webHidden/>
              </w:rPr>
              <w:t>11</w:t>
            </w:r>
            <w:r>
              <w:rPr>
                <w:noProof/>
                <w:webHidden/>
              </w:rPr>
              <w:fldChar w:fldCharType="end"/>
            </w:r>
          </w:hyperlink>
        </w:p>
        <w:p w14:paraId="04591821" w14:textId="77777777" w:rsidR="00570BB9" w:rsidRDefault="00570BB9" w:rsidP="00570BB9">
          <w:pPr>
            <w:pStyle w:val="TOC2"/>
            <w:rPr>
              <w:rFonts w:asciiTheme="minorHAnsi" w:eastAsiaTheme="minorEastAsia" w:hAnsiTheme="minorHAnsi" w:cstheme="minorBidi"/>
              <w:noProof/>
              <w:sz w:val="22"/>
              <w:szCs w:val="22"/>
              <w:lang w:eastAsia="en-GB"/>
            </w:rPr>
          </w:pPr>
          <w:hyperlink w:anchor="_Toc172383841" w:history="1">
            <w:r w:rsidRPr="005C23CA">
              <w:rPr>
                <w:rStyle w:val="Hyperlink"/>
                <w:rFonts w:eastAsia="Arial"/>
                <w:noProof/>
              </w:rPr>
              <w:t>Annex A Statement of Work Form</w:t>
            </w:r>
            <w:r>
              <w:rPr>
                <w:noProof/>
                <w:webHidden/>
              </w:rPr>
              <w:tab/>
            </w:r>
            <w:r>
              <w:rPr>
                <w:noProof/>
                <w:webHidden/>
              </w:rPr>
              <w:fldChar w:fldCharType="begin"/>
            </w:r>
            <w:r>
              <w:rPr>
                <w:noProof/>
                <w:webHidden/>
              </w:rPr>
              <w:instrText xml:space="preserve"> PAGEREF _Toc172383841 \h </w:instrText>
            </w:r>
            <w:r>
              <w:rPr>
                <w:noProof/>
                <w:webHidden/>
              </w:rPr>
            </w:r>
            <w:r>
              <w:rPr>
                <w:noProof/>
                <w:webHidden/>
              </w:rPr>
              <w:fldChar w:fldCharType="separate"/>
            </w:r>
            <w:r>
              <w:rPr>
                <w:noProof/>
                <w:webHidden/>
              </w:rPr>
              <w:t>14</w:t>
            </w:r>
            <w:r>
              <w:rPr>
                <w:noProof/>
                <w:webHidden/>
              </w:rPr>
              <w:fldChar w:fldCharType="end"/>
            </w:r>
          </w:hyperlink>
        </w:p>
        <w:p w14:paraId="68FF499B" w14:textId="77777777" w:rsidR="00570BB9" w:rsidRPr="00391848" w:rsidRDefault="00570BB9" w:rsidP="00570BB9">
          <w:pPr>
            <w:pStyle w:val="TOC2"/>
            <w:rPr>
              <w:rFonts w:asciiTheme="minorHAnsi" w:eastAsiaTheme="minorEastAsia" w:hAnsiTheme="minorHAnsi" w:cstheme="minorBidi"/>
              <w:noProof/>
              <w:sz w:val="22"/>
              <w:szCs w:val="22"/>
              <w:lang w:eastAsia="en-GB"/>
            </w:rPr>
          </w:pPr>
          <w:r>
            <w:fldChar w:fldCharType="end"/>
          </w:r>
        </w:p>
      </w:sdtContent>
    </w:sdt>
    <w:p w14:paraId="24B7B22D" w14:textId="77777777" w:rsidR="00570BB9" w:rsidRDefault="00570BB9" w:rsidP="00570BB9"/>
    <w:p w14:paraId="363B2D48" w14:textId="77777777" w:rsidR="00570BB9" w:rsidRDefault="00570BB9" w:rsidP="00570BB9"/>
    <w:p w14:paraId="17450132" w14:textId="77777777" w:rsidR="00570BB9" w:rsidRDefault="00570BB9" w:rsidP="00570BB9"/>
    <w:p w14:paraId="4E997304" w14:textId="77777777" w:rsidR="00570BB9" w:rsidRDefault="00570BB9" w:rsidP="00570BB9"/>
    <w:p w14:paraId="2D366D41" w14:textId="77777777" w:rsidR="00570BB9" w:rsidRDefault="00570BB9" w:rsidP="00570BB9"/>
    <w:p w14:paraId="6FDE4D79" w14:textId="77777777" w:rsidR="00570BB9" w:rsidRDefault="00570BB9" w:rsidP="00570BB9"/>
    <w:p w14:paraId="3E4EFFD0" w14:textId="77777777" w:rsidR="00570BB9" w:rsidRDefault="00570BB9" w:rsidP="00570BB9"/>
    <w:p w14:paraId="77B894EB" w14:textId="77777777" w:rsidR="00570BB9" w:rsidRDefault="00570BB9" w:rsidP="00570BB9"/>
    <w:p w14:paraId="7F35EAB6" w14:textId="77777777" w:rsidR="00570BB9" w:rsidRDefault="00570BB9" w:rsidP="00570BB9"/>
    <w:p w14:paraId="51EF88E8" w14:textId="77777777" w:rsidR="00570BB9" w:rsidRDefault="00570BB9" w:rsidP="00570BB9"/>
    <w:p w14:paraId="31D87E99" w14:textId="77777777" w:rsidR="00570BB9" w:rsidRDefault="00570BB9" w:rsidP="00570BB9"/>
    <w:p w14:paraId="3F14CC03" w14:textId="77777777" w:rsidR="00570BB9" w:rsidRDefault="00570BB9" w:rsidP="00570BB9"/>
    <w:p w14:paraId="527A4552" w14:textId="77777777" w:rsidR="00570BB9" w:rsidRDefault="00570BB9" w:rsidP="00570BB9"/>
    <w:p w14:paraId="37C248B6" w14:textId="77777777" w:rsidR="00570BB9" w:rsidRDefault="00570BB9" w:rsidP="00570BB9"/>
    <w:p w14:paraId="336C3380" w14:textId="77777777" w:rsidR="00570BB9" w:rsidRPr="007F5C54" w:rsidRDefault="00570BB9" w:rsidP="00D85518">
      <w:pPr>
        <w:pStyle w:val="Heading2"/>
        <w:numPr>
          <w:ilvl w:val="0"/>
          <w:numId w:val="7"/>
        </w:numPr>
        <w:tabs>
          <w:tab w:val="num" w:pos="720"/>
        </w:tabs>
        <w:ind w:left="720" w:hanging="720"/>
      </w:pPr>
      <w:bookmarkStart w:id="76" w:name="_Toc147482077"/>
      <w:bookmarkStart w:id="77" w:name="_Toc207099575"/>
      <w:bookmarkEnd w:id="74"/>
      <w:bookmarkEnd w:id="75"/>
      <w:r w:rsidRPr="00D778ED">
        <w:lastRenderedPageBreak/>
        <w:t>Introduction</w:t>
      </w:r>
      <w:bookmarkEnd w:id="76"/>
      <w:bookmarkEnd w:id="77"/>
    </w:p>
    <w:p w14:paraId="590096FB" w14:textId="525FE7B5" w:rsidR="00570BB9" w:rsidRPr="00FD390D" w:rsidRDefault="00570BB9" w:rsidP="00D85518">
      <w:pPr>
        <w:pStyle w:val="ListParagraph"/>
        <w:numPr>
          <w:ilvl w:val="1"/>
          <w:numId w:val="7"/>
        </w:numPr>
        <w:ind w:left="720" w:hanging="720"/>
        <w:rPr>
          <w:rStyle w:val="normaltextrun"/>
          <w:color w:val="000000"/>
        </w:rPr>
      </w:pPr>
      <w:r w:rsidRPr="00FD390D">
        <w:rPr>
          <w:rStyle w:val="normaltextrun"/>
          <w:color w:val="000000"/>
        </w:rPr>
        <w:t xml:space="preserve">HM Revenue &amp; Customs (HMRC) invites </w:t>
      </w:r>
      <w:r w:rsidR="00E21679">
        <w:rPr>
          <w:rStyle w:val="normaltextrun"/>
          <w:color w:val="000000"/>
        </w:rPr>
        <w:t>Supplier</w:t>
      </w:r>
      <w:r w:rsidRPr="00FD390D">
        <w:rPr>
          <w:rStyle w:val="normaltextrun"/>
          <w:color w:val="000000"/>
        </w:rPr>
        <w:t>s from the Research &amp; Insights DPS (RM6126) to undertake a longitudinal study to evaluate the impact of Making Tax Digital (MTD) for Income Tax for sole traders and landlords with</w:t>
      </w:r>
      <w:r>
        <w:rPr>
          <w:rStyle w:val="normaltextrun"/>
          <w:color w:val="000000"/>
        </w:rPr>
        <w:t xml:space="preserve"> a total annual income under £50,000 from self-employment and property (before deducting expenses).</w:t>
      </w:r>
    </w:p>
    <w:p w14:paraId="06AD0117" w14:textId="77777777" w:rsidR="00570BB9" w:rsidRPr="00FD390D" w:rsidRDefault="00570BB9" w:rsidP="00570BB9">
      <w:pPr>
        <w:pStyle w:val="ListParagraph"/>
        <w:ind w:hanging="720"/>
        <w:rPr>
          <w:rStyle w:val="normaltextrun"/>
          <w:color w:val="000000"/>
        </w:rPr>
      </w:pPr>
    </w:p>
    <w:p w14:paraId="5F753DC3" w14:textId="50B54041" w:rsidR="00212EA1" w:rsidRPr="00212EA1" w:rsidRDefault="00570BB9" w:rsidP="00212EA1">
      <w:pPr>
        <w:pStyle w:val="ListParagraph"/>
        <w:numPr>
          <w:ilvl w:val="1"/>
          <w:numId w:val="7"/>
        </w:numPr>
        <w:ind w:left="720" w:hanging="720"/>
        <w:rPr>
          <w:rStyle w:val="normaltextrun"/>
          <w:color w:val="000000"/>
        </w:rPr>
      </w:pPr>
      <w:r w:rsidRPr="00FD390D">
        <w:rPr>
          <w:rStyle w:val="normaltextrun"/>
          <w:color w:val="000000"/>
        </w:rPr>
        <w:t xml:space="preserve">An evaluation is already underway to assess the impact of Making Tax Digital for Income Tax. This evaluation is focused on customers with qualifying self-employment or property income above £50,000. HMRC now require research to evaluate the impact of MTD for taxpayers with lower earnings. </w:t>
      </w:r>
      <w:r w:rsidR="00A522A5">
        <w:rPr>
          <w:rStyle w:val="normaltextrun"/>
          <w:color w:val="000000"/>
        </w:rPr>
        <w:t>HMRC expects the evaluation to involve</w:t>
      </w:r>
      <w:r w:rsidR="00212EA1">
        <w:rPr>
          <w:rStyle w:val="normaltextrun"/>
          <w:color w:val="000000"/>
        </w:rPr>
        <w:t>:</w:t>
      </w:r>
    </w:p>
    <w:p w14:paraId="2F95F80B" w14:textId="2CD8C1F3" w:rsidR="00212EA1" w:rsidRDefault="00A522A5" w:rsidP="00212EA1">
      <w:pPr>
        <w:pStyle w:val="ListParagraph"/>
        <w:numPr>
          <w:ilvl w:val="1"/>
          <w:numId w:val="19"/>
        </w:numPr>
        <w:rPr>
          <w:rStyle w:val="normaltextrun"/>
          <w:color w:val="000000"/>
        </w:rPr>
      </w:pPr>
      <w:r>
        <w:rPr>
          <w:rStyle w:val="normaltextrun"/>
          <w:color w:val="000000"/>
        </w:rPr>
        <w:t>a longitudinal quantitative</w:t>
      </w:r>
      <w:r w:rsidR="005C5B80">
        <w:rPr>
          <w:rStyle w:val="normaltextrun"/>
          <w:color w:val="000000"/>
        </w:rPr>
        <w:t xml:space="preserve"> </w:t>
      </w:r>
      <w:r>
        <w:rPr>
          <w:rStyle w:val="normaltextrun"/>
          <w:color w:val="000000"/>
        </w:rPr>
        <w:t>survey with</w:t>
      </w:r>
      <w:r w:rsidR="00D266FB">
        <w:rPr>
          <w:rStyle w:val="normaltextrun"/>
          <w:color w:val="000000"/>
        </w:rPr>
        <w:t xml:space="preserve"> five (5)</w:t>
      </w:r>
      <w:r>
        <w:rPr>
          <w:rStyle w:val="normaltextrun"/>
          <w:color w:val="000000"/>
        </w:rPr>
        <w:t xml:space="preserve"> annual survey waves</w:t>
      </w:r>
      <w:r w:rsidR="00212EA1">
        <w:rPr>
          <w:rStyle w:val="normaltextrun"/>
          <w:color w:val="000000"/>
        </w:rPr>
        <w:t>;</w:t>
      </w:r>
      <w:r w:rsidR="005F6AA4">
        <w:rPr>
          <w:rStyle w:val="normaltextrun"/>
          <w:color w:val="000000"/>
        </w:rPr>
        <w:t xml:space="preserve"> and</w:t>
      </w:r>
    </w:p>
    <w:p w14:paraId="360F8408" w14:textId="136BC8E8" w:rsidR="00570BB9" w:rsidRPr="00FD390D" w:rsidRDefault="00736686" w:rsidP="00212EA1">
      <w:pPr>
        <w:pStyle w:val="ListParagraph"/>
        <w:numPr>
          <w:ilvl w:val="1"/>
          <w:numId w:val="19"/>
        </w:numPr>
        <w:rPr>
          <w:rStyle w:val="normaltextrun"/>
          <w:color w:val="000000"/>
        </w:rPr>
      </w:pPr>
      <w:r>
        <w:rPr>
          <w:rStyle w:val="normaltextrun"/>
          <w:color w:val="000000"/>
        </w:rPr>
        <w:t>two</w:t>
      </w:r>
      <w:r w:rsidR="00212EA1">
        <w:rPr>
          <w:rStyle w:val="normaltextrun"/>
          <w:color w:val="000000"/>
        </w:rPr>
        <w:t xml:space="preserve"> (</w:t>
      </w:r>
      <w:r w:rsidR="00D266FB">
        <w:rPr>
          <w:rStyle w:val="normaltextrun"/>
          <w:color w:val="000000"/>
        </w:rPr>
        <w:t>2)</w:t>
      </w:r>
      <w:r>
        <w:rPr>
          <w:rStyle w:val="normaltextrun"/>
          <w:color w:val="000000"/>
        </w:rPr>
        <w:t xml:space="preserve"> waves of q</w:t>
      </w:r>
      <w:r w:rsidR="005F6AA4">
        <w:rPr>
          <w:rStyle w:val="normaltextrun"/>
          <w:color w:val="000000"/>
        </w:rPr>
        <w:t>ualitative interviews.</w:t>
      </w:r>
    </w:p>
    <w:p w14:paraId="0C48F4FC" w14:textId="77777777" w:rsidR="00570BB9" w:rsidRPr="00FD390D" w:rsidRDefault="00570BB9" w:rsidP="00570BB9">
      <w:pPr>
        <w:pStyle w:val="ListParagraph"/>
        <w:ind w:hanging="720"/>
        <w:rPr>
          <w:rStyle w:val="normaltextrun"/>
          <w:color w:val="000000"/>
        </w:rPr>
      </w:pPr>
    </w:p>
    <w:p w14:paraId="65EB255C" w14:textId="201BE111" w:rsidR="00570BB9" w:rsidRDefault="00570BB9" w:rsidP="00D85518">
      <w:pPr>
        <w:pStyle w:val="ListParagraph"/>
        <w:numPr>
          <w:ilvl w:val="1"/>
          <w:numId w:val="7"/>
        </w:numPr>
        <w:ind w:left="720" w:hanging="720"/>
        <w:rPr>
          <w:rStyle w:val="normaltextrun"/>
          <w:color w:val="000000"/>
        </w:rPr>
      </w:pPr>
      <w:r w:rsidRPr="00EB5E4E">
        <w:rPr>
          <w:rStyle w:val="normaltextrun"/>
          <w:color w:val="000000"/>
        </w:rPr>
        <w:t xml:space="preserve">HMRC intends for this contract to be in place by </w:t>
      </w:r>
      <w:r w:rsidR="00EB5E4E" w:rsidRPr="00EB5E4E">
        <w:rPr>
          <w:rStyle w:val="normaltextrun"/>
          <w:color w:val="000000"/>
        </w:rPr>
        <w:t>January 2026</w:t>
      </w:r>
      <w:r w:rsidRPr="00EB5E4E">
        <w:rPr>
          <w:rStyle w:val="normaltextrun"/>
          <w:color w:val="000000"/>
        </w:rPr>
        <w:t xml:space="preserve"> with</w:t>
      </w:r>
      <w:r w:rsidRPr="00FD390D">
        <w:rPr>
          <w:rStyle w:val="normaltextrun"/>
          <w:color w:val="000000"/>
        </w:rPr>
        <w:t xml:space="preserve"> the first</w:t>
      </w:r>
      <w:r w:rsidR="0085680D">
        <w:rPr>
          <w:rStyle w:val="normaltextrun"/>
          <w:color w:val="000000"/>
        </w:rPr>
        <w:t xml:space="preserve"> survey</w:t>
      </w:r>
      <w:r w:rsidRPr="00FD390D">
        <w:rPr>
          <w:rStyle w:val="normaltextrun"/>
          <w:color w:val="000000"/>
        </w:rPr>
        <w:t xml:space="preserve"> wave expected in </w:t>
      </w:r>
      <w:r w:rsidR="00EF30B2">
        <w:rPr>
          <w:rStyle w:val="normaltextrun"/>
          <w:color w:val="000000"/>
        </w:rPr>
        <w:t xml:space="preserve">March </w:t>
      </w:r>
      <w:r w:rsidRPr="00FD390D">
        <w:rPr>
          <w:rStyle w:val="normaltextrun"/>
          <w:color w:val="000000"/>
        </w:rPr>
        <w:t xml:space="preserve">2026. This is </w:t>
      </w:r>
      <w:r w:rsidR="00D266FB">
        <w:rPr>
          <w:rStyle w:val="normaltextrun"/>
          <w:color w:val="000000"/>
        </w:rPr>
        <w:t>HMRC’s</w:t>
      </w:r>
      <w:r w:rsidRPr="00FD390D">
        <w:rPr>
          <w:rStyle w:val="normaltextrun"/>
          <w:color w:val="000000"/>
        </w:rPr>
        <w:t xml:space="preserve"> preferred fieldwork period, </w:t>
      </w:r>
      <w:r w:rsidR="00E21679">
        <w:rPr>
          <w:rStyle w:val="normaltextrun"/>
          <w:color w:val="000000"/>
        </w:rPr>
        <w:t>Supplier</w:t>
      </w:r>
      <w:r w:rsidRPr="00FD390D">
        <w:rPr>
          <w:rStyle w:val="normaltextrun"/>
          <w:color w:val="000000"/>
        </w:rPr>
        <w:t xml:space="preserve">s </w:t>
      </w:r>
      <w:r w:rsidR="00045370">
        <w:rPr>
          <w:rStyle w:val="normaltextrun"/>
          <w:color w:val="000000"/>
        </w:rPr>
        <w:t>should</w:t>
      </w:r>
      <w:r w:rsidRPr="00FD390D">
        <w:rPr>
          <w:rStyle w:val="normaltextrun"/>
          <w:color w:val="000000"/>
        </w:rPr>
        <w:t xml:space="preserve"> deliver within this timeframe.</w:t>
      </w:r>
      <w:r w:rsidR="007C58E1">
        <w:rPr>
          <w:rStyle w:val="normaltextrun"/>
          <w:color w:val="000000"/>
        </w:rPr>
        <w:t xml:space="preserve"> Please see an indicative </w:t>
      </w:r>
      <w:r w:rsidR="001D3AB6">
        <w:rPr>
          <w:rStyle w:val="normaltextrun"/>
          <w:color w:val="000000"/>
        </w:rPr>
        <w:t>timeline</w:t>
      </w:r>
      <w:r w:rsidR="007C58E1">
        <w:rPr>
          <w:rStyle w:val="normaltextrun"/>
          <w:color w:val="000000"/>
        </w:rPr>
        <w:t xml:space="preserve"> in </w:t>
      </w:r>
      <w:r w:rsidR="007C58E1" w:rsidRPr="00EB5E4E">
        <w:rPr>
          <w:rStyle w:val="normaltextrun"/>
          <w:color w:val="000000"/>
        </w:rPr>
        <w:t xml:space="preserve">Section </w:t>
      </w:r>
      <w:r w:rsidR="00EB5E4E" w:rsidRPr="00EB5E4E">
        <w:rPr>
          <w:rStyle w:val="normaltextrun"/>
          <w:color w:val="000000"/>
        </w:rPr>
        <w:t>4</w:t>
      </w:r>
      <w:r w:rsidR="007C58E1" w:rsidRPr="00EB5E4E">
        <w:rPr>
          <w:rStyle w:val="normaltextrun"/>
          <w:color w:val="000000"/>
        </w:rPr>
        <w:t>.</w:t>
      </w:r>
      <w:r w:rsidR="001D3AB6">
        <w:rPr>
          <w:rStyle w:val="normaltextrun"/>
          <w:color w:val="000000"/>
        </w:rPr>
        <w:t xml:space="preserve"> </w:t>
      </w:r>
      <w:r w:rsidR="00A560C6">
        <w:rPr>
          <w:rStyle w:val="normaltextrun"/>
          <w:color w:val="000000"/>
        </w:rPr>
        <w:t xml:space="preserve">The March 2026 delivery date enables participants to </w:t>
      </w:r>
      <w:r w:rsidR="00DF7B1B">
        <w:rPr>
          <w:rStyle w:val="normaltextrun"/>
          <w:color w:val="000000"/>
        </w:rPr>
        <w:t xml:space="preserve">provide </w:t>
      </w:r>
      <w:r w:rsidR="00AE600A">
        <w:rPr>
          <w:rStyle w:val="normaltextrun"/>
          <w:color w:val="000000"/>
        </w:rPr>
        <w:t>an</w:t>
      </w:r>
      <w:r w:rsidR="00DF7B1B">
        <w:rPr>
          <w:rStyle w:val="normaltextrun"/>
          <w:color w:val="000000"/>
        </w:rPr>
        <w:t xml:space="preserve"> accurate recall of their most recent </w:t>
      </w:r>
      <w:r w:rsidR="00AE600A">
        <w:rPr>
          <w:rStyle w:val="normaltextrun"/>
          <w:color w:val="000000"/>
        </w:rPr>
        <w:t xml:space="preserve">Income Tax </w:t>
      </w:r>
      <w:proofErr w:type="spellStart"/>
      <w:r w:rsidR="00AE600A">
        <w:rPr>
          <w:rStyle w:val="normaltextrun"/>
          <w:color w:val="000000"/>
        </w:rPr>
        <w:t>Self Assessment</w:t>
      </w:r>
      <w:proofErr w:type="spellEnd"/>
      <w:r w:rsidR="00AE600A">
        <w:rPr>
          <w:rStyle w:val="normaltextrun"/>
          <w:color w:val="000000"/>
        </w:rPr>
        <w:t>.</w:t>
      </w:r>
      <w:r w:rsidR="00310DAD">
        <w:rPr>
          <w:rStyle w:val="normaltextrun"/>
          <w:color w:val="000000"/>
        </w:rPr>
        <w:t xml:space="preserve"> The first survey will </w:t>
      </w:r>
      <w:r w:rsidR="00D734F8">
        <w:rPr>
          <w:rStyle w:val="normaltextrun"/>
          <w:color w:val="000000"/>
        </w:rPr>
        <w:t>provide</w:t>
      </w:r>
      <w:r w:rsidR="00310DAD">
        <w:rPr>
          <w:rStyle w:val="normaltextrun"/>
          <w:color w:val="000000"/>
        </w:rPr>
        <w:t xml:space="preserve"> a baseline for </w:t>
      </w:r>
      <w:r w:rsidR="00D734F8">
        <w:rPr>
          <w:rStyle w:val="normaltextrun"/>
          <w:color w:val="000000"/>
        </w:rPr>
        <w:t>sole traders and landlords earning between £30,000-</w:t>
      </w:r>
      <w:r w:rsidR="0014249F">
        <w:rPr>
          <w:rStyle w:val="normaltextrun"/>
          <w:color w:val="000000"/>
        </w:rPr>
        <w:t>£</w:t>
      </w:r>
      <w:r w:rsidR="00D734F8">
        <w:rPr>
          <w:rStyle w:val="normaltextrun"/>
          <w:color w:val="000000"/>
        </w:rPr>
        <w:t>50,000</w:t>
      </w:r>
      <w:r w:rsidR="001F3284">
        <w:rPr>
          <w:rStyle w:val="normaltextrun"/>
          <w:color w:val="000000"/>
        </w:rPr>
        <w:t xml:space="preserve">; it is desirable </w:t>
      </w:r>
      <w:r w:rsidR="0014249F">
        <w:rPr>
          <w:rStyle w:val="normaltextrun"/>
          <w:color w:val="000000"/>
        </w:rPr>
        <w:t>that each subsequent</w:t>
      </w:r>
      <w:r w:rsidR="001F3284">
        <w:rPr>
          <w:rStyle w:val="normaltextrun"/>
          <w:color w:val="000000"/>
        </w:rPr>
        <w:t xml:space="preserve"> survey</w:t>
      </w:r>
      <w:r w:rsidR="0014249F">
        <w:rPr>
          <w:rStyle w:val="normaltextrun"/>
          <w:color w:val="000000"/>
        </w:rPr>
        <w:t xml:space="preserve"> is </w:t>
      </w:r>
      <w:r w:rsidR="001F3284">
        <w:rPr>
          <w:rStyle w:val="normaltextrun"/>
          <w:color w:val="000000"/>
        </w:rPr>
        <w:t>completed during the same calendar month each year</w:t>
      </w:r>
      <w:r w:rsidR="00D734F8">
        <w:rPr>
          <w:rStyle w:val="normaltextrun"/>
          <w:color w:val="000000"/>
        </w:rPr>
        <w:t xml:space="preserve"> to produce comparable results.</w:t>
      </w:r>
    </w:p>
    <w:p w14:paraId="09053502" w14:textId="77777777" w:rsidR="00570BB9" w:rsidRPr="00FD390D" w:rsidRDefault="00570BB9" w:rsidP="00570BB9">
      <w:pPr>
        <w:pStyle w:val="ListParagraph"/>
        <w:ind w:hanging="720"/>
        <w:rPr>
          <w:rStyle w:val="normaltextrun"/>
          <w:color w:val="000000"/>
        </w:rPr>
      </w:pPr>
    </w:p>
    <w:p w14:paraId="27CF4780" w14:textId="77777777" w:rsidR="00570BB9" w:rsidRPr="00FD390D" w:rsidRDefault="00570BB9" w:rsidP="00D85518">
      <w:pPr>
        <w:pStyle w:val="ListParagraph"/>
        <w:numPr>
          <w:ilvl w:val="1"/>
          <w:numId w:val="7"/>
        </w:numPr>
        <w:ind w:left="720" w:hanging="720"/>
        <w:rPr>
          <w:rStyle w:val="normaltextrun"/>
          <w:color w:val="000000"/>
        </w:rPr>
      </w:pPr>
      <w:r w:rsidRPr="00FD390D">
        <w:rPr>
          <w:rStyle w:val="normaltextrun"/>
          <w:color w:val="000000"/>
        </w:rPr>
        <w:t>HMRC will maintain the overall management of the project.</w:t>
      </w:r>
    </w:p>
    <w:p w14:paraId="55F6AEB3" w14:textId="77777777" w:rsidR="00570BB9" w:rsidRDefault="00570BB9" w:rsidP="00570BB9"/>
    <w:p w14:paraId="7398E184" w14:textId="77777777" w:rsidR="00570BB9" w:rsidRDefault="00570BB9" w:rsidP="00D85518">
      <w:pPr>
        <w:pStyle w:val="Heading2"/>
        <w:numPr>
          <w:ilvl w:val="0"/>
          <w:numId w:val="7"/>
        </w:numPr>
        <w:tabs>
          <w:tab w:val="num" w:pos="720"/>
        </w:tabs>
        <w:ind w:left="720" w:hanging="720"/>
        <w:rPr>
          <w:color w:val="000000" w:themeColor="text1"/>
        </w:rPr>
      </w:pPr>
      <w:bookmarkStart w:id="78" w:name="_Toc147482078"/>
      <w:bookmarkStart w:id="79" w:name="_Toc207099576"/>
      <w:r w:rsidRPr="00683C1B">
        <w:rPr>
          <w:color w:val="000000" w:themeColor="text1"/>
        </w:rPr>
        <w:t>Context</w:t>
      </w:r>
      <w:bookmarkEnd w:id="78"/>
      <w:bookmarkEnd w:id="79"/>
    </w:p>
    <w:p w14:paraId="4B1072A6" w14:textId="4BBDC2B1" w:rsidR="00570BB9" w:rsidRDefault="00570BB9" w:rsidP="00D85518">
      <w:pPr>
        <w:pStyle w:val="ListParagraph"/>
        <w:numPr>
          <w:ilvl w:val="1"/>
          <w:numId w:val="7"/>
        </w:numPr>
        <w:ind w:left="720" w:hanging="720"/>
      </w:pPr>
      <w:hyperlink r:id="rId12">
        <w:r w:rsidRPr="54EDBDBB">
          <w:rPr>
            <w:rStyle w:val="Hyperlink"/>
          </w:rPr>
          <w:t>Making Tax Digital (MTD)</w:t>
        </w:r>
      </w:hyperlink>
      <w:r>
        <w:t xml:space="preserve"> is a key part of HMRC’s transformation of the tax system to enhance customer experience, make it easier for taxpayers to get their tax right first time and reduce the scope for error</w:t>
      </w:r>
      <w:r w:rsidR="00B43248">
        <w:t xml:space="preserve">. </w:t>
      </w:r>
      <w:hyperlink r:id="rId13">
        <w:r w:rsidRPr="54EDBDBB">
          <w:rPr>
            <w:rStyle w:val="Hyperlink"/>
          </w:rPr>
          <w:t>Mandated businesses and landlords will use MTD compatible software to keep digital records closer to the point of transaction and submit information to HMRC directly from those records.</w:t>
        </w:r>
      </w:hyperlink>
      <w:r>
        <w:t xml:space="preserve"> MTD is expected to reduce taxpayer errors and to generate net additional tax revenue for the Exchequer.</w:t>
      </w:r>
    </w:p>
    <w:p w14:paraId="510B2125" w14:textId="77777777" w:rsidR="00570BB9" w:rsidRPr="00C67207" w:rsidRDefault="00570BB9" w:rsidP="00570BB9">
      <w:pPr>
        <w:pStyle w:val="ListParagraph"/>
        <w:ind w:hanging="720"/>
      </w:pPr>
    </w:p>
    <w:p w14:paraId="3303764A" w14:textId="77777777" w:rsidR="00570BB9" w:rsidRPr="000A4AD2" w:rsidRDefault="00570BB9" w:rsidP="00D85518">
      <w:pPr>
        <w:pStyle w:val="ListParagraph"/>
        <w:numPr>
          <w:ilvl w:val="1"/>
          <w:numId w:val="7"/>
        </w:numPr>
        <w:ind w:left="720" w:hanging="720"/>
        <w:rPr>
          <w:rStyle w:val="normaltextrun"/>
        </w:rPr>
      </w:pPr>
      <w:hyperlink r:id="rId14" w:history="1">
        <w:r w:rsidRPr="00134EBE">
          <w:rPr>
            <w:rStyle w:val="Hyperlink"/>
            <w:shd w:val="clear" w:color="auto" w:fill="FFFFFF"/>
          </w:rPr>
          <w:t>MTD for Income Tax is being introduced in phases.</w:t>
        </w:r>
      </w:hyperlink>
      <w:r>
        <w:rPr>
          <w:rStyle w:val="normaltextrun"/>
          <w:color w:val="000000"/>
          <w:shd w:val="clear" w:color="auto" w:fill="FFFFFF"/>
        </w:rPr>
        <w:t xml:space="preserve"> From April 2026, sole traders and landlords </w:t>
      </w:r>
      <w:r w:rsidRPr="000A4AD2">
        <w:rPr>
          <w:rStyle w:val="normaltextrun"/>
          <w:color w:val="000000"/>
        </w:rPr>
        <w:t>with income</w:t>
      </w:r>
      <w:r>
        <w:rPr>
          <w:rStyle w:val="normaltextrun"/>
          <w:color w:val="000000"/>
        </w:rPr>
        <w:t xml:space="preserve"> over £50,000 </w:t>
      </w:r>
      <w:r w:rsidRPr="000A4AD2">
        <w:rPr>
          <w:rStyle w:val="normaltextrun"/>
          <w:color w:val="000000"/>
        </w:rPr>
        <w:t xml:space="preserve">will be </w:t>
      </w:r>
      <w:r>
        <w:rPr>
          <w:rStyle w:val="normaltextrun"/>
          <w:color w:val="000000"/>
        </w:rPr>
        <w:t xml:space="preserve">required to </w:t>
      </w:r>
      <w:r w:rsidRPr="000A4AD2">
        <w:rPr>
          <w:rStyle w:val="normaltextrun"/>
          <w:color w:val="000000"/>
        </w:rPr>
        <w:t>keep digital records and provide quarterly updates o</w:t>
      </w:r>
      <w:r>
        <w:rPr>
          <w:rStyle w:val="normaltextrun"/>
          <w:color w:val="000000"/>
        </w:rPr>
        <w:t>f</w:t>
      </w:r>
      <w:r w:rsidRPr="000A4AD2">
        <w:rPr>
          <w:rStyle w:val="normaltextrun"/>
          <w:color w:val="000000"/>
        </w:rPr>
        <w:t xml:space="preserve"> their income and expenditure to </w:t>
      </w:r>
      <w:r w:rsidRPr="000A4AD2">
        <w:rPr>
          <w:rStyle w:val="normaltextrun"/>
          <w:color w:val="000000"/>
          <w:shd w:val="clear" w:color="auto" w:fill="FFFFFF"/>
        </w:rPr>
        <w:t>HMRC</w:t>
      </w:r>
      <w:r w:rsidRPr="000A4AD2">
        <w:rPr>
          <w:rStyle w:val="normaltextrun"/>
          <w:color w:val="000000"/>
        </w:rPr>
        <w:t> through </w:t>
      </w:r>
      <w:r w:rsidRPr="000A4AD2">
        <w:rPr>
          <w:rStyle w:val="normaltextrun"/>
          <w:color w:val="000000"/>
          <w:shd w:val="clear" w:color="auto" w:fill="FFFFFF"/>
        </w:rPr>
        <w:t>MTD</w:t>
      </w:r>
      <w:r w:rsidRPr="000A4AD2">
        <w:rPr>
          <w:rStyle w:val="normaltextrun"/>
          <w:color w:val="000000"/>
        </w:rPr>
        <w:t>-compatible software</w:t>
      </w:r>
      <w:r>
        <w:rPr>
          <w:rStyle w:val="normaltextrun"/>
          <w:color w:val="000000"/>
        </w:rPr>
        <w:t>, as well as completing their annual tax return by 31 January</w:t>
      </w:r>
      <w:r w:rsidRPr="000A4AD2">
        <w:rPr>
          <w:rStyle w:val="normaltextrun"/>
          <w:color w:val="000000"/>
        </w:rPr>
        <w:t>.</w:t>
      </w:r>
      <w:r>
        <w:rPr>
          <w:rStyle w:val="normaltextrun"/>
          <w:color w:val="000000"/>
        </w:rPr>
        <w:t xml:space="preserve"> In April 2027 the threshold will lower to £30,000 and from April 2028 to £20,000.</w:t>
      </w:r>
    </w:p>
    <w:p w14:paraId="26DDB34D" w14:textId="77777777" w:rsidR="00570BB9" w:rsidRPr="000A4AD2" w:rsidRDefault="00570BB9" w:rsidP="00570BB9">
      <w:pPr>
        <w:pStyle w:val="ListParagraph"/>
        <w:ind w:hanging="720"/>
      </w:pPr>
    </w:p>
    <w:p w14:paraId="22345037" w14:textId="77777777" w:rsidR="00570BB9" w:rsidRDefault="00570BB9" w:rsidP="00D85518">
      <w:pPr>
        <w:pStyle w:val="ListParagraph"/>
        <w:numPr>
          <w:ilvl w:val="1"/>
          <w:numId w:val="7"/>
        </w:numPr>
        <w:ind w:left="720" w:hanging="720"/>
      </w:pPr>
      <w:r w:rsidRPr="000A4AD2">
        <w:lastRenderedPageBreak/>
        <w:t xml:space="preserve">HMRC requires a robust quantitative survey to evaluate the impact of this change </w:t>
      </w:r>
      <w:r>
        <w:t>for taxpayers with an income below £50,000</w:t>
      </w:r>
      <w:r w:rsidRPr="000A4AD2">
        <w:t xml:space="preserve">. </w:t>
      </w:r>
      <w:r>
        <w:t>The research is designed to deliver</w:t>
      </w:r>
      <w:r w:rsidRPr="000A4AD2">
        <w:t xml:space="preserve"> baseline measurements of how customers </w:t>
      </w:r>
      <w:r>
        <w:t xml:space="preserve">in scope </w:t>
      </w:r>
      <w:r w:rsidRPr="000A4AD2">
        <w:t xml:space="preserve">are managing their </w:t>
      </w:r>
      <w:r>
        <w:t xml:space="preserve">Income Tax </w:t>
      </w:r>
      <w:proofErr w:type="spellStart"/>
      <w:r>
        <w:t>Self Assessment</w:t>
      </w:r>
      <w:proofErr w:type="spellEnd"/>
      <w:r w:rsidRPr="000A4AD2">
        <w:t xml:space="preserve"> obligations prior to implementation of MTD, with subsequent waves </w:t>
      </w:r>
      <w:r>
        <w:t xml:space="preserve">measuring the </w:t>
      </w:r>
      <w:r w:rsidRPr="000A4AD2">
        <w:t xml:space="preserve">impact on customers as MTD is phased in. </w:t>
      </w:r>
    </w:p>
    <w:p w14:paraId="4BF60D25" w14:textId="77777777" w:rsidR="00570BB9" w:rsidRDefault="00570BB9" w:rsidP="00570BB9">
      <w:pPr>
        <w:pStyle w:val="ListParagraph"/>
        <w:ind w:hanging="720"/>
      </w:pPr>
    </w:p>
    <w:p w14:paraId="39632300" w14:textId="633764D2" w:rsidR="00570BB9" w:rsidRPr="000A4AD2" w:rsidRDefault="00570BB9" w:rsidP="00D85518">
      <w:pPr>
        <w:pStyle w:val="ListParagraph"/>
        <w:numPr>
          <w:ilvl w:val="1"/>
          <w:numId w:val="7"/>
        </w:numPr>
        <w:ind w:left="720" w:hanging="720"/>
      </w:pPr>
      <w:r>
        <w:t xml:space="preserve">HMRC commits to a baseline wave for the £30,000 - £50,000 cohort. </w:t>
      </w:r>
      <w:r w:rsidRPr="001859F1">
        <w:t xml:space="preserve">The </w:t>
      </w:r>
      <w:r w:rsidR="00E21679">
        <w:t>Supplier</w:t>
      </w:r>
      <w:r w:rsidRPr="001859F1">
        <w:t xml:space="preserve"> </w:t>
      </w:r>
      <w:r>
        <w:t>may</w:t>
      </w:r>
      <w:r w:rsidRPr="001859F1">
        <w:t xml:space="preserve"> then</w:t>
      </w:r>
      <w:r>
        <w:t xml:space="preserve"> be required to</w:t>
      </w:r>
      <w:r w:rsidRPr="001859F1">
        <w:t xml:space="preserve"> conduct subsequent follow up waves so that </w:t>
      </w:r>
      <w:r>
        <w:t>HMRC</w:t>
      </w:r>
      <w:r w:rsidRPr="001859F1">
        <w:t xml:space="preserve"> can monitor changes with the same customers over time.</w:t>
      </w:r>
      <w:r w:rsidRPr="002623DD">
        <w:t xml:space="preserve"> </w:t>
      </w:r>
      <w:r>
        <w:t xml:space="preserve">The </w:t>
      </w:r>
      <w:r w:rsidR="00E21679">
        <w:t>Supplier</w:t>
      </w:r>
      <w:r>
        <w:t xml:space="preserve"> may also be required to evaluate the impact of MTD for Income Tax with taxpayers with a qualifying income of £20,000 to £30,000 who will need to use MTD for Income Tax from April 2028. If HMRC decides to proceed with subsequent waves of the research separate briefings will be provided to the research </w:t>
      </w:r>
      <w:r w:rsidR="009705EA">
        <w:t>Supplier</w:t>
      </w:r>
      <w:r>
        <w:t xml:space="preserve"> for each wave. All elements of any follow-on waves will be agreed as outlined in </w:t>
      </w:r>
      <w:r w:rsidRPr="00A16314">
        <w:t>section 5.</w:t>
      </w:r>
    </w:p>
    <w:p w14:paraId="2B4299AF" w14:textId="77777777" w:rsidR="00570BB9" w:rsidRDefault="00570BB9" w:rsidP="00570BB9">
      <w:pPr>
        <w:rPr>
          <w:szCs w:val="24"/>
        </w:rPr>
      </w:pPr>
    </w:p>
    <w:p w14:paraId="350E8A85" w14:textId="77777777" w:rsidR="00570BB9" w:rsidRDefault="00570BB9" w:rsidP="00D85518">
      <w:pPr>
        <w:pStyle w:val="Heading2"/>
        <w:numPr>
          <w:ilvl w:val="0"/>
          <w:numId w:val="7"/>
        </w:numPr>
        <w:tabs>
          <w:tab w:val="num" w:pos="720"/>
        </w:tabs>
        <w:ind w:left="720" w:hanging="720"/>
      </w:pPr>
      <w:r>
        <w:t xml:space="preserve">Research Audiences </w:t>
      </w:r>
    </w:p>
    <w:p w14:paraId="249D0689" w14:textId="77777777" w:rsidR="008A1139" w:rsidRDefault="00570BB9" w:rsidP="008A1139">
      <w:pPr>
        <w:pStyle w:val="ListParagraph"/>
        <w:numPr>
          <w:ilvl w:val="1"/>
          <w:numId w:val="7"/>
        </w:numPr>
        <w:ind w:left="720" w:hanging="720"/>
      </w:pPr>
      <w:r>
        <w:t xml:space="preserve">HMRC is seeking a </w:t>
      </w:r>
      <w:r w:rsidR="00E21679">
        <w:t>Supplier</w:t>
      </w:r>
      <w:r>
        <w:t xml:space="preserve"> with expertise in evaluation and survey design to develop a longitudinal study</w:t>
      </w:r>
      <w:r w:rsidR="00680635">
        <w:t xml:space="preserve"> to evaluate the impacts of Making Tax Digital on customers earning below £50,000</w:t>
      </w:r>
      <w:r>
        <w:t xml:space="preserve">. </w:t>
      </w:r>
    </w:p>
    <w:p w14:paraId="3A4DC217" w14:textId="77777777" w:rsidR="008A1139" w:rsidRDefault="008A1139" w:rsidP="008A1139">
      <w:pPr>
        <w:pStyle w:val="ListParagraph"/>
        <w:ind w:firstLine="0"/>
      </w:pPr>
    </w:p>
    <w:p w14:paraId="6848E94B" w14:textId="77777777" w:rsidR="008A1139" w:rsidRDefault="00570BB9" w:rsidP="008A1139">
      <w:pPr>
        <w:pStyle w:val="ListParagraph"/>
        <w:numPr>
          <w:ilvl w:val="1"/>
          <w:numId w:val="7"/>
        </w:numPr>
        <w:ind w:left="720" w:hanging="720"/>
      </w:pPr>
      <w:r>
        <w:t xml:space="preserve">This </w:t>
      </w:r>
      <w:r w:rsidR="00994321">
        <w:t xml:space="preserve">contract </w:t>
      </w:r>
      <w:r>
        <w:t>will comprise of a quantitative survey to establish a baseline with taxpayers with a qualifying income of £30,000 - £50,000, prior to them needing to start using MTD for Income Tax from April 2027.</w:t>
      </w:r>
    </w:p>
    <w:p w14:paraId="502AD064" w14:textId="77777777" w:rsidR="008A1139" w:rsidRPr="008A1139" w:rsidRDefault="008A1139" w:rsidP="008A1139">
      <w:pPr>
        <w:pStyle w:val="ListParagraph"/>
        <w:rPr>
          <w:szCs w:val="24"/>
          <w:lang w:eastAsia="en-GB"/>
        </w:rPr>
      </w:pPr>
    </w:p>
    <w:p w14:paraId="2EB3A1F6" w14:textId="77777777" w:rsidR="008A1139" w:rsidRPr="008A1139" w:rsidRDefault="00DF6C4B" w:rsidP="008A1139">
      <w:pPr>
        <w:pStyle w:val="ListParagraph"/>
        <w:numPr>
          <w:ilvl w:val="1"/>
          <w:numId w:val="7"/>
        </w:numPr>
        <w:ind w:left="720" w:hanging="720"/>
      </w:pPr>
      <w:r w:rsidRPr="008A1139">
        <w:rPr>
          <w:szCs w:val="24"/>
          <w:lang w:eastAsia="en-GB"/>
        </w:rPr>
        <w:t xml:space="preserve">HMRC anticipates an additional requirement to explore the early impacts of Making Tax Digital (MTD) following mandation, through qualitative interviews commencing in Autumn 2027. </w:t>
      </w:r>
      <w:r w:rsidR="00E21679" w:rsidRPr="008A1139">
        <w:rPr>
          <w:szCs w:val="24"/>
          <w:lang w:eastAsia="en-GB"/>
        </w:rPr>
        <w:t>Supplier</w:t>
      </w:r>
      <w:r w:rsidRPr="008A1139">
        <w:rPr>
          <w:szCs w:val="24"/>
          <w:lang w:eastAsia="en-GB"/>
        </w:rPr>
        <w:t>s should incorporate scope for this research within their proposed methodology.</w:t>
      </w:r>
    </w:p>
    <w:p w14:paraId="3C59151D" w14:textId="77777777" w:rsidR="008A1139" w:rsidRPr="008A1139" w:rsidRDefault="008A1139" w:rsidP="008A1139">
      <w:pPr>
        <w:pStyle w:val="ListParagraph"/>
        <w:rPr>
          <w:szCs w:val="24"/>
          <w:lang w:eastAsia="en-GB"/>
        </w:rPr>
      </w:pPr>
    </w:p>
    <w:p w14:paraId="3F1FD8C1" w14:textId="77777777" w:rsidR="008A1139" w:rsidRPr="008A1139" w:rsidRDefault="00DF6C4B" w:rsidP="008A1139">
      <w:pPr>
        <w:pStyle w:val="ListParagraph"/>
        <w:numPr>
          <w:ilvl w:val="1"/>
          <w:numId w:val="7"/>
        </w:numPr>
        <w:ind w:left="720" w:hanging="720"/>
      </w:pPr>
      <w:r w:rsidRPr="008A1139">
        <w:rPr>
          <w:szCs w:val="24"/>
          <w:lang w:eastAsia="en-GB"/>
        </w:rPr>
        <w:t xml:space="preserve">HMRC expects to commission two post-mandation surveys, scheduled for March 2028 and March 2029, to assess the impact of MTD after customers have been mandated. </w:t>
      </w:r>
      <w:r w:rsidR="00E21679" w:rsidRPr="008A1139">
        <w:rPr>
          <w:szCs w:val="24"/>
          <w:lang w:eastAsia="en-GB"/>
        </w:rPr>
        <w:t>Supplier</w:t>
      </w:r>
      <w:r w:rsidRPr="008A1139">
        <w:rPr>
          <w:szCs w:val="24"/>
          <w:lang w:eastAsia="en-GB"/>
        </w:rPr>
        <w:t>s should factor these into their proposals as potential future phases of work.</w:t>
      </w:r>
    </w:p>
    <w:p w14:paraId="43CB43F2" w14:textId="77777777" w:rsidR="008A1139" w:rsidRPr="008A1139" w:rsidRDefault="008A1139" w:rsidP="008A1139">
      <w:pPr>
        <w:pStyle w:val="ListParagraph"/>
        <w:rPr>
          <w:szCs w:val="24"/>
          <w:lang w:eastAsia="en-GB"/>
        </w:rPr>
      </w:pPr>
    </w:p>
    <w:p w14:paraId="4B2DD12F" w14:textId="77777777" w:rsidR="00172AA5" w:rsidRDefault="00E21679" w:rsidP="00172AA5">
      <w:pPr>
        <w:pStyle w:val="ListParagraph"/>
        <w:numPr>
          <w:ilvl w:val="1"/>
          <w:numId w:val="7"/>
        </w:numPr>
        <w:ind w:left="720" w:hanging="720"/>
      </w:pPr>
      <w:r w:rsidRPr="008A1139">
        <w:rPr>
          <w:szCs w:val="24"/>
          <w:lang w:eastAsia="en-GB"/>
        </w:rPr>
        <w:t>Supplier</w:t>
      </w:r>
      <w:r w:rsidR="00DF6C4B" w:rsidRPr="008A1139">
        <w:rPr>
          <w:szCs w:val="24"/>
          <w:lang w:eastAsia="en-GB"/>
        </w:rPr>
        <w:t>s are encouraged to include research within their bids that evaluates the impact of MTD on customers with a qualifying income between £20,000 and £30,000. This research should closely align with the methods used to evaluate customers earning between £30,000 and £50,000</w:t>
      </w:r>
      <w:r w:rsidR="00172AA5">
        <w:rPr>
          <w:szCs w:val="24"/>
          <w:lang w:eastAsia="en-GB"/>
        </w:rPr>
        <w:t>.</w:t>
      </w:r>
    </w:p>
    <w:p w14:paraId="37BEDE5A" w14:textId="77777777" w:rsidR="00172AA5" w:rsidRPr="00172AA5" w:rsidRDefault="00172AA5" w:rsidP="00172AA5">
      <w:pPr>
        <w:pStyle w:val="ListParagraph"/>
        <w:rPr>
          <w:szCs w:val="24"/>
          <w:lang w:eastAsia="en-GB"/>
        </w:rPr>
      </w:pPr>
    </w:p>
    <w:p w14:paraId="2A03FFBA" w14:textId="37797FEF" w:rsidR="00570BB9" w:rsidRDefault="00DF6C4B" w:rsidP="00172AA5">
      <w:pPr>
        <w:pStyle w:val="ListParagraph"/>
        <w:numPr>
          <w:ilvl w:val="1"/>
          <w:numId w:val="7"/>
        </w:numPr>
        <w:ind w:left="720" w:hanging="720"/>
      </w:pPr>
      <w:r w:rsidRPr="00172AA5">
        <w:rPr>
          <w:szCs w:val="24"/>
          <w:lang w:eastAsia="en-GB"/>
        </w:rPr>
        <w:t>HMRC reserves the right not to proceed with any additional research beyond the initial wave.</w:t>
      </w:r>
    </w:p>
    <w:p w14:paraId="767654C3" w14:textId="77777777" w:rsidR="00570BB9" w:rsidRPr="006E2689" w:rsidRDefault="00570BB9" w:rsidP="00D85518">
      <w:pPr>
        <w:pStyle w:val="ListParagraph"/>
        <w:numPr>
          <w:ilvl w:val="1"/>
          <w:numId w:val="7"/>
        </w:numPr>
        <w:ind w:left="720" w:hanging="720"/>
      </w:pPr>
      <w:r w:rsidRPr="006E2689">
        <w:lastRenderedPageBreak/>
        <w:t xml:space="preserve">The contract will be awarded to the organisation that is deemed to have submitted the most economically advantageous tender (MEAT). Assessment will be based on the factors outlined in Section 11. </w:t>
      </w:r>
    </w:p>
    <w:p w14:paraId="349EC702" w14:textId="77777777" w:rsidR="00570BB9" w:rsidRDefault="00570BB9" w:rsidP="00570BB9">
      <w:pPr>
        <w:pStyle w:val="ListParagraph"/>
        <w:ind w:hanging="720"/>
      </w:pPr>
    </w:p>
    <w:p w14:paraId="64D21CF8" w14:textId="633F4EDA" w:rsidR="00570BB9" w:rsidRDefault="00570BB9" w:rsidP="00570BB9">
      <w:pPr>
        <w:pStyle w:val="ListParagraph"/>
        <w:numPr>
          <w:ilvl w:val="1"/>
          <w:numId w:val="7"/>
        </w:numPr>
        <w:ind w:left="720" w:hanging="720"/>
      </w:pPr>
      <w:r>
        <w:t xml:space="preserve">To ensure fairness all </w:t>
      </w:r>
      <w:r w:rsidR="00E21679">
        <w:t>Supplier</w:t>
      </w:r>
      <w:r>
        <w:t xml:space="preserve">s are required to submit their tenders in accordance with these instructions and any further requirements contained in the invitation letter. </w:t>
      </w:r>
      <w:r w:rsidRPr="049C0F86">
        <w:rPr>
          <w:u w:val="single"/>
        </w:rPr>
        <w:t>Failure to comply could invalidate your tender</w:t>
      </w:r>
      <w:r>
        <w:rPr>
          <w:u w:val="single"/>
        </w:rPr>
        <w:t xml:space="preserve">. </w:t>
      </w:r>
    </w:p>
    <w:p w14:paraId="6BAE2FC8" w14:textId="77777777" w:rsidR="00570BB9" w:rsidRDefault="00570BB9" w:rsidP="00D85518">
      <w:pPr>
        <w:pStyle w:val="Heading2"/>
        <w:numPr>
          <w:ilvl w:val="0"/>
          <w:numId w:val="7"/>
        </w:numPr>
        <w:tabs>
          <w:tab w:val="num" w:pos="720"/>
        </w:tabs>
        <w:ind w:left="720" w:hanging="720"/>
      </w:pPr>
      <w:r>
        <w:t xml:space="preserve">Methodology </w:t>
      </w:r>
    </w:p>
    <w:p w14:paraId="146BF5C2" w14:textId="77777777" w:rsidR="00570BB9" w:rsidRPr="00FD218A" w:rsidRDefault="00570BB9" w:rsidP="00D85518">
      <w:pPr>
        <w:pStyle w:val="ListParagraph"/>
        <w:numPr>
          <w:ilvl w:val="1"/>
          <w:numId w:val="7"/>
        </w:numPr>
        <w:ind w:left="720" w:hanging="720"/>
        <w:contextualSpacing w:val="0"/>
      </w:pPr>
      <w:r w:rsidRPr="00FD218A">
        <w:t>The core objectives of this research are</w:t>
      </w:r>
      <w:r>
        <w:t xml:space="preserve"> to</w:t>
      </w:r>
      <w:r w:rsidRPr="00FD218A">
        <w:t>:</w:t>
      </w:r>
    </w:p>
    <w:p w14:paraId="0CBFCEC0" w14:textId="77777777" w:rsidR="00570BB9" w:rsidRDefault="00570BB9" w:rsidP="00D85518">
      <w:pPr>
        <w:pStyle w:val="ListParagraph"/>
        <w:numPr>
          <w:ilvl w:val="1"/>
          <w:numId w:val="4"/>
        </w:numPr>
        <w:ind w:left="1418" w:hanging="709"/>
        <w:contextualSpacing w:val="0"/>
      </w:pPr>
      <w:r>
        <w:t>a</w:t>
      </w:r>
      <w:r w:rsidRPr="008F0047">
        <w:t xml:space="preserve">ssess the impact of MTD </w:t>
      </w:r>
      <w:r>
        <w:t xml:space="preserve">for Income Tax </w:t>
      </w:r>
      <w:r w:rsidRPr="008F0047">
        <w:t xml:space="preserve">on customers’ practices </w:t>
      </w:r>
      <w:r>
        <w:t>and behaviour</w:t>
      </w:r>
      <w:r w:rsidRPr="008F0047">
        <w:t xml:space="preserve"> to ev</w:t>
      </w:r>
      <w:r>
        <w:t xml:space="preserve">aluate the extent to which </w:t>
      </w:r>
      <w:r w:rsidRPr="008F0047">
        <w:t xml:space="preserve">MTD is working as intended and </w:t>
      </w:r>
      <w:r>
        <w:t>any</w:t>
      </w:r>
      <w:r w:rsidRPr="008F0047">
        <w:t xml:space="preserve"> wider impact</w:t>
      </w:r>
      <w:r>
        <w:t>s</w:t>
      </w:r>
      <w:r w:rsidRPr="008F0047">
        <w:t xml:space="preserve"> on customers and their affairs</w:t>
      </w:r>
      <w:r>
        <w:t xml:space="preserve"> over time</w:t>
      </w:r>
      <w:r w:rsidRPr="008F0047">
        <w:t>.</w:t>
      </w:r>
    </w:p>
    <w:p w14:paraId="356B42DD" w14:textId="77777777" w:rsidR="00570BB9" w:rsidRDefault="00570BB9" w:rsidP="00D85518">
      <w:pPr>
        <w:pStyle w:val="ListParagraph"/>
        <w:numPr>
          <w:ilvl w:val="1"/>
          <w:numId w:val="4"/>
        </w:numPr>
        <w:ind w:left="1418" w:hanging="709"/>
        <w:contextualSpacing w:val="0"/>
      </w:pPr>
      <w:r>
        <w:t>collect robust longitudinal data on self-assessment customers in scope for MTD for Income Tax that can be linked anonymously to internal tax administration data to build a more comprehensive picture of the impact.</w:t>
      </w:r>
    </w:p>
    <w:p w14:paraId="6EF0EB14" w14:textId="77777777" w:rsidR="00570BB9" w:rsidRDefault="00570BB9" w:rsidP="00D85518">
      <w:pPr>
        <w:pStyle w:val="ListParagraph"/>
        <w:numPr>
          <w:ilvl w:val="1"/>
          <w:numId w:val="4"/>
        </w:numPr>
        <w:spacing w:after="0"/>
        <w:ind w:left="1418" w:hanging="709"/>
        <w:contextualSpacing w:val="0"/>
      </w:pPr>
      <w:r>
        <w:t xml:space="preserve">assess the impact of the policy on customer experience with regards to the implementation and ongoing use of </w:t>
      </w:r>
      <w:r w:rsidRPr="00FB5981">
        <w:t>M</w:t>
      </w:r>
      <w:r>
        <w:t>TD.</w:t>
      </w:r>
    </w:p>
    <w:p w14:paraId="2B775374" w14:textId="77777777" w:rsidR="00570BB9" w:rsidRPr="00CB3657" w:rsidRDefault="00570BB9" w:rsidP="00570BB9">
      <w:pPr>
        <w:rPr>
          <w:color w:val="000000" w:themeColor="text1"/>
        </w:rPr>
      </w:pPr>
    </w:p>
    <w:p w14:paraId="1BC96647" w14:textId="77777777" w:rsidR="00570BB9" w:rsidRDefault="00570BB9" w:rsidP="00D85518">
      <w:pPr>
        <w:pStyle w:val="ListParagraph"/>
        <w:numPr>
          <w:ilvl w:val="1"/>
          <w:numId w:val="7"/>
        </w:numPr>
        <w:spacing w:after="0"/>
        <w:ind w:left="720" w:hanging="720"/>
        <w:contextualSpacing w:val="0"/>
      </w:pPr>
      <w:r>
        <w:t xml:space="preserve">HMRC expects the research aims and objectives to be best met by the methodology as set out within this section. </w:t>
      </w:r>
    </w:p>
    <w:p w14:paraId="1865832B" w14:textId="77777777" w:rsidR="00570BB9" w:rsidRDefault="00570BB9" w:rsidP="00570BB9">
      <w:pPr>
        <w:pStyle w:val="ListParagraph"/>
        <w:spacing w:after="0"/>
        <w:ind w:hanging="720"/>
        <w:contextualSpacing w:val="0"/>
      </w:pPr>
    </w:p>
    <w:p w14:paraId="0965C624" w14:textId="0457452E" w:rsidR="00570BB9" w:rsidRDefault="00570BB9" w:rsidP="00D85518">
      <w:pPr>
        <w:pStyle w:val="ListParagraph"/>
        <w:numPr>
          <w:ilvl w:val="1"/>
          <w:numId w:val="7"/>
        </w:numPr>
        <w:spacing w:after="0"/>
        <w:ind w:left="720" w:hanging="720"/>
        <w:contextualSpacing w:val="0"/>
      </w:pPr>
      <w:r>
        <w:t xml:space="preserve">HMRC requires a representative survey to support evaluation of MTD over </w:t>
      </w:r>
      <w:r w:rsidR="001754AE">
        <w:t>five (5)</w:t>
      </w:r>
      <w:r>
        <w:t xml:space="preserve"> years. The research must include a longitudinal random probability survey with a counterfactual element. </w:t>
      </w:r>
    </w:p>
    <w:p w14:paraId="206F0B6D" w14:textId="77777777" w:rsidR="00570BB9" w:rsidRDefault="00570BB9" w:rsidP="00570BB9">
      <w:pPr>
        <w:pStyle w:val="ListParagraph"/>
        <w:spacing w:after="0"/>
        <w:ind w:hanging="720"/>
        <w:contextualSpacing w:val="0"/>
      </w:pPr>
    </w:p>
    <w:p w14:paraId="5F161EDA" w14:textId="77777777" w:rsidR="00570BB9" w:rsidRDefault="00570BB9" w:rsidP="00D85518">
      <w:pPr>
        <w:pStyle w:val="ListParagraph"/>
        <w:numPr>
          <w:ilvl w:val="1"/>
          <w:numId w:val="7"/>
        </w:numPr>
        <w:ind w:left="720" w:hanging="720"/>
        <w:contextualSpacing w:val="0"/>
      </w:pPr>
      <w:r>
        <w:t>HMRC expects the survey to cover the following topics related to the affairs of taxpayers in MTD for Income Tax:</w:t>
      </w:r>
    </w:p>
    <w:p w14:paraId="6EAA6B42" w14:textId="77777777" w:rsidR="00570BB9" w:rsidRDefault="00570BB9" w:rsidP="00D85518">
      <w:pPr>
        <w:pStyle w:val="ListParagraph"/>
        <w:numPr>
          <w:ilvl w:val="0"/>
          <w:numId w:val="5"/>
        </w:numPr>
        <w:ind w:left="1418" w:hanging="709"/>
        <w:contextualSpacing w:val="0"/>
      </w:pPr>
      <w:r>
        <w:t xml:space="preserve">Record-keeping: the ease and frequency of keeping business records and preparing and submitting a </w:t>
      </w:r>
      <w:proofErr w:type="spellStart"/>
      <w:r>
        <w:t>Self Assessment</w:t>
      </w:r>
      <w:proofErr w:type="spellEnd"/>
      <w:r>
        <w:t xml:space="preserve"> income tax return.</w:t>
      </w:r>
    </w:p>
    <w:p w14:paraId="1AE1A98E" w14:textId="77777777" w:rsidR="00570BB9" w:rsidRDefault="00570BB9" w:rsidP="00D85518">
      <w:pPr>
        <w:pStyle w:val="ListParagraph"/>
        <w:numPr>
          <w:ilvl w:val="0"/>
          <w:numId w:val="5"/>
        </w:numPr>
        <w:ind w:left="1418" w:hanging="709"/>
        <w:contextualSpacing w:val="0"/>
      </w:pPr>
      <w:r>
        <w:t xml:space="preserve">Scope for error: customers’ confidence in the accuracy of their submissions and the support they receive or require when submitting their </w:t>
      </w:r>
      <w:proofErr w:type="spellStart"/>
      <w:r>
        <w:t>Self Assessment</w:t>
      </w:r>
      <w:proofErr w:type="spellEnd"/>
      <w:r>
        <w:t xml:space="preserve"> tax return.</w:t>
      </w:r>
    </w:p>
    <w:p w14:paraId="5E3279B0" w14:textId="77777777" w:rsidR="00570BB9" w:rsidRDefault="00570BB9" w:rsidP="00D85518">
      <w:pPr>
        <w:pStyle w:val="ListParagraph"/>
        <w:numPr>
          <w:ilvl w:val="0"/>
          <w:numId w:val="5"/>
        </w:numPr>
        <w:ind w:left="1418" w:hanging="709"/>
        <w:contextualSpacing w:val="0"/>
      </w:pPr>
      <w:r>
        <w:t>Administrative burdens: time spent on tax affairs and customers’ monetary costs in meeting their tax obligations.</w:t>
      </w:r>
    </w:p>
    <w:p w14:paraId="51732B41" w14:textId="77777777" w:rsidR="00570BB9" w:rsidRDefault="00570BB9" w:rsidP="00D85518">
      <w:pPr>
        <w:pStyle w:val="ListParagraph"/>
        <w:numPr>
          <w:ilvl w:val="0"/>
          <w:numId w:val="5"/>
        </w:numPr>
        <w:ind w:left="1418" w:hanging="709"/>
        <w:contextualSpacing w:val="0"/>
      </w:pPr>
      <w:r>
        <w:t>Wider costs and benefits: the use of financial and digital tools, confidence in these areas, and any emotional burden associated with self-assessment such as stress or anxiety.</w:t>
      </w:r>
    </w:p>
    <w:p w14:paraId="4A4F400B" w14:textId="77777777" w:rsidR="00570BB9" w:rsidRDefault="00570BB9" w:rsidP="00D85518">
      <w:pPr>
        <w:pStyle w:val="ListParagraph"/>
        <w:numPr>
          <w:ilvl w:val="0"/>
          <w:numId w:val="5"/>
        </w:numPr>
        <w:ind w:left="1418" w:hanging="709"/>
        <w:contextualSpacing w:val="0"/>
      </w:pPr>
      <w:r>
        <w:lastRenderedPageBreak/>
        <w:t xml:space="preserve">Perceptions of MTD: how easy or difficult customers anticipate their MTD submissions will be (baseline) and comparatively how they found their MTD submissions (post MTD </w:t>
      </w:r>
      <w:proofErr w:type="spellStart"/>
      <w:r>
        <w:t>mandation</w:t>
      </w:r>
      <w:proofErr w:type="spellEnd"/>
      <w:r>
        <w:t>).</w:t>
      </w:r>
    </w:p>
    <w:p w14:paraId="5D58C142" w14:textId="358E529D" w:rsidR="00570BB9" w:rsidRDefault="00570BB9" w:rsidP="00D85518">
      <w:pPr>
        <w:pStyle w:val="ListParagraph"/>
        <w:numPr>
          <w:ilvl w:val="0"/>
          <w:numId w:val="5"/>
        </w:numPr>
        <w:ind w:left="1418" w:hanging="709"/>
        <w:contextualSpacing w:val="0"/>
      </w:pPr>
      <w:r>
        <w:t>Awareness tracking: how aware are</w:t>
      </w:r>
      <w:r w:rsidR="00044ABB">
        <w:t xml:space="preserve"> Income Tax Self-Assessment</w:t>
      </w:r>
      <w:r>
        <w:t xml:space="preserve"> </w:t>
      </w:r>
      <w:r w:rsidR="00044ABB">
        <w:t>(</w:t>
      </w:r>
      <w:r>
        <w:t>ITSA</w:t>
      </w:r>
      <w:r w:rsidR="00044ABB">
        <w:t>)</w:t>
      </w:r>
      <w:r>
        <w:t xml:space="preserve"> customers of the MTD requirements and what preparations are they making ahead of mandation.</w:t>
      </w:r>
    </w:p>
    <w:p w14:paraId="30FAE3F5" w14:textId="714DA422" w:rsidR="00570BB9" w:rsidRDefault="00570BB9" w:rsidP="00D85518">
      <w:pPr>
        <w:pStyle w:val="ListParagraph"/>
        <w:numPr>
          <w:ilvl w:val="1"/>
          <w:numId w:val="7"/>
        </w:numPr>
        <w:spacing w:after="0"/>
        <w:ind w:left="720" w:hanging="720"/>
        <w:contextualSpacing w:val="0"/>
      </w:pPr>
      <w:r>
        <w:t>This first contract will include development of fieldwork materials, and a full baseline survey (wave 1) in early 2026 for the £30,000-£50,000 cohort, with subsequent waves of the survey annually. Subsequent waves will also be designed to evaluate the £20,000-£30,000 cohort.</w:t>
      </w:r>
      <w:r w:rsidR="002D0407">
        <w:t xml:space="preserve"> </w:t>
      </w:r>
      <w:r w:rsidR="00646F82">
        <w:t xml:space="preserve">HMRC envisages the surveys to </w:t>
      </w:r>
      <w:r w:rsidR="00ED3646">
        <w:t>be conducted</w:t>
      </w:r>
      <w:r w:rsidR="00646F82">
        <w:t xml:space="preserve"> annually</w:t>
      </w:r>
      <w:r w:rsidR="00ED3646">
        <w:t>,</w:t>
      </w:r>
      <w:r w:rsidR="00646F82">
        <w:t xml:space="preserve"> as set out in </w:t>
      </w:r>
      <w:r w:rsidR="006E2689">
        <w:t>Section 4.</w:t>
      </w:r>
    </w:p>
    <w:p w14:paraId="240805D2" w14:textId="77777777" w:rsidR="00570BB9" w:rsidRDefault="00570BB9" w:rsidP="00570BB9">
      <w:pPr>
        <w:pStyle w:val="ListParagraph"/>
        <w:spacing w:after="0"/>
        <w:ind w:hanging="720"/>
        <w:contextualSpacing w:val="0"/>
      </w:pPr>
    </w:p>
    <w:p w14:paraId="62D41EA1" w14:textId="353C4C6C" w:rsidR="00570BB9" w:rsidRDefault="00570BB9" w:rsidP="00D85518">
      <w:pPr>
        <w:pStyle w:val="ListParagraph"/>
        <w:numPr>
          <w:ilvl w:val="1"/>
          <w:numId w:val="7"/>
        </w:numPr>
        <w:spacing w:after="0"/>
        <w:ind w:left="720" w:hanging="720"/>
        <w:contextualSpacing w:val="0"/>
      </w:pPr>
      <w:r>
        <w:t xml:space="preserve">A </w:t>
      </w:r>
      <w:r w:rsidR="00A43C6F">
        <w:t>questionnaire</w:t>
      </w:r>
      <w:r>
        <w:t xml:space="preserve"> is available from the evaluation of MTD for Income Tax for taxpayers with an income of £50,000 and above. HMRC intends to utilise the survey questions </w:t>
      </w:r>
      <w:r w:rsidR="00941BF8">
        <w:t xml:space="preserve">as a template </w:t>
      </w:r>
      <w:r w:rsidR="00A43C6F">
        <w:t>for</w:t>
      </w:r>
      <w:r>
        <w:t xml:space="preserve"> this evaluation (under £50,000). This survey will be provided to the appointed </w:t>
      </w:r>
      <w:r w:rsidR="00E21679">
        <w:t>Supplier</w:t>
      </w:r>
      <w:r>
        <w:t xml:space="preserve"> upon commencement of the project. </w:t>
      </w:r>
    </w:p>
    <w:p w14:paraId="7EA8026B" w14:textId="77777777" w:rsidR="00570BB9" w:rsidRDefault="00570BB9" w:rsidP="00570BB9">
      <w:pPr>
        <w:spacing w:after="0"/>
        <w:ind w:left="720" w:hanging="720"/>
      </w:pPr>
    </w:p>
    <w:p w14:paraId="0E71AD59" w14:textId="0F05BEDC" w:rsidR="00570BB9" w:rsidRDefault="00570BB9" w:rsidP="00D85518">
      <w:pPr>
        <w:pStyle w:val="ListParagraph"/>
        <w:numPr>
          <w:ilvl w:val="1"/>
          <w:numId w:val="7"/>
        </w:numPr>
        <w:spacing w:after="0"/>
        <w:ind w:left="720" w:hanging="720"/>
        <w:contextualSpacing w:val="0"/>
      </w:pPr>
      <w:r>
        <w:t xml:space="preserve">Whilst the core survey content is already developed, HMRC anticipates that amendments may be necessary to tailor the survey to the specification of this research. </w:t>
      </w:r>
      <w:r w:rsidR="00E21679">
        <w:t>Supplier</w:t>
      </w:r>
      <w:r>
        <w:t>s should therefore include provisions for potential modifications within their proposed development costs for fieldwork materials.</w:t>
      </w:r>
    </w:p>
    <w:p w14:paraId="3A13E728" w14:textId="77777777" w:rsidR="00570BB9" w:rsidRDefault="00570BB9" w:rsidP="00570BB9">
      <w:pPr>
        <w:pStyle w:val="ListParagraph"/>
        <w:spacing w:after="0"/>
        <w:ind w:hanging="720"/>
        <w:contextualSpacing w:val="0"/>
      </w:pPr>
    </w:p>
    <w:p w14:paraId="2897A95F" w14:textId="439BDEF3" w:rsidR="00570BB9" w:rsidRDefault="00570BB9" w:rsidP="00D85518">
      <w:pPr>
        <w:pStyle w:val="ListParagraph"/>
        <w:numPr>
          <w:ilvl w:val="1"/>
          <w:numId w:val="7"/>
        </w:numPr>
        <w:spacing w:after="0"/>
        <w:ind w:left="720" w:hanging="720"/>
        <w:contextualSpacing w:val="0"/>
      </w:pPr>
      <w:r>
        <w:t xml:space="preserve">HMRC expects there may be an additional requirement to explore early impacts of MTD post mandation through qualitative interviews. </w:t>
      </w:r>
      <w:r w:rsidR="007C7974">
        <w:t xml:space="preserve">HMRC </w:t>
      </w:r>
      <w:r>
        <w:t xml:space="preserve">anticipate this would take place following the first quarterly returns - autumn 2027 for the £30,000-£50,000 cohort and autumn 2028 for the £20,000-£30,000 cohort. Tenders should include scope for this option within any proposed methodology. </w:t>
      </w:r>
    </w:p>
    <w:p w14:paraId="5D49720F" w14:textId="77777777" w:rsidR="00570BB9" w:rsidRDefault="00570BB9" w:rsidP="00570BB9">
      <w:pPr>
        <w:pStyle w:val="ListParagraph"/>
        <w:spacing w:after="0"/>
        <w:ind w:hanging="720"/>
        <w:contextualSpacing w:val="0"/>
      </w:pPr>
    </w:p>
    <w:p w14:paraId="65A98D67" w14:textId="718F4450" w:rsidR="00570BB9" w:rsidRDefault="00570BB9" w:rsidP="00D85518">
      <w:pPr>
        <w:pStyle w:val="ListParagraph"/>
        <w:numPr>
          <w:ilvl w:val="1"/>
          <w:numId w:val="7"/>
        </w:numPr>
        <w:spacing w:after="0"/>
        <w:ind w:left="720" w:hanging="720"/>
        <w:contextualSpacing w:val="0"/>
      </w:pPr>
      <w:r>
        <w:t xml:space="preserve">HMRC expect </w:t>
      </w:r>
      <w:r w:rsidR="00E21679">
        <w:t>Supplier</w:t>
      </w:r>
      <w:r>
        <w:t>s to make provision for interviews to be conducted in, or materials to be translated into Welsh where interviews are being conducted in Wales.</w:t>
      </w:r>
    </w:p>
    <w:p w14:paraId="34A28E19" w14:textId="77777777" w:rsidR="00570BB9" w:rsidRDefault="00570BB9" w:rsidP="00570BB9">
      <w:pPr>
        <w:spacing w:after="0"/>
      </w:pPr>
    </w:p>
    <w:p w14:paraId="45795A42" w14:textId="77777777" w:rsidR="00EE03FC" w:rsidRDefault="00E21679" w:rsidP="00EE03FC">
      <w:pPr>
        <w:pStyle w:val="ListParagraph"/>
        <w:numPr>
          <w:ilvl w:val="1"/>
          <w:numId w:val="7"/>
        </w:numPr>
        <w:spacing w:after="0"/>
        <w:ind w:left="720" w:hanging="720"/>
        <w:contextualSpacing w:val="0"/>
      </w:pPr>
      <w:r>
        <w:t>Supplier</w:t>
      </w:r>
      <w:r w:rsidR="00570BB9">
        <w:t xml:space="preserve">s must submit a methodology which aligns to all minimum requirements as set out within this section. </w:t>
      </w:r>
      <w:r>
        <w:t>Supplier</w:t>
      </w:r>
      <w:r w:rsidR="00570BB9">
        <w:t>s must ensure their approach to this methodology is fully justified and any risks fully explained.</w:t>
      </w:r>
    </w:p>
    <w:p w14:paraId="5B887390" w14:textId="77777777" w:rsidR="00EE03FC" w:rsidRDefault="00EE03FC" w:rsidP="00EE03FC">
      <w:pPr>
        <w:pStyle w:val="ListParagraph"/>
      </w:pPr>
    </w:p>
    <w:p w14:paraId="75A31C4E" w14:textId="22F6793F" w:rsidR="00EE03FC" w:rsidRPr="00EE03FC" w:rsidRDefault="00EE03FC" w:rsidP="00EE03FC">
      <w:pPr>
        <w:pStyle w:val="ListParagraph"/>
        <w:numPr>
          <w:ilvl w:val="1"/>
          <w:numId w:val="7"/>
        </w:numPr>
        <w:spacing w:after="0"/>
        <w:ind w:left="720" w:hanging="720"/>
        <w:contextualSpacing w:val="0"/>
        <w:rPr>
          <w:b/>
          <w:bCs/>
        </w:rPr>
      </w:pPr>
      <w:r>
        <w:t xml:space="preserve">Suppliers must complete the rate card </w:t>
      </w:r>
      <w:r w:rsidR="006E2689">
        <w:t>included in the bid pack</w:t>
      </w:r>
      <w:r>
        <w:t xml:space="preserve"> to provide costs for completing Wave 1 and indicative costs for the qualitative research described in Wave 3. Suppliers need to only complete costs in the rate card for the methods proposed within their tender – any methods not advised by the Supplier for this work do not need to be costed.</w:t>
      </w:r>
      <w:r w:rsidRPr="00BD5D0D">
        <w:t xml:space="preserve"> </w:t>
      </w:r>
      <w:r>
        <w:t>The costs for wave 1 must be in line with those provided in the rate card.</w:t>
      </w:r>
    </w:p>
    <w:p w14:paraId="0D81C637" w14:textId="77777777" w:rsidR="00EE03FC" w:rsidRPr="00EE03FC" w:rsidRDefault="00EE03FC" w:rsidP="00EE03FC">
      <w:pPr>
        <w:pStyle w:val="ListParagraph"/>
        <w:rPr>
          <w:b/>
          <w:bCs/>
        </w:rPr>
      </w:pPr>
    </w:p>
    <w:p w14:paraId="509CD6ED" w14:textId="46B05469" w:rsidR="00570BB9" w:rsidRPr="00EE03FC" w:rsidRDefault="00570BB9" w:rsidP="00EE03FC">
      <w:pPr>
        <w:pStyle w:val="ListParagraph"/>
        <w:numPr>
          <w:ilvl w:val="1"/>
          <w:numId w:val="7"/>
        </w:numPr>
        <w:spacing w:after="0"/>
        <w:ind w:left="720" w:hanging="720"/>
        <w:contextualSpacing w:val="0"/>
        <w:rPr>
          <w:b/>
          <w:bCs/>
        </w:rPr>
      </w:pPr>
      <w:r w:rsidRPr="00EE03FC">
        <w:rPr>
          <w:b/>
          <w:bCs/>
        </w:rPr>
        <w:t xml:space="preserve">Research Sample </w:t>
      </w:r>
    </w:p>
    <w:p w14:paraId="2BEE20E2" w14:textId="77777777" w:rsidR="00570BB9" w:rsidRDefault="00570BB9" w:rsidP="00570BB9">
      <w:pPr>
        <w:pStyle w:val="ListParagraph"/>
        <w:ind w:left="460" w:firstLine="0"/>
        <w:rPr>
          <w:b/>
          <w:bCs/>
        </w:rPr>
      </w:pPr>
    </w:p>
    <w:p w14:paraId="69704F52" w14:textId="285EB958" w:rsidR="00570BB9" w:rsidRPr="00551CED" w:rsidRDefault="00570BB9" w:rsidP="00D85518">
      <w:pPr>
        <w:pStyle w:val="ListParagraph"/>
        <w:numPr>
          <w:ilvl w:val="2"/>
          <w:numId w:val="14"/>
        </w:numPr>
        <w:rPr>
          <w:b/>
          <w:bCs/>
        </w:rPr>
      </w:pPr>
      <w:r>
        <w:t xml:space="preserve">The population of interest for the first </w:t>
      </w:r>
      <w:r w:rsidR="000D71AB">
        <w:t xml:space="preserve">survey wave </w:t>
      </w:r>
      <w:r>
        <w:t>(</w:t>
      </w:r>
      <w:r w:rsidR="00420F73">
        <w:t xml:space="preserve">March </w:t>
      </w:r>
      <w:r>
        <w:t xml:space="preserve">2026) is UK sole traders and landlords </w:t>
      </w:r>
      <w:r w:rsidR="005A4C2E">
        <w:t>who complete a</w:t>
      </w:r>
      <w:r>
        <w:t xml:space="preserve"> </w:t>
      </w:r>
      <w:proofErr w:type="spellStart"/>
      <w:r>
        <w:t>Self Assessment</w:t>
      </w:r>
      <w:proofErr w:type="spellEnd"/>
      <w:r>
        <w:t xml:space="preserve"> with a qualifying income from self-employment or property between £30,000 and £50,000 in a tax year.</w:t>
      </w:r>
    </w:p>
    <w:p w14:paraId="149FF919" w14:textId="77777777" w:rsidR="00570BB9" w:rsidRPr="00551CED" w:rsidRDefault="00570BB9" w:rsidP="00570BB9">
      <w:pPr>
        <w:pStyle w:val="ListParagraph"/>
        <w:ind w:firstLine="0"/>
        <w:rPr>
          <w:b/>
          <w:bCs/>
        </w:rPr>
      </w:pPr>
    </w:p>
    <w:p w14:paraId="5823F4AB" w14:textId="77777777" w:rsidR="00570BB9" w:rsidRPr="00551CED" w:rsidRDefault="00570BB9" w:rsidP="00D85518">
      <w:pPr>
        <w:pStyle w:val="ListParagraph"/>
        <w:numPr>
          <w:ilvl w:val="2"/>
          <w:numId w:val="14"/>
        </w:numPr>
        <w:rPr>
          <w:b/>
          <w:bCs/>
        </w:rPr>
      </w:pPr>
      <w:r>
        <w:t>The population of interest will change in line with the phased introduction of MTD. Taxpayers with a qualifying income between £20,000 and £30,000 will be required to join MTD in 2028, with the baseline survey for this cohort expected in February 2027.</w:t>
      </w:r>
    </w:p>
    <w:p w14:paraId="766E33FC" w14:textId="77777777" w:rsidR="00570BB9" w:rsidRDefault="00570BB9" w:rsidP="00570BB9">
      <w:pPr>
        <w:pStyle w:val="ListParagraph"/>
      </w:pPr>
    </w:p>
    <w:p w14:paraId="7CCD5204" w14:textId="57BA598E" w:rsidR="00570BB9" w:rsidRPr="00551CED" w:rsidRDefault="00570BB9" w:rsidP="00D85518">
      <w:pPr>
        <w:pStyle w:val="ListParagraph"/>
        <w:numPr>
          <w:ilvl w:val="2"/>
          <w:numId w:val="14"/>
        </w:numPr>
        <w:rPr>
          <w:b/>
          <w:bCs/>
        </w:rPr>
      </w:pPr>
      <w:r>
        <w:t xml:space="preserve">The sample will be drawn from an internal HMRC database of businesses who </w:t>
      </w:r>
      <w:r w:rsidR="004E2334">
        <w:t>complete a</w:t>
      </w:r>
      <w:r>
        <w:t xml:space="preserve"> </w:t>
      </w:r>
      <w:proofErr w:type="spellStart"/>
      <w:r>
        <w:t>Self Assessment</w:t>
      </w:r>
      <w:proofErr w:type="spellEnd"/>
      <w:r>
        <w:t>. Table 1 shows the population, split by the subgroups of interest to the study. There were approximately 1.1</w:t>
      </w:r>
      <w:r w:rsidR="00DE3B57">
        <w:t xml:space="preserve"> </w:t>
      </w:r>
      <w:r>
        <w:t>million records with self-employment and/or property income between £30,000 and £50,000 in the 23/24 tax year in scope for the research.</w:t>
      </w:r>
    </w:p>
    <w:p w14:paraId="6BD04CE0" w14:textId="77777777" w:rsidR="00570BB9" w:rsidRDefault="00570BB9" w:rsidP="00570BB9">
      <w:pPr>
        <w:spacing w:after="0"/>
      </w:pPr>
    </w:p>
    <w:p w14:paraId="31221D18" w14:textId="77777777" w:rsidR="00570BB9" w:rsidRDefault="00570BB9" w:rsidP="00570BB9">
      <w:pPr>
        <w:ind w:left="142"/>
      </w:pPr>
      <w:r>
        <w:t>Table 1: ITSA Population Subgroups Split (rounded)</w:t>
      </w:r>
    </w:p>
    <w:tbl>
      <w:tblPr>
        <w:tblStyle w:val="TableGrid2"/>
        <w:tblW w:w="9016" w:type="dxa"/>
        <w:jc w:val="center"/>
        <w:tblLook w:val="04A0" w:firstRow="1" w:lastRow="0" w:firstColumn="1" w:lastColumn="0" w:noHBand="0" w:noVBand="1"/>
      </w:tblPr>
      <w:tblGrid>
        <w:gridCol w:w="2952"/>
        <w:gridCol w:w="3311"/>
        <w:gridCol w:w="2753"/>
      </w:tblGrid>
      <w:tr w:rsidR="00570BB9" w:rsidRPr="00383CEA" w14:paraId="2B254B8D" w14:textId="77777777" w:rsidTr="004616B2">
        <w:trPr>
          <w:trHeight w:val="587"/>
          <w:jc w:val="center"/>
        </w:trPr>
        <w:tc>
          <w:tcPr>
            <w:tcW w:w="2952" w:type="dxa"/>
          </w:tcPr>
          <w:p w14:paraId="04C2F4F8" w14:textId="77777777" w:rsidR="00570BB9" w:rsidRPr="007F5D57" w:rsidRDefault="00570BB9" w:rsidP="004616B2">
            <w:pPr>
              <w:pStyle w:val="ListParagraph"/>
              <w:ind w:left="0" w:firstLine="0"/>
              <w:rPr>
                <w:b/>
                <w:bCs/>
                <w:i/>
                <w:iCs/>
                <w:sz w:val="22"/>
                <w:szCs w:val="22"/>
              </w:rPr>
            </w:pPr>
            <w:r w:rsidRPr="3812922F">
              <w:rPr>
                <w:b/>
                <w:bCs/>
                <w:i/>
                <w:iCs/>
                <w:sz w:val="22"/>
                <w:szCs w:val="22"/>
              </w:rPr>
              <w:t>Subgroup</w:t>
            </w:r>
          </w:p>
        </w:tc>
        <w:tc>
          <w:tcPr>
            <w:tcW w:w="6064" w:type="dxa"/>
            <w:gridSpan w:val="2"/>
          </w:tcPr>
          <w:p w14:paraId="463C7A00" w14:textId="77777777" w:rsidR="00570BB9" w:rsidRPr="00A304B9" w:rsidRDefault="00570BB9" w:rsidP="004616B2">
            <w:pPr>
              <w:pStyle w:val="ListParagraph"/>
              <w:ind w:left="0" w:firstLine="0"/>
              <w:jc w:val="center"/>
              <w:rPr>
                <w:b/>
                <w:bCs/>
                <w:i/>
                <w:iCs/>
                <w:sz w:val="22"/>
                <w:szCs w:val="22"/>
              </w:rPr>
            </w:pPr>
            <w:r w:rsidRPr="53D8C5C9">
              <w:rPr>
                <w:b/>
                <w:bCs/>
                <w:i/>
                <w:iCs/>
                <w:sz w:val="22"/>
                <w:szCs w:val="22"/>
              </w:rPr>
              <w:t>Number of SA customers with self-employment and/or property income</w:t>
            </w:r>
          </w:p>
          <w:p w14:paraId="19213CC7" w14:textId="77777777" w:rsidR="00570BB9" w:rsidRPr="53D8C5C9" w:rsidRDefault="00570BB9" w:rsidP="004616B2">
            <w:pPr>
              <w:pStyle w:val="ListParagraph"/>
              <w:ind w:left="0" w:firstLine="0"/>
              <w:jc w:val="center"/>
              <w:rPr>
                <w:b/>
                <w:bCs/>
                <w:i/>
                <w:iCs/>
                <w:sz w:val="22"/>
                <w:szCs w:val="22"/>
              </w:rPr>
            </w:pPr>
          </w:p>
        </w:tc>
      </w:tr>
      <w:tr w:rsidR="00570BB9" w:rsidRPr="007F5D57" w14:paraId="4AAC7FE7" w14:textId="77777777" w:rsidTr="004616B2">
        <w:trPr>
          <w:trHeight w:val="299"/>
          <w:jc w:val="center"/>
        </w:trPr>
        <w:tc>
          <w:tcPr>
            <w:tcW w:w="2952" w:type="dxa"/>
          </w:tcPr>
          <w:p w14:paraId="50D02EF9" w14:textId="77777777" w:rsidR="00570BB9" w:rsidRDefault="00570BB9" w:rsidP="004616B2">
            <w:pPr>
              <w:pStyle w:val="ListParagraph"/>
              <w:ind w:left="0" w:firstLine="0"/>
              <w:rPr>
                <w:sz w:val="22"/>
                <w:szCs w:val="22"/>
              </w:rPr>
            </w:pPr>
          </w:p>
        </w:tc>
        <w:tc>
          <w:tcPr>
            <w:tcW w:w="3311" w:type="dxa"/>
          </w:tcPr>
          <w:p w14:paraId="5DA6DCA0" w14:textId="77777777" w:rsidR="00570BB9" w:rsidRPr="3812922F" w:rsidRDefault="00570BB9" w:rsidP="004616B2">
            <w:pPr>
              <w:pStyle w:val="ListParagraph"/>
              <w:jc w:val="center"/>
              <w:rPr>
                <w:sz w:val="22"/>
                <w:szCs w:val="22"/>
              </w:rPr>
            </w:pPr>
            <w:r w:rsidRPr="53D8C5C9">
              <w:rPr>
                <w:sz w:val="22"/>
                <w:szCs w:val="22"/>
              </w:rPr>
              <w:t>£30k-£50k</w:t>
            </w:r>
          </w:p>
        </w:tc>
        <w:tc>
          <w:tcPr>
            <w:tcW w:w="2753" w:type="dxa"/>
          </w:tcPr>
          <w:p w14:paraId="656ABB9E" w14:textId="77777777" w:rsidR="00570BB9" w:rsidRPr="53D8C5C9" w:rsidRDefault="00570BB9" w:rsidP="004616B2">
            <w:pPr>
              <w:pStyle w:val="ListParagraph"/>
              <w:jc w:val="center"/>
              <w:rPr>
                <w:sz w:val="22"/>
                <w:szCs w:val="22"/>
              </w:rPr>
            </w:pPr>
            <w:r>
              <w:rPr>
                <w:sz w:val="22"/>
                <w:szCs w:val="22"/>
              </w:rPr>
              <w:t xml:space="preserve">£20k-£30k </w:t>
            </w:r>
          </w:p>
        </w:tc>
      </w:tr>
      <w:tr w:rsidR="00570BB9" w:rsidRPr="007F5D57" w14:paraId="6FDFE819" w14:textId="77777777" w:rsidTr="004616B2">
        <w:trPr>
          <w:trHeight w:val="299"/>
          <w:jc w:val="center"/>
        </w:trPr>
        <w:tc>
          <w:tcPr>
            <w:tcW w:w="2952" w:type="dxa"/>
          </w:tcPr>
          <w:p w14:paraId="56B3A326" w14:textId="77777777" w:rsidR="00570BB9" w:rsidRPr="00745398" w:rsidRDefault="00570BB9" w:rsidP="004616B2">
            <w:pPr>
              <w:pStyle w:val="ListParagraph"/>
              <w:ind w:left="0" w:firstLine="0"/>
              <w:rPr>
                <w:sz w:val="22"/>
                <w:szCs w:val="22"/>
              </w:rPr>
            </w:pPr>
            <w:r>
              <w:rPr>
                <w:sz w:val="22"/>
                <w:szCs w:val="22"/>
              </w:rPr>
              <w:t>Sole traders only</w:t>
            </w:r>
          </w:p>
        </w:tc>
        <w:tc>
          <w:tcPr>
            <w:tcW w:w="3311" w:type="dxa"/>
          </w:tcPr>
          <w:p w14:paraId="4486C7AA" w14:textId="77777777" w:rsidR="00570BB9" w:rsidRDefault="00570BB9" w:rsidP="004616B2">
            <w:pPr>
              <w:pStyle w:val="ListParagraph"/>
              <w:jc w:val="center"/>
              <w:rPr>
                <w:sz w:val="22"/>
                <w:szCs w:val="22"/>
              </w:rPr>
            </w:pPr>
            <w:r>
              <w:rPr>
                <w:sz w:val="22"/>
                <w:szCs w:val="22"/>
              </w:rPr>
              <w:t>800,000</w:t>
            </w:r>
          </w:p>
        </w:tc>
        <w:tc>
          <w:tcPr>
            <w:tcW w:w="2753" w:type="dxa"/>
          </w:tcPr>
          <w:p w14:paraId="01A69CF4" w14:textId="77777777" w:rsidR="00570BB9" w:rsidRPr="53D8C5C9" w:rsidRDefault="00570BB9" w:rsidP="004616B2">
            <w:pPr>
              <w:pStyle w:val="ListParagraph"/>
              <w:jc w:val="center"/>
              <w:rPr>
                <w:sz w:val="22"/>
                <w:szCs w:val="22"/>
              </w:rPr>
            </w:pPr>
            <w:r>
              <w:rPr>
                <w:sz w:val="22"/>
                <w:szCs w:val="22"/>
              </w:rPr>
              <w:t>640,000</w:t>
            </w:r>
          </w:p>
        </w:tc>
      </w:tr>
      <w:tr w:rsidR="00570BB9" w:rsidRPr="007F5D57" w14:paraId="71EE61A1" w14:textId="77777777" w:rsidTr="004616B2">
        <w:trPr>
          <w:trHeight w:val="249"/>
          <w:jc w:val="center"/>
        </w:trPr>
        <w:tc>
          <w:tcPr>
            <w:tcW w:w="2952" w:type="dxa"/>
          </w:tcPr>
          <w:p w14:paraId="7BD7EE68" w14:textId="77777777" w:rsidR="00570BB9" w:rsidRPr="00745398" w:rsidRDefault="00570BB9" w:rsidP="004616B2">
            <w:pPr>
              <w:pStyle w:val="ListParagraph"/>
              <w:ind w:left="0" w:firstLine="0"/>
              <w:rPr>
                <w:sz w:val="22"/>
                <w:szCs w:val="22"/>
              </w:rPr>
            </w:pPr>
            <w:r>
              <w:rPr>
                <w:sz w:val="22"/>
                <w:szCs w:val="22"/>
              </w:rPr>
              <w:t>Landlords only</w:t>
            </w:r>
            <w:r w:rsidRPr="00745398">
              <w:rPr>
                <w:sz w:val="22"/>
                <w:szCs w:val="22"/>
              </w:rPr>
              <w:t xml:space="preserve"> </w:t>
            </w:r>
          </w:p>
        </w:tc>
        <w:tc>
          <w:tcPr>
            <w:tcW w:w="3311" w:type="dxa"/>
          </w:tcPr>
          <w:p w14:paraId="25E203BE" w14:textId="77777777" w:rsidR="00570BB9" w:rsidRDefault="00570BB9" w:rsidP="004616B2">
            <w:pPr>
              <w:pStyle w:val="ListParagraph"/>
              <w:jc w:val="center"/>
              <w:rPr>
                <w:sz w:val="22"/>
                <w:szCs w:val="22"/>
              </w:rPr>
            </w:pPr>
            <w:r>
              <w:rPr>
                <w:sz w:val="22"/>
                <w:szCs w:val="22"/>
              </w:rPr>
              <w:t>180,000</w:t>
            </w:r>
          </w:p>
        </w:tc>
        <w:tc>
          <w:tcPr>
            <w:tcW w:w="2753" w:type="dxa"/>
          </w:tcPr>
          <w:p w14:paraId="6AB66284" w14:textId="77777777" w:rsidR="00570BB9" w:rsidRPr="53D8C5C9" w:rsidRDefault="00570BB9" w:rsidP="004616B2">
            <w:pPr>
              <w:pStyle w:val="ListParagraph"/>
              <w:jc w:val="center"/>
              <w:rPr>
                <w:sz w:val="22"/>
                <w:szCs w:val="22"/>
              </w:rPr>
            </w:pPr>
            <w:r>
              <w:rPr>
                <w:sz w:val="22"/>
                <w:szCs w:val="22"/>
              </w:rPr>
              <w:t>260,000</w:t>
            </w:r>
          </w:p>
        </w:tc>
      </w:tr>
      <w:tr w:rsidR="00570BB9" w:rsidRPr="007F5D57" w14:paraId="66510FA9" w14:textId="77777777" w:rsidTr="004616B2">
        <w:trPr>
          <w:trHeight w:val="368"/>
          <w:jc w:val="center"/>
        </w:trPr>
        <w:tc>
          <w:tcPr>
            <w:tcW w:w="2952" w:type="dxa"/>
          </w:tcPr>
          <w:p w14:paraId="61244B1B" w14:textId="77777777" w:rsidR="00570BB9" w:rsidRPr="00745398" w:rsidRDefault="00570BB9" w:rsidP="004616B2">
            <w:pPr>
              <w:pStyle w:val="ListParagraph"/>
              <w:ind w:left="0" w:firstLine="0"/>
              <w:rPr>
                <w:sz w:val="22"/>
                <w:szCs w:val="22"/>
              </w:rPr>
            </w:pPr>
            <w:r>
              <w:rPr>
                <w:sz w:val="22"/>
                <w:szCs w:val="22"/>
              </w:rPr>
              <w:t>Sole trader and landlord</w:t>
            </w:r>
          </w:p>
        </w:tc>
        <w:tc>
          <w:tcPr>
            <w:tcW w:w="3311" w:type="dxa"/>
          </w:tcPr>
          <w:p w14:paraId="4862411F" w14:textId="77777777" w:rsidR="00570BB9" w:rsidRDefault="00570BB9" w:rsidP="004616B2">
            <w:pPr>
              <w:pStyle w:val="ListParagraph"/>
              <w:jc w:val="center"/>
              <w:rPr>
                <w:sz w:val="22"/>
                <w:szCs w:val="22"/>
              </w:rPr>
            </w:pPr>
            <w:r>
              <w:rPr>
                <w:sz w:val="22"/>
                <w:szCs w:val="22"/>
              </w:rPr>
              <w:t>100,000</w:t>
            </w:r>
          </w:p>
        </w:tc>
        <w:tc>
          <w:tcPr>
            <w:tcW w:w="2753" w:type="dxa"/>
          </w:tcPr>
          <w:p w14:paraId="7C6914D4" w14:textId="77777777" w:rsidR="00570BB9" w:rsidRPr="53D8C5C9" w:rsidRDefault="00570BB9" w:rsidP="004616B2">
            <w:pPr>
              <w:pStyle w:val="ListParagraph"/>
              <w:jc w:val="center"/>
              <w:rPr>
                <w:sz w:val="22"/>
                <w:szCs w:val="22"/>
              </w:rPr>
            </w:pPr>
            <w:r>
              <w:rPr>
                <w:sz w:val="22"/>
                <w:szCs w:val="22"/>
              </w:rPr>
              <w:t>80,000</w:t>
            </w:r>
          </w:p>
        </w:tc>
      </w:tr>
      <w:tr w:rsidR="00570BB9" w:rsidRPr="007F5D57" w14:paraId="0387075B" w14:textId="77777777" w:rsidTr="004616B2">
        <w:trPr>
          <w:trHeight w:val="266"/>
          <w:jc w:val="center"/>
        </w:trPr>
        <w:tc>
          <w:tcPr>
            <w:tcW w:w="2952" w:type="dxa"/>
          </w:tcPr>
          <w:p w14:paraId="4ED2AFF8" w14:textId="77777777" w:rsidR="00570BB9" w:rsidRPr="00745398" w:rsidRDefault="00570BB9" w:rsidP="004616B2">
            <w:pPr>
              <w:pStyle w:val="ListParagraph"/>
              <w:ind w:left="0" w:firstLine="0"/>
              <w:rPr>
                <w:sz w:val="22"/>
                <w:szCs w:val="22"/>
              </w:rPr>
            </w:pPr>
            <w:r>
              <w:rPr>
                <w:sz w:val="22"/>
                <w:szCs w:val="22"/>
              </w:rPr>
              <w:t>Total</w:t>
            </w:r>
          </w:p>
        </w:tc>
        <w:tc>
          <w:tcPr>
            <w:tcW w:w="3311" w:type="dxa"/>
          </w:tcPr>
          <w:p w14:paraId="03B59450" w14:textId="77777777" w:rsidR="00570BB9" w:rsidRDefault="00570BB9" w:rsidP="004616B2">
            <w:pPr>
              <w:pStyle w:val="ListParagraph"/>
              <w:jc w:val="center"/>
              <w:rPr>
                <w:sz w:val="22"/>
                <w:szCs w:val="22"/>
              </w:rPr>
            </w:pPr>
            <w:r>
              <w:rPr>
                <w:sz w:val="22"/>
                <w:szCs w:val="22"/>
              </w:rPr>
              <w:t>1,080,000</w:t>
            </w:r>
          </w:p>
        </w:tc>
        <w:tc>
          <w:tcPr>
            <w:tcW w:w="2753" w:type="dxa"/>
          </w:tcPr>
          <w:p w14:paraId="68078505" w14:textId="77777777" w:rsidR="00570BB9" w:rsidRPr="53D8C5C9" w:rsidRDefault="00570BB9" w:rsidP="004616B2">
            <w:pPr>
              <w:pStyle w:val="ListParagraph"/>
              <w:jc w:val="center"/>
              <w:rPr>
                <w:sz w:val="22"/>
                <w:szCs w:val="22"/>
              </w:rPr>
            </w:pPr>
            <w:r>
              <w:rPr>
                <w:sz w:val="22"/>
                <w:szCs w:val="22"/>
              </w:rPr>
              <w:t>980,000</w:t>
            </w:r>
          </w:p>
        </w:tc>
      </w:tr>
    </w:tbl>
    <w:p w14:paraId="6E31EF2B" w14:textId="77777777" w:rsidR="00570BB9" w:rsidRDefault="00570BB9" w:rsidP="00570BB9">
      <w:pPr>
        <w:spacing w:after="0"/>
      </w:pPr>
    </w:p>
    <w:p w14:paraId="0CB13EE8" w14:textId="0179FE8A" w:rsidR="00570BB9" w:rsidRDefault="00570BB9" w:rsidP="00D85518">
      <w:pPr>
        <w:pStyle w:val="ListParagraph"/>
        <w:numPr>
          <w:ilvl w:val="2"/>
          <w:numId w:val="14"/>
        </w:numPr>
        <w:spacing w:after="0"/>
      </w:pPr>
      <w:r>
        <w:t>The sample will contain the business or individuals name, contact address</w:t>
      </w:r>
      <w:r w:rsidR="00230860">
        <w:t>,</w:t>
      </w:r>
      <w:r>
        <w:t xml:space="preserve"> and telephone number as a minimum.</w:t>
      </w:r>
    </w:p>
    <w:p w14:paraId="06C70E8B" w14:textId="77777777" w:rsidR="00570BB9" w:rsidRDefault="00570BB9" w:rsidP="00570BB9">
      <w:pPr>
        <w:pStyle w:val="ListParagraph"/>
        <w:spacing w:after="0"/>
        <w:ind w:firstLine="0"/>
      </w:pPr>
    </w:p>
    <w:p w14:paraId="1D85B02F" w14:textId="1DA3AF51" w:rsidR="00570BB9" w:rsidRDefault="00570BB9" w:rsidP="00D85518">
      <w:pPr>
        <w:pStyle w:val="ListParagraph"/>
        <w:numPr>
          <w:ilvl w:val="2"/>
          <w:numId w:val="14"/>
        </w:numPr>
        <w:spacing w:after="0"/>
      </w:pPr>
      <w:r>
        <w:t xml:space="preserve">Whilst every effort will be made to ensure that the contact details passed to the </w:t>
      </w:r>
      <w:r w:rsidR="009705EA">
        <w:t>Supplier</w:t>
      </w:r>
      <w:r>
        <w:t xml:space="preserve"> will be accurate, there may be some missing or incorrect telephone numbers/email addresses. </w:t>
      </w:r>
      <w:r w:rsidR="00E21679">
        <w:t>Supplier</w:t>
      </w:r>
      <w:r>
        <w:t>s must allow some time in their proposal for number matching.</w:t>
      </w:r>
    </w:p>
    <w:p w14:paraId="2CC4ABB4" w14:textId="77777777" w:rsidR="00570BB9" w:rsidRDefault="00570BB9" w:rsidP="00570BB9">
      <w:pPr>
        <w:pStyle w:val="ListParagraph"/>
      </w:pPr>
    </w:p>
    <w:p w14:paraId="0FFBEDD0" w14:textId="3B3AB676" w:rsidR="00570BB9" w:rsidRDefault="00570BB9" w:rsidP="00D85518">
      <w:pPr>
        <w:pStyle w:val="ListParagraph"/>
        <w:numPr>
          <w:ilvl w:val="2"/>
          <w:numId w:val="14"/>
        </w:numPr>
        <w:spacing w:after="0"/>
      </w:pPr>
      <w:r>
        <w:t xml:space="preserve">HMRC expects </w:t>
      </w:r>
      <w:r w:rsidR="00E21679">
        <w:t>Supplier</w:t>
      </w:r>
      <w:r>
        <w:t xml:space="preserve">s to incorporate a counterfactual design within the proposed methodology. This approach will enable the application of difference-in-differences analysis to robustly assess the impact of MTD. </w:t>
      </w:r>
    </w:p>
    <w:p w14:paraId="4EDEFABC" w14:textId="77777777" w:rsidR="00570BB9" w:rsidRDefault="00570BB9" w:rsidP="00570BB9">
      <w:pPr>
        <w:pStyle w:val="ListParagraph"/>
      </w:pPr>
    </w:p>
    <w:p w14:paraId="5B45E4A6" w14:textId="612D142B" w:rsidR="00570BB9" w:rsidRDefault="00570BB9" w:rsidP="00D85518">
      <w:pPr>
        <w:pStyle w:val="ListParagraph"/>
        <w:numPr>
          <w:ilvl w:val="2"/>
          <w:numId w:val="14"/>
        </w:numPr>
        <w:spacing w:after="0"/>
      </w:pPr>
      <w:r>
        <w:lastRenderedPageBreak/>
        <w:t xml:space="preserve">The research </w:t>
      </w:r>
      <w:r w:rsidR="009705EA">
        <w:t xml:space="preserve">Supplier </w:t>
      </w:r>
      <w:r>
        <w:t xml:space="preserve">will need to undertake some work to identify the best person to interview within those larger businesses, usually the person responsible for their business tax affairs. </w:t>
      </w:r>
    </w:p>
    <w:p w14:paraId="236192CB" w14:textId="77777777" w:rsidR="00570BB9" w:rsidRDefault="00570BB9" w:rsidP="00570BB9">
      <w:pPr>
        <w:pStyle w:val="ListParagraph"/>
        <w:ind w:hanging="720"/>
      </w:pPr>
    </w:p>
    <w:p w14:paraId="7FA2972B" w14:textId="77777777" w:rsidR="00970A98" w:rsidRDefault="00970A98" w:rsidP="00570BB9">
      <w:pPr>
        <w:pStyle w:val="ListParagraph"/>
        <w:ind w:hanging="720"/>
      </w:pPr>
    </w:p>
    <w:p w14:paraId="71492B18" w14:textId="08D4BBE8" w:rsidR="00570BB9" w:rsidRDefault="00570BB9" w:rsidP="00D85518">
      <w:pPr>
        <w:pStyle w:val="ListParagraph"/>
        <w:numPr>
          <w:ilvl w:val="1"/>
          <w:numId w:val="14"/>
        </w:numPr>
        <w:rPr>
          <w:b/>
          <w:bCs/>
        </w:rPr>
      </w:pPr>
      <w:r w:rsidRPr="00F24CA1">
        <w:rPr>
          <w:b/>
          <w:bCs/>
        </w:rPr>
        <w:t xml:space="preserve">Sample Size and </w:t>
      </w:r>
      <w:r w:rsidR="005014D2">
        <w:rPr>
          <w:b/>
          <w:bCs/>
        </w:rPr>
        <w:t>C</w:t>
      </w:r>
      <w:r w:rsidRPr="00F24CA1">
        <w:rPr>
          <w:b/>
          <w:bCs/>
        </w:rPr>
        <w:t xml:space="preserve">haracteristics </w:t>
      </w:r>
    </w:p>
    <w:p w14:paraId="1F071E26" w14:textId="77777777" w:rsidR="00570BB9" w:rsidRPr="00F24CA1" w:rsidRDefault="00570BB9" w:rsidP="00570BB9">
      <w:pPr>
        <w:pStyle w:val="ListParagraph"/>
        <w:ind w:left="460" w:firstLine="0"/>
        <w:rPr>
          <w:b/>
          <w:bCs/>
        </w:rPr>
      </w:pPr>
    </w:p>
    <w:p w14:paraId="6F1C56F7" w14:textId="5EAE986A" w:rsidR="00570BB9" w:rsidRPr="00F24CA1" w:rsidRDefault="00E21679" w:rsidP="00D85518">
      <w:pPr>
        <w:pStyle w:val="ListParagraph"/>
        <w:numPr>
          <w:ilvl w:val="2"/>
          <w:numId w:val="14"/>
        </w:numPr>
        <w:rPr>
          <w:b/>
          <w:bCs/>
        </w:rPr>
      </w:pPr>
      <w:r>
        <w:t>Supplier</w:t>
      </w:r>
      <w:r w:rsidR="00570BB9">
        <w:t xml:space="preserve">s must outline how they will design a survey to provide findings </w:t>
      </w:r>
      <w:r w:rsidR="00570BB9" w:rsidRPr="00EB4145">
        <w:t>within +/-2% margin of error at the 95% confidence interval</w:t>
      </w:r>
      <w:r w:rsidR="00570BB9">
        <w:t xml:space="preserve"> for the overall population of interest. </w:t>
      </w:r>
      <w:r>
        <w:t>Supplier</w:t>
      </w:r>
      <w:r w:rsidR="00570BB9">
        <w:t>s must provide rationale as to how the survey will meet the margin of error and confidence interval criteria.</w:t>
      </w:r>
    </w:p>
    <w:p w14:paraId="2D4146A8" w14:textId="77777777" w:rsidR="00570BB9" w:rsidRPr="00F24CA1" w:rsidRDefault="00570BB9" w:rsidP="00570BB9">
      <w:pPr>
        <w:pStyle w:val="ListParagraph"/>
        <w:ind w:firstLine="0"/>
        <w:rPr>
          <w:b/>
          <w:bCs/>
        </w:rPr>
      </w:pPr>
    </w:p>
    <w:p w14:paraId="3C405780" w14:textId="3A2C33A1" w:rsidR="00570BB9" w:rsidRPr="00F24CA1" w:rsidRDefault="00E21679" w:rsidP="00D85518">
      <w:pPr>
        <w:pStyle w:val="ListParagraph"/>
        <w:numPr>
          <w:ilvl w:val="2"/>
          <w:numId w:val="14"/>
        </w:numPr>
        <w:rPr>
          <w:b/>
          <w:bCs/>
        </w:rPr>
      </w:pPr>
      <w:r>
        <w:t>Supplier</w:t>
      </w:r>
      <w:r w:rsidR="00570BB9">
        <w:t xml:space="preserve">s must recruit a representative number of businesses and landlords based on the following subgroups: </w:t>
      </w:r>
    </w:p>
    <w:p w14:paraId="0B699362" w14:textId="22586F95" w:rsidR="00570BB9" w:rsidRDefault="00570BB9" w:rsidP="00D85518">
      <w:pPr>
        <w:pStyle w:val="ListParagraph"/>
        <w:numPr>
          <w:ilvl w:val="0"/>
          <w:numId w:val="11"/>
        </w:numPr>
        <w:contextualSpacing w:val="0"/>
      </w:pPr>
      <w:r>
        <w:t>Size of business by incom</w:t>
      </w:r>
      <w:r w:rsidR="00394AF5">
        <w:t>e</w:t>
      </w:r>
      <w:r w:rsidR="00C51A8C" w:rsidRPr="00C51A8C">
        <w:t>;</w:t>
      </w:r>
    </w:p>
    <w:p w14:paraId="6C47CDD2" w14:textId="18A7612A" w:rsidR="00570BB9" w:rsidRDefault="00570BB9" w:rsidP="00D85518">
      <w:pPr>
        <w:pStyle w:val="ListParagraph"/>
        <w:numPr>
          <w:ilvl w:val="0"/>
          <w:numId w:val="11"/>
        </w:numPr>
        <w:contextualSpacing w:val="0"/>
      </w:pPr>
      <w:r>
        <w:t>Business type: self-employed, landlords, both self-employed and landlords</w:t>
      </w:r>
      <w:r w:rsidR="00C51A8C">
        <w:t>; and</w:t>
      </w:r>
    </w:p>
    <w:p w14:paraId="19AFEC79" w14:textId="77777777" w:rsidR="00570BB9" w:rsidRDefault="00570BB9" w:rsidP="00D85518">
      <w:pPr>
        <w:pStyle w:val="ListParagraph"/>
        <w:numPr>
          <w:ilvl w:val="0"/>
          <w:numId w:val="11"/>
        </w:numPr>
        <w:contextualSpacing w:val="0"/>
      </w:pPr>
      <w:r>
        <w:t xml:space="preserve">Any comparison group (counterfactual). </w:t>
      </w:r>
    </w:p>
    <w:p w14:paraId="0D0FA91D" w14:textId="70E5753C" w:rsidR="00570BB9" w:rsidRDefault="00570BB9" w:rsidP="00D85518">
      <w:pPr>
        <w:pStyle w:val="ListParagraph"/>
        <w:numPr>
          <w:ilvl w:val="2"/>
          <w:numId w:val="14"/>
        </w:numPr>
      </w:pPr>
      <w:r>
        <w:t xml:space="preserve">Additional sub-groups of interest include UK nations, region, age of business, gender, agent representation, sector, and each of the groups being phased in at different times. </w:t>
      </w:r>
      <w:r w:rsidR="00E21679">
        <w:t>Supplier</w:t>
      </w:r>
      <w:r>
        <w:t>s may suggest any additional sub-group analysis that may meet the research aims, providing sound justification and reasoning is provided.</w:t>
      </w:r>
    </w:p>
    <w:p w14:paraId="2CD77821" w14:textId="77777777" w:rsidR="00570BB9" w:rsidRDefault="00570BB9" w:rsidP="00570BB9">
      <w:pPr>
        <w:pStyle w:val="ListParagraph"/>
        <w:ind w:firstLine="0"/>
      </w:pPr>
    </w:p>
    <w:p w14:paraId="61286579" w14:textId="273378CA" w:rsidR="00570BB9" w:rsidRDefault="00570BB9" w:rsidP="00D85518">
      <w:pPr>
        <w:pStyle w:val="ListParagraph"/>
        <w:numPr>
          <w:ilvl w:val="2"/>
          <w:numId w:val="14"/>
        </w:numPr>
      </w:pPr>
      <w:r>
        <w:t xml:space="preserve">HMRC acknowledge that some subgroups may be difficult to recruit. Therefore, </w:t>
      </w:r>
      <w:r w:rsidR="00E21679">
        <w:t>Supplier</w:t>
      </w:r>
      <w:r>
        <w:t xml:space="preserve">s must apply appropriate weightings to the recruited sample and </w:t>
      </w:r>
      <w:r w:rsidR="00E21679">
        <w:t>Supplier</w:t>
      </w:r>
      <w:r>
        <w:t>s must ensure reliability of further analysis that may be conducted.</w:t>
      </w:r>
    </w:p>
    <w:p w14:paraId="65C9CAD7" w14:textId="77777777" w:rsidR="00570BB9" w:rsidRDefault="00570BB9" w:rsidP="00570BB9">
      <w:pPr>
        <w:pStyle w:val="ListParagraph"/>
      </w:pPr>
    </w:p>
    <w:p w14:paraId="09778BED" w14:textId="6CE64260" w:rsidR="00570BB9" w:rsidRDefault="00E21679" w:rsidP="00D85518">
      <w:pPr>
        <w:pStyle w:val="ListParagraph"/>
        <w:numPr>
          <w:ilvl w:val="2"/>
          <w:numId w:val="14"/>
        </w:numPr>
      </w:pPr>
      <w:r>
        <w:t>Supplier</w:t>
      </w:r>
      <w:r w:rsidR="00570BB9">
        <w:t xml:space="preserve">s must outline how they will sample the population appropriately to build in a counterfactual element to the design. </w:t>
      </w:r>
      <w:r>
        <w:t>Supplier</w:t>
      </w:r>
      <w:r w:rsidR="00570BB9">
        <w:t xml:space="preserve">s must note that a control group will not be feasible for this study as all taxpayers in the population of interest (sole traders and landlords registered for </w:t>
      </w:r>
      <w:proofErr w:type="spellStart"/>
      <w:r w:rsidR="00570BB9">
        <w:t>Self Assessment</w:t>
      </w:r>
      <w:proofErr w:type="spellEnd"/>
      <w:r w:rsidR="00570BB9">
        <w:t xml:space="preserve">) with an income over £20,000 will be mandated to join MTD at some point over the next 3 years. </w:t>
      </w:r>
      <w:r>
        <w:t>Supplier</w:t>
      </w:r>
      <w:r w:rsidR="00570BB9">
        <w:t xml:space="preserve">s should offer alternative counterfactual design options. HMRC </w:t>
      </w:r>
      <w:r w:rsidR="00D65B63">
        <w:t>recommends using a comparison group consisting of businesses whose income is close to, but just below, the threshold for mandation</w:t>
      </w:r>
      <w:r w:rsidR="00CE6442">
        <w:t>.</w:t>
      </w:r>
      <w:r w:rsidR="00570BB9">
        <w:t xml:space="preserve"> Any options offered should be justified within the tender including how they arrived at size of the counterfactual group suggested and the effect that can be measured with a given level of confidence.  </w:t>
      </w:r>
    </w:p>
    <w:p w14:paraId="4A3FB334" w14:textId="77777777" w:rsidR="00570BB9" w:rsidRDefault="00570BB9" w:rsidP="00570BB9">
      <w:pPr>
        <w:pStyle w:val="ListParagraph"/>
      </w:pPr>
    </w:p>
    <w:p w14:paraId="08CA9CE6" w14:textId="2B74964C" w:rsidR="00570BB9" w:rsidRDefault="00570BB9" w:rsidP="00D85518">
      <w:pPr>
        <w:pStyle w:val="ListParagraph"/>
        <w:numPr>
          <w:ilvl w:val="2"/>
          <w:numId w:val="14"/>
        </w:numPr>
      </w:pPr>
      <w:r>
        <w:lastRenderedPageBreak/>
        <w:t xml:space="preserve">The sampling approach for each wave of this survey will also need to account for the longitudinal nature of this study. </w:t>
      </w:r>
      <w:r w:rsidR="00E21679">
        <w:t>Supplier</w:t>
      </w:r>
      <w:r>
        <w:t xml:space="preserve">s shall outline how they will mitigate against attrition between waves whilst maintaining the confidence intervals required. </w:t>
      </w:r>
    </w:p>
    <w:p w14:paraId="5FF1D036" w14:textId="77777777" w:rsidR="00570BB9" w:rsidRDefault="00570BB9" w:rsidP="00570BB9">
      <w:pPr>
        <w:pStyle w:val="ListParagraph"/>
      </w:pPr>
    </w:p>
    <w:p w14:paraId="5ACD8B58" w14:textId="7E000397" w:rsidR="00570BB9" w:rsidRDefault="00E21679" w:rsidP="00D85518">
      <w:pPr>
        <w:pStyle w:val="ListParagraph"/>
        <w:numPr>
          <w:ilvl w:val="2"/>
          <w:numId w:val="14"/>
        </w:numPr>
      </w:pPr>
      <w:r>
        <w:t>Supplier</w:t>
      </w:r>
      <w:r w:rsidR="00570BB9">
        <w:t xml:space="preserve">s must note the high level of churn within the population. The population will require screening year on year to check that the business status has not changed significantly between waves. </w:t>
      </w:r>
    </w:p>
    <w:p w14:paraId="1A67A61B" w14:textId="77777777" w:rsidR="00570BB9" w:rsidRDefault="00570BB9" w:rsidP="00570BB9">
      <w:pPr>
        <w:pStyle w:val="ListParagraph"/>
      </w:pPr>
    </w:p>
    <w:p w14:paraId="155C2C4F" w14:textId="074CCC6B" w:rsidR="00570BB9" w:rsidRDefault="00E21679" w:rsidP="00D85518">
      <w:pPr>
        <w:pStyle w:val="ListParagraph"/>
        <w:numPr>
          <w:ilvl w:val="2"/>
          <w:numId w:val="14"/>
        </w:numPr>
      </w:pPr>
      <w:r>
        <w:t>Supplier</w:t>
      </w:r>
      <w:r w:rsidR="00570BB9">
        <w:t>s must provide an estimate of the sample size necessary to achieve the required number of responses.</w:t>
      </w:r>
    </w:p>
    <w:p w14:paraId="0C1C85A7" w14:textId="77777777" w:rsidR="00570BB9" w:rsidRDefault="00570BB9" w:rsidP="00570BB9">
      <w:pPr>
        <w:pStyle w:val="ListParagraph"/>
      </w:pPr>
    </w:p>
    <w:p w14:paraId="3D401EED" w14:textId="362CFE01" w:rsidR="00570BB9" w:rsidRDefault="00570BB9" w:rsidP="00D85518">
      <w:pPr>
        <w:pStyle w:val="ListParagraph"/>
        <w:numPr>
          <w:ilvl w:val="2"/>
          <w:numId w:val="14"/>
        </w:numPr>
      </w:pPr>
      <w:r>
        <w:t>HMRC will not mandate the mode of recruitment or administration of the survey, yet justification for the mode</w:t>
      </w:r>
      <w:r w:rsidR="005C6EF5">
        <w:t>(s)</w:t>
      </w:r>
      <w:r>
        <w:t xml:space="preserve"> proposed must be provided. Please note that HMRC currently has limited coverage of accurate customer email addresses. </w:t>
      </w:r>
    </w:p>
    <w:p w14:paraId="5FEF39F8" w14:textId="77777777" w:rsidR="00570BB9" w:rsidRDefault="00570BB9" w:rsidP="00570BB9">
      <w:pPr>
        <w:pStyle w:val="ListParagraph"/>
      </w:pPr>
    </w:p>
    <w:p w14:paraId="778FD10E" w14:textId="1C62C478" w:rsidR="00570BB9" w:rsidRDefault="00570BB9" w:rsidP="00D85518">
      <w:pPr>
        <w:pStyle w:val="ListParagraph"/>
        <w:numPr>
          <w:ilvl w:val="1"/>
          <w:numId w:val="14"/>
        </w:numPr>
        <w:ind w:left="720" w:hanging="720"/>
      </w:pPr>
      <w:r>
        <w:t xml:space="preserve">Where online methods are proposed with a telephone option, </w:t>
      </w:r>
      <w:r w:rsidR="00E21679">
        <w:t>Supplier</w:t>
      </w:r>
      <w:r>
        <w:t xml:space="preserve">s must outline their approach to feasibility-testing the online element, and how </w:t>
      </w:r>
      <w:r w:rsidR="00E21679">
        <w:t>Supplier</w:t>
      </w:r>
      <w:r>
        <w:t>s would minimise coverage and attitudinal biases of these online modes for the purposes of this research.</w:t>
      </w:r>
    </w:p>
    <w:p w14:paraId="635410DA" w14:textId="77777777" w:rsidR="00570BB9" w:rsidRDefault="00570BB9" w:rsidP="00570BB9">
      <w:pPr>
        <w:pStyle w:val="ListParagraph"/>
        <w:ind w:left="460" w:firstLine="0"/>
      </w:pPr>
    </w:p>
    <w:p w14:paraId="2B176452" w14:textId="69089A46" w:rsidR="00570BB9" w:rsidRDefault="00570BB9" w:rsidP="00D85518">
      <w:pPr>
        <w:pStyle w:val="ListParagraph"/>
        <w:numPr>
          <w:ilvl w:val="1"/>
          <w:numId w:val="14"/>
        </w:numPr>
        <w:ind w:left="720" w:hanging="720"/>
      </w:pPr>
      <w:r>
        <w:t xml:space="preserve">Where mixed-mode approaches are proposed, </w:t>
      </w:r>
      <w:r w:rsidR="00E21679">
        <w:t>Supplier</w:t>
      </w:r>
      <w:r>
        <w:t>s must explain how they will mitigate mode effects and combine mixed-mode data following collection, clearly outlining any associated risks and mitigations.</w:t>
      </w:r>
    </w:p>
    <w:p w14:paraId="3B70718F" w14:textId="77777777" w:rsidR="00570BB9" w:rsidRDefault="00570BB9" w:rsidP="00570BB9">
      <w:pPr>
        <w:pStyle w:val="ListParagraph"/>
        <w:spacing w:after="0"/>
        <w:ind w:hanging="720"/>
        <w:contextualSpacing w:val="0"/>
      </w:pPr>
    </w:p>
    <w:p w14:paraId="63C157A2" w14:textId="217E4A07" w:rsidR="00570BB9" w:rsidRDefault="00570BB9" w:rsidP="00D85518">
      <w:pPr>
        <w:pStyle w:val="ListParagraph"/>
        <w:numPr>
          <w:ilvl w:val="1"/>
          <w:numId w:val="14"/>
        </w:numPr>
        <w:spacing w:after="0"/>
        <w:ind w:left="720" w:hanging="720"/>
        <w:contextualSpacing w:val="0"/>
      </w:pPr>
      <w:r>
        <w:t xml:space="preserve">Prior to fieldwork, the successful </w:t>
      </w:r>
      <w:r w:rsidR="00E21679">
        <w:t>Supplier</w:t>
      </w:r>
      <w:r>
        <w:t xml:space="preserve"> will </w:t>
      </w:r>
      <w:r w:rsidR="009E1F02">
        <w:t xml:space="preserve">issue </w:t>
      </w:r>
      <w:r w:rsidR="004933C0">
        <w:t>potential respondents</w:t>
      </w:r>
      <w:r w:rsidR="009E1F02">
        <w:t xml:space="preserve"> with an </w:t>
      </w:r>
      <w:r w:rsidR="007E68BF">
        <w:t>A</w:t>
      </w:r>
      <w:r w:rsidR="009E1F02">
        <w:t xml:space="preserve">dvance </w:t>
      </w:r>
      <w:r w:rsidR="007E68BF">
        <w:t>L</w:t>
      </w:r>
      <w:r w:rsidR="009E1F02">
        <w:t>etter</w:t>
      </w:r>
      <w:r w:rsidR="004933C0">
        <w:t xml:space="preserve"> to inform and explain the purpose </w:t>
      </w:r>
      <w:r w:rsidR="00CC001E">
        <w:t xml:space="preserve">of the research. The </w:t>
      </w:r>
      <w:r w:rsidR="007E68BF">
        <w:t>A</w:t>
      </w:r>
      <w:r w:rsidR="00CC001E">
        <w:t xml:space="preserve">dvance </w:t>
      </w:r>
      <w:r w:rsidR="007E68BF">
        <w:t>L</w:t>
      </w:r>
      <w:r w:rsidR="00CC001E">
        <w:t>etter should help to build trust and credibility</w:t>
      </w:r>
      <w:r w:rsidR="007053F4">
        <w:t>.</w:t>
      </w:r>
      <w:r>
        <w:t xml:space="preserve"> For any addresses in Wales this letter must be written in both English and Welsh. This process would be undertaken following the appointment of a successful contractor, so that </w:t>
      </w:r>
      <w:r w:rsidR="0061279F">
        <w:t>A</w:t>
      </w:r>
      <w:r>
        <w:t xml:space="preserve">dvance </w:t>
      </w:r>
      <w:r w:rsidR="0061279F">
        <w:t>L</w:t>
      </w:r>
      <w:r>
        <w:t>etters can include information on who is conducting the research, enhancing trust and reassurance.</w:t>
      </w:r>
    </w:p>
    <w:p w14:paraId="0B4BD625" w14:textId="77777777" w:rsidR="00570BB9" w:rsidRDefault="00570BB9" w:rsidP="00570BB9">
      <w:pPr>
        <w:pStyle w:val="ListParagraph"/>
        <w:spacing w:after="0"/>
        <w:ind w:hanging="720"/>
        <w:contextualSpacing w:val="0"/>
      </w:pPr>
    </w:p>
    <w:p w14:paraId="7762F951" w14:textId="64A09EE8" w:rsidR="00570BB9" w:rsidRDefault="00E21679" w:rsidP="00D85518">
      <w:pPr>
        <w:pStyle w:val="ListParagraph"/>
        <w:numPr>
          <w:ilvl w:val="1"/>
          <w:numId w:val="14"/>
        </w:numPr>
        <w:spacing w:after="0"/>
        <w:ind w:left="720" w:hanging="720"/>
        <w:contextualSpacing w:val="0"/>
      </w:pPr>
      <w:r>
        <w:t>Supplier</w:t>
      </w:r>
      <w:r w:rsidR="00570BB9">
        <w:t>s can provide suggestions within their bid regarding ways to encourage participation with the research by the target population, but justification must be provided for the proposed method.</w:t>
      </w:r>
    </w:p>
    <w:p w14:paraId="2B039B41" w14:textId="77777777" w:rsidR="00570BB9" w:rsidRDefault="00570BB9" w:rsidP="00570BB9">
      <w:pPr>
        <w:pStyle w:val="ListParagraph"/>
        <w:spacing w:after="0"/>
        <w:ind w:hanging="720"/>
        <w:contextualSpacing w:val="0"/>
      </w:pPr>
    </w:p>
    <w:p w14:paraId="4467C5C9" w14:textId="7D52A2F3" w:rsidR="00570BB9" w:rsidRDefault="00570BB9" w:rsidP="00D85518">
      <w:pPr>
        <w:pStyle w:val="ListParagraph"/>
        <w:numPr>
          <w:ilvl w:val="1"/>
          <w:numId w:val="14"/>
        </w:numPr>
        <w:spacing w:after="0"/>
        <w:ind w:left="720" w:hanging="720"/>
        <w:contextualSpacing w:val="0"/>
      </w:pPr>
      <w:r>
        <w:t xml:space="preserve">HMRC would like to encourage survey participants to grant permission for their survey responses to be linked to HMRC tax administration data, for research purposes only. HMRC will work with the successful </w:t>
      </w:r>
      <w:r w:rsidR="00E21679">
        <w:t>Supplier</w:t>
      </w:r>
      <w:r>
        <w:t xml:space="preserve"> to agree the best approach to this requirement. </w:t>
      </w:r>
      <w:r w:rsidR="00E21679">
        <w:t>Supplier</w:t>
      </w:r>
      <w:r>
        <w:t xml:space="preserve">s should consider how best to meet this need within their proposal. </w:t>
      </w:r>
    </w:p>
    <w:p w14:paraId="5C1B7A32" w14:textId="77777777" w:rsidR="00570BB9" w:rsidRPr="00D87BCC" w:rsidRDefault="00570BB9" w:rsidP="00570BB9">
      <w:pPr>
        <w:pStyle w:val="ListParagraph"/>
        <w:spacing w:after="0"/>
        <w:ind w:hanging="720"/>
        <w:contextualSpacing w:val="0"/>
      </w:pPr>
    </w:p>
    <w:p w14:paraId="252BC9A0" w14:textId="4EAB91D8" w:rsidR="00570BB9" w:rsidRDefault="00E21679" w:rsidP="00D85518">
      <w:pPr>
        <w:pStyle w:val="ListParagraph"/>
        <w:numPr>
          <w:ilvl w:val="1"/>
          <w:numId w:val="14"/>
        </w:numPr>
        <w:spacing w:after="0"/>
        <w:ind w:left="720" w:hanging="720"/>
        <w:contextualSpacing w:val="0"/>
      </w:pPr>
      <w:r>
        <w:lastRenderedPageBreak/>
        <w:t>Supplier</w:t>
      </w:r>
      <w:r w:rsidR="00570BB9" w:rsidRPr="00620F00">
        <w:t>s must specify how they are going to analyse the data to answer the research questions of the study.</w:t>
      </w:r>
    </w:p>
    <w:p w14:paraId="1BE2C376" w14:textId="77777777" w:rsidR="00570BB9" w:rsidRDefault="00570BB9" w:rsidP="00570BB9">
      <w:pPr>
        <w:pStyle w:val="ListParagraph"/>
        <w:spacing w:after="0"/>
        <w:ind w:hanging="720"/>
        <w:contextualSpacing w:val="0"/>
      </w:pPr>
    </w:p>
    <w:p w14:paraId="65715284" w14:textId="77777777" w:rsidR="00570BB9" w:rsidRDefault="00570BB9" w:rsidP="00D85518">
      <w:pPr>
        <w:pStyle w:val="ListParagraph"/>
        <w:numPr>
          <w:ilvl w:val="1"/>
          <w:numId w:val="14"/>
        </w:numPr>
        <w:spacing w:after="0"/>
        <w:ind w:left="720" w:hanging="720"/>
        <w:contextualSpacing w:val="0"/>
      </w:pPr>
      <w:r w:rsidRPr="00620F00">
        <w:t>The analysis plan and instruments must be drafted and agreed with HMRC</w:t>
      </w:r>
      <w:r>
        <w:t>.</w:t>
      </w:r>
    </w:p>
    <w:p w14:paraId="47778B30" w14:textId="77777777" w:rsidR="00570BB9" w:rsidRDefault="00570BB9" w:rsidP="00570BB9">
      <w:pPr>
        <w:pStyle w:val="ListParagraph"/>
        <w:spacing w:after="0"/>
        <w:ind w:hanging="720"/>
        <w:contextualSpacing w:val="0"/>
      </w:pPr>
    </w:p>
    <w:p w14:paraId="5023863B" w14:textId="4D110C85" w:rsidR="00570BB9" w:rsidRDefault="00E21679" w:rsidP="00D85518">
      <w:pPr>
        <w:pStyle w:val="ListParagraph"/>
        <w:numPr>
          <w:ilvl w:val="1"/>
          <w:numId w:val="14"/>
        </w:numPr>
        <w:spacing w:after="0"/>
        <w:ind w:left="720" w:hanging="720"/>
      </w:pPr>
      <w:r>
        <w:t>Supplier</w:t>
      </w:r>
      <w:r w:rsidR="00570BB9">
        <w:t>s must cost on the basis of undertaking one initial wave of the survey (baseline for £30-£50k cohort).</w:t>
      </w:r>
    </w:p>
    <w:p w14:paraId="7DE15E72" w14:textId="77777777" w:rsidR="00570BB9" w:rsidRPr="004C04B2" w:rsidRDefault="00570BB9" w:rsidP="00570BB9">
      <w:pPr>
        <w:pStyle w:val="ListParagraph"/>
        <w:ind w:left="709" w:firstLine="0"/>
      </w:pPr>
    </w:p>
    <w:p w14:paraId="49F13386" w14:textId="77777777" w:rsidR="00570BB9" w:rsidRDefault="00570BB9" w:rsidP="00D85518">
      <w:pPr>
        <w:pStyle w:val="ListParagraph"/>
        <w:numPr>
          <w:ilvl w:val="1"/>
          <w:numId w:val="14"/>
        </w:numPr>
        <w:rPr>
          <w:b/>
          <w:bCs/>
        </w:rPr>
      </w:pPr>
      <w:r w:rsidRPr="0073124E">
        <w:rPr>
          <w:b/>
          <w:bCs/>
        </w:rPr>
        <w:t>Previous studies</w:t>
      </w:r>
    </w:p>
    <w:p w14:paraId="45527C1D" w14:textId="77777777" w:rsidR="00570BB9" w:rsidRPr="0073124E" w:rsidRDefault="00570BB9" w:rsidP="00570BB9">
      <w:pPr>
        <w:pStyle w:val="ListParagraph"/>
        <w:ind w:left="460" w:firstLine="0"/>
        <w:rPr>
          <w:b/>
          <w:bCs/>
        </w:rPr>
      </w:pPr>
    </w:p>
    <w:p w14:paraId="0870359C" w14:textId="75B22ABE" w:rsidR="00570BB9" w:rsidRDefault="00570BB9" w:rsidP="00D85518">
      <w:pPr>
        <w:pStyle w:val="ListParagraph"/>
        <w:numPr>
          <w:ilvl w:val="2"/>
          <w:numId w:val="14"/>
        </w:numPr>
        <w:spacing w:after="0"/>
      </w:pPr>
      <w:r>
        <w:t xml:space="preserve">The evaluation approach and research undertaken to evaluate the impact of MTD for VAT is outlined in the report </w:t>
      </w:r>
      <w:r w:rsidR="007053F4">
        <w:t xml:space="preserve">: </w:t>
      </w:r>
      <w:hyperlink r:id="rId15" w:history="1">
        <w:r w:rsidRPr="00C23334">
          <w:rPr>
            <w:rStyle w:val="Hyperlink"/>
          </w:rPr>
          <w:t>Making Tax Digital for VAT final evaluation - GOV.UK</w:t>
        </w:r>
      </w:hyperlink>
      <w:r>
        <w:t xml:space="preserve"> </w:t>
      </w:r>
    </w:p>
    <w:p w14:paraId="53C569AD" w14:textId="77777777" w:rsidR="00570BB9" w:rsidRDefault="00570BB9" w:rsidP="00570BB9">
      <w:pPr>
        <w:pStyle w:val="ListParagraph"/>
        <w:spacing w:after="0"/>
        <w:ind w:firstLine="0"/>
      </w:pPr>
    </w:p>
    <w:p w14:paraId="5774010A" w14:textId="77777777" w:rsidR="00570BB9" w:rsidRDefault="00570BB9" w:rsidP="00D85518">
      <w:pPr>
        <w:pStyle w:val="ListParagraph"/>
        <w:numPr>
          <w:ilvl w:val="2"/>
          <w:numId w:val="14"/>
        </w:numPr>
        <w:spacing w:after="0"/>
      </w:pPr>
      <w:r>
        <w:t xml:space="preserve">HMRC commissioned research to understand the ITSA customer base, and their preparedness for MTD requirements, which may provide useful insight into the population </w:t>
      </w:r>
      <w:hyperlink r:id="rId16" w:history="1">
        <w:r w:rsidRPr="009009EB">
          <w:rPr>
            <w:rStyle w:val="Hyperlink"/>
          </w:rPr>
          <w:t xml:space="preserve">Income Tax </w:t>
        </w:r>
        <w:proofErr w:type="spellStart"/>
        <w:r w:rsidRPr="009009EB">
          <w:rPr>
            <w:rStyle w:val="Hyperlink"/>
          </w:rPr>
          <w:t>Self Assessment</w:t>
        </w:r>
        <w:proofErr w:type="spellEnd"/>
        <w:r w:rsidRPr="009009EB">
          <w:rPr>
            <w:rStyle w:val="Hyperlink"/>
          </w:rPr>
          <w:t>: Readiness for Making Tax Digital - GOV.UK</w:t>
        </w:r>
      </w:hyperlink>
      <w:r>
        <w:t xml:space="preserve">. </w:t>
      </w:r>
    </w:p>
    <w:p w14:paraId="1858CBC1" w14:textId="77777777" w:rsidR="00570BB9" w:rsidRDefault="00570BB9" w:rsidP="00570BB9">
      <w:pPr>
        <w:pStyle w:val="ListParagraph"/>
      </w:pPr>
    </w:p>
    <w:p w14:paraId="218D6CE7" w14:textId="77777777" w:rsidR="00570BB9" w:rsidRDefault="00570BB9" w:rsidP="00D85518">
      <w:pPr>
        <w:pStyle w:val="ListParagraph"/>
        <w:numPr>
          <w:ilvl w:val="2"/>
          <w:numId w:val="14"/>
        </w:numPr>
        <w:spacing w:after="0"/>
      </w:pPr>
      <w:r>
        <w:t xml:space="preserve">HMRC commissioned research to evaluate the impact of MTD for IT customers with self-employment or rental income above £50,000. This work is still ongoing. </w:t>
      </w:r>
    </w:p>
    <w:p w14:paraId="49979FD3" w14:textId="77777777" w:rsidR="00570BB9" w:rsidRDefault="00570BB9" w:rsidP="00570BB9">
      <w:pPr>
        <w:pStyle w:val="ListParagraph"/>
      </w:pPr>
    </w:p>
    <w:p w14:paraId="58DB4D8C" w14:textId="26108E54" w:rsidR="00570BB9" w:rsidRDefault="00E21679" w:rsidP="00D85518">
      <w:pPr>
        <w:pStyle w:val="ListParagraph"/>
        <w:numPr>
          <w:ilvl w:val="1"/>
          <w:numId w:val="14"/>
        </w:numPr>
        <w:spacing w:after="0"/>
        <w:ind w:left="720" w:hanging="720"/>
      </w:pPr>
      <w:r>
        <w:t>Supplier</w:t>
      </w:r>
      <w:r w:rsidR="00570BB9">
        <w:t xml:space="preserve">s </w:t>
      </w:r>
      <w:r w:rsidR="005722D6">
        <w:t xml:space="preserve">may </w:t>
      </w:r>
      <w:r w:rsidR="00570BB9">
        <w:t xml:space="preserve">propose alternative approaches to evaluate the impact of MTD for Income Tax, where they believe they may offer improved analytical value. Any such suggestions should be included in the annex of the submission. However, for the purposes of completing the pricing schedule within the Invitation to </w:t>
      </w:r>
      <w:r w:rsidR="00570BB9" w:rsidRPr="006E2689">
        <w:t xml:space="preserve">Tender (ITT), </w:t>
      </w:r>
      <w:r w:rsidRPr="006E2689">
        <w:t>Supplier</w:t>
      </w:r>
      <w:r w:rsidR="00570BB9" w:rsidRPr="006E2689">
        <w:t>s must base their costings on the methodology outlined in Section 4</w:t>
      </w:r>
      <w:r w:rsidR="006E2689" w:rsidRPr="006E2689">
        <w:t>.</w:t>
      </w:r>
    </w:p>
    <w:p w14:paraId="703AE346" w14:textId="77777777" w:rsidR="00570BB9" w:rsidRDefault="00570BB9" w:rsidP="00570BB9">
      <w:pPr>
        <w:spacing w:after="0" w:line="240" w:lineRule="auto"/>
      </w:pPr>
    </w:p>
    <w:p w14:paraId="1E2DF875" w14:textId="77777777" w:rsidR="00570BB9" w:rsidRDefault="00570BB9" w:rsidP="00D85518">
      <w:pPr>
        <w:pStyle w:val="ListParagraph"/>
        <w:numPr>
          <w:ilvl w:val="1"/>
          <w:numId w:val="14"/>
        </w:numPr>
        <w:spacing w:after="0" w:line="240" w:lineRule="auto"/>
        <w:rPr>
          <w:b/>
          <w:bCs/>
        </w:rPr>
      </w:pPr>
      <w:r w:rsidRPr="0073124E">
        <w:rPr>
          <w:b/>
          <w:bCs/>
        </w:rPr>
        <w:t>Wave 1: Quantitative baseline survey</w:t>
      </w:r>
    </w:p>
    <w:p w14:paraId="64A15613" w14:textId="77777777" w:rsidR="00570BB9" w:rsidRPr="00F15317" w:rsidRDefault="00570BB9" w:rsidP="00570BB9">
      <w:pPr>
        <w:spacing w:after="0" w:line="240" w:lineRule="auto"/>
        <w:rPr>
          <w:b/>
          <w:bCs/>
        </w:rPr>
      </w:pPr>
    </w:p>
    <w:p w14:paraId="1C70123D" w14:textId="4F8B82C2" w:rsidR="00570BB9" w:rsidRDefault="00570BB9" w:rsidP="00D85518">
      <w:pPr>
        <w:pStyle w:val="ListParagraph"/>
        <w:numPr>
          <w:ilvl w:val="2"/>
          <w:numId w:val="14"/>
        </w:numPr>
        <w:spacing w:after="0"/>
      </w:pPr>
      <w:r>
        <w:t>HMRC believes the best time to conduct fieldwork for a baseline of ITSA customers with incomes between £30,000 and £50,000 would be in March 2026. In the current system</w:t>
      </w:r>
      <w:r w:rsidR="00770667">
        <w:t>,</w:t>
      </w:r>
      <w:r>
        <w:t xml:space="preserve"> ITSA customers must submit their annual tax returns on or before the 31 January. HMRC propose conducting fieldwork in March 2026 </w:t>
      </w:r>
      <w:r w:rsidR="00770667">
        <w:t xml:space="preserve">so that participants can </w:t>
      </w:r>
      <w:r w:rsidR="003C7049">
        <w:t xml:space="preserve">accurately </w:t>
      </w:r>
      <w:r w:rsidR="00770667">
        <w:t xml:space="preserve">recall their </w:t>
      </w:r>
      <w:r w:rsidR="00147DC4">
        <w:t xml:space="preserve">most </w:t>
      </w:r>
      <w:r w:rsidR="00770667">
        <w:t xml:space="preserve">recent </w:t>
      </w:r>
      <w:r w:rsidR="00691E94">
        <w:t>ITSA</w:t>
      </w:r>
      <w:r w:rsidR="00147DC4">
        <w:t xml:space="preserve"> submission</w:t>
      </w:r>
      <w:r>
        <w:t>. HMRC believes that waiting until February and March 2027, immediately before mandation in April 2027, would lead to insurmountable contamination of the baseline, as many businesses will have already begun using the new software in preparation for the new rules.</w:t>
      </w:r>
    </w:p>
    <w:p w14:paraId="127860E4" w14:textId="77777777" w:rsidR="00570BB9" w:rsidRDefault="00570BB9" w:rsidP="00570BB9">
      <w:pPr>
        <w:pStyle w:val="ListParagraph"/>
        <w:spacing w:after="0"/>
        <w:ind w:firstLine="0"/>
      </w:pPr>
    </w:p>
    <w:p w14:paraId="2F29BD2E" w14:textId="235D0705" w:rsidR="00570BB9" w:rsidRPr="00C569CD" w:rsidRDefault="00570BB9" w:rsidP="00D85518">
      <w:pPr>
        <w:pStyle w:val="ListParagraph"/>
        <w:numPr>
          <w:ilvl w:val="2"/>
          <w:numId w:val="14"/>
        </w:numPr>
        <w:spacing w:after="0"/>
      </w:pPr>
      <w:r w:rsidRPr="000E6484">
        <w:t>Table 2</w:t>
      </w:r>
      <w:r w:rsidR="005722D6" w:rsidRPr="000E6484">
        <w:t xml:space="preserve"> within Section 4</w:t>
      </w:r>
      <w:r w:rsidRPr="000E6484">
        <w:t xml:space="preserve"> gives</w:t>
      </w:r>
      <w:r>
        <w:t xml:space="preserve"> an overview of critical dates for wave 1, as well as future waves to complete the evaluation of the £30,000-£50,000 cohort and to evaluate the £20,000-£30,000 cohort.</w:t>
      </w:r>
    </w:p>
    <w:p w14:paraId="3B2C59C2" w14:textId="03FC7660" w:rsidR="00570BB9" w:rsidRPr="00C569CD" w:rsidRDefault="00570BB9" w:rsidP="00D85518">
      <w:pPr>
        <w:pStyle w:val="Heading2"/>
        <w:numPr>
          <w:ilvl w:val="1"/>
          <w:numId w:val="14"/>
        </w:numPr>
        <w:tabs>
          <w:tab w:val="num" w:pos="1440"/>
        </w:tabs>
        <w:spacing w:after="240"/>
        <w:ind w:left="1440" w:hanging="720"/>
      </w:pPr>
      <w:bookmarkStart w:id="80" w:name="_Toc207099579"/>
      <w:bookmarkStart w:id="81" w:name="_Toc147482081"/>
      <w:r>
        <w:lastRenderedPageBreak/>
        <w:t>Annual survey waves</w:t>
      </w:r>
      <w:bookmarkEnd w:id="80"/>
    </w:p>
    <w:p w14:paraId="4C499508" w14:textId="58FC0371" w:rsidR="00D321C8" w:rsidRDefault="007E4953" w:rsidP="00D321C8">
      <w:pPr>
        <w:pStyle w:val="ListParagraph"/>
        <w:numPr>
          <w:ilvl w:val="2"/>
          <w:numId w:val="14"/>
        </w:numPr>
        <w:spacing w:after="0"/>
      </w:pPr>
      <w:r>
        <w:t xml:space="preserve">At the point </w:t>
      </w:r>
      <w:r w:rsidR="003F7FF8">
        <w:t xml:space="preserve">of </w:t>
      </w:r>
      <w:r>
        <w:t xml:space="preserve">tender, HMRC </w:t>
      </w:r>
      <w:r w:rsidR="00BD5312">
        <w:t xml:space="preserve">only </w:t>
      </w:r>
      <w:r w:rsidR="003F7FF8">
        <w:t xml:space="preserve">commits to </w:t>
      </w:r>
      <w:r w:rsidR="00615BF6">
        <w:t xml:space="preserve">requiring </w:t>
      </w:r>
      <w:r w:rsidR="00BD5312">
        <w:t>Wave 1 of this survey.</w:t>
      </w:r>
      <w:r w:rsidR="00615BF6">
        <w:t xml:space="preserve"> It is highly probable that </w:t>
      </w:r>
      <w:r w:rsidR="001B524A">
        <w:t xml:space="preserve">all subsequent waves of this longitudinal survey will be required. However, due to </w:t>
      </w:r>
      <w:r w:rsidR="009F7FB9">
        <w:t xml:space="preserve">potential policy changes over the </w:t>
      </w:r>
      <w:r w:rsidR="00E62EE8">
        <w:t>five</w:t>
      </w:r>
      <w:r w:rsidR="00501301">
        <w:t xml:space="preserve"> (</w:t>
      </w:r>
      <w:r w:rsidR="00E62EE8">
        <w:t>5</w:t>
      </w:r>
      <w:r w:rsidR="00501301">
        <w:t>) years to fulfil this require</w:t>
      </w:r>
      <w:r w:rsidR="00F11E75">
        <w:t>ment</w:t>
      </w:r>
      <w:r w:rsidR="00F606C7">
        <w:t xml:space="preserve">, the contract term will be structured as </w:t>
      </w:r>
      <w:r w:rsidR="007158F4">
        <w:t xml:space="preserve">a one </w:t>
      </w:r>
      <w:r w:rsidR="00C67675">
        <w:t xml:space="preserve">(1) </w:t>
      </w:r>
      <w:r w:rsidR="007158F4">
        <w:t>year initial term with</w:t>
      </w:r>
      <w:r w:rsidR="00DF2955">
        <w:t xml:space="preserve"> extension provisions in one (1) year aggregates</w:t>
      </w:r>
      <w:r w:rsidR="00EA5C12">
        <w:t>,</w:t>
      </w:r>
      <w:r w:rsidR="00DF2955">
        <w:t xml:space="preserve"> to be taken for the subsequent four (4) years.</w:t>
      </w:r>
    </w:p>
    <w:p w14:paraId="65DA0A41" w14:textId="77777777" w:rsidR="007E4953" w:rsidRDefault="007E4953" w:rsidP="00560CAA">
      <w:pPr>
        <w:spacing w:after="0"/>
      </w:pPr>
    </w:p>
    <w:p w14:paraId="2F7C303C" w14:textId="1EA5A89F" w:rsidR="00570BB9" w:rsidRDefault="00570BB9" w:rsidP="00D85518">
      <w:pPr>
        <w:pStyle w:val="ListParagraph"/>
        <w:numPr>
          <w:ilvl w:val="2"/>
          <w:numId w:val="14"/>
        </w:numPr>
        <w:spacing w:after="0"/>
      </w:pPr>
      <w:r>
        <w:t xml:space="preserve">The timeline </w:t>
      </w:r>
      <w:r w:rsidR="006E2689">
        <w:t xml:space="preserve">in Section </w:t>
      </w:r>
      <w:r w:rsidR="000E6484">
        <w:t>5</w:t>
      </w:r>
      <w:r>
        <w:t xml:space="preserve"> sets out </w:t>
      </w:r>
      <w:r w:rsidR="00147DC4">
        <w:t>the</w:t>
      </w:r>
      <w:r>
        <w:t xml:space="preserve"> expectation</w:t>
      </w:r>
      <w:r w:rsidR="00147DC4">
        <w:t>s</w:t>
      </w:r>
      <w:r>
        <w:t xml:space="preserve"> for wave</w:t>
      </w:r>
      <w:r w:rsidR="00682C48">
        <w:t xml:space="preserve"> 1</w:t>
      </w:r>
      <w:r>
        <w:t>.</w:t>
      </w:r>
    </w:p>
    <w:p w14:paraId="4A532F95" w14:textId="77777777" w:rsidR="00570BB9" w:rsidRDefault="00570BB9" w:rsidP="00570BB9">
      <w:pPr>
        <w:pStyle w:val="ListParagraph"/>
        <w:spacing w:after="0"/>
        <w:ind w:firstLine="0"/>
      </w:pPr>
    </w:p>
    <w:p w14:paraId="74555366" w14:textId="040B91D2" w:rsidR="00570BB9" w:rsidRDefault="00570BB9" w:rsidP="00D85518">
      <w:pPr>
        <w:pStyle w:val="ListParagraph"/>
        <w:numPr>
          <w:ilvl w:val="2"/>
          <w:numId w:val="14"/>
        </w:numPr>
        <w:spacing w:after="0"/>
      </w:pPr>
      <w:r>
        <w:t xml:space="preserve">HMRC will aim to notify the successful </w:t>
      </w:r>
      <w:r w:rsidR="00E21679">
        <w:t>Supplier</w:t>
      </w:r>
      <w:r>
        <w:t xml:space="preserve"> within 3 months of a contract </w:t>
      </w:r>
      <w:r w:rsidR="000228E0">
        <w:t xml:space="preserve">extension </w:t>
      </w:r>
      <w:r>
        <w:t xml:space="preserve">to ensure the </w:t>
      </w:r>
      <w:r w:rsidR="00E21679">
        <w:t>Supplier</w:t>
      </w:r>
      <w:r>
        <w:t xml:space="preserve"> has not committed resource and does not incur opportunity costs. </w:t>
      </w:r>
    </w:p>
    <w:p w14:paraId="086D5BF5" w14:textId="77777777" w:rsidR="00570BB9" w:rsidRDefault="00570BB9" w:rsidP="00570BB9">
      <w:pPr>
        <w:pStyle w:val="ListParagraph"/>
        <w:spacing w:after="0"/>
        <w:ind w:firstLine="0"/>
      </w:pPr>
    </w:p>
    <w:p w14:paraId="6E27AA65" w14:textId="77777777" w:rsidR="00970F53" w:rsidRDefault="00570BB9" w:rsidP="00970F53">
      <w:pPr>
        <w:pStyle w:val="ListParagraph"/>
        <w:numPr>
          <w:ilvl w:val="2"/>
          <w:numId w:val="14"/>
        </w:numPr>
        <w:spacing w:after="0"/>
      </w:pPr>
      <w:r>
        <w:t xml:space="preserve">Timeline changes for Waves 2,3, 4, and 5 will </w:t>
      </w:r>
      <w:r w:rsidR="00906B5A">
        <w:t>depend</w:t>
      </w:r>
      <w:r>
        <w:t xml:space="preserve"> on changes to the scope of the research but </w:t>
      </w:r>
      <w:r w:rsidR="00970F53">
        <w:t xml:space="preserve">the timelines </w:t>
      </w:r>
      <w:r>
        <w:t xml:space="preserve">are expected to be </w:t>
      </w:r>
      <w:r w:rsidR="00970F53">
        <w:t>comparable to</w:t>
      </w:r>
      <w:r>
        <w:t xml:space="preserve"> Wave 1.</w:t>
      </w:r>
    </w:p>
    <w:p w14:paraId="0E565254" w14:textId="77777777" w:rsidR="00570BB9" w:rsidRDefault="00570BB9" w:rsidP="00116B64"/>
    <w:p w14:paraId="20A115F1" w14:textId="1DDC877D" w:rsidR="00570BB9" w:rsidRPr="006E2689" w:rsidRDefault="00570BB9" w:rsidP="00D85518">
      <w:pPr>
        <w:pStyle w:val="ListParagraph"/>
        <w:numPr>
          <w:ilvl w:val="2"/>
          <w:numId w:val="14"/>
        </w:numPr>
        <w:spacing w:after="0"/>
      </w:pPr>
      <w:r w:rsidRPr="004D524C">
        <w:t xml:space="preserve">HMRC </w:t>
      </w:r>
      <w:r>
        <w:t>expects</w:t>
      </w:r>
      <w:r w:rsidRPr="004D524C">
        <w:t xml:space="preserve"> that any future</w:t>
      </w:r>
      <w:r>
        <w:t xml:space="preserve"> survey </w:t>
      </w:r>
      <w:r w:rsidRPr="004D524C">
        <w:t>wave</w:t>
      </w:r>
      <w:r>
        <w:t>s</w:t>
      </w:r>
      <w:r w:rsidRPr="004D524C">
        <w:t xml:space="preserve"> will be aligned to the specification for the initial wave as set out within this ITT. For the avoidance of doubt, HMRC anticipates that the requirement for any future wave</w:t>
      </w:r>
      <w:r w:rsidR="00970F53">
        <w:t>(s)</w:t>
      </w:r>
      <w:r w:rsidRPr="004D524C">
        <w:t xml:space="preserve"> would be closely aligned to, if not identical to, the requirements set out in the following </w:t>
      </w:r>
      <w:r w:rsidRPr="006E2689">
        <w:t>sections of this ITT:</w:t>
      </w:r>
    </w:p>
    <w:p w14:paraId="5ED38595" w14:textId="77777777" w:rsidR="00570BB9" w:rsidRPr="006E2689" w:rsidRDefault="00570BB9" w:rsidP="00570BB9">
      <w:pPr>
        <w:pStyle w:val="ListParagraph"/>
        <w:ind w:left="709" w:firstLine="0"/>
      </w:pPr>
      <w:r w:rsidRPr="006E2689">
        <w:t xml:space="preserve">a) Section 3 – Research Audiences </w:t>
      </w:r>
    </w:p>
    <w:p w14:paraId="73B88675" w14:textId="77777777" w:rsidR="00570BB9" w:rsidRPr="006E2689" w:rsidRDefault="00570BB9" w:rsidP="00570BB9">
      <w:pPr>
        <w:pStyle w:val="ListParagraph"/>
        <w:ind w:left="709" w:firstLine="0"/>
      </w:pPr>
      <w:r w:rsidRPr="006E2689">
        <w:t xml:space="preserve">b) Section 4 – Methodology </w:t>
      </w:r>
    </w:p>
    <w:p w14:paraId="090B34D6" w14:textId="77777777" w:rsidR="00570BB9" w:rsidRPr="006E2689" w:rsidRDefault="00570BB9" w:rsidP="00570BB9">
      <w:pPr>
        <w:pStyle w:val="ListParagraph"/>
        <w:ind w:left="709" w:firstLine="0"/>
      </w:pPr>
      <w:r w:rsidRPr="006E2689">
        <w:t xml:space="preserve">c) Section 5 – Timetable  </w:t>
      </w:r>
    </w:p>
    <w:p w14:paraId="0DF6B2D0" w14:textId="77777777" w:rsidR="00570BB9" w:rsidRPr="006E2689" w:rsidRDefault="00570BB9" w:rsidP="00570BB9">
      <w:pPr>
        <w:pStyle w:val="ListParagraph"/>
        <w:ind w:left="709" w:firstLine="0"/>
      </w:pPr>
      <w:r w:rsidRPr="006E2689">
        <w:t>d) Section 7 – Outputs</w:t>
      </w:r>
    </w:p>
    <w:p w14:paraId="4C368A76" w14:textId="77777777" w:rsidR="00570BB9" w:rsidRPr="006E2689" w:rsidRDefault="00570BB9" w:rsidP="00570BB9">
      <w:pPr>
        <w:pStyle w:val="ListParagraph"/>
        <w:ind w:left="709" w:firstLine="0"/>
      </w:pPr>
      <w:r w:rsidRPr="006E2689">
        <w:t>e) Section 8 – Quality and Risk Management</w:t>
      </w:r>
    </w:p>
    <w:p w14:paraId="636AB3D8" w14:textId="77777777" w:rsidR="00570BB9" w:rsidRPr="006E2689" w:rsidRDefault="00570BB9" w:rsidP="00570BB9">
      <w:pPr>
        <w:pStyle w:val="ListParagraph"/>
        <w:ind w:left="709" w:firstLine="0"/>
      </w:pPr>
      <w:r w:rsidRPr="006E2689">
        <w:t>f) Section 9 – Expertise and Capability</w:t>
      </w:r>
    </w:p>
    <w:p w14:paraId="0F8263A7" w14:textId="77777777" w:rsidR="00570BB9" w:rsidRDefault="00570BB9" w:rsidP="00570BB9">
      <w:pPr>
        <w:pStyle w:val="ListParagraph"/>
        <w:ind w:left="709" w:firstLine="0"/>
      </w:pPr>
      <w:r w:rsidRPr="006E2689">
        <w:t>g) Section 10 – Project Management and Contract Administration</w:t>
      </w:r>
      <w:r w:rsidRPr="004D524C">
        <w:t xml:space="preserve"> </w:t>
      </w:r>
    </w:p>
    <w:p w14:paraId="1835ACA7" w14:textId="77777777" w:rsidR="00570BB9" w:rsidRPr="00A1490C" w:rsidRDefault="00570BB9" w:rsidP="00570BB9">
      <w:pPr>
        <w:pStyle w:val="ListParagraph"/>
        <w:spacing w:after="0" w:line="240" w:lineRule="auto"/>
        <w:ind w:left="709" w:firstLine="0"/>
        <w:rPr>
          <w:sz w:val="28"/>
          <w:szCs w:val="22"/>
        </w:rPr>
      </w:pPr>
    </w:p>
    <w:p w14:paraId="5E2D31DF" w14:textId="77777777" w:rsidR="00570BB9" w:rsidRPr="00A1490C" w:rsidRDefault="00570BB9" w:rsidP="00570BB9">
      <w:pPr>
        <w:spacing w:after="0" w:line="240" w:lineRule="auto"/>
        <w:rPr>
          <w:rFonts w:ascii="Arial" w:hAnsi="Arial" w:cs="Arial"/>
          <w:sz w:val="24"/>
          <w:szCs w:val="24"/>
        </w:rPr>
      </w:pPr>
      <w:r w:rsidRPr="00A1490C">
        <w:rPr>
          <w:rFonts w:ascii="Arial" w:hAnsi="Arial" w:cs="Arial"/>
          <w:sz w:val="24"/>
          <w:szCs w:val="24"/>
        </w:rPr>
        <w:t>4.24.5 HMRC reserves the right to make some amendments to the anticipated specification for any future waves.</w:t>
      </w:r>
    </w:p>
    <w:p w14:paraId="06DF227D" w14:textId="77777777" w:rsidR="00570BB9" w:rsidRDefault="00570BB9" w:rsidP="00570BB9">
      <w:pPr>
        <w:pStyle w:val="ListParagraph"/>
        <w:spacing w:after="0" w:line="240" w:lineRule="auto"/>
        <w:ind w:hanging="720"/>
      </w:pPr>
    </w:p>
    <w:bookmarkEnd w:id="81"/>
    <w:p w14:paraId="393ACD28" w14:textId="77777777" w:rsidR="00570BB9" w:rsidRDefault="00570BB9" w:rsidP="00D85518">
      <w:pPr>
        <w:pStyle w:val="ListParagraph"/>
        <w:numPr>
          <w:ilvl w:val="1"/>
          <w:numId w:val="14"/>
        </w:numPr>
        <w:rPr>
          <w:b/>
          <w:bCs/>
        </w:rPr>
      </w:pPr>
      <w:r w:rsidRPr="008D69C2">
        <w:rPr>
          <w:b/>
          <w:bCs/>
        </w:rPr>
        <w:t>Wave 2</w:t>
      </w:r>
    </w:p>
    <w:p w14:paraId="1FDD56C4" w14:textId="77777777" w:rsidR="00570BB9" w:rsidRPr="008D69C2" w:rsidRDefault="00570BB9" w:rsidP="00570BB9">
      <w:pPr>
        <w:pStyle w:val="ListParagraph"/>
        <w:ind w:left="460" w:firstLine="0"/>
        <w:rPr>
          <w:b/>
          <w:bCs/>
        </w:rPr>
      </w:pPr>
    </w:p>
    <w:p w14:paraId="545B5B97" w14:textId="0B01F328" w:rsidR="00570BB9" w:rsidRDefault="00570BB9" w:rsidP="00570BB9">
      <w:pPr>
        <w:pStyle w:val="ListParagraph"/>
        <w:numPr>
          <w:ilvl w:val="2"/>
          <w:numId w:val="14"/>
        </w:numPr>
        <w:spacing w:after="0"/>
      </w:pPr>
      <w:r>
        <w:t xml:space="preserve">HMRC may require a survey in 2027 to provide a baseline those with income between £20,000 and £30,000, ahead of mandation in April 2028. </w:t>
      </w:r>
    </w:p>
    <w:p w14:paraId="505D88D3" w14:textId="77777777" w:rsidR="00570BB9" w:rsidRDefault="00570BB9" w:rsidP="00570BB9">
      <w:pPr>
        <w:pStyle w:val="ListParagraph"/>
        <w:spacing w:after="0" w:line="240" w:lineRule="auto"/>
        <w:ind w:left="709" w:firstLine="0"/>
        <w:contextualSpacing w:val="0"/>
      </w:pPr>
    </w:p>
    <w:p w14:paraId="2F56DF38" w14:textId="77777777" w:rsidR="00570BB9" w:rsidRDefault="00570BB9" w:rsidP="00D85518">
      <w:pPr>
        <w:pStyle w:val="ListParagraph"/>
        <w:numPr>
          <w:ilvl w:val="1"/>
          <w:numId w:val="14"/>
        </w:numPr>
        <w:rPr>
          <w:b/>
          <w:bCs/>
        </w:rPr>
      </w:pPr>
      <w:r w:rsidRPr="008D69C2">
        <w:rPr>
          <w:b/>
          <w:bCs/>
        </w:rPr>
        <w:t>Wave 3</w:t>
      </w:r>
    </w:p>
    <w:p w14:paraId="45BB01B1" w14:textId="77777777" w:rsidR="00570BB9" w:rsidRDefault="00570BB9" w:rsidP="00570BB9">
      <w:pPr>
        <w:pStyle w:val="ListParagraph"/>
        <w:spacing w:after="0"/>
        <w:ind w:firstLine="0"/>
      </w:pPr>
    </w:p>
    <w:p w14:paraId="5E9E4658" w14:textId="32D468AA" w:rsidR="00570BB9" w:rsidRDefault="00A72A91" w:rsidP="00D321C8">
      <w:pPr>
        <w:pStyle w:val="ListParagraph"/>
        <w:numPr>
          <w:ilvl w:val="2"/>
          <w:numId w:val="14"/>
        </w:numPr>
        <w:spacing w:after="0"/>
      </w:pPr>
      <w:r>
        <w:t xml:space="preserve">HMRC may also require a survey </w:t>
      </w:r>
      <w:r w:rsidR="00570BB9">
        <w:t>in 2028 to support the first post-mandation measure for those with income between £30,000 and £50,000.</w:t>
      </w:r>
    </w:p>
    <w:p w14:paraId="58794D58" w14:textId="77777777" w:rsidR="00570BB9" w:rsidRDefault="00570BB9" w:rsidP="00D85518">
      <w:pPr>
        <w:pStyle w:val="ListParagraph"/>
        <w:numPr>
          <w:ilvl w:val="1"/>
          <w:numId w:val="14"/>
        </w:numPr>
        <w:rPr>
          <w:b/>
          <w:bCs/>
        </w:rPr>
      </w:pPr>
      <w:r w:rsidRPr="00FD395D">
        <w:rPr>
          <w:b/>
          <w:bCs/>
        </w:rPr>
        <w:t>Wave 4</w:t>
      </w:r>
    </w:p>
    <w:p w14:paraId="40990AFA" w14:textId="77777777" w:rsidR="00570BB9" w:rsidRPr="00FD395D" w:rsidRDefault="00570BB9" w:rsidP="00570BB9">
      <w:pPr>
        <w:pStyle w:val="ListParagraph"/>
        <w:ind w:left="460" w:firstLine="0"/>
        <w:rPr>
          <w:b/>
          <w:bCs/>
        </w:rPr>
      </w:pPr>
    </w:p>
    <w:p w14:paraId="6287EA01" w14:textId="77777777" w:rsidR="00570BB9" w:rsidRDefault="00570BB9" w:rsidP="00D85518">
      <w:pPr>
        <w:pStyle w:val="ListParagraph"/>
        <w:numPr>
          <w:ilvl w:val="2"/>
          <w:numId w:val="14"/>
        </w:numPr>
        <w:spacing w:after="0"/>
      </w:pPr>
      <w:r>
        <w:t>HMRC may also require a survey in 2029 to provide the first post-mandation wave for customers with an income between £20,000 and £30,000.</w:t>
      </w:r>
    </w:p>
    <w:p w14:paraId="13290893" w14:textId="77777777" w:rsidR="00570BB9" w:rsidRDefault="00570BB9" w:rsidP="00570BB9">
      <w:pPr>
        <w:pStyle w:val="ListParagraph"/>
      </w:pPr>
    </w:p>
    <w:p w14:paraId="283AAB92" w14:textId="77777777" w:rsidR="00570BB9" w:rsidRDefault="00570BB9" w:rsidP="00D85518">
      <w:pPr>
        <w:pStyle w:val="ListParagraph"/>
        <w:numPr>
          <w:ilvl w:val="2"/>
          <w:numId w:val="14"/>
        </w:numPr>
        <w:spacing w:after="0"/>
      </w:pPr>
      <w:r>
        <w:t xml:space="preserve">The 2029 survey will also be the second post mandation wave for customers with an income between £30,000 and £50,000. </w:t>
      </w:r>
    </w:p>
    <w:p w14:paraId="6DD4D468" w14:textId="77777777" w:rsidR="00570BB9" w:rsidRDefault="00570BB9" w:rsidP="00570BB9">
      <w:pPr>
        <w:pStyle w:val="ListParagraph"/>
      </w:pPr>
    </w:p>
    <w:p w14:paraId="7540460F" w14:textId="77777777" w:rsidR="00570BB9" w:rsidRPr="007B15A2" w:rsidRDefault="00570BB9" w:rsidP="00D85518">
      <w:pPr>
        <w:pStyle w:val="ListParagraph"/>
        <w:numPr>
          <w:ilvl w:val="1"/>
          <w:numId w:val="14"/>
        </w:numPr>
      </w:pPr>
      <w:r w:rsidRPr="007B15A2">
        <w:rPr>
          <w:b/>
          <w:bCs/>
        </w:rPr>
        <w:t>Wave 5</w:t>
      </w:r>
    </w:p>
    <w:p w14:paraId="3DCCB658" w14:textId="77777777" w:rsidR="00570BB9" w:rsidRDefault="00570BB9" w:rsidP="00570BB9">
      <w:pPr>
        <w:pStyle w:val="ListParagraph"/>
        <w:ind w:left="460" w:firstLine="0"/>
      </w:pPr>
    </w:p>
    <w:p w14:paraId="7A975F6D" w14:textId="77777777" w:rsidR="00A72A91" w:rsidRDefault="00570BB9" w:rsidP="00A72A91">
      <w:pPr>
        <w:pStyle w:val="ListParagraph"/>
        <w:numPr>
          <w:ilvl w:val="2"/>
          <w:numId w:val="14"/>
        </w:numPr>
        <w:spacing w:after="0"/>
      </w:pPr>
      <w:r>
        <w:t>HMRC may require a survey in 2030 to provide the second post mandation wave for customers with an income between £20,000 and £30,000.</w:t>
      </w:r>
    </w:p>
    <w:p w14:paraId="31CB6B8F" w14:textId="77777777" w:rsidR="00A72A91" w:rsidRDefault="00A72A91" w:rsidP="00A72A91">
      <w:pPr>
        <w:pStyle w:val="ListParagraph"/>
        <w:spacing w:after="0"/>
        <w:ind w:firstLine="0"/>
      </w:pPr>
    </w:p>
    <w:p w14:paraId="083E5C86" w14:textId="2185F791" w:rsidR="00A72A91" w:rsidRDefault="00A72A91" w:rsidP="00A72A91">
      <w:pPr>
        <w:pStyle w:val="ListParagraph"/>
        <w:numPr>
          <w:ilvl w:val="2"/>
          <w:numId w:val="14"/>
        </w:numPr>
        <w:spacing w:after="0"/>
        <w:rPr>
          <w:b/>
          <w:bCs/>
        </w:rPr>
      </w:pPr>
      <w:r w:rsidRPr="00A72A91">
        <w:rPr>
          <w:b/>
          <w:bCs/>
        </w:rPr>
        <w:t xml:space="preserve">Qualitative Interviews: </w:t>
      </w:r>
    </w:p>
    <w:p w14:paraId="6E9954DB" w14:textId="77777777" w:rsidR="00A72A91" w:rsidRPr="00A72A91" w:rsidRDefault="00A72A91" w:rsidP="00A72A91">
      <w:pPr>
        <w:pStyle w:val="ListParagraph"/>
        <w:rPr>
          <w:b/>
          <w:bCs/>
        </w:rPr>
      </w:pPr>
    </w:p>
    <w:p w14:paraId="1655A4A0" w14:textId="408761EE" w:rsidR="00A72A91" w:rsidRPr="00A72A91" w:rsidRDefault="00A72A91" w:rsidP="00A72A91">
      <w:pPr>
        <w:pStyle w:val="ListParagraph"/>
        <w:numPr>
          <w:ilvl w:val="2"/>
          <w:numId w:val="14"/>
        </w:numPr>
        <w:spacing w:after="0"/>
        <w:rPr>
          <w:b/>
          <w:bCs/>
        </w:rPr>
      </w:pPr>
      <w:r>
        <w:rPr>
          <w:b/>
          <w:bCs/>
        </w:rPr>
        <w:t xml:space="preserve">Wave One </w:t>
      </w:r>
    </w:p>
    <w:p w14:paraId="27BC921E" w14:textId="77777777" w:rsidR="00A72A91" w:rsidRDefault="00A72A91" w:rsidP="00A72A91">
      <w:pPr>
        <w:pStyle w:val="ListParagraph"/>
        <w:spacing w:after="0"/>
        <w:ind w:firstLine="0"/>
      </w:pPr>
    </w:p>
    <w:p w14:paraId="0415C906" w14:textId="4B037CB3" w:rsidR="00A72A91" w:rsidRDefault="00A72A91" w:rsidP="00A72A91">
      <w:pPr>
        <w:pStyle w:val="ListParagraph"/>
        <w:numPr>
          <w:ilvl w:val="2"/>
          <w:numId w:val="14"/>
        </w:numPr>
        <w:spacing w:after="0"/>
      </w:pPr>
      <w:r>
        <w:t>HMRC may require qualitative research in September 2027 to explore the early impacts of MTD on customers who earn between £30,000 and £50,000 in their first year of MTD mandation.</w:t>
      </w:r>
    </w:p>
    <w:p w14:paraId="5C7BDE73" w14:textId="77777777" w:rsidR="00A72A91" w:rsidRDefault="00A72A91" w:rsidP="00A72A91">
      <w:pPr>
        <w:pStyle w:val="ListParagraph"/>
      </w:pPr>
    </w:p>
    <w:p w14:paraId="4D513146" w14:textId="270465B0" w:rsidR="00A72A91" w:rsidRDefault="00A72A91" w:rsidP="00A72A91">
      <w:pPr>
        <w:pStyle w:val="ListParagraph"/>
        <w:numPr>
          <w:ilvl w:val="2"/>
          <w:numId w:val="14"/>
        </w:numPr>
        <w:spacing w:after="0"/>
        <w:rPr>
          <w:b/>
          <w:bCs/>
        </w:rPr>
      </w:pPr>
      <w:r>
        <w:rPr>
          <w:b/>
          <w:bCs/>
        </w:rPr>
        <w:t xml:space="preserve">Wave Two </w:t>
      </w:r>
    </w:p>
    <w:p w14:paraId="06BF47A6" w14:textId="77777777" w:rsidR="00A72A91" w:rsidRPr="00A72A91" w:rsidRDefault="00A72A91" w:rsidP="00A72A91">
      <w:pPr>
        <w:spacing w:after="0"/>
        <w:rPr>
          <w:b/>
          <w:bCs/>
        </w:rPr>
      </w:pPr>
    </w:p>
    <w:p w14:paraId="4B38C8CB" w14:textId="05F6EA96" w:rsidR="00A72A91" w:rsidRDefault="00A72A91" w:rsidP="00A72A91">
      <w:pPr>
        <w:pStyle w:val="ListParagraph"/>
        <w:numPr>
          <w:ilvl w:val="2"/>
          <w:numId w:val="14"/>
        </w:numPr>
        <w:spacing w:after="0"/>
      </w:pPr>
      <w:r>
        <w:t>HMRC may require qualitative research in September 2028 to explore the early impacts of MTD on customers who earn between £20,000 and £30,000 in their first year of MTD mandation.</w:t>
      </w:r>
    </w:p>
    <w:p w14:paraId="5D096957" w14:textId="77777777" w:rsidR="00A72A91" w:rsidRDefault="00A72A91" w:rsidP="00A72A91">
      <w:pPr>
        <w:pStyle w:val="ListParagraph"/>
        <w:spacing w:after="0"/>
        <w:ind w:firstLine="0"/>
      </w:pPr>
    </w:p>
    <w:p w14:paraId="4D1B0752" w14:textId="77777777" w:rsidR="00A72A91" w:rsidRDefault="00A72A91" w:rsidP="00A72A91">
      <w:pPr>
        <w:pStyle w:val="ListParagraph"/>
        <w:numPr>
          <w:ilvl w:val="2"/>
          <w:numId w:val="14"/>
        </w:numPr>
        <w:spacing w:after="0"/>
      </w:pPr>
      <w:r>
        <w:t>Research aims and objectives:</w:t>
      </w:r>
    </w:p>
    <w:p w14:paraId="20F4B107" w14:textId="77777777" w:rsidR="00A72A91" w:rsidRDefault="00A72A91" w:rsidP="00A72A91">
      <w:pPr>
        <w:pStyle w:val="ListParagraph"/>
        <w:numPr>
          <w:ilvl w:val="0"/>
          <w:numId w:val="15"/>
        </w:numPr>
      </w:pPr>
      <w:r>
        <w:t>Explore how customers perceive the costs and benefits of transitioning to MTD for ITSA since their mandation.</w:t>
      </w:r>
    </w:p>
    <w:p w14:paraId="66382405" w14:textId="77777777" w:rsidR="00A72A91" w:rsidRDefault="00A72A91" w:rsidP="00A72A91">
      <w:pPr>
        <w:pStyle w:val="ListParagraph"/>
        <w:numPr>
          <w:ilvl w:val="0"/>
          <w:numId w:val="15"/>
        </w:numPr>
      </w:pPr>
      <w:r>
        <w:t xml:space="preserve">How has this changed from before the introduction of MTD? </w:t>
      </w:r>
    </w:p>
    <w:p w14:paraId="12CAC2CA" w14:textId="77777777" w:rsidR="00A72A91" w:rsidRDefault="00A72A91" w:rsidP="00A72A91">
      <w:pPr>
        <w:pStyle w:val="ListParagraph"/>
        <w:numPr>
          <w:ilvl w:val="0"/>
          <w:numId w:val="15"/>
        </w:numPr>
      </w:pPr>
      <w:r>
        <w:t>How has MTD evolved customers’ record keeping practices?</w:t>
      </w:r>
    </w:p>
    <w:p w14:paraId="079F733D" w14:textId="77777777" w:rsidR="00A72A91" w:rsidRDefault="00A72A91" w:rsidP="00A72A91">
      <w:pPr>
        <w:pStyle w:val="ListParagraph"/>
        <w:numPr>
          <w:ilvl w:val="0"/>
          <w:numId w:val="15"/>
        </w:numPr>
      </w:pPr>
      <w:r w:rsidRPr="008517F2">
        <w:t>Are businesses experiencing any wider (non-tax) benefits</w:t>
      </w:r>
      <w:r>
        <w:t>?</w:t>
      </w:r>
    </w:p>
    <w:p w14:paraId="0B1492F3" w14:textId="77777777" w:rsidR="00A72A91" w:rsidRPr="008517F2" w:rsidRDefault="00A72A91" w:rsidP="00A72A91">
      <w:pPr>
        <w:pStyle w:val="ListParagraph"/>
        <w:numPr>
          <w:ilvl w:val="0"/>
          <w:numId w:val="15"/>
        </w:numPr>
      </w:pPr>
      <w:r w:rsidRPr="008517F2">
        <w:t>What are the barriers to change among businesses that have transitioned to MTD for ITSA?</w:t>
      </w:r>
    </w:p>
    <w:p w14:paraId="2F563910" w14:textId="77777777" w:rsidR="00A72A91" w:rsidRDefault="00A72A91" w:rsidP="00A72A91">
      <w:pPr>
        <w:pStyle w:val="ListParagraph"/>
        <w:spacing w:after="0"/>
        <w:ind w:firstLine="0"/>
      </w:pPr>
    </w:p>
    <w:p w14:paraId="19D7EAEA" w14:textId="601BE7CB" w:rsidR="00A72A91" w:rsidRDefault="00A72A91" w:rsidP="00A72A91">
      <w:pPr>
        <w:pStyle w:val="ListParagraph"/>
        <w:numPr>
          <w:ilvl w:val="2"/>
          <w:numId w:val="14"/>
        </w:numPr>
        <w:spacing w:after="0"/>
      </w:pPr>
      <w:r>
        <w:t>For qualitative fieldwork, HMRC will require interview transcripts to allow internal quality assurance checks.</w:t>
      </w:r>
    </w:p>
    <w:p w14:paraId="505E6736" w14:textId="77777777" w:rsidR="000E6484" w:rsidRDefault="000E6484" w:rsidP="000E6484">
      <w:pPr>
        <w:spacing w:after="0"/>
      </w:pPr>
    </w:p>
    <w:p w14:paraId="7EF0161A" w14:textId="77777777" w:rsidR="000E6484" w:rsidRDefault="000E6484" w:rsidP="000E6484">
      <w:pPr>
        <w:spacing w:after="0"/>
      </w:pPr>
    </w:p>
    <w:p w14:paraId="4584FA62" w14:textId="77777777" w:rsidR="000E6484" w:rsidRDefault="000E6484" w:rsidP="000E6484">
      <w:pPr>
        <w:spacing w:after="0"/>
      </w:pPr>
    </w:p>
    <w:p w14:paraId="4FEDCC90" w14:textId="77777777" w:rsidR="000E6484" w:rsidRDefault="000E6484" w:rsidP="000E6484">
      <w:pPr>
        <w:spacing w:after="0"/>
      </w:pPr>
    </w:p>
    <w:p w14:paraId="17E66F98" w14:textId="77777777" w:rsidR="000E6484" w:rsidRDefault="000E6484" w:rsidP="000E6484">
      <w:pPr>
        <w:spacing w:after="0"/>
      </w:pPr>
    </w:p>
    <w:p w14:paraId="70A2305A" w14:textId="77777777" w:rsidR="000E6484" w:rsidRDefault="000E6484" w:rsidP="000E6484">
      <w:pPr>
        <w:spacing w:after="0"/>
      </w:pPr>
    </w:p>
    <w:p w14:paraId="5A523B1A" w14:textId="77777777" w:rsidR="000E6484" w:rsidRDefault="000E6484" w:rsidP="000E6484">
      <w:pPr>
        <w:spacing w:after="0"/>
      </w:pPr>
    </w:p>
    <w:p w14:paraId="6FE902D2" w14:textId="60A35A6E" w:rsidR="00570BB9" w:rsidRPr="005D5D13" w:rsidRDefault="00570BB9" w:rsidP="00B27042">
      <w:pPr>
        <w:spacing w:after="240" w:line="240" w:lineRule="auto"/>
        <w:rPr>
          <w:b/>
          <w:bCs/>
        </w:rPr>
      </w:pPr>
      <w:r w:rsidRPr="005D5D13">
        <w:rPr>
          <w:rFonts w:ascii="Arial" w:hAnsi="Arial" w:cs="Arial"/>
          <w:b/>
          <w:bCs/>
          <w:sz w:val="24"/>
          <w:szCs w:val="24"/>
        </w:rPr>
        <w:t xml:space="preserve">Table 2: Critical </w:t>
      </w:r>
      <w:r w:rsidR="005D5D13" w:rsidRPr="005D5D13">
        <w:rPr>
          <w:rFonts w:ascii="Arial" w:hAnsi="Arial" w:cs="Arial"/>
          <w:b/>
          <w:bCs/>
          <w:sz w:val="24"/>
          <w:szCs w:val="24"/>
        </w:rPr>
        <w:t>D</w:t>
      </w:r>
      <w:r w:rsidRPr="005D5D13">
        <w:rPr>
          <w:rFonts w:ascii="Arial" w:hAnsi="Arial" w:cs="Arial"/>
          <w:b/>
          <w:bCs/>
          <w:sz w:val="24"/>
          <w:szCs w:val="24"/>
        </w:rPr>
        <w:t>ates</w:t>
      </w:r>
    </w:p>
    <w:tbl>
      <w:tblPr>
        <w:tblW w:w="11170" w:type="dxa"/>
        <w:tblInd w:w="-1061" w:type="dxa"/>
        <w:tblLook w:val="04A0" w:firstRow="1" w:lastRow="0" w:firstColumn="1" w:lastColumn="0" w:noHBand="0" w:noVBand="1"/>
      </w:tblPr>
      <w:tblGrid>
        <w:gridCol w:w="998"/>
        <w:gridCol w:w="1110"/>
        <w:gridCol w:w="2545"/>
        <w:gridCol w:w="2975"/>
        <w:gridCol w:w="1994"/>
        <w:gridCol w:w="1548"/>
      </w:tblGrid>
      <w:tr w:rsidR="00681744" w:rsidRPr="00681744" w14:paraId="5D3E3605" w14:textId="77777777" w:rsidTr="00B27042">
        <w:trPr>
          <w:trHeight w:val="298"/>
        </w:trPr>
        <w:tc>
          <w:tcPr>
            <w:tcW w:w="998" w:type="dxa"/>
            <w:tcBorders>
              <w:top w:val="nil"/>
              <w:left w:val="nil"/>
              <w:bottom w:val="single" w:sz="8" w:space="0" w:color="7F7F7F"/>
              <w:right w:val="nil"/>
            </w:tcBorders>
            <w:shd w:val="clear" w:color="000000" w:fill="FFFFFF"/>
            <w:vAlign w:val="center"/>
            <w:hideMark/>
          </w:tcPr>
          <w:p w14:paraId="41446EA3" w14:textId="75A19D43" w:rsidR="00681744" w:rsidRPr="00681744" w:rsidRDefault="00681744" w:rsidP="00681744">
            <w:pPr>
              <w:spacing w:after="0" w:line="240" w:lineRule="auto"/>
              <w:jc w:val="right"/>
              <w:rPr>
                <w:rFonts w:ascii="Arial" w:eastAsia="Times New Roman" w:hAnsi="Arial" w:cs="Arial"/>
                <w:i/>
                <w:iCs/>
                <w:color w:val="000000"/>
                <w:lang w:eastAsia="en-GB"/>
              </w:rPr>
            </w:pPr>
          </w:p>
        </w:tc>
        <w:tc>
          <w:tcPr>
            <w:tcW w:w="1110" w:type="dxa"/>
            <w:tcBorders>
              <w:top w:val="nil"/>
              <w:left w:val="nil"/>
              <w:bottom w:val="nil"/>
              <w:right w:val="single" w:sz="8" w:space="0" w:color="7F7F7F"/>
            </w:tcBorders>
            <w:shd w:val="clear" w:color="000000" w:fill="FFFFFF"/>
            <w:vAlign w:val="bottom"/>
            <w:hideMark/>
          </w:tcPr>
          <w:p w14:paraId="795528BF" w14:textId="6B908ACD" w:rsidR="00681744" w:rsidRPr="00681744" w:rsidRDefault="00681744" w:rsidP="00B27042">
            <w:pPr>
              <w:spacing w:after="0" w:line="240" w:lineRule="auto"/>
              <w:jc w:val="center"/>
              <w:rPr>
                <w:rFonts w:ascii="Arial" w:eastAsia="Times New Roman" w:hAnsi="Arial" w:cs="Arial"/>
                <w:b/>
                <w:bCs/>
                <w:color w:val="000000"/>
                <w:lang w:eastAsia="en-GB"/>
              </w:rPr>
            </w:pPr>
            <w:r w:rsidRPr="00681744">
              <w:rPr>
                <w:rFonts w:ascii="Arial" w:eastAsia="Times New Roman" w:hAnsi="Arial" w:cs="Arial"/>
                <w:b/>
                <w:bCs/>
                <w:lang w:eastAsia="en-GB"/>
              </w:rPr>
              <w:t>January</w:t>
            </w:r>
          </w:p>
        </w:tc>
        <w:tc>
          <w:tcPr>
            <w:tcW w:w="5520" w:type="dxa"/>
            <w:gridSpan w:val="2"/>
            <w:tcBorders>
              <w:top w:val="nil"/>
              <w:left w:val="nil"/>
              <w:bottom w:val="nil"/>
              <w:right w:val="single" w:sz="8" w:space="0" w:color="7F7F7F"/>
            </w:tcBorders>
            <w:shd w:val="clear" w:color="000000" w:fill="FFFFFF"/>
            <w:vAlign w:val="bottom"/>
            <w:hideMark/>
          </w:tcPr>
          <w:p w14:paraId="530916CE" w14:textId="2329C95E" w:rsidR="00681744" w:rsidRPr="00681744" w:rsidRDefault="00681744" w:rsidP="00B27042">
            <w:pPr>
              <w:spacing w:after="0" w:line="240" w:lineRule="auto"/>
              <w:jc w:val="center"/>
              <w:rPr>
                <w:rFonts w:ascii="Arial" w:eastAsia="Times New Roman" w:hAnsi="Arial" w:cs="Arial"/>
                <w:b/>
                <w:bCs/>
                <w:color w:val="000000"/>
                <w:lang w:eastAsia="en-GB"/>
              </w:rPr>
            </w:pPr>
            <w:r w:rsidRPr="00681744">
              <w:rPr>
                <w:rFonts w:ascii="Arial" w:eastAsia="Times New Roman" w:hAnsi="Arial" w:cs="Arial"/>
                <w:b/>
                <w:bCs/>
                <w:lang w:eastAsia="en-GB"/>
              </w:rPr>
              <w:t>March</w:t>
            </w:r>
          </w:p>
        </w:tc>
        <w:tc>
          <w:tcPr>
            <w:tcW w:w="1994" w:type="dxa"/>
            <w:tcBorders>
              <w:top w:val="nil"/>
              <w:left w:val="nil"/>
              <w:bottom w:val="nil"/>
              <w:right w:val="single" w:sz="8" w:space="0" w:color="7F7F7F"/>
            </w:tcBorders>
            <w:shd w:val="clear" w:color="000000" w:fill="FFFFFF"/>
            <w:vAlign w:val="bottom"/>
            <w:hideMark/>
          </w:tcPr>
          <w:p w14:paraId="1EBCBA93" w14:textId="77777777" w:rsidR="00681744" w:rsidRPr="00681744" w:rsidRDefault="00681744" w:rsidP="00B27042">
            <w:pPr>
              <w:spacing w:after="0" w:line="240" w:lineRule="auto"/>
              <w:jc w:val="center"/>
              <w:rPr>
                <w:rFonts w:ascii="Arial" w:eastAsia="Times New Roman" w:hAnsi="Arial" w:cs="Arial"/>
                <w:b/>
                <w:bCs/>
                <w:color w:val="000000"/>
                <w:lang w:eastAsia="en-GB"/>
              </w:rPr>
            </w:pPr>
            <w:r w:rsidRPr="00681744">
              <w:rPr>
                <w:rFonts w:ascii="Arial" w:eastAsia="Times New Roman" w:hAnsi="Arial" w:cs="Arial"/>
                <w:b/>
                <w:bCs/>
                <w:lang w:eastAsia="en-GB"/>
              </w:rPr>
              <w:t>April</w:t>
            </w:r>
          </w:p>
        </w:tc>
        <w:tc>
          <w:tcPr>
            <w:tcW w:w="1548" w:type="dxa"/>
            <w:tcBorders>
              <w:top w:val="nil"/>
              <w:left w:val="nil"/>
              <w:bottom w:val="nil"/>
              <w:right w:val="single" w:sz="8" w:space="0" w:color="7F7F7F"/>
            </w:tcBorders>
            <w:shd w:val="clear" w:color="000000" w:fill="FFFFFF"/>
            <w:vAlign w:val="bottom"/>
            <w:hideMark/>
          </w:tcPr>
          <w:p w14:paraId="494E55CB" w14:textId="77777777" w:rsidR="00681744" w:rsidRPr="00681744" w:rsidRDefault="00681744" w:rsidP="00B27042">
            <w:pPr>
              <w:spacing w:after="0" w:line="240" w:lineRule="auto"/>
              <w:jc w:val="center"/>
              <w:rPr>
                <w:rFonts w:ascii="Arial" w:eastAsia="Times New Roman" w:hAnsi="Arial" w:cs="Arial"/>
                <w:b/>
                <w:bCs/>
                <w:color w:val="000000"/>
                <w:lang w:eastAsia="en-GB"/>
              </w:rPr>
            </w:pPr>
            <w:r w:rsidRPr="00681744">
              <w:rPr>
                <w:rFonts w:ascii="Arial" w:eastAsia="Times New Roman" w:hAnsi="Arial" w:cs="Arial"/>
                <w:b/>
                <w:bCs/>
                <w:lang w:eastAsia="en-GB"/>
              </w:rPr>
              <w:t>September</w:t>
            </w:r>
          </w:p>
        </w:tc>
      </w:tr>
      <w:tr w:rsidR="00681744" w:rsidRPr="00681744" w14:paraId="64DF4CB6" w14:textId="77777777" w:rsidTr="00B27042">
        <w:trPr>
          <w:trHeight w:val="566"/>
        </w:trPr>
        <w:tc>
          <w:tcPr>
            <w:tcW w:w="998" w:type="dxa"/>
            <w:tcBorders>
              <w:top w:val="nil"/>
              <w:left w:val="nil"/>
              <w:bottom w:val="single" w:sz="8" w:space="0" w:color="7F7F7F"/>
              <w:right w:val="nil"/>
            </w:tcBorders>
            <w:shd w:val="clear" w:color="000000" w:fill="FFFFFF"/>
            <w:vAlign w:val="bottom"/>
            <w:hideMark/>
          </w:tcPr>
          <w:p w14:paraId="36AB3F86" w14:textId="77777777" w:rsidR="00681744" w:rsidRPr="00681744" w:rsidRDefault="00681744" w:rsidP="00681744">
            <w:pPr>
              <w:spacing w:after="0" w:line="240" w:lineRule="auto"/>
              <w:jc w:val="right"/>
              <w:rPr>
                <w:rFonts w:ascii="Arial" w:eastAsia="Times New Roman" w:hAnsi="Arial" w:cs="Arial"/>
                <w:b/>
                <w:bCs/>
                <w:i/>
                <w:iCs/>
                <w:color w:val="000000"/>
                <w:lang w:eastAsia="en-GB"/>
              </w:rPr>
            </w:pPr>
            <w:r w:rsidRPr="00681744">
              <w:rPr>
                <w:rFonts w:ascii="Arial" w:eastAsia="Times New Roman" w:hAnsi="Arial" w:cs="Arial"/>
                <w:b/>
                <w:bCs/>
                <w:i/>
                <w:iCs/>
                <w:lang w:eastAsia="en-GB"/>
              </w:rPr>
              <w:t>2026</w:t>
            </w:r>
            <w:r w:rsidRPr="00681744">
              <w:rPr>
                <w:rFonts w:eastAsia="Times New Roman" w:cs="Calibri"/>
                <w:color w:val="000000"/>
                <w:sz w:val="16"/>
                <w:szCs w:val="16"/>
                <w:lang w:eastAsia="en-GB"/>
              </w:rPr>
              <w:t> </w:t>
            </w:r>
          </w:p>
        </w:tc>
        <w:tc>
          <w:tcPr>
            <w:tcW w:w="1110" w:type="dxa"/>
            <w:tcBorders>
              <w:top w:val="nil"/>
              <w:left w:val="nil"/>
              <w:bottom w:val="nil"/>
              <w:right w:val="nil"/>
            </w:tcBorders>
            <w:shd w:val="clear" w:color="000000" w:fill="F2F2F2"/>
            <w:vAlign w:val="center"/>
            <w:hideMark/>
          </w:tcPr>
          <w:p w14:paraId="62B0CC1F" w14:textId="77777777" w:rsidR="00681744" w:rsidRPr="00681744" w:rsidRDefault="00681744" w:rsidP="00681744">
            <w:pPr>
              <w:spacing w:after="0" w:line="240" w:lineRule="auto"/>
              <w:rPr>
                <w:rFonts w:ascii="Arial" w:eastAsia="Times New Roman" w:hAnsi="Arial" w:cs="Arial"/>
                <w:color w:val="000000"/>
                <w:lang w:eastAsia="en-GB"/>
              </w:rPr>
            </w:pPr>
            <w:r w:rsidRPr="00681744">
              <w:rPr>
                <w:rFonts w:ascii="Arial" w:eastAsia="Times New Roman" w:hAnsi="Arial" w:cs="Arial"/>
                <w:lang w:eastAsia="en-GB"/>
              </w:rPr>
              <w:t>ITSA deadline</w:t>
            </w:r>
          </w:p>
        </w:tc>
        <w:tc>
          <w:tcPr>
            <w:tcW w:w="5520" w:type="dxa"/>
            <w:gridSpan w:val="2"/>
            <w:tcBorders>
              <w:top w:val="nil"/>
              <w:left w:val="nil"/>
              <w:bottom w:val="nil"/>
              <w:right w:val="nil"/>
            </w:tcBorders>
            <w:vAlign w:val="center"/>
            <w:hideMark/>
          </w:tcPr>
          <w:p w14:paraId="3393B64D" w14:textId="77777777" w:rsidR="00681744" w:rsidRPr="00681744" w:rsidRDefault="00681744" w:rsidP="00681744">
            <w:pPr>
              <w:spacing w:after="0" w:line="240" w:lineRule="auto"/>
              <w:rPr>
                <w:rFonts w:ascii="Arial" w:eastAsia="Times New Roman" w:hAnsi="Arial" w:cs="Arial"/>
                <w:color w:val="000000"/>
                <w:lang w:eastAsia="en-GB"/>
              </w:rPr>
            </w:pPr>
            <w:r w:rsidRPr="00681744">
              <w:rPr>
                <w:rFonts w:ascii="Arial" w:eastAsia="Times New Roman" w:hAnsi="Arial" w:cs="Arial"/>
                <w:color w:val="000000"/>
                <w:lang w:eastAsia="en-GB"/>
              </w:rPr>
              <w:t>Wave 1 - £30k-£50k survey fieldwork (baseline)</w:t>
            </w:r>
          </w:p>
        </w:tc>
        <w:tc>
          <w:tcPr>
            <w:tcW w:w="1994" w:type="dxa"/>
            <w:tcBorders>
              <w:top w:val="nil"/>
              <w:left w:val="nil"/>
              <w:bottom w:val="nil"/>
              <w:right w:val="nil"/>
            </w:tcBorders>
            <w:shd w:val="clear" w:color="000000" w:fill="F2F2F2"/>
            <w:vAlign w:val="center"/>
            <w:hideMark/>
          </w:tcPr>
          <w:p w14:paraId="44C5772C" w14:textId="78E01BF5" w:rsidR="00681744" w:rsidRPr="00681744" w:rsidRDefault="00681744" w:rsidP="00681744">
            <w:pPr>
              <w:spacing w:after="0" w:line="240" w:lineRule="auto"/>
              <w:rPr>
                <w:rFonts w:ascii="Arial" w:eastAsia="Times New Roman" w:hAnsi="Arial" w:cs="Arial"/>
                <w:color w:val="000000"/>
                <w:lang w:eastAsia="en-GB"/>
              </w:rPr>
            </w:pPr>
          </w:p>
        </w:tc>
        <w:tc>
          <w:tcPr>
            <w:tcW w:w="1548" w:type="dxa"/>
            <w:tcBorders>
              <w:top w:val="nil"/>
              <w:left w:val="nil"/>
              <w:bottom w:val="nil"/>
              <w:right w:val="nil"/>
            </w:tcBorders>
            <w:vAlign w:val="center"/>
            <w:hideMark/>
          </w:tcPr>
          <w:p w14:paraId="6679AC99" w14:textId="77777777" w:rsidR="00681744" w:rsidRPr="00681744" w:rsidRDefault="00681744" w:rsidP="00681744">
            <w:pPr>
              <w:spacing w:after="0" w:line="240" w:lineRule="auto"/>
              <w:rPr>
                <w:rFonts w:ascii="Arial" w:eastAsia="Times New Roman" w:hAnsi="Arial" w:cs="Arial"/>
                <w:color w:val="000000"/>
                <w:lang w:eastAsia="en-GB"/>
              </w:rPr>
            </w:pPr>
          </w:p>
        </w:tc>
      </w:tr>
      <w:tr w:rsidR="00681744" w:rsidRPr="00681744" w14:paraId="219450D1" w14:textId="77777777" w:rsidTr="00B27042">
        <w:trPr>
          <w:trHeight w:val="1400"/>
        </w:trPr>
        <w:tc>
          <w:tcPr>
            <w:tcW w:w="998" w:type="dxa"/>
            <w:tcBorders>
              <w:top w:val="nil"/>
              <w:left w:val="nil"/>
              <w:bottom w:val="single" w:sz="8" w:space="0" w:color="7F7F7F"/>
              <w:right w:val="nil"/>
            </w:tcBorders>
            <w:shd w:val="clear" w:color="000000" w:fill="FFFFFF"/>
            <w:vAlign w:val="bottom"/>
            <w:hideMark/>
          </w:tcPr>
          <w:p w14:paraId="658EC7DE" w14:textId="77777777" w:rsidR="00681744" w:rsidRPr="00681744" w:rsidRDefault="00681744" w:rsidP="00681744">
            <w:pPr>
              <w:spacing w:after="0" w:line="240" w:lineRule="auto"/>
              <w:jc w:val="right"/>
              <w:rPr>
                <w:rFonts w:ascii="Arial" w:eastAsia="Times New Roman" w:hAnsi="Arial" w:cs="Arial"/>
                <w:b/>
                <w:bCs/>
                <w:i/>
                <w:iCs/>
                <w:color w:val="000000"/>
                <w:lang w:eastAsia="en-GB"/>
              </w:rPr>
            </w:pPr>
            <w:r w:rsidRPr="00681744">
              <w:rPr>
                <w:rFonts w:ascii="Arial" w:eastAsia="Times New Roman" w:hAnsi="Arial" w:cs="Arial"/>
                <w:b/>
                <w:bCs/>
                <w:i/>
                <w:iCs/>
                <w:lang w:eastAsia="en-GB"/>
              </w:rPr>
              <w:t>2027</w:t>
            </w:r>
          </w:p>
        </w:tc>
        <w:tc>
          <w:tcPr>
            <w:tcW w:w="1110" w:type="dxa"/>
            <w:tcBorders>
              <w:top w:val="nil"/>
              <w:left w:val="nil"/>
              <w:bottom w:val="nil"/>
              <w:right w:val="nil"/>
            </w:tcBorders>
            <w:shd w:val="clear" w:color="000000" w:fill="F2F2F2"/>
            <w:vAlign w:val="center"/>
            <w:hideMark/>
          </w:tcPr>
          <w:p w14:paraId="3196831D" w14:textId="77777777" w:rsidR="00681744" w:rsidRPr="00681744" w:rsidRDefault="00681744" w:rsidP="00681744">
            <w:pPr>
              <w:spacing w:after="0" w:line="240" w:lineRule="auto"/>
              <w:rPr>
                <w:rFonts w:ascii="Arial" w:eastAsia="Times New Roman" w:hAnsi="Arial" w:cs="Arial"/>
                <w:color w:val="000000"/>
                <w:lang w:eastAsia="en-GB"/>
              </w:rPr>
            </w:pPr>
            <w:r w:rsidRPr="00681744">
              <w:rPr>
                <w:rFonts w:ascii="Arial" w:eastAsia="Times New Roman" w:hAnsi="Arial" w:cs="Arial"/>
                <w:lang w:eastAsia="en-GB"/>
              </w:rPr>
              <w:t>ITSA deadline</w:t>
            </w:r>
          </w:p>
        </w:tc>
        <w:tc>
          <w:tcPr>
            <w:tcW w:w="5520" w:type="dxa"/>
            <w:gridSpan w:val="2"/>
            <w:tcBorders>
              <w:top w:val="nil"/>
              <w:left w:val="nil"/>
              <w:bottom w:val="nil"/>
              <w:right w:val="nil"/>
            </w:tcBorders>
            <w:vAlign w:val="center"/>
            <w:hideMark/>
          </w:tcPr>
          <w:p w14:paraId="7630C5D9" w14:textId="77777777" w:rsidR="00681744" w:rsidRPr="00681744" w:rsidRDefault="00681744" w:rsidP="00681744">
            <w:pPr>
              <w:spacing w:after="0" w:line="240" w:lineRule="auto"/>
              <w:rPr>
                <w:rFonts w:ascii="Arial" w:eastAsia="Times New Roman" w:hAnsi="Arial" w:cs="Arial"/>
                <w:color w:val="000000"/>
                <w:lang w:eastAsia="en-GB"/>
              </w:rPr>
            </w:pPr>
            <w:r w:rsidRPr="00681744">
              <w:rPr>
                <w:rFonts w:ascii="Arial" w:eastAsia="Times New Roman" w:hAnsi="Arial" w:cs="Arial"/>
                <w:color w:val="000000"/>
                <w:lang w:eastAsia="en-GB"/>
              </w:rPr>
              <w:t>£20k-£30k survey fieldwork (baseline)</w:t>
            </w:r>
          </w:p>
        </w:tc>
        <w:tc>
          <w:tcPr>
            <w:tcW w:w="1994" w:type="dxa"/>
            <w:tcBorders>
              <w:top w:val="nil"/>
              <w:left w:val="nil"/>
              <w:bottom w:val="nil"/>
              <w:right w:val="nil"/>
            </w:tcBorders>
            <w:shd w:val="clear" w:color="000000" w:fill="F2F2F2"/>
            <w:vAlign w:val="center"/>
            <w:hideMark/>
          </w:tcPr>
          <w:p w14:paraId="48231FA0" w14:textId="1E7DEDE9" w:rsidR="00681744" w:rsidRPr="00681744" w:rsidRDefault="00681744" w:rsidP="00681744">
            <w:pPr>
              <w:spacing w:after="0" w:line="240" w:lineRule="auto"/>
              <w:rPr>
                <w:rFonts w:ascii="Arial" w:eastAsia="Times New Roman" w:hAnsi="Arial" w:cs="Arial"/>
                <w:color w:val="000000"/>
                <w:lang w:eastAsia="en-GB"/>
              </w:rPr>
            </w:pPr>
            <w:r w:rsidRPr="00681744">
              <w:rPr>
                <w:rFonts w:ascii="Arial" w:eastAsia="Times New Roman" w:hAnsi="Arial" w:cs="Arial"/>
                <w:lang w:eastAsia="en-GB"/>
              </w:rPr>
              <w:t xml:space="preserve">MTD </w:t>
            </w:r>
            <w:r w:rsidR="0088689B">
              <w:rPr>
                <w:rFonts w:ascii="Arial" w:eastAsia="Times New Roman" w:hAnsi="Arial" w:cs="Arial"/>
                <w:lang w:eastAsia="en-GB"/>
              </w:rPr>
              <w:t>M</w:t>
            </w:r>
            <w:r w:rsidRPr="00681744">
              <w:rPr>
                <w:rFonts w:ascii="Arial" w:eastAsia="Times New Roman" w:hAnsi="Arial" w:cs="Arial"/>
                <w:lang w:eastAsia="en-GB"/>
              </w:rPr>
              <w:t>andation £30k-£50k</w:t>
            </w:r>
          </w:p>
        </w:tc>
        <w:tc>
          <w:tcPr>
            <w:tcW w:w="1548" w:type="dxa"/>
            <w:tcBorders>
              <w:top w:val="nil"/>
              <w:left w:val="nil"/>
              <w:bottom w:val="nil"/>
              <w:right w:val="nil"/>
            </w:tcBorders>
            <w:vAlign w:val="center"/>
            <w:hideMark/>
          </w:tcPr>
          <w:p w14:paraId="06811877" w14:textId="77777777" w:rsidR="00681744" w:rsidRPr="00681744" w:rsidRDefault="00681744" w:rsidP="00681744">
            <w:pPr>
              <w:spacing w:after="0" w:line="240" w:lineRule="auto"/>
              <w:rPr>
                <w:rFonts w:ascii="Arial" w:eastAsia="Times New Roman" w:hAnsi="Arial" w:cs="Arial"/>
                <w:color w:val="000000"/>
                <w:lang w:eastAsia="en-GB"/>
              </w:rPr>
            </w:pPr>
            <w:r w:rsidRPr="00681744">
              <w:rPr>
                <w:rFonts w:ascii="Arial" w:eastAsia="Times New Roman" w:hAnsi="Arial" w:cs="Arial"/>
                <w:color w:val="000000"/>
                <w:lang w:eastAsia="en-GB"/>
              </w:rPr>
              <w:t xml:space="preserve">£30k-£50k post mandation qualitative interviews </w:t>
            </w:r>
          </w:p>
        </w:tc>
      </w:tr>
      <w:tr w:rsidR="00681744" w:rsidRPr="00681744" w14:paraId="2056CB22" w14:textId="77777777" w:rsidTr="00B27042">
        <w:trPr>
          <w:trHeight w:val="1957"/>
        </w:trPr>
        <w:tc>
          <w:tcPr>
            <w:tcW w:w="998" w:type="dxa"/>
            <w:tcBorders>
              <w:top w:val="nil"/>
              <w:left w:val="nil"/>
              <w:bottom w:val="single" w:sz="8" w:space="0" w:color="7F7F7F"/>
              <w:right w:val="nil"/>
            </w:tcBorders>
            <w:shd w:val="clear" w:color="000000" w:fill="FFFFFF"/>
            <w:vAlign w:val="bottom"/>
            <w:hideMark/>
          </w:tcPr>
          <w:p w14:paraId="51ED359F" w14:textId="77777777" w:rsidR="00681744" w:rsidRPr="00681744" w:rsidRDefault="00681744" w:rsidP="00681744">
            <w:pPr>
              <w:spacing w:after="0" w:line="240" w:lineRule="auto"/>
              <w:jc w:val="right"/>
              <w:rPr>
                <w:rFonts w:ascii="Arial" w:eastAsia="Times New Roman" w:hAnsi="Arial" w:cs="Arial"/>
                <w:b/>
                <w:bCs/>
                <w:i/>
                <w:iCs/>
                <w:color w:val="000000"/>
                <w:lang w:eastAsia="en-GB"/>
              </w:rPr>
            </w:pPr>
            <w:r w:rsidRPr="00681744">
              <w:rPr>
                <w:rFonts w:ascii="Arial" w:eastAsia="Times New Roman" w:hAnsi="Arial" w:cs="Arial"/>
                <w:b/>
                <w:bCs/>
                <w:i/>
                <w:iCs/>
                <w:lang w:eastAsia="en-GB"/>
              </w:rPr>
              <w:t>2028</w:t>
            </w:r>
          </w:p>
        </w:tc>
        <w:tc>
          <w:tcPr>
            <w:tcW w:w="1110" w:type="dxa"/>
            <w:tcBorders>
              <w:top w:val="nil"/>
              <w:left w:val="nil"/>
              <w:bottom w:val="nil"/>
              <w:right w:val="nil"/>
            </w:tcBorders>
            <w:shd w:val="clear" w:color="000000" w:fill="F2F2F2"/>
            <w:vAlign w:val="center"/>
            <w:hideMark/>
          </w:tcPr>
          <w:p w14:paraId="142EEA7C" w14:textId="77777777" w:rsidR="00681744" w:rsidRPr="00681744" w:rsidRDefault="00681744" w:rsidP="00681744">
            <w:pPr>
              <w:spacing w:after="0" w:line="240" w:lineRule="auto"/>
              <w:rPr>
                <w:rFonts w:ascii="Arial" w:eastAsia="Times New Roman" w:hAnsi="Arial" w:cs="Arial"/>
                <w:color w:val="000000"/>
                <w:lang w:eastAsia="en-GB"/>
              </w:rPr>
            </w:pPr>
            <w:r w:rsidRPr="00681744">
              <w:rPr>
                <w:rFonts w:ascii="Arial" w:eastAsia="Times New Roman" w:hAnsi="Arial" w:cs="Arial"/>
                <w:lang w:eastAsia="en-GB"/>
              </w:rPr>
              <w:t>ITSA deadline</w:t>
            </w:r>
          </w:p>
        </w:tc>
        <w:tc>
          <w:tcPr>
            <w:tcW w:w="5520" w:type="dxa"/>
            <w:gridSpan w:val="2"/>
            <w:tcBorders>
              <w:top w:val="nil"/>
              <w:left w:val="nil"/>
              <w:bottom w:val="nil"/>
              <w:right w:val="nil"/>
            </w:tcBorders>
            <w:vAlign w:val="center"/>
            <w:hideMark/>
          </w:tcPr>
          <w:p w14:paraId="66E642BA" w14:textId="77777777" w:rsidR="00681744" w:rsidRPr="00681744" w:rsidRDefault="00681744" w:rsidP="00C368AE">
            <w:pPr>
              <w:spacing w:after="0" w:line="240" w:lineRule="auto"/>
              <w:rPr>
                <w:rFonts w:ascii="Arial" w:eastAsia="Times New Roman" w:hAnsi="Arial" w:cs="Arial"/>
                <w:color w:val="000000"/>
                <w:lang w:eastAsia="en-GB"/>
              </w:rPr>
            </w:pPr>
            <w:r w:rsidRPr="00681744">
              <w:rPr>
                <w:rFonts w:ascii="Arial" w:eastAsia="Times New Roman" w:hAnsi="Arial" w:cs="Arial"/>
                <w:color w:val="000000"/>
                <w:lang w:eastAsia="en-GB"/>
              </w:rPr>
              <w:t>£30k-£50k survey fieldwork (post mandation 1)</w:t>
            </w:r>
          </w:p>
        </w:tc>
        <w:tc>
          <w:tcPr>
            <w:tcW w:w="1994" w:type="dxa"/>
            <w:tcBorders>
              <w:top w:val="nil"/>
              <w:left w:val="nil"/>
              <w:bottom w:val="nil"/>
              <w:right w:val="nil"/>
            </w:tcBorders>
            <w:shd w:val="clear" w:color="000000" w:fill="F2F2F2"/>
            <w:vAlign w:val="center"/>
            <w:hideMark/>
          </w:tcPr>
          <w:p w14:paraId="2A9AD5CE" w14:textId="4A44FF71" w:rsidR="00681744" w:rsidRPr="00681744" w:rsidRDefault="00681744" w:rsidP="00681744">
            <w:pPr>
              <w:spacing w:after="0" w:line="240" w:lineRule="auto"/>
              <w:rPr>
                <w:rFonts w:ascii="Arial" w:eastAsia="Times New Roman" w:hAnsi="Arial" w:cs="Arial"/>
                <w:color w:val="000000"/>
                <w:lang w:eastAsia="en-GB"/>
              </w:rPr>
            </w:pPr>
            <w:r w:rsidRPr="00681744">
              <w:rPr>
                <w:rFonts w:ascii="Arial" w:eastAsia="Times New Roman" w:hAnsi="Arial" w:cs="Arial"/>
                <w:lang w:eastAsia="en-GB"/>
              </w:rPr>
              <w:t xml:space="preserve">MTD </w:t>
            </w:r>
            <w:r w:rsidR="0088689B">
              <w:rPr>
                <w:rFonts w:ascii="Arial" w:eastAsia="Times New Roman" w:hAnsi="Arial" w:cs="Arial"/>
                <w:lang w:eastAsia="en-GB"/>
              </w:rPr>
              <w:t>M</w:t>
            </w:r>
            <w:r w:rsidRPr="00681744">
              <w:rPr>
                <w:rFonts w:ascii="Arial" w:eastAsia="Times New Roman" w:hAnsi="Arial" w:cs="Arial"/>
                <w:lang w:eastAsia="en-GB"/>
              </w:rPr>
              <w:t>andation £20k-£30k</w:t>
            </w:r>
          </w:p>
        </w:tc>
        <w:tc>
          <w:tcPr>
            <w:tcW w:w="1548" w:type="dxa"/>
            <w:tcBorders>
              <w:top w:val="nil"/>
              <w:left w:val="nil"/>
              <w:bottom w:val="nil"/>
              <w:right w:val="nil"/>
            </w:tcBorders>
            <w:vAlign w:val="center"/>
            <w:hideMark/>
          </w:tcPr>
          <w:p w14:paraId="1108F976" w14:textId="77777777" w:rsidR="00681744" w:rsidRPr="00681744" w:rsidRDefault="00681744" w:rsidP="00681744">
            <w:pPr>
              <w:spacing w:after="0" w:line="240" w:lineRule="auto"/>
              <w:rPr>
                <w:rFonts w:ascii="Arial" w:eastAsia="Times New Roman" w:hAnsi="Arial" w:cs="Arial"/>
                <w:color w:val="000000"/>
                <w:lang w:eastAsia="en-GB"/>
              </w:rPr>
            </w:pPr>
            <w:r w:rsidRPr="00681744">
              <w:rPr>
                <w:rFonts w:ascii="Arial" w:eastAsia="Times New Roman" w:hAnsi="Arial" w:cs="Arial"/>
                <w:color w:val="000000"/>
                <w:lang w:eastAsia="en-GB"/>
              </w:rPr>
              <w:t xml:space="preserve">£20k-£30k post mandation qualitative interviews </w:t>
            </w:r>
          </w:p>
        </w:tc>
      </w:tr>
      <w:tr w:rsidR="00681744" w:rsidRPr="00681744" w14:paraId="04F9E199" w14:textId="77777777" w:rsidTr="00B27042">
        <w:trPr>
          <w:trHeight w:val="566"/>
        </w:trPr>
        <w:tc>
          <w:tcPr>
            <w:tcW w:w="998" w:type="dxa"/>
            <w:tcBorders>
              <w:top w:val="nil"/>
              <w:left w:val="nil"/>
              <w:bottom w:val="single" w:sz="8" w:space="0" w:color="7F7F7F"/>
              <w:right w:val="nil"/>
            </w:tcBorders>
            <w:shd w:val="clear" w:color="000000" w:fill="FFFFFF"/>
            <w:vAlign w:val="bottom"/>
            <w:hideMark/>
          </w:tcPr>
          <w:p w14:paraId="3CBB91B9" w14:textId="77777777" w:rsidR="00681744" w:rsidRPr="00681744" w:rsidRDefault="00681744" w:rsidP="00681744">
            <w:pPr>
              <w:spacing w:after="0" w:line="240" w:lineRule="auto"/>
              <w:jc w:val="right"/>
              <w:rPr>
                <w:rFonts w:ascii="Arial" w:eastAsia="Times New Roman" w:hAnsi="Arial" w:cs="Arial"/>
                <w:b/>
                <w:bCs/>
                <w:i/>
                <w:iCs/>
                <w:color w:val="000000"/>
                <w:lang w:eastAsia="en-GB"/>
              </w:rPr>
            </w:pPr>
            <w:r w:rsidRPr="00681744">
              <w:rPr>
                <w:rFonts w:ascii="Arial" w:eastAsia="Times New Roman" w:hAnsi="Arial" w:cs="Arial"/>
                <w:b/>
                <w:bCs/>
                <w:i/>
                <w:iCs/>
                <w:lang w:eastAsia="en-GB"/>
              </w:rPr>
              <w:t>2029</w:t>
            </w:r>
          </w:p>
        </w:tc>
        <w:tc>
          <w:tcPr>
            <w:tcW w:w="1110" w:type="dxa"/>
            <w:tcBorders>
              <w:top w:val="nil"/>
              <w:left w:val="nil"/>
              <w:bottom w:val="nil"/>
              <w:right w:val="nil"/>
            </w:tcBorders>
            <w:shd w:val="clear" w:color="000000" w:fill="F2F2F2"/>
            <w:vAlign w:val="center"/>
            <w:hideMark/>
          </w:tcPr>
          <w:p w14:paraId="02D22CCB" w14:textId="77777777" w:rsidR="00681744" w:rsidRPr="00681744" w:rsidRDefault="00681744" w:rsidP="00681744">
            <w:pPr>
              <w:spacing w:after="0" w:line="240" w:lineRule="auto"/>
              <w:rPr>
                <w:rFonts w:ascii="Arial" w:eastAsia="Times New Roman" w:hAnsi="Arial" w:cs="Arial"/>
                <w:color w:val="000000"/>
                <w:lang w:eastAsia="en-GB"/>
              </w:rPr>
            </w:pPr>
            <w:r w:rsidRPr="00681744">
              <w:rPr>
                <w:rFonts w:ascii="Arial" w:eastAsia="Times New Roman" w:hAnsi="Arial" w:cs="Arial"/>
                <w:lang w:eastAsia="en-GB"/>
              </w:rPr>
              <w:t>ITSA deadline</w:t>
            </w:r>
          </w:p>
        </w:tc>
        <w:tc>
          <w:tcPr>
            <w:tcW w:w="2545" w:type="dxa"/>
            <w:tcBorders>
              <w:top w:val="nil"/>
              <w:left w:val="nil"/>
              <w:bottom w:val="nil"/>
              <w:right w:val="nil"/>
            </w:tcBorders>
            <w:vAlign w:val="center"/>
            <w:hideMark/>
          </w:tcPr>
          <w:p w14:paraId="540D1F44" w14:textId="77777777" w:rsidR="00681744" w:rsidRPr="00681744" w:rsidRDefault="00681744" w:rsidP="00681744">
            <w:pPr>
              <w:spacing w:after="0" w:line="240" w:lineRule="auto"/>
              <w:jc w:val="center"/>
              <w:rPr>
                <w:rFonts w:ascii="Arial" w:eastAsia="Times New Roman" w:hAnsi="Arial" w:cs="Arial"/>
                <w:color w:val="000000"/>
                <w:lang w:eastAsia="en-GB"/>
              </w:rPr>
            </w:pPr>
            <w:r w:rsidRPr="00681744">
              <w:rPr>
                <w:rFonts w:ascii="Arial" w:eastAsia="Times New Roman" w:hAnsi="Arial" w:cs="Arial"/>
                <w:color w:val="000000"/>
                <w:lang w:eastAsia="en-GB"/>
              </w:rPr>
              <w:t>£30k-£50k survey fieldwork (post mandation 2)</w:t>
            </w:r>
          </w:p>
        </w:tc>
        <w:tc>
          <w:tcPr>
            <w:tcW w:w="2975" w:type="dxa"/>
            <w:tcBorders>
              <w:top w:val="nil"/>
              <w:left w:val="nil"/>
              <w:bottom w:val="nil"/>
              <w:right w:val="nil"/>
            </w:tcBorders>
            <w:vAlign w:val="center"/>
            <w:hideMark/>
          </w:tcPr>
          <w:p w14:paraId="16756467" w14:textId="77777777" w:rsidR="00681744" w:rsidRPr="00681744" w:rsidRDefault="00681744" w:rsidP="00681744">
            <w:pPr>
              <w:spacing w:after="0" w:line="240" w:lineRule="auto"/>
              <w:jc w:val="center"/>
              <w:rPr>
                <w:rFonts w:ascii="Arial" w:eastAsia="Times New Roman" w:hAnsi="Arial" w:cs="Arial"/>
                <w:color w:val="000000"/>
                <w:lang w:eastAsia="en-GB"/>
              </w:rPr>
            </w:pPr>
            <w:r w:rsidRPr="00681744">
              <w:rPr>
                <w:rFonts w:ascii="Arial" w:eastAsia="Times New Roman" w:hAnsi="Arial" w:cs="Arial"/>
                <w:color w:val="000000"/>
                <w:lang w:eastAsia="en-GB"/>
              </w:rPr>
              <w:t>£20k-£30k survey fieldwork (post mandation 1)</w:t>
            </w:r>
          </w:p>
        </w:tc>
        <w:tc>
          <w:tcPr>
            <w:tcW w:w="1994" w:type="dxa"/>
            <w:tcBorders>
              <w:top w:val="nil"/>
              <w:left w:val="nil"/>
              <w:bottom w:val="nil"/>
              <w:right w:val="nil"/>
            </w:tcBorders>
            <w:shd w:val="clear" w:color="000000" w:fill="F2F2F2"/>
            <w:vAlign w:val="center"/>
            <w:hideMark/>
          </w:tcPr>
          <w:p w14:paraId="30996EBA" w14:textId="4351138E" w:rsidR="00681744" w:rsidRPr="00681744" w:rsidRDefault="00681744" w:rsidP="00681744">
            <w:pPr>
              <w:spacing w:after="0" w:line="240" w:lineRule="auto"/>
              <w:rPr>
                <w:rFonts w:ascii="Arial" w:eastAsia="Times New Roman" w:hAnsi="Arial" w:cs="Arial"/>
                <w:color w:val="000000"/>
                <w:lang w:eastAsia="en-GB"/>
              </w:rPr>
            </w:pPr>
          </w:p>
        </w:tc>
        <w:tc>
          <w:tcPr>
            <w:tcW w:w="1548" w:type="dxa"/>
            <w:tcBorders>
              <w:top w:val="nil"/>
              <w:left w:val="nil"/>
              <w:bottom w:val="nil"/>
              <w:right w:val="nil"/>
            </w:tcBorders>
            <w:vAlign w:val="center"/>
            <w:hideMark/>
          </w:tcPr>
          <w:p w14:paraId="0939AEF7" w14:textId="77777777" w:rsidR="00681744" w:rsidRPr="00681744" w:rsidRDefault="00681744" w:rsidP="00681744">
            <w:pPr>
              <w:spacing w:after="0" w:line="240" w:lineRule="auto"/>
              <w:rPr>
                <w:rFonts w:ascii="Arial" w:eastAsia="Times New Roman" w:hAnsi="Arial" w:cs="Arial"/>
                <w:color w:val="000000"/>
                <w:lang w:eastAsia="en-GB"/>
              </w:rPr>
            </w:pPr>
          </w:p>
        </w:tc>
      </w:tr>
      <w:tr w:rsidR="00681744" w:rsidRPr="00681744" w14:paraId="47B4F070" w14:textId="77777777" w:rsidTr="00B27042">
        <w:trPr>
          <w:trHeight w:val="566"/>
        </w:trPr>
        <w:tc>
          <w:tcPr>
            <w:tcW w:w="998" w:type="dxa"/>
            <w:tcBorders>
              <w:top w:val="nil"/>
              <w:left w:val="nil"/>
              <w:bottom w:val="single" w:sz="8" w:space="0" w:color="7F7F7F"/>
              <w:right w:val="nil"/>
            </w:tcBorders>
            <w:shd w:val="clear" w:color="000000" w:fill="FFFFFF"/>
            <w:vAlign w:val="bottom"/>
            <w:hideMark/>
          </w:tcPr>
          <w:p w14:paraId="01504FFA" w14:textId="77777777" w:rsidR="00681744" w:rsidRPr="00681744" w:rsidRDefault="00681744" w:rsidP="00681744">
            <w:pPr>
              <w:spacing w:after="0" w:line="240" w:lineRule="auto"/>
              <w:jc w:val="right"/>
              <w:rPr>
                <w:rFonts w:ascii="Arial" w:eastAsia="Times New Roman" w:hAnsi="Arial" w:cs="Arial"/>
                <w:b/>
                <w:bCs/>
                <w:i/>
                <w:iCs/>
                <w:color w:val="000000"/>
                <w:lang w:eastAsia="en-GB"/>
              </w:rPr>
            </w:pPr>
            <w:r w:rsidRPr="00681744">
              <w:rPr>
                <w:rFonts w:ascii="Arial" w:eastAsia="Times New Roman" w:hAnsi="Arial" w:cs="Arial"/>
                <w:b/>
                <w:bCs/>
                <w:i/>
                <w:iCs/>
                <w:lang w:eastAsia="en-GB"/>
              </w:rPr>
              <w:t>2030</w:t>
            </w:r>
          </w:p>
        </w:tc>
        <w:tc>
          <w:tcPr>
            <w:tcW w:w="1110" w:type="dxa"/>
            <w:tcBorders>
              <w:top w:val="nil"/>
              <w:left w:val="nil"/>
              <w:bottom w:val="nil"/>
              <w:right w:val="nil"/>
            </w:tcBorders>
            <w:shd w:val="clear" w:color="000000" w:fill="F2F2F2"/>
            <w:vAlign w:val="center"/>
            <w:hideMark/>
          </w:tcPr>
          <w:p w14:paraId="0118CF70" w14:textId="77777777" w:rsidR="00681744" w:rsidRPr="00681744" w:rsidRDefault="00681744" w:rsidP="00681744">
            <w:pPr>
              <w:spacing w:after="0" w:line="240" w:lineRule="auto"/>
              <w:rPr>
                <w:rFonts w:ascii="Arial" w:eastAsia="Times New Roman" w:hAnsi="Arial" w:cs="Arial"/>
                <w:color w:val="000000"/>
                <w:lang w:eastAsia="en-GB"/>
              </w:rPr>
            </w:pPr>
            <w:r w:rsidRPr="00681744">
              <w:rPr>
                <w:rFonts w:ascii="Arial" w:eastAsia="Times New Roman" w:hAnsi="Arial" w:cs="Arial"/>
                <w:lang w:eastAsia="en-GB"/>
              </w:rPr>
              <w:t>ITSA deadline</w:t>
            </w:r>
          </w:p>
        </w:tc>
        <w:tc>
          <w:tcPr>
            <w:tcW w:w="5520" w:type="dxa"/>
            <w:gridSpan w:val="2"/>
            <w:tcBorders>
              <w:top w:val="nil"/>
              <w:left w:val="nil"/>
              <w:bottom w:val="nil"/>
              <w:right w:val="nil"/>
            </w:tcBorders>
            <w:vAlign w:val="center"/>
            <w:hideMark/>
          </w:tcPr>
          <w:p w14:paraId="2FDAB635" w14:textId="77777777" w:rsidR="00681744" w:rsidRPr="00681744" w:rsidRDefault="00681744" w:rsidP="00681744">
            <w:pPr>
              <w:spacing w:after="0" w:line="240" w:lineRule="auto"/>
              <w:rPr>
                <w:rFonts w:ascii="Arial" w:eastAsia="Times New Roman" w:hAnsi="Arial" w:cs="Arial"/>
                <w:color w:val="000000"/>
                <w:lang w:eastAsia="en-GB"/>
              </w:rPr>
            </w:pPr>
            <w:r w:rsidRPr="00681744">
              <w:rPr>
                <w:rFonts w:ascii="Arial" w:eastAsia="Times New Roman" w:hAnsi="Arial" w:cs="Arial"/>
                <w:color w:val="000000"/>
                <w:lang w:eastAsia="en-GB"/>
              </w:rPr>
              <w:t>£20k-£30k survey fieldwork (post mandation 2)</w:t>
            </w:r>
          </w:p>
        </w:tc>
        <w:tc>
          <w:tcPr>
            <w:tcW w:w="1994" w:type="dxa"/>
            <w:tcBorders>
              <w:top w:val="nil"/>
              <w:left w:val="nil"/>
              <w:bottom w:val="nil"/>
              <w:right w:val="nil"/>
            </w:tcBorders>
            <w:shd w:val="clear" w:color="000000" w:fill="F2F2F2"/>
            <w:vAlign w:val="center"/>
            <w:hideMark/>
          </w:tcPr>
          <w:p w14:paraId="748CEF45" w14:textId="1C6BA312" w:rsidR="00681744" w:rsidRPr="00681744" w:rsidRDefault="00681744" w:rsidP="00681744">
            <w:pPr>
              <w:spacing w:after="0" w:line="240" w:lineRule="auto"/>
              <w:rPr>
                <w:rFonts w:ascii="Arial" w:eastAsia="Times New Roman" w:hAnsi="Arial" w:cs="Arial"/>
                <w:color w:val="000000"/>
                <w:lang w:eastAsia="en-GB"/>
              </w:rPr>
            </w:pPr>
          </w:p>
        </w:tc>
        <w:tc>
          <w:tcPr>
            <w:tcW w:w="1548" w:type="dxa"/>
            <w:tcBorders>
              <w:top w:val="nil"/>
              <w:left w:val="nil"/>
              <w:bottom w:val="nil"/>
              <w:right w:val="nil"/>
            </w:tcBorders>
            <w:vAlign w:val="center"/>
            <w:hideMark/>
          </w:tcPr>
          <w:p w14:paraId="5DC41DB7" w14:textId="77777777" w:rsidR="00681744" w:rsidRPr="00681744" w:rsidRDefault="00681744" w:rsidP="00681744">
            <w:pPr>
              <w:spacing w:after="0" w:line="240" w:lineRule="auto"/>
              <w:rPr>
                <w:rFonts w:ascii="Arial" w:eastAsia="Times New Roman" w:hAnsi="Arial" w:cs="Arial"/>
                <w:color w:val="000000"/>
                <w:lang w:eastAsia="en-GB"/>
              </w:rPr>
            </w:pPr>
          </w:p>
        </w:tc>
      </w:tr>
    </w:tbl>
    <w:tbl>
      <w:tblPr>
        <w:tblpPr w:leftFromText="180" w:rightFromText="180" w:vertAnchor="text" w:horzAnchor="margin" w:tblpXSpec="center" w:tblpY="883"/>
        <w:tblW w:w="11084" w:type="dxa"/>
        <w:tblLook w:val="04A0" w:firstRow="1" w:lastRow="0" w:firstColumn="1" w:lastColumn="0" w:noHBand="0" w:noVBand="1"/>
      </w:tblPr>
      <w:tblGrid>
        <w:gridCol w:w="3264"/>
        <w:gridCol w:w="1829"/>
        <w:gridCol w:w="2081"/>
        <w:gridCol w:w="1829"/>
        <w:gridCol w:w="2081"/>
      </w:tblGrid>
      <w:tr w:rsidR="00B27042" w:rsidRPr="00AC0160" w14:paraId="5B426D1A" w14:textId="77777777" w:rsidTr="00693A98">
        <w:trPr>
          <w:trHeight w:val="650"/>
        </w:trPr>
        <w:tc>
          <w:tcPr>
            <w:tcW w:w="3264" w:type="dxa"/>
            <w:tcBorders>
              <w:left w:val="single" w:sz="4" w:space="0" w:color="auto"/>
              <w:bottom w:val="single" w:sz="4" w:space="0" w:color="auto"/>
              <w:right w:val="single" w:sz="4" w:space="0" w:color="auto"/>
            </w:tcBorders>
            <w:shd w:val="clear" w:color="auto" w:fill="BFBFBF" w:themeFill="background1" w:themeFillShade="BF"/>
            <w:vAlign w:val="center"/>
            <w:hideMark/>
          </w:tcPr>
          <w:p w14:paraId="15412BA0"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Making Tax Digital: Evaluation Research - Indicative Timeline</w:t>
            </w:r>
          </w:p>
        </w:tc>
        <w:tc>
          <w:tcPr>
            <w:tcW w:w="3910" w:type="dxa"/>
            <w:gridSpan w:val="2"/>
            <w:tcBorders>
              <w:left w:val="single" w:sz="4" w:space="0" w:color="auto"/>
              <w:bottom w:val="single" w:sz="4" w:space="0" w:color="auto"/>
              <w:right w:val="single" w:sz="4" w:space="0" w:color="auto"/>
            </w:tcBorders>
            <w:shd w:val="clear" w:color="auto" w:fill="BFBFBF" w:themeFill="background1" w:themeFillShade="BF"/>
            <w:noWrap/>
            <w:vAlign w:val="center"/>
            <w:hideMark/>
          </w:tcPr>
          <w:p w14:paraId="00334BB5"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£30-50k</w:t>
            </w:r>
          </w:p>
        </w:tc>
        <w:tc>
          <w:tcPr>
            <w:tcW w:w="3910" w:type="dxa"/>
            <w:gridSpan w:val="2"/>
            <w:tcBorders>
              <w:left w:val="single" w:sz="4" w:space="0" w:color="auto"/>
              <w:bottom w:val="single" w:sz="4" w:space="0" w:color="auto"/>
              <w:right w:val="single" w:sz="4" w:space="0" w:color="auto"/>
            </w:tcBorders>
            <w:shd w:val="clear" w:color="auto" w:fill="BFBFBF" w:themeFill="background1" w:themeFillShade="BF"/>
            <w:noWrap/>
            <w:vAlign w:val="center"/>
            <w:hideMark/>
          </w:tcPr>
          <w:p w14:paraId="4AEC032B"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£20-30k</w:t>
            </w:r>
          </w:p>
        </w:tc>
      </w:tr>
      <w:tr w:rsidR="00B27042" w:rsidRPr="00AC0160" w14:paraId="235E1D86" w14:textId="77777777" w:rsidTr="00693A98">
        <w:trPr>
          <w:trHeight w:val="650"/>
        </w:trPr>
        <w:tc>
          <w:tcPr>
            <w:tcW w:w="3264" w:type="dxa"/>
            <w:tcBorders>
              <w:top w:val="single" w:sz="4" w:space="0" w:color="auto"/>
              <w:left w:val="single" w:sz="4" w:space="0" w:color="auto"/>
              <w:right w:val="single" w:sz="4" w:space="0" w:color="auto"/>
            </w:tcBorders>
            <w:shd w:val="clear" w:color="auto" w:fill="F2F2F2" w:themeFill="background1" w:themeFillShade="F2"/>
            <w:noWrap/>
            <w:vAlign w:val="center"/>
            <w:hideMark/>
          </w:tcPr>
          <w:p w14:paraId="1E605690"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Year</w:t>
            </w:r>
          </w:p>
        </w:tc>
        <w:tc>
          <w:tcPr>
            <w:tcW w:w="1829" w:type="dxa"/>
            <w:tcBorders>
              <w:top w:val="single" w:sz="4" w:space="0" w:color="auto"/>
              <w:left w:val="single" w:sz="4" w:space="0" w:color="auto"/>
            </w:tcBorders>
            <w:shd w:val="clear" w:color="auto" w:fill="F2F2F2" w:themeFill="background1" w:themeFillShade="F2"/>
            <w:vAlign w:val="center"/>
            <w:hideMark/>
          </w:tcPr>
          <w:p w14:paraId="70E59D2A"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Quantitative Research (March)</w:t>
            </w:r>
          </w:p>
        </w:tc>
        <w:tc>
          <w:tcPr>
            <w:tcW w:w="2081" w:type="dxa"/>
            <w:tcBorders>
              <w:top w:val="single" w:sz="4" w:space="0" w:color="auto"/>
              <w:right w:val="single" w:sz="4" w:space="0" w:color="auto"/>
            </w:tcBorders>
            <w:shd w:val="clear" w:color="auto" w:fill="F2F2F2" w:themeFill="background1" w:themeFillShade="F2"/>
            <w:vAlign w:val="center"/>
            <w:hideMark/>
          </w:tcPr>
          <w:p w14:paraId="33CB3FB5"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Qualitative Research (September)</w:t>
            </w:r>
          </w:p>
        </w:tc>
        <w:tc>
          <w:tcPr>
            <w:tcW w:w="1829" w:type="dxa"/>
            <w:tcBorders>
              <w:top w:val="single" w:sz="4" w:space="0" w:color="auto"/>
              <w:left w:val="single" w:sz="4" w:space="0" w:color="auto"/>
            </w:tcBorders>
            <w:shd w:val="clear" w:color="auto" w:fill="F2F2F2" w:themeFill="background1" w:themeFillShade="F2"/>
            <w:vAlign w:val="center"/>
            <w:hideMark/>
          </w:tcPr>
          <w:p w14:paraId="1757C884"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Quantitative Research (March)</w:t>
            </w:r>
          </w:p>
        </w:tc>
        <w:tc>
          <w:tcPr>
            <w:tcW w:w="2081" w:type="dxa"/>
            <w:tcBorders>
              <w:top w:val="single" w:sz="4" w:space="0" w:color="auto"/>
              <w:right w:val="single" w:sz="4" w:space="0" w:color="auto"/>
            </w:tcBorders>
            <w:shd w:val="clear" w:color="auto" w:fill="F2F2F2" w:themeFill="background1" w:themeFillShade="F2"/>
            <w:vAlign w:val="center"/>
            <w:hideMark/>
          </w:tcPr>
          <w:p w14:paraId="1DB4278D"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Qualitative Research (September)</w:t>
            </w:r>
          </w:p>
        </w:tc>
      </w:tr>
      <w:tr w:rsidR="00B27042" w:rsidRPr="00AC0160" w14:paraId="59507E67" w14:textId="77777777" w:rsidTr="00693A98">
        <w:trPr>
          <w:trHeight w:val="317"/>
        </w:trPr>
        <w:tc>
          <w:tcPr>
            <w:tcW w:w="3264" w:type="dxa"/>
            <w:tcBorders>
              <w:left w:val="single" w:sz="4" w:space="0" w:color="auto"/>
              <w:right w:val="single" w:sz="4" w:space="0" w:color="auto"/>
            </w:tcBorders>
            <w:noWrap/>
            <w:vAlign w:val="center"/>
            <w:hideMark/>
          </w:tcPr>
          <w:p w14:paraId="6C9F543A"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2026</w:t>
            </w:r>
          </w:p>
        </w:tc>
        <w:tc>
          <w:tcPr>
            <w:tcW w:w="1829" w:type="dxa"/>
            <w:tcBorders>
              <w:left w:val="single" w:sz="4" w:space="0" w:color="auto"/>
            </w:tcBorders>
            <w:noWrap/>
            <w:vAlign w:val="center"/>
            <w:hideMark/>
          </w:tcPr>
          <w:p w14:paraId="376F17E7"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Baseline</w:t>
            </w:r>
          </w:p>
        </w:tc>
        <w:tc>
          <w:tcPr>
            <w:tcW w:w="2081" w:type="dxa"/>
            <w:tcBorders>
              <w:right w:val="single" w:sz="4" w:space="0" w:color="auto"/>
            </w:tcBorders>
            <w:noWrap/>
            <w:vAlign w:val="center"/>
            <w:hideMark/>
          </w:tcPr>
          <w:p w14:paraId="3BF4C2DF"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 </w:t>
            </w:r>
          </w:p>
        </w:tc>
        <w:tc>
          <w:tcPr>
            <w:tcW w:w="1829" w:type="dxa"/>
            <w:tcBorders>
              <w:left w:val="single" w:sz="4" w:space="0" w:color="auto"/>
            </w:tcBorders>
            <w:noWrap/>
            <w:vAlign w:val="center"/>
            <w:hideMark/>
          </w:tcPr>
          <w:p w14:paraId="37E4C991"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 </w:t>
            </w:r>
          </w:p>
        </w:tc>
        <w:tc>
          <w:tcPr>
            <w:tcW w:w="2081" w:type="dxa"/>
            <w:tcBorders>
              <w:right w:val="single" w:sz="4" w:space="0" w:color="auto"/>
            </w:tcBorders>
            <w:noWrap/>
            <w:vAlign w:val="center"/>
            <w:hideMark/>
          </w:tcPr>
          <w:p w14:paraId="5F15905F"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 </w:t>
            </w:r>
          </w:p>
        </w:tc>
      </w:tr>
      <w:tr w:rsidR="00B27042" w:rsidRPr="00AC0160" w14:paraId="57AC60B7" w14:textId="77777777" w:rsidTr="00693A98">
        <w:trPr>
          <w:trHeight w:val="317"/>
        </w:trPr>
        <w:tc>
          <w:tcPr>
            <w:tcW w:w="3264" w:type="dxa"/>
            <w:tcBorders>
              <w:left w:val="single" w:sz="4" w:space="0" w:color="auto"/>
              <w:right w:val="single" w:sz="4" w:space="0" w:color="auto"/>
            </w:tcBorders>
            <w:noWrap/>
            <w:vAlign w:val="center"/>
            <w:hideMark/>
          </w:tcPr>
          <w:p w14:paraId="000E12DC"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2027</w:t>
            </w:r>
          </w:p>
        </w:tc>
        <w:tc>
          <w:tcPr>
            <w:tcW w:w="1829" w:type="dxa"/>
            <w:tcBorders>
              <w:left w:val="single" w:sz="4" w:space="0" w:color="auto"/>
            </w:tcBorders>
            <w:noWrap/>
            <w:vAlign w:val="center"/>
            <w:hideMark/>
          </w:tcPr>
          <w:p w14:paraId="36F62271"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 </w:t>
            </w:r>
          </w:p>
        </w:tc>
        <w:tc>
          <w:tcPr>
            <w:tcW w:w="2081" w:type="dxa"/>
            <w:tcBorders>
              <w:right w:val="single" w:sz="4" w:space="0" w:color="auto"/>
            </w:tcBorders>
            <w:noWrap/>
            <w:vAlign w:val="center"/>
            <w:hideMark/>
          </w:tcPr>
          <w:p w14:paraId="1B941C73"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Interviews</w:t>
            </w:r>
          </w:p>
        </w:tc>
        <w:tc>
          <w:tcPr>
            <w:tcW w:w="1829" w:type="dxa"/>
            <w:tcBorders>
              <w:left w:val="single" w:sz="4" w:space="0" w:color="auto"/>
            </w:tcBorders>
            <w:noWrap/>
            <w:vAlign w:val="center"/>
            <w:hideMark/>
          </w:tcPr>
          <w:p w14:paraId="1C142F43"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 xml:space="preserve">Baseline </w:t>
            </w:r>
          </w:p>
        </w:tc>
        <w:tc>
          <w:tcPr>
            <w:tcW w:w="2081" w:type="dxa"/>
            <w:tcBorders>
              <w:right w:val="single" w:sz="4" w:space="0" w:color="auto"/>
            </w:tcBorders>
            <w:noWrap/>
            <w:vAlign w:val="center"/>
            <w:hideMark/>
          </w:tcPr>
          <w:p w14:paraId="4D65DBC1"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 </w:t>
            </w:r>
          </w:p>
        </w:tc>
      </w:tr>
      <w:tr w:rsidR="00B27042" w:rsidRPr="00AC0160" w14:paraId="4F2B6C53" w14:textId="77777777" w:rsidTr="00693A98">
        <w:trPr>
          <w:trHeight w:val="317"/>
        </w:trPr>
        <w:tc>
          <w:tcPr>
            <w:tcW w:w="3264" w:type="dxa"/>
            <w:tcBorders>
              <w:left w:val="single" w:sz="4" w:space="0" w:color="auto"/>
              <w:right w:val="single" w:sz="4" w:space="0" w:color="auto"/>
            </w:tcBorders>
            <w:noWrap/>
            <w:vAlign w:val="center"/>
            <w:hideMark/>
          </w:tcPr>
          <w:p w14:paraId="0B073203"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2028</w:t>
            </w:r>
          </w:p>
        </w:tc>
        <w:tc>
          <w:tcPr>
            <w:tcW w:w="1829" w:type="dxa"/>
            <w:tcBorders>
              <w:left w:val="single" w:sz="4" w:space="0" w:color="auto"/>
            </w:tcBorders>
            <w:noWrap/>
            <w:vAlign w:val="center"/>
            <w:hideMark/>
          </w:tcPr>
          <w:p w14:paraId="2E16554A"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Post Mandation 1</w:t>
            </w:r>
          </w:p>
        </w:tc>
        <w:tc>
          <w:tcPr>
            <w:tcW w:w="2081" w:type="dxa"/>
            <w:tcBorders>
              <w:right w:val="single" w:sz="4" w:space="0" w:color="auto"/>
            </w:tcBorders>
            <w:noWrap/>
            <w:vAlign w:val="center"/>
            <w:hideMark/>
          </w:tcPr>
          <w:p w14:paraId="29D2B434"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 </w:t>
            </w:r>
          </w:p>
        </w:tc>
        <w:tc>
          <w:tcPr>
            <w:tcW w:w="1829" w:type="dxa"/>
            <w:tcBorders>
              <w:left w:val="single" w:sz="4" w:space="0" w:color="auto"/>
            </w:tcBorders>
            <w:noWrap/>
            <w:vAlign w:val="center"/>
            <w:hideMark/>
          </w:tcPr>
          <w:p w14:paraId="1357EAD6"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 </w:t>
            </w:r>
          </w:p>
        </w:tc>
        <w:tc>
          <w:tcPr>
            <w:tcW w:w="2081" w:type="dxa"/>
            <w:tcBorders>
              <w:right w:val="single" w:sz="4" w:space="0" w:color="auto"/>
            </w:tcBorders>
            <w:noWrap/>
            <w:vAlign w:val="center"/>
            <w:hideMark/>
          </w:tcPr>
          <w:p w14:paraId="2ED8D335"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Interviews</w:t>
            </w:r>
          </w:p>
        </w:tc>
      </w:tr>
      <w:tr w:rsidR="00B27042" w:rsidRPr="00AC0160" w14:paraId="03482A76" w14:textId="77777777" w:rsidTr="00693A98">
        <w:trPr>
          <w:trHeight w:val="317"/>
        </w:trPr>
        <w:tc>
          <w:tcPr>
            <w:tcW w:w="3264" w:type="dxa"/>
            <w:tcBorders>
              <w:left w:val="single" w:sz="4" w:space="0" w:color="auto"/>
              <w:right w:val="single" w:sz="4" w:space="0" w:color="auto"/>
            </w:tcBorders>
            <w:noWrap/>
            <w:vAlign w:val="center"/>
            <w:hideMark/>
          </w:tcPr>
          <w:p w14:paraId="4FE77E59"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2029</w:t>
            </w:r>
          </w:p>
        </w:tc>
        <w:tc>
          <w:tcPr>
            <w:tcW w:w="1829" w:type="dxa"/>
            <w:tcBorders>
              <w:left w:val="single" w:sz="4" w:space="0" w:color="auto"/>
            </w:tcBorders>
            <w:noWrap/>
            <w:vAlign w:val="center"/>
            <w:hideMark/>
          </w:tcPr>
          <w:p w14:paraId="7EE70022"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Post Mandation 2</w:t>
            </w:r>
          </w:p>
        </w:tc>
        <w:tc>
          <w:tcPr>
            <w:tcW w:w="2081" w:type="dxa"/>
            <w:tcBorders>
              <w:right w:val="single" w:sz="4" w:space="0" w:color="auto"/>
            </w:tcBorders>
            <w:noWrap/>
            <w:vAlign w:val="center"/>
            <w:hideMark/>
          </w:tcPr>
          <w:p w14:paraId="7EFD1674"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 </w:t>
            </w:r>
          </w:p>
        </w:tc>
        <w:tc>
          <w:tcPr>
            <w:tcW w:w="1829" w:type="dxa"/>
            <w:tcBorders>
              <w:left w:val="single" w:sz="4" w:space="0" w:color="auto"/>
            </w:tcBorders>
            <w:noWrap/>
            <w:vAlign w:val="center"/>
            <w:hideMark/>
          </w:tcPr>
          <w:p w14:paraId="4E5354F4"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Post Mandation 1</w:t>
            </w:r>
          </w:p>
        </w:tc>
        <w:tc>
          <w:tcPr>
            <w:tcW w:w="2081" w:type="dxa"/>
            <w:tcBorders>
              <w:right w:val="single" w:sz="4" w:space="0" w:color="auto"/>
            </w:tcBorders>
            <w:noWrap/>
            <w:vAlign w:val="center"/>
            <w:hideMark/>
          </w:tcPr>
          <w:p w14:paraId="6DEEF55F"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 </w:t>
            </w:r>
          </w:p>
        </w:tc>
      </w:tr>
      <w:tr w:rsidR="00B27042" w:rsidRPr="00AC0160" w14:paraId="0CB2929F" w14:textId="77777777" w:rsidTr="00693A98">
        <w:trPr>
          <w:trHeight w:val="332"/>
        </w:trPr>
        <w:tc>
          <w:tcPr>
            <w:tcW w:w="3264" w:type="dxa"/>
            <w:tcBorders>
              <w:left w:val="single" w:sz="4" w:space="0" w:color="auto"/>
              <w:right w:val="single" w:sz="4" w:space="0" w:color="auto"/>
            </w:tcBorders>
            <w:noWrap/>
            <w:vAlign w:val="center"/>
            <w:hideMark/>
          </w:tcPr>
          <w:p w14:paraId="0291A88B"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2030</w:t>
            </w:r>
          </w:p>
        </w:tc>
        <w:tc>
          <w:tcPr>
            <w:tcW w:w="1829" w:type="dxa"/>
            <w:tcBorders>
              <w:left w:val="single" w:sz="4" w:space="0" w:color="auto"/>
            </w:tcBorders>
            <w:noWrap/>
            <w:vAlign w:val="center"/>
            <w:hideMark/>
          </w:tcPr>
          <w:p w14:paraId="28FB8E67"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 </w:t>
            </w:r>
          </w:p>
        </w:tc>
        <w:tc>
          <w:tcPr>
            <w:tcW w:w="2081" w:type="dxa"/>
            <w:tcBorders>
              <w:right w:val="single" w:sz="4" w:space="0" w:color="auto"/>
            </w:tcBorders>
            <w:noWrap/>
            <w:vAlign w:val="center"/>
            <w:hideMark/>
          </w:tcPr>
          <w:p w14:paraId="5592CED8"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 </w:t>
            </w:r>
          </w:p>
        </w:tc>
        <w:tc>
          <w:tcPr>
            <w:tcW w:w="1829" w:type="dxa"/>
            <w:tcBorders>
              <w:left w:val="single" w:sz="4" w:space="0" w:color="auto"/>
            </w:tcBorders>
            <w:noWrap/>
            <w:vAlign w:val="center"/>
            <w:hideMark/>
          </w:tcPr>
          <w:p w14:paraId="7C1606F6"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Post Mandation 2</w:t>
            </w:r>
          </w:p>
        </w:tc>
        <w:tc>
          <w:tcPr>
            <w:tcW w:w="2081" w:type="dxa"/>
            <w:tcBorders>
              <w:right w:val="single" w:sz="4" w:space="0" w:color="auto"/>
            </w:tcBorders>
            <w:noWrap/>
            <w:vAlign w:val="center"/>
            <w:hideMark/>
          </w:tcPr>
          <w:p w14:paraId="74160B0B" w14:textId="77777777" w:rsidR="00B27042" w:rsidRPr="00AC0160" w:rsidRDefault="00B27042" w:rsidP="0088689B">
            <w:pPr>
              <w:spacing w:after="0" w:line="240" w:lineRule="auto"/>
              <w:jc w:val="center"/>
              <w:rPr>
                <w:rFonts w:ascii="Aptos Narrow" w:eastAsia="Times New Roman" w:hAnsi="Aptos Narrow"/>
                <w:color w:val="000000"/>
                <w:lang w:eastAsia="en-GB"/>
              </w:rPr>
            </w:pPr>
            <w:r w:rsidRPr="00AC0160">
              <w:rPr>
                <w:rFonts w:ascii="Aptos Narrow" w:eastAsia="Times New Roman" w:hAnsi="Aptos Narrow"/>
                <w:color w:val="000000"/>
                <w:lang w:eastAsia="en-GB"/>
              </w:rPr>
              <w:t> </w:t>
            </w:r>
          </w:p>
        </w:tc>
      </w:tr>
    </w:tbl>
    <w:p w14:paraId="19FAC9EA" w14:textId="77777777" w:rsidR="0088689B" w:rsidRDefault="0088689B" w:rsidP="00570BB9">
      <w:pPr>
        <w:rPr>
          <w:rFonts w:ascii="Arial" w:hAnsi="Arial" w:cs="Arial"/>
          <w:sz w:val="24"/>
          <w:szCs w:val="24"/>
        </w:rPr>
      </w:pPr>
    </w:p>
    <w:p w14:paraId="26BDE6DC" w14:textId="7B0D87BB" w:rsidR="00681744" w:rsidRPr="005D5D13" w:rsidRDefault="0088689B" w:rsidP="00570BB9">
      <w:pPr>
        <w:rPr>
          <w:rFonts w:ascii="Arial" w:hAnsi="Arial" w:cs="Arial"/>
          <w:b/>
          <w:bCs/>
          <w:sz w:val="24"/>
          <w:szCs w:val="24"/>
        </w:rPr>
      </w:pPr>
      <w:r w:rsidRPr="005D5D13">
        <w:rPr>
          <w:rFonts w:ascii="Arial" w:hAnsi="Arial" w:cs="Arial"/>
          <w:b/>
          <w:bCs/>
          <w:sz w:val="24"/>
          <w:szCs w:val="24"/>
        </w:rPr>
        <w:t xml:space="preserve">Table 3: </w:t>
      </w:r>
      <w:r w:rsidR="005D5D13" w:rsidRPr="005D5D13">
        <w:rPr>
          <w:rFonts w:ascii="Arial" w:hAnsi="Arial" w:cs="Arial"/>
          <w:b/>
          <w:bCs/>
          <w:sz w:val="24"/>
          <w:szCs w:val="24"/>
        </w:rPr>
        <w:t>Indicative Timeline</w:t>
      </w:r>
    </w:p>
    <w:p w14:paraId="71205156" w14:textId="77777777" w:rsidR="0088689B" w:rsidRDefault="0088689B" w:rsidP="00570BB9"/>
    <w:p w14:paraId="63BCAF9F" w14:textId="77777777" w:rsidR="00AA6B17" w:rsidRDefault="00AA6B17" w:rsidP="00570BB9"/>
    <w:p w14:paraId="0CE6272E" w14:textId="77777777" w:rsidR="005D5D13" w:rsidRDefault="005D5D13" w:rsidP="00570BB9"/>
    <w:p w14:paraId="7CC66B2D" w14:textId="77777777" w:rsidR="005D5D13" w:rsidRDefault="005D5D13" w:rsidP="00570BB9"/>
    <w:p w14:paraId="2A47F097" w14:textId="77777777" w:rsidR="005D5D13" w:rsidRDefault="005D5D13" w:rsidP="00570BB9"/>
    <w:p w14:paraId="4E7B2F56" w14:textId="77777777" w:rsidR="00AA6B17" w:rsidRDefault="00AA6B17" w:rsidP="00570BB9"/>
    <w:p w14:paraId="591E235B" w14:textId="77777777" w:rsidR="00570BB9" w:rsidRDefault="00570BB9" w:rsidP="00570BB9">
      <w:pPr>
        <w:spacing w:after="0" w:line="240" w:lineRule="auto"/>
      </w:pPr>
    </w:p>
    <w:p w14:paraId="743F37A4" w14:textId="77777777" w:rsidR="00570BB9" w:rsidRPr="00B27042" w:rsidRDefault="00570BB9" w:rsidP="00570BB9">
      <w:pPr>
        <w:spacing w:after="0" w:line="240" w:lineRule="auto"/>
        <w:ind w:hanging="720"/>
        <w:rPr>
          <w:rFonts w:ascii="Arial" w:hAnsi="Arial" w:cs="Arial"/>
          <w:b/>
          <w:bCs/>
          <w:sz w:val="24"/>
          <w:szCs w:val="24"/>
        </w:rPr>
      </w:pPr>
      <w:r w:rsidRPr="00B27042">
        <w:rPr>
          <w:rFonts w:ascii="Arial" w:hAnsi="Arial" w:cs="Arial"/>
          <w:b/>
          <w:bCs/>
          <w:sz w:val="24"/>
          <w:szCs w:val="24"/>
        </w:rPr>
        <w:lastRenderedPageBreak/>
        <w:t>4.29 Welsh Translation</w:t>
      </w:r>
    </w:p>
    <w:p w14:paraId="384689C3" w14:textId="77777777" w:rsidR="00570BB9" w:rsidRPr="00B27042" w:rsidRDefault="00570BB9" w:rsidP="00570BB9">
      <w:pPr>
        <w:spacing w:after="0" w:line="240" w:lineRule="auto"/>
        <w:ind w:hanging="720"/>
        <w:rPr>
          <w:rFonts w:ascii="Arial" w:hAnsi="Arial" w:cs="Arial"/>
          <w:b/>
          <w:bCs/>
          <w:sz w:val="24"/>
          <w:szCs w:val="24"/>
        </w:rPr>
      </w:pPr>
    </w:p>
    <w:p w14:paraId="051FC8FF" w14:textId="77777777" w:rsidR="00570BB9" w:rsidRPr="00B27042" w:rsidRDefault="00570BB9" w:rsidP="00570BB9">
      <w:pPr>
        <w:spacing w:after="0" w:line="240" w:lineRule="auto"/>
        <w:ind w:left="720" w:hanging="720"/>
        <w:rPr>
          <w:rFonts w:ascii="Arial" w:hAnsi="Arial" w:cs="Arial"/>
          <w:sz w:val="24"/>
          <w:szCs w:val="24"/>
        </w:rPr>
      </w:pPr>
      <w:r w:rsidRPr="00B27042">
        <w:rPr>
          <w:rFonts w:ascii="Arial" w:hAnsi="Arial" w:cs="Arial"/>
          <w:sz w:val="24"/>
          <w:szCs w:val="24"/>
        </w:rPr>
        <w:t xml:space="preserve">4.29.1 To ensure HMRC meets its offer to Welsh customers, Welsh customers must be able to participate in Welsh, if they choose. </w:t>
      </w:r>
    </w:p>
    <w:p w14:paraId="2F6E993B" w14:textId="77777777" w:rsidR="00570BB9" w:rsidRPr="00B27042" w:rsidRDefault="00570BB9" w:rsidP="00570BB9">
      <w:pPr>
        <w:spacing w:after="0" w:line="240" w:lineRule="auto"/>
        <w:ind w:left="720" w:hanging="720"/>
        <w:rPr>
          <w:rFonts w:ascii="Arial" w:hAnsi="Arial" w:cs="Arial"/>
          <w:sz w:val="24"/>
          <w:szCs w:val="24"/>
        </w:rPr>
      </w:pPr>
    </w:p>
    <w:p w14:paraId="40F947EC" w14:textId="34782B4A" w:rsidR="00570BB9" w:rsidRPr="00B27042" w:rsidRDefault="00570BB9" w:rsidP="00570BB9">
      <w:pPr>
        <w:spacing w:after="0" w:line="240" w:lineRule="auto"/>
        <w:ind w:left="720" w:hanging="720"/>
        <w:rPr>
          <w:rFonts w:ascii="Arial" w:hAnsi="Arial" w:cs="Arial"/>
          <w:sz w:val="24"/>
          <w:szCs w:val="24"/>
        </w:rPr>
      </w:pPr>
      <w:r w:rsidRPr="00B27042">
        <w:rPr>
          <w:rFonts w:ascii="Arial" w:hAnsi="Arial" w:cs="Arial"/>
          <w:sz w:val="24"/>
          <w:szCs w:val="24"/>
        </w:rPr>
        <w:t xml:space="preserve">4.29.2 The </w:t>
      </w:r>
      <w:r w:rsidR="00E21679" w:rsidRPr="00B27042">
        <w:rPr>
          <w:rFonts w:ascii="Arial" w:hAnsi="Arial" w:cs="Arial"/>
          <w:sz w:val="24"/>
          <w:szCs w:val="24"/>
        </w:rPr>
        <w:t>Supplier</w:t>
      </w:r>
      <w:r w:rsidRPr="00B27042">
        <w:rPr>
          <w:rFonts w:ascii="Arial" w:hAnsi="Arial" w:cs="Arial"/>
          <w:sz w:val="24"/>
          <w:szCs w:val="24"/>
        </w:rPr>
        <w:t xml:space="preserve"> must ensure where C</w:t>
      </w:r>
      <w:r w:rsidR="008B56C0">
        <w:rPr>
          <w:rFonts w:ascii="Arial" w:hAnsi="Arial" w:cs="Arial"/>
          <w:sz w:val="24"/>
          <w:szCs w:val="24"/>
        </w:rPr>
        <w:t xml:space="preserve">omputer-Assisted Telephone Interviewing (CATI) </w:t>
      </w:r>
      <w:r w:rsidRPr="00B27042">
        <w:rPr>
          <w:rFonts w:ascii="Arial" w:hAnsi="Arial" w:cs="Arial"/>
          <w:sz w:val="24"/>
          <w:szCs w:val="24"/>
        </w:rPr>
        <w:t xml:space="preserve">surveys are utilised, there is the option for telephone interviews to be conducted in Welsh. Likewise, if an online survey is utilised, participants must be able to toggle between English and Welsh versions of questions throughout the survey. </w:t>
      </w:r>
    </w:p>
    <w:p w14:paraId="3648FA42" w14:textId="77777777" w:rsidR="00570BB9" w:rsidRPr="00B27042" w:rsidRDefault="00570BB9" w:rsidP="00570BB9">
      <w:pPr>
        <w:spacing w:after="0" w:line="240" w:lineRule="auto"/>
        <w:ind w:left="720" w:hanging="720"/>
        <w:rPr>
          <w:rFonts w:ascii="Arial" w:hAnsi="Arial" w:cs="Arial"/>
          <w:sz w:val="24"/>
          <w:szCs w:val="24"/>
        </w:rPr>
      </w:pPr>
    </w:p>
    <w:p w14:paraId="28B5816E" w14:textId="1066889B" w:rsidR="00570BB9" w:rsidRPr="00B27042" w:rsidRDefault="00570BB9" w:rsidP="00570BB9">
      <w:pPr>
        <w:spacing w:after="0" w:line="240" w:lineRule="auto"/>
        <w:ind w:left="720" w:hanging="720"/>
        <w:rPr>
          <w:rFonts w:ascii="Arial" w:hAnsi="Arial" w:cs="Arial"/>
          <w:sz w:val="24"/>
          <w:szCs w:val="24"/>
        </w:rPr>
      </w:pPr>
      <w:r w:rsidRPr="00B27042">
        <w:rPr>
          <w:rFonts w:ascii="Arial" w:hAnsi="Arial" w:cs="Arial"/>
          <w:sz w:val="24"/>
          <w:szCs w:val="24"/>
        </w:rPr>
        <w:t xml:space="preserve">4.29.3 Similarly, the </w:t>
      </w:r>
      <w:r w:rsidR="00E21679" w:rsidRPr="00B27042">
        <w:rPr>
          <w:rFonts w:ascii="Arial" w:hAnsi="Arial" w:cs="Arial"/>
          <w:sz w:val="24"/>
          <w:szCs w:val="24"/>
        </w:rPr>
        <w:t>Supplier</w:t>
      </w:r>
      <w:r w:rsidRPr="00B27042">
        <w:rPr>
          <w:rFonts w:ascii="Arial" w:hAnsi="Arial" w:cs="Arial"/>
          <w:sz w:val="24"/>
          <w:szCs w:val="24"/>
        </w:rPr>
        <w:t xml:space="preserve"> must ensure that all qualitative research can be completed in Welsh, if requested by a participant. HMRC anticipates that the </w:t>
      </w:r>
      <w:r w:rsidR="00E21679" w:rsidRPr="00B27042">
        <w:rPr>
          <w:rFonts w:ascii="Arial" w:hAnsi="Arial" w:cs="Arial"/>
          <w:sz w:val="24"/>
          <w:szCs w:val="24"/>
        </w:rPr>
        <w:t>Supplier</w:t>
      </w:r>
      <w:r w:rsidRPr="00B27042">
        <w:rPr>
          <w:rFonts w:ascii="Arial" w:hAnsi="Arial" w:cs="Arial"/>
          <w:sz w:val="24"/>
          <w:szCs w:val="24"/>
        </w:rPr>
        <w:t xml:space="preserve"> may need to partner with specialists should this be requested by a participant. Any associated costs should be included within the </w:t>
      </w:r>
      <w:r w:rsidR="00E21679" w:rsidRPr="00B27042">
        <w:rPr>
          <w:rFonts w:ascii="Arial" w:hAnsi="Arial" w:cs="Arial"/>
          <w:sz w:val="24"/>
          <w:szCs w:val="24"/>
        </w:rPr>
        <w:t>Supplier</w:t>
      </w:r>
      <w:r w:rsidRPr="00B27042">
        <w:rPr>
          <w:rFonts w:ascii="Arial" w:hAnsi="Arial" w:cs="Arial"/>
          <w:sz w:val="24"/>
          <w:szCs w:val="24"/>
        </w:rPr>
        <w:t xml:space="preserve">’s completed Cost Model. </w:t>
      </w:r>
    </w:p>
    <w:p w14:paraId="56332F6D" w14:textId="77777777" w:rsidR="00570BB9" w:rsidRPr="00B27042" w:rsidRDefault="00570BB9" w:rsidP="00570BB9">
      <w:pPr>
        <w:spacing w:after="0" w:line="240" w:lineRule="auto"/>
        <w:ind w:left="720" w:hanging="720"/>
        <w:rPr>
          <w:rFonts w:ascii="Arial" w:hAnsi="Arial" w:cs="Arial"/>
          <w:sz w:val="24"/>
          <w:szCs w:val="24"/>
        </w:rPr>
      </w:pPr>
    </w:p>
    <w:p w14:paraId="04AF59F8" w14:textId="77777777" w:rsidR="00570BB9" w:rsidRPr="00B27042" w:rsidRDefault="00570BB9" w:rsidP="00570BB9">
      <w:pPr>
        <w:spacing w:after="0" w:line="240" w:lineRule="auto"/>
        <w:ind w:left="720" w:hanging="720"/>
        <w:rPr>
          <w:rFonts w:ascii="Arial" w:hAnsi="Arial" w:cs="Arial"/>
          <w:sz w:val="24"/>
          <w:szCs w:val="24"/>
        </w:rPr>
      </w:pPr>
      <w:r w:rsidRPr="00B27042">
        <w:rPr>
          <w:rFonts w:ascii="Arial" w:hAnsi="Arial" w:cs="Arial"/>
          <w:sz w:val="24"/>
          <w:szCs w:val="24"/>
        </w:rPr>
        <w:t>4.29.4 Communications, such as invitations to participate sent to potential respondents in Wales must also be in Welsh.</w:t>
      </w:r>
    </w:p>
    <w:p w14:paraId="561B2BC0" w14:textId="77777777" w:rsidR="00570BB9" w:rsidRPr="00B27042" w:rsidRDefault="00570BB9" w:rsidP="00570BB9">
      <w:pPr>
        <w:spacing w:after="0" w:line="240" w:lineRule="auto"/>
        <w:ind w:left="720" w:hanging="720"/>
        <w:rPr>
          <w:rFonts w:ascii="Arial" w:hAnsi="Arial" w:cs="Arial"/>
          <w:sz w:val="24"/>
          <w:szCs w:val="24"/>
        </w:rPr>
      </w:pPr>
    </w:p>
    <w:p w14:paraId="6B6A487A" w14:textId="6BDE011D" w:rsidR="00570BB9" w:rsidRPr="00B27042" w:rsidRDefault="00570BB9" w:rsidP="00570BB9">
      <w:pPr>
        <w:spacing w:after="0" w:line="240" w:lineRule="auto"/>
        <w:ind w:left="720" w:hanging="720"/>
        <w:rPr>
          <w:rFonts w:ascii="Arial" w:hAnsi="Arial" w:cs="Arial"/>
          <w:sz w:val="24"/>
          <w:szCs w:val="24"/>
        </w:rPr>
      </w:pPr>
      <w:r w:rsidRPr="00B27042">
        <w:rPr>
          <w:rFonts w:ascii="Arial" w:hAnsi="Arial" w:cs="Arial"/>
          <w:sz w:val="24"/>
          <w:szCs w:val="24"/>
        </w:rPr>
        <w:t xml:space="preserve">4.29.5 HMRC can support the </w:t>
      </w:r>
      <w:r w:rsidR="00E21679" w:rsidRPr="00B27042">
        <w:rPr>
          <w:rFonts w:ascii="Arial" w:hAnsi="Arial" w:cs="Arial"/>
          <w:sz w:val="24"/>
          <w:szCs w:val="24"/>
        </w:rPr>
        <w:t>Supplier</w:t>
      </w:r>
      <w:r w:rsidRPr="00B27042">
        <w:rPr>
          <w:rFonts w:ascii="Arial" w:hAnsi="Arial" w:cs="Arial"/>
          <w:sz w:val="24"/>
          <w:szCs w:val="24"/>
        </w:rPr>
        <w:t xml:space="preserve"> with translation of communications and the survey, and will quality assure any Welsh translations provided by the </w:t>
      </w:r>
      <w:r w:rsidR="00E21679" w:rsidRPr="00B27042">
        <w:rPr>
          <w:rFonts w:ascii="Arial" w:hAnsi="Arial" w:cs="Arial"/>
          <w:sz w:val="24"/>
          <w:szCs w:val="24"/>
        </w:rPr>
        <w:t>Supplier</w:t>
      </w:r>
      <w:r w:rsidRPr="00B27042">
        <w:rPr>
          <w:rFonts w:ascii="Arial" w:hAnsi="Arial" w:cs="Arial"/>
          <w:sz w:val="24"/>
          <w:szCs w:val="24"/>
        </w:rPr>
        <w:t>.</w:t>
      </w:r>
    </w:p>
    <w:p w14:paraId="676B6774" w14:textId="77777777" w:rsidR="00570BB9" w:rsidRPr="00B27042" w:rsidRDefault="00570BB9" w:rsidP="00570BB9">
      <w:pPr>
        <w:spacing w:after="0" w:line="240" w:lineRule="auto"/>
        <w:ind w:hanging="720"/>
        <w:rPr>
          <w:rFonts w:ascii="Arial" w:hAnsi="Arial" w:cs="Arial"/>
          <w:b/>
          <w:bCs/>
          <w:sz w:val="24"/>
          <w:szCs w:val="24"/>
        </w:rPr>
      </w:pPr>
    </w:p>
    <w:p w14:paraId="1E6CC627" w14:textId="77777777" w:rsidR="00570BB9" w:rsidRPr="00B27042" w:rsidRDefault="00570BB9" w:rsidP="00570BB9">
      <w:pPr>
        <w:spacing w:after="0" w:line="240" w:lineRule="auto"/>
        <w:ind w:hanging="720"/>
        <w:rPr>
          <w:rFonts w:ascii="Arial" w:hAnsi="Arial" w:cs="Arial"/>
          <w:b/>
          <w:bCs/>
          <w:sz w:val="24"/>
          <w:szCs w:val="24"/>
        </w:rPr>
      </w:pPr>
      <w:r w:rsidRPr="00B27042">
        <w:rPr>
          <w:rFonts w:ascii="Arial" w:hAnsi="Arial" w:cs="Arial"/>
          <w:b/>
          <w:bCs/>
          <w:sz w:val="24"/>
          <w:szCs w:val="24"/>
        </w:rPr>
        <w:t xml:space="preserve">4.30 Artificial Intelligence </w:t>
      </w:r>
    </w:p>
    <w:p w14:paraId="4DFA870E" w14:textId="77777777" w:rsidR="00570BB9" w:rsidRPr="00B27042" w:rsidRDefault="00570BB9" w:rsidP="00570BB9">
      <w:pPr>
        <w:spacing w:after="0" w:line="240" w:lineRule="auto"/>
        <w:ind w:hanging="720"/>
        <w:rPr>
          <w:rFonts w:ascii="Arial" w:hAnsi="Arial" w:cs="Arial"/>
          <w:b/>
          <w:bCs/>
          <w:sz w:val="24"/>
          <w:szCs w:val="24"/>
        </w:rPr>
      </w:pPr>
    </w:p>
    <w:p w14:paraId="1F1C0977" w14:textId="77777777" w:rsidR="00570BB9" w:rsidRPr="00B27042" w:rsidRDefault="00570BB9" w:rsidP="00570BB9">
      <w:pPr>
        <w:spacing w:after="0" w:line="240" w:lineRule="auto"/>
        <w:ind w:hanging="720"/>
        <w:rPr>
          <w:rFonts w:ascii="Arial" w:hAnsi="Arial" w:cs="Arial"/>
          <w:sz w:val="24"/>
          <w:szCs w:val="24"/>
        </w:rPr>
      </w:pPr>
      <w:r w:rsidRPr="00B27042">
        <w:rPr>
          <w:rFonts w:ascii="Arial" w:hAnsi="Arial" w:cs="Arial"/>
          <w:sz w:val="24"/>
          <w:szCs w:val="24"/>
        </w:rPr>
        <w:t xml:space="preserve">4.30.1 Tenderers must not input raw, personal, official-sensitive, or un-published data into AI software during the project without prior consent from HMRC. </w:t>
      </w:r>
    </w:p>
    <w:p w14:paraId="11A3EADB" w14:textId="77777777" w:rsidR="00570BB9" w:rsidRPr="00B27042" w:rsidRDefault="00570BB9" w:rsidP="00570BB9">
      <w:pPr>
        <w:spacing w:after="0" w:line="240" w:lineRule="auto"/>
        <w:ind w:hanging="720"/>
        <w:rPr>
          <w:rFonts w:ascii="Arial" w:hAnsi="Arial" w:cs="Arial"/>
          <w:sz w:val="24"/>
          <w:szCs w:val="24"/>
        </w:rPr>
      </w:pPr>
    </w:p>
    <w:p w14:paraId="5875981E" w14:textId="77777777" w:rsidR="00570BB9" w:rsidRPr="00B27042" w:rsidRDefault="00570BB9" w:rsidP="00570BB9">
      <w:pPr>
        <w:spacing w:after="0" w:line="240" w:lineRule="auto"/>
        <w:ind w:hanging="720"/>
        <w:rPr>
          <w:rFonts w:ascii="Arial" w:hAnsi="Arial" w:cs="Arial"/>
          <w:sz w:val="24"/>
          <w:szCs w:val="24"/>
        </w:rPr>
      </w:pPr>
      <w:r w:rsidRPr="00B27042">
        <w:rPr>
          <w:rFonts w:ascii="Arial" w:hAnsi="Arial" w:cs="Arial"/>
          <w:sz w:val="24"/>
          <w:szCs w:val="24"/>
        </w:rPr>
        <w:t xml:space="preserve">4.30.2 Tenderers must provide full details of any aspect of their proposal which has been produced with the assistance of generative AI. </w:t>
      </w:r>
    </w:p>
    <w:p w14:paraId="32599875" w14:textId="77777777" w:rsidR="00570BB9" w:rsidRPr="00B27042" w:rsidRDefault="00570BB9" w:rsidP="00570BB9">
      <w:pPr>
        <w:spacing w:after="0" w:line="240" w:lineRule="auto"/>
        <w:ind w:hanging="720"/>
        <w:rPr>
          <w:rFonts w:ascii="Arial" w:hAnsi="Arial" w:cs="Arial"/>
          <w:sz w:val="24"/>
          <w:szCs w:val="24"/>
        </w:rPr>
      </w:pPr>
    </w:p>
    <w:p w14:paraId="323A8703" w14:textId="77777777" w:rsidR="00570BB9" w:rsidRPr="00B27042" w:rsidRDefault="00570BB9" w:rsidP="00570BB9">
      <w:pPr>
        <w:spacing w:after="0" w:line="240" w:lineRule="auto"/>
        <w:ind w:hanging="720"/>
        <w:rPr>
          <w:rFonts w:ascii="Arial" w:hAnsi="Arial" w:cs="Arial"/>
          <w:sz w:val="24"/>
          <w:szCs w:val="24"/>
        </w:rPr>
      </w:pPr>
      <w:r w:rsidRPr="00B27042">
        <w:rPr>
          <w:rFonts w:ascii="Arial" w:hAnsi="Arial" w:cs="Arial"/>
          <w:sz w:val="24"/>
          <w:szCs w:val="24"/>
        </w:rPr>
        <w:t>4.30.3 Tenderers must inform HMRC if they are proposing to use AI technology for the delivery of this contract, detailing what and how they are proposing to use AI for and how this will benefit the delivery of this contract.</w:t>
      </w:r>
    </w:p>
    <w:p w14:paraId="0A5A5503" w14:textId="77777777" w:rsidR="00570BB9" w:rsidRPr="00B27042" w:rsidRDefault="00570BB9" w:rsidP="00570BB9">
      <w:pPr>
        <w:spacing w:after="0" w:line="240" w:lineRule="auto"/>
        <w:ind w:hanging="720"/>
        <w:rPr>
          <w:rFonts w:ascii="Arial" w:hAnsi="Arial" w:cs="Arial"/>
          <w:sz w:val="24"/>
          <w:szCs w:val="24"/>
        </w:rPr>
      </w:pPr>
    </w:p>
    <w:p w14:paraId="467BFC2D" w14:textId="77777777" w:rsidR="00570BB9" w:rsidRPr="00B27042" w:rsidRDefault="00570BB9" w:rsidP="00570BB9">
      <w:pPr>
        <w:spacing w:after="0" w:line="240" w:lineRule="auto"/>
        <w:ind w:hanging="720"/>
        <w:rPr>
          <w:rFonts w:ascii="Arial" w:hAnsi="Arial" w:cs="Arial"/>
          <w:sz w:val="24"/>
          <w:szCs w:val="24"/>
        </w:rPr>
      </w:pPr>
      <w:r w:rsidRPr="00B27042">
        <w:rPr>
          <w:rFonts w:ascii="Arial" w:hAnsi="Arial" w:cs="Arial"/>
          <w:sz w:val="24"/>
          <w:szCs w:val="24"/>
        </w:rPr>
        <w:t xml:space="preserve">4.30.4 Tenderers must obtain permission from the Authority before the use of AI for the provision of any part of the service delivery </w:t>
      </w:r>
    </w:p>
    <w:p w14:paraId="1D862B02" w14:textId="77777777" w:rsidR="00570BB9" w:rsidRPr="00B27042" w:rsidRDefault="00570BB9" w:rsidP="00570BB9">
      <w:pPr>
        <w:spacing w:after="0" w:line="240" w:lineRule="auto"/>
        <w:ind w:hanging="720"/>
        <w:rPr>
          <w:rFonts w:ascii="Arial" w:hAnsi="Arial" w:cs="Arial"/>
          <w:sz w:val="24"/>
          <w:szCs w:val="24"/>
        </w:rPr>
      </w:pPr>
    </w:p>
    <w:p w14:paraId="3F2CAB57" w14:textId="77777777" w:rsidR="00570BB9" w:rsidRPr="00B27042" w:rsidRDefault="00570BB9" w:rsidP="00570BB9">
      <w:pPr>
        <w:spacing w:after="0" w:line="240" w:lineRule="auto"/>
        <w:ind w:hanging="720"/>
        <w:rPr>
          <w:rFonts w:ascii="Arial" w:hAnsi="Arial" w:cs="Arial"/>
          <w:sz w:val="24"/>
          <w:szCs w:val="24"/>
        </w:rPr>
      </w:pPr>
      <w:r w:rsidRPr="00B27042">
        <w:rPr>
          <w:rFonts w:ascii="Arial" w:hAnsi="Arial" w:cs="Arial"/>
          <w:sz w:val="24"/>
          <w:szCs w:val="24"/>
        </w:rPr>
        <w:t>4.30.5 The Authority reserves the right to reject the use of AI in this contract and Tenderers must ensure that any proposal can be delivered without the use of AI if necessary.</w:t>
      </w:r>
    </w:p>
    <w:p w14:paraId="2FB60A9D" w14:textId="77777777" w:rsidR="00570BB9" w:rsidRPr="00B27042" w:rsidRDefault="00570BB9" w:rsidP="00570BB9">
      <w:pPr>
        <w:spacing w:after="0" w:line="240" w:lineRule="auto"/>
        <w:rPr>
          <w:rFonts w:ascii="Arial" w:hAnsi="Arial" w:cs="Arial"/>
          <w:sz w:val="24"/>
          <w:szCs w:val="24"/>
        </w:rPr>
      </w:pPr>
    </w:p>
    <w:p w14:paraId="75C1F2FD" w14:textId="77777777" w:rsidR="00570BB9" w:rsidRPr="00792BA6" w:rsidRDefault="00570BB9" w:rsidP="00D85518">
      <w:pPr>
        <w:pStyle w:val="Heading2"/>
        <w:numPr>
          <w:ilvl w:val="0"/>
          <w:numId w:val="14"/>
        </w:numPr>
        <w:tabs>
          <w:tab w:val="num" w:pos="720"/>
        </w:tabs>
        <w:ind w:left="720" w:hanging="720"/>
      </w:pPr>
      <w:r>
        <w:t>Timetable</w:t>
      </w:r>
    </w:p>
    <w:p w14:paraId="2C93B877" w14:textId="13D4FD18" w:rsidR="00570BB9" w:rsidRDefault="00570BB9" w:rsidP="00D85518">
      <w:pPr>
        <w:pStyle w:val="ListParagraph"/>
        <w:numPr>
          <w:ilvl w:val="1"/>
          <w:numId w:val="16"/>
        </w:numPr>
        <w:spacing w:after="0" w:line="240" w:lineRule="auto"/>
        <w:ind w:left="720" w:hanging="720"/>
      </w:pPr>
      <w:r w:rsidRPr="002534B4">
        <w:rPr>
          <w:rFonts w:eastAsiaTheme="majorEastAsia"/>
          <w:bCs/>
          <w:szCs w:val="24"/>
          <w:lang w:val="en-US"/>
        </w:rPr>
        <w:t xml:space="preserve">The timeline provided below is indicative of the timelines expected by HMRC for a research project. </w:t>
      </w:r>
      <w:r w:rsidR="00E21679">
        <w:rPr>
          <w:rFonts w:eastAsiaTheme="majorEastAsia"/>
          <w:bCs/>
          <w:szCs w:val="24"/>
          <w:lang w:val="en-US"/>
        </w:rPr>
        <w:t>Supplier</w:t>
      </w:r>
      <w:r w:rsidRPr="002534B4">
        <w:rPr>
          <w:rFonts w:eastAsiaTheme="majorEastAsia"/>
          <w:bCs/>
          <w:szCs w:val="24"/>
          <w:lang w:val="en-US"/>
        </w:rPr>
        <w:t xml:space="preserve">s are required to demonstrate in their tenders that they will be able to complete the research within the below timelines or sooner, </w:t>
      </w:r>
      <w:r>
        <w:t xml:space="preserve">unless a revised timescale is agreed between the two parties during </w:t>
      </w:r>
      <w:r>
        <w:lastRenderedPageBreak/>
        <w:t>the project commissioning process. Timelines should be adjusted to account for multiple fieldwork waves as necessary.</w:t>
      </w:r>
    </w:p>
    <w:p w14:paraId="3A187E14" w14:textId="77777777" w:rsidR="00570BB9" w:rsidRDefault="00570BB9" w:rsidP="00570BB9">
      <w:pPr>
        <w:pStyle w:val="ListParagraph"/>
        <w:spacing w:before="120" w:after="120" w:line="240" w:lineRule="auto"/>
        <w:ind w:left="709" w:firstLine="0"/>
        <w:contextualSpacing w:val="0"/>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25"/>
        <w:gridCol w:w="4125"/>
      </w:tblGrid>
      <w:tr w:rsidR="00570BB9" w:rsidRPr="0062343C" w14:paraId="423E569F" w14:textId="77777777" w:rsidTr="004616B2">
        <w:trPr>
          <w:trHeight w:val="300"/>
          <w:tblHeader/>
        </w:trPr>
        <w:tc>
          <w:tcPr>
            <w:tcW w:w="4125" w:type="dxa"/>
            <w:tcBorders>
              <w:top w:val="single" w:sz="6" w:space="0" w:color="auto"/>
              <w:left w:val="single" w:sz="6" w:space="0" w:color="auto"/>
              <w:bottom w:val="single" w:sz="6" w:space="0" w:color="auto"/>
              <w:right w:val="single" w:sz="6" w:space="0" w:color="auto"/>
            </w:tcBorders>
            <w:hideMark/>
          </w:tcPr>
          <w:p w14:paraId="58A99EBB" w14:textId="77777777" w:rsidR="00570BB9" w:rsidRPr="0062343C" w:rsidRDefault="00570BB9" w:rsidP="004616B2">
            <w:pPr>
              <w:spacing w:after="0" w:line="240" w:lineRule="auto"/>
              <w:textAlignment w:val="baseline"/>
              <w:rPr>
                <w:rFonts w:ascii="Segoe UI" w:hAnsi="Segoe UI" w:cs="Segoe UI"/>
                <w:sz w:val="18"/>
                <w:szCs w:val="18"/>
                <w:lang w:eastAsia="en-GB"/>
              </w:rPr>
            </w:pPr>
            <w:r w:rsidRPr="0062343C">
              <w:rPr>
                <w:b/>
                <w:bCs/>
                <w:szCs w:val="24"/>
                <w:lang w:eastAsia="en-GB"/>
              </w:rPr>
              <w:t>Activity</w:t>
            </w:r>
            <w:r w:rsidRPr="0062343C">
              <w:rPr>
                <w:szCs w:val="24"/>
                <w:lang w:eastAsia="en-GB"/>
              </w:rPr>
              <w:t> </w:t>
            </w:r>
          </w:p>
        </w:tc>
        <w:tc>
          <w:tcPr>
            <w:tcW w:w="4125" w:type="dxa"/>
            <w:tcBorders>
              <w:top w:val="single" w:sz="6" w:space="0" w:color="auto"/>
              <w:left w:val="single" w:sz="6" w:space="0" w:color="auto"/>
              <w:bottom w:val="single" w:sz="6" w:space="0" w:color="auto"/>
              <w:right w:val="single" w:sz="6" w:space="0" w:color="auto"/>
            </w:tcBorders>
            <w:hideMark/>
          </w:tcPr>
          <w:p w14:paraId="7E3B4120" w14:textId="03FAADFD" w:rsidR="00570BB9" w:rsidRPr="0062343C" w:rsidRDefault="009F570E" w:rsidP="004616B2">
            <w:pPr>
              <w:spacing w:after="0" w:line="240" w:lineRule="auto"/>
              <w:textAlignment w:val="baseline"/>
              <w:rPr>
                <w:rFonts w:ascii="Segoe UI" w:hAnsi="Segoe UI" w:cs="Segoe UI"/>
                <w:sz w:val="18"/>
                <w:szCs w:val="18"/>
                <w:lang w:eastAsia="en-GB"/>
              </w:rPr>
            </w:pPr>
            <w:r>
              <w:rPr>
                <w:b/>
                <w:bCs/>
                <w:szCs w:val="24"/>
                <w:lang w:eastAsia="en-GB"/>
              </w:rPr>
              <w:t xml:space="preserve">Indicative </w:t>
            </w:r>
            <w:r w:rsidR="00570BB9" w:rsidRPr="0062343C">
              <w:rPr>
                <w:b/>
                <w:bCs/>
                <w:szCs w:val="24"/>
                <w:lang w:eastAsia="en-GB"/>
              </w:rPr>
              <w:t>Date</w:t>
            </w:r>
            <w:r w:rsidR="00570BB9" w:rsidRPr="0062343C">
              <w:rPr>
                <w:szCs w:val="24"/>
                <w:lang w:eastAsia="en-GB"/>
              </w:rPr>
              <w:t> </w:t>
            </w:r>
          </w:p>
        </w:tc>
      </w:tr>
      <w:tr w:rsidR="00570BB9" w:rsidRPr="0062343C" w14:paraId="1896C69F" w14:textId="77777777" w:rsidTr="004616B2">
        <w:trPr>
          <w:trHeight w:val="300"/>
        </w:trPr>
        <w:tc>
          <w:tcPr>
            <w:tcW w:w="4125" w:type="dxa"/>
            <w:tcBorders>
              <w:top w:val="single" w:sz="6" w:space="0" w:color="auto"/>
              <w:left w:val="single" w:sz="6" w:space="0" w:color="auto"/>
              <w:bottom w:val="single" w:sz="6" w:space="0" w:color="auto"/>
              <w:right w:val="single" w:sz="6" w:space="0" w:color="auto"/>
            </w:tcBorders>
            <w:hideMark/>
          </w:tcPr>
          <w:p w14:paraId="6C8DDE1C" w14:textId="77777777" w:rsidR="00570BB9" w:rsidRPr="0062343C" w:rsidRDefault="00570BB9" w:rsidP="004616B2">
            <w:pPr>
              <w:spacing w:after="0" w:line="240" w:lineRule="auto"/>
              <w:textAlignment w:val="baseline"/>
              <w:rPr>
                <w:rFonts w:ascii="Segoe UI" w:hAnsi="Segoe UI" w:cs="Segoe UI"/>
                <w:sz w:val="18"/>
                <w:szCs w:val="18"/>
                <w:lang w:eastAsia="en-GB"/>
              </w:rPr>
            </w:pPr>
            <w:r w:rsidRPr="0062343C">
              <w:rPr>
                <w:szCs w:val="24"/>
                <w:lang w:eastAsia="en-GB"/>
              </w:rPr>
              <w:t>Deadline for queries on ITT  </w:t>
            </w:r>
          </w:p>
        </w:tc>
        <w:tc>
          <w:tcPr>
            <w:tcW w:w="4125" w:type="dxa"/>
            <w:tcBorders>
              <w:top w:val="single" w:sz="6" w:space="0" w:color="auto"/>
              <w:left w:val="single" w:sz="6" w:space="0" w:color="auto"/>
              <w:bottom w:val="single" w:sz="6" w:space="0" w:color="auto"/>
              <w:right w:val="single" w:sz="6" w:space="0" w:color="auto"/>
            </w:tcBorders>
            <w:hideMark/>
          </w:tcPr>
          <w:p w14:paraId="198EDBE6" w14:textId="5476823E" w:rsidR="00570BB9" w:rsidRPr="003254AF" w:rsidRDefault="000E6484" w:rsidP="004616B2">
            <w:pPr>
              <w:spacing w:after="0" w:line="240" w:lineRule="auto"/>
              <w:textAlignment w:val="baseline"/>
              <w:rPr>
                <w:rFonts w:ascii="Segoe UI" w:hAnsi="Segoe UI" w:cs="Segoe UI"/>
                <w:sz w:val="18"/>
                <w:szCs w:val="18"/>
                <w:highlight w:val="cyan"/>
                <w:lang w:eastAsia="en-GB"/>
              </w:rPr>
            </w:pPr>
            <w:r>
              <w:rPr>
                <w:szCs w:val="24"/>
                <w:lang w:eastAsia="en-GB"/>
              </w:rPr>
              <w:t xml:space="preserve"> </w:t>
            </w:r>
            <w:r>
              <w:rPr>
                <w:szCs w:val="24"/>
                <w:lang w:eastAsia="en-GB"/>
              </w:rPr>
              <w:t>December 2026</w:t>
            </w:r>
          </w:p>
        </w:tc>
      </w:tr>
      <w:tr w:rsidR="00570BB9" w:rsidRPr="0062343C" w14:paraId="7121BFE5" w14:textId="77777777" w:rsidTr="004616B2">
        <w:trPr>
          <w:trHeight w:val="300"/>
        </w:trPr>
        <w:tc>
          <w:tcPr>
            <w:tcW w:w="4125" w:type="dxa"/>
            <w:tcBorders>
              <w:top w:val="single" w:sz="6" w:space="0" w:color="auto"/>
              <w:left w:val="single" w:sz="6" w:space="0" w:color="auto"/>
              <w:bottom w:val="single" w:sz="6" w:space="0" w:color="auto"/>
              <w:right w:val="single" w:sz="6" w:space="0" w:color="auto"/>
            </w:tcBorders>
            <w:hideMark/>
          </w:tcPr>
          <w:p w14:paraId="6B4E80D9" w14:textId="65192966" w:rsidR="00570BB9" w:rsidRPr="0062343C" w:rsidRDefault="006E2689" w:rsidP="004616B2">
            <w:pPr>
              <w:spacing w:after="0" w:line="240" w:lineRule="auto"/>
              <w:textAlignment w:val="baseline"/>
              <w:rPr>
                <w:rFonts w:ascii="Segoe UI" w:hAnsi="Segoe UI" w:cs="Segoe UI"/>
                <w:sz w:val="18"/>
                <w:szCs w:val="18"/>
                <w:lang w:eastAsia="en-GB"/>
              </w:rPr>
            </w:pPr>
            <w:r>
              <w:rPr>
                <w:szCs w:val="24"/>
                <w:lang w:eastAsia="en-GB"/>
              </w:rPr>
              <w:t>R</w:t>
            </w:r>
            <w:r w:rsidR="00570BB9" w:rsidRPr="0062343C">
              <w:rPr>
                <w:szCs w:val="24"/>
                <w:lang w:eastAsia="en-GB"/>
              </w:rPr>
              <w:t>esponse to ITT queries </w:t>
            </w:r>
          </w:p>
        </w:tc>
        <w:tc>
          <w:tcPr>
            <w:tcW w:w="4125" w:type="dxa"/>
            <w:tcBorders>
              <w:top w:val="single" w:sz="6" w:space="0" w:color="auto"/>
              <w:left w:val="single" w:sz="6" w:space="0" w:color="auto"/>
              <w:bottom w:val="single" w:sz="6" w:space="0" w:color="auto"/>
              <w:right w:val="single" w:sz="6" w:space="0" w:color="auto"/>
            </w:tcBorders>
            <w:hideMark/>
          </w:tcPr>
          <w:p w14:paraId="3DB202C9" w14:textId="3ACACD4A" w:rsidR="00570BB9" w:rsidRPr="0062343C" w:rsidRDefault="00570BB9" w:rsidP="004616B2">
            <w:pPr>
              <w:spacing w:after="0" w:line="240" w:lineRule="auto"/>
              <w:textAlignment w:val="baseline"/>
              <w:rPr>
                <w:rFonts w:ascii="Segoe UI" w:hAnsi="Segoe UI" w:cs="Segoe UI"/>
                <w:sz w:val="18"/>
                <w:szCs w:val="18"/>
                <w:lang w:eastAsia="en-GB"/>
              </w:rPr>
            </w:pPr>
            <w:r w:rsidRPr="0062343C">
              <w:rPr>
                <w:szCs w:val="24"/>
                <w:lang w:eastAsia="en-GB"/>
              </w:rPr>
              <w:t> </w:t>
            </w:r>
            <w:r w:rsidR="000E6484">
              <w:rPr>
                <w:szCs w:val="24"/>
                <w:lang w:eastAsia="en-GB"/>
              </w:rPr>
              <w:t>December 2026</w:t>
            </w:r>
          </w:p>
        </w:tc>
      </w:tr>
      <w:tr w:rsidR="00570BB9" w:rsidRPr="0062343C" w14:paraId="58C41D2D" w14:textId="77777777" w:rsidTr="004616B2">
        <w:trPr>
          <w:trHeight w:val="300"/>
        </w:trPr>
        <w:tc>
          <w:tcPr>
            <w:tcW w:w="4125" w:type="dxa"/>
            <w:tcBorders>
              <w:top w:val="single" w:sz="6" w:space="0" w:color="auto"/>
              <w:left w:val="single" w:sz="6" w:space="0" w:color="auto"/>
              <w:bottom w:val="single" w:sz="6" w:space="0" w:color="auto"/>
              <w:right w:val="single" w:sz="6" w:space="0" w:color="auto"/>
            </w:tcBorders>
            <w:hideMark/>
          </w:tcPr>
          <w:p w14:paraId="36CB9D18" w14:textId="77777777" w:rsidR="00570BB9" w:rsidRPr="0062343C" w:rsidRDefault="00570BB9" w:rsidP="004616B2">
            <w:pPr>
              <w:spacing w:after="0" w:line="240" w:lineRule="auto"/>
              <w:textAlignment w:val="baseline"/>
              <w:rPr>
                <w:rFonts w:ascii="Segoe UI" w:hAnsi="Segoe UI" w:cs="Segoe UI"/>
                <w:sz w:val="18"/>
                <w:szCs w:val="18"/>
                <w:lang w:eastAsia="en-GB"/>
              </w:rPr>
            </w:pPr>
            <w:r w:rsidRPr="0062343C">
              <w:rPr>
                <w:b/>
                <w:bCs/>
                <w:szCs w:val="24"/>
                <w:lang w:eastAsia="en-GB"/>
              </w:rPr>
              <w:t>Deadline for response to ITT</w:t>
            </w:r>
            <w:r w:rsidRPr="0062343C">
              <w:rPr>
                <w:szCs w:val="24"/>
                <w:lang w:eastAsia="en-GB"/>
              </w:rPr>
              <w:t> </w:t>
            </w:r>
          </w:p>
        </w:tc>
        <w:tc>
          <w:tcPr>
            <w:tcW w:w="4125" w:type="dxa"/>
            <w:tcBorders>
              <w:top w:val="single" w:sz="6" w:space="0" w:color="auto"/>
              <w:left w:val="single" w:sz="6" w:space="0" w:color="auto"/>
              <w:bottom w:val="single" w:sz="6" w:space="0" w:color="auto"/>
              <w:right w:val="single" w:sz="6" w:space="0" w:color="auto"/>
            </w:tcBorders>
            <w:hideMark/>
          </w:tcPr>
          <w:p w14:paraId="3C566096" w14:textId="5EBCED14" w:rsidR="00570BB9" w:rsidRPr="0062343C" w:rsidRDefault="00570BB9" w:rsidP="004616B2">
            <w:pPr>
              <w:spacing w:after="0" w:line="240" w:lineRule="auto"/>
              <w:textAlignment w:val="baseline"/>
              <w:rPr>
                <w:rFonts w:ascii="Segoe UI" w:hAnsi="Segoe UI" w:cs="Segoe UI"/>
                <w:sz w:val="18"/>
                <w:szCs w:val="18"/>
                <w:lang w:eastAsia="en-GB"/>
              </w:rPr>
            </w:pPr>
            <w:r w:rsidRPr="0062343C">
              <w:rPr>
                <w:szCs w:val="24"/>
                <w:lang w:eastAsia="en-GB"/>
              </w:rPr>
              <w:t> </w:t>
            </w:r>
            <w:r w:rsidR="000E6484">
              <w:rPr>
                <w:szCs w:val="24"/>
                <w:lang w:eastAsia="en-GB"/>
              </w:rPr>
              <w:t>December 2026</w:t>
            </w:r>
          </w:p>
        </w:tc>
      </w:tr>
      <w:tr w:rsidR="00570BB9" w:rsidRPr="0062343C" w14:paraId="7DD6DA9A" w14:textId="77777777" w:rsidTr="004616B2">
        <w:trPr>
          <w:trHeight w:val="300"/>
        </w:trPr>
        <w:tc>
          <w:tcPr>
            <w:tcW w:w="4125" w:type="dxa"/>
            <w:tcBorders>
              <w:top w:val="single" w:sz="6" w:space="0" w:color="auto"/>
              <w:left w:val="single" w:sz="6" w:space="0" w:color="auto"/>
              <w:bottom w:val="single" w:sz="6" w:space="0" w:color="auto"/>
              <w:right w:val="single" w:sz="6" w:space="0" w:color="auto"/>
            </w:tcBorders>
            <w:hideMark/>
          </w:tcPr>
          <w:p w14:paraId="76A03A82" w14:textId="77777777" w:rsidR="00570BB9" w:rsidRPr="0062343C" w:rsidRDefault="00570BB9" w:rsidP="004616B2">
            <w:pPr>
              <w:spacing w:after="0" w:line="240" w:lineRule="auto"/>
              <w:textAlignment w:val="baseline"/>
              <w:rPr>
                <w:rFonts w:ascii="Segoe UI" w:hAnsi="Segoe UI" w:cs="Segoe UI"/>
                <w:sz w:val="18"/>
                <w:szCs w:val="18"/>
                <w:lang w:eastAsia="en-GB"/>
              </w:rPr>
            </w:pPr>
            <w:r w:rsidRPr="0062343C">
              <w:rPr>
                <w:szCs w:val="24"/>
                <w:lang w:eastAsia="en-GB"/>
              </w:rPr>
              <w:t>Contract awarded  </w:t>
            </w:r>
          </w:p>
        </w:tc>
        <w:tc>
          <w:tcPr>
            <w:tcW w:w="4125" w:type="dxa"/>
            <w:tcBorders>
              <w:top w:val="single" w:sz="6" w:space="0" w:color="auto"/>
              <w:left w:val="single" w:sz="6" w:space="0" w:color="auto"/>
              <w:bottom w:val="single" w:sz="6" w:space="0" w:color="auto"/>
              <w:right w:val="single" w:sz="6" w:space="0" w:color="auto"/>
            </w:tcBorders>
            <w:hideMark/>
          </w:tcPr>
          <w:p w14:paraId="7BF19465" w14:textId="7A9ECD5B" w:rsidR="00570BB9" w:rsidRPr="0062343C" w:rsidRDefault="00570BB9" w:rsidP="004616B2">
            <w:pPr>
              <w:spacing w:after="0" w:line="240" w:lineRule="auto"/>
              <w:textAlignment w:val="baseline"/>
              <w:rPr>
                <w:rFonts w:ascii="Segoe UI" w:hAnsi="Segoe UI" w:cs="Segoe UI"/>
                <w:sz w:val="18"/>
                <w:szCs w:val="18"/>
                <w:lang w:eastAsia="en-GB"/>
              </w:rPr>
            </w:pPr>
            <w:r w:rsidRPr="0062343C">
              <w:rPr>
                <w:szCs w:val="24"/>
                <w:lang w:eastAsia="en-GB"/>
              </w:rPr>
              <w:t> </w:t>
            </w:r>
            <w:r w:rsidR="000E6484">
              <w:rPr>
                <w:szCs w:val="24"/>
                <w:lang w:eastAsia="en-GB"/>
              </w:rPr>
              <w:t>January 2026</w:t>
            </w:r>
          </w:p>
        </w:tc>
      </w:tr>
      <w:tr w:rsidR="00570BB9" w:rsidRPr="0062343C" w14:paraId="0BE78E95" w14:textId="77777777" w:rsidTr="004616B2">
        <w:trPr>
          <w:trHeight w:val="300"/>
        </w:trPr>
        <w:tc>
          <w:tcPr>
            <w:tcW w:w="4125" w:type="dxa"/>
            <w:tcBorders>
              <w:top w:val="single" w:sz="6" w:space="0" w:color="auto"/>
              <w:left w:val="single" w:sz="6" w:space="0" w:color="auto"/>
              <w:bottom w:val="single" w:sz="6" w:space="0" w:color="auto"/>
              <w:right w:val="single" w:sz="6" w:space="0" w:color="auto"/>
            </w:tcBorders>
            <w:hideMark/>
          </w:tcPr>
          <w:p w14:paraId="368D4626" w14:textId="77777777" w:rsidR="00570BB9" w:rsidRPr="0062343C" w:rsidRDefault="00570BB9" w:rsidP="004616B2">
            <w:pPr>
              <w:spacing w:after="0" w:line="240" w:lineRule="auto"/>
              <w:textAlignment w:val="baseline"/>
              <w:rPr>
                <w:rFonts w:ascii="Segoe UI" w:hAnsi="Segoe UI" w:cs="Segoe UI"/>
                <w:sz w:val="18"/>
                <w:szCs w:val="18"/>
                <w:lang w:eastAsia="en-GB"/>
              </w:rPr>
            </w:pPr>
            <w:r w:rsidRPr="0062343C">
              <w:rPr>
                <w:szCs w:val="24"/>
                <w:lang w:eastAsia="en-GB"/>
              </w:rPr>
              <w:t>Set-up meeting </w:t>
            </w:r>
          </w:p>
        </w:tc>
        <w:tc>
          <w:tcPr>
            <w:tcW w:w="4125" w:type="dxa"/>
            <w:tcBorders>
              <w:top w:val="single" w:sz="6" w:space="0" w:color="auto"/>
              <w:left w:val="single" w:sz="6" w:space="0" w:color="auto"/>
              <w:bottom w:val="single" w:sz="6" w:space="0" w:color="auto"/>
              <w:right w:val="single" w:sz="6" w:space="0" w:color="auto"/>
            </w:tcBorders>
            <w:hideMark/>
          </w:tcPr>
          <w:p w14:paraId="64C8F18D" w14:textId="74FAACE8" w:rsidR="00570BB9" w:rsidRPr="0062343C" w:rsidRDefault="00570BB9" w:rsidP="004616B2">
            <w:pPr>
              <w:spacing w:after="0" w:line="240" w:lineRule="auto"/>
              <w:textAlignment w:val="baseline"/>
              <w:rPr>
                <w:rFonts w:ascii="Segoe UI" w:hAnsi="Segoe UI" w:cs="Segoe UI"/>
                <w:sz w:val="18"/>
                <w:szCs w:val="18"/>
                <w:lang w:eastAsia="en-GB"/>
              </w:rPr>
            </w:pPr>
            <w:r w:rsidRPr="0062343C">
              <w:rPr>
                <w:szCs w:val="24"/>
                <w:lang w:eastAsia="en-GB"/>
              </w:rPr>
              <w:t> </w:t>
            </w:r>
            <w:r w:rsidR="00552E3B">
              <w:rPr>
                <w:szCs w:val="24"/>
                <w:lang w:eastAsia="en-GB"/>
              </w:rPr>
              <w:t>January</w:t>
            </w:r>
            <w:r>
              <w:rPr>
                <w:szCs w:val="24"/>
                <w:lang w:eastAsia="en-GB"/>
              </w:rPr>
              <w:t xml:space="preserve"> 202</w:t>
            </w:r>
            <w:r w:rsidR="00552E3B">
              <w:rPr>
                <w:szCs w:val="24"/>
                <w:lang w:eastAsia="en-GB"/>
              </w:rPr>
              <w:t>6</w:t>
            </w:r>
          </w:p>
        </w:tc>
      </w:tr>
      <w:tr w:rsidR="00570BB9" w:rsidRPr="0062343C" w14:paraId="781EA58D" w14:textId="77777777" w:rsidTr="004616B2">
        <w:trPr>
          <w:trHeight w:val="300"/>
        </w:trPr>
        <w:tc>
          <w:tcPr>
            <w:tcW w:w="4125" w:type="dxa"/>
            <w:tcBorders>
              <w:top w:val="single" w:sz="6" w:space="0" w:color="auto"/>
              <w:left w:val="single" w:sz="6" w:space="0" w:color="auto"/>
              <w:bottom w:val="single" w:sz="6" w:space="0" w:color="auto"/>
              <w:right w:val="single" w:sz="6" w:space="0" w:color="auto"/>
            </w:tcBorders>
            <w:hideMark/>
          </w:tcPr>
          <w:p w14:paraId="4D55B43C" w14:textId="77777777" w:rsidR="00570BB9" w:rsidRPr="0062343C" w:rsidRDefault="00570BB9" w:rsidP="004616B2">
            <w:pPr>
              <w:spacing w:after="0" w:line="240" w:lineRule="auto"/>
              <w:textAlignment w:val="baseline"/>
              <w:rPr>
                <w:rFonts w:ascii="Segoe UI" w:hAnsi="Segoe UI" w:cs="Segoe UI"/>
                <w:sz w:val="18"/>
                <w:szCs w:val="18"/>
                <w:lang w:eastAsia="en-GB"/>
              </w:rPr>
            </w:pPr>
            <w:r>
              <w:rPr>
                <w:szCs w:val="18"/>
                <w:lang w:eastAsia="en-GB"/>
              </w:rPr>
              <w:t xml:space="preserve">Opt-out period </w:t>
            </w:r>
          </w:p>
        </w:tc>
        <w:tc>
          <w:tcPr>
            <w:tcW w:w="4125" w:type="dxa"/>
            <w:tcBorders>
              <w:top w:val="single" w:sz="6" w:space="0" w:color="auto"/>
              <w:left w:val="single" w:sz="6" w:space="0" w:color="auto"/>
              <w:bottom w:val="single" w:sz="6" w:space="0" w:color="auto"/>
              <w:right w:val="single" w:sz="6" w:space="0" w:color="auto"/>
            </w:tcBorders>
            <w:hideMark/>
          </w:tcPr>
          <w:p w14:paraId="6BF02DEC" w14:textId="0E543420" w:rsidR="00570BB9" w:rsidRPr="0062343C" w:rsidRDefault="00570BB9" w:rsidP="004616B2">
            <w:pPr>
              <w:spacing w:after="0" w:line="240" w:lineRule="auto"/>
              <w:textAlignment w:val="baseline"/>
              <w:rPr>
                <w:rFonts w:ascii="Segoe UI" w:hAnsi="Segoe UI" w:cs="Segoe UI"/>
                <w:sz w:val="18"/>
                <w:szCs w:val="18"/>
                <w:lang w:eastAsia="en-GB"/>
              </w:rPr>
            </w:pPr>
            <w:r w:rsidRPr="0062343C">
              <w:rPr>
                <w:szCs w:val="24"/>
                <w:lang w:eastAsia="en-GB"/>
              </w:rPr>
              <w:t> </w:t>
            </w:r>
            <w:r w:rsidR="00552E3B">
              <w:rPr>
                <w:szCs w:val="24"/>
                <w:lang w:eastAsia="en-GB"/>
              </w:rPr>
              <w:t>March</w:t>
            </w:r>
            <w:r>
              <w:rPr>
                <w:szCs w:val="24"/>
                <w:lang w:eastAsia="en-GB"/>
              </w:rPr>
              <w:t xml:space="preserve"> </w:t>
            </w:r>
            <w:r w:rsidR="00552E3B">
              <w:rPr>
                <w:szCs w:val="24"/>
                <w:lang w:eastAsia="en-GB"/>
              </w:rPr>
              <w:t>2026</w:t>
            </w:r>
          </w:p>
        </w:tc>
      </w:tr>
      <w:tr w:rsidR="00570BB9" w:rsidRPr="0062343C" w14:paraId="26A2E902" w14:textId="77777777" w:rsidTr="004616B2">
        <w:trPr>
          <w:trHeight w:val="300"/>
        </w:trPr>
        <w:tc>
          <w:tcPr>
            <w:tcW w:w="4125" w:type="dxa"/>
            <w:tcBorders>
              <w:top w:val="single" w:sz="6" w:space="0" w:color="auto"/>
              <w:left w:val="single" w:sz="6" w:space="0" w:color="auto"/>
              <w:bottom w:val="single" w:sz="6" w:space="0" w:color="auto"/>
              <w:right w:val="single" w:sz="6" w:space="0" w:color="auto"/>
            </w:tcBorders>
            <w:hideMark/>
          </w:tcPr>
          <w:p w14:paraId="4AC204F0" w14:textId="77777777" w:rsidR="00570BB9" w:rsidRPr="0062343C" w:rsidRDefault="00570BB9" w:rsidP="004616B2">
            <w:pPr>
              <w:spacing w:after="0" w:line="240" w:lineRule="auto"/>
              <w:textAlignment w:val="baseline"/>
              <w:rPr>
                <w:rFonts w:ascii="Segoe UI" w:hAnsi="Segoe UI" w:cs="Segoe UI"/>
                <w:sz w:val="18"/>
                <w:szCs w:val="18"/>
                <w:lang w:eastAsia="en-GB"/>
              </w:rPr>
            </w:pPr>
            <w:r w:rsidRPr="0062343C">
              <w:rPr>
                <w:szCs w:val="24"/>
                <w:lang w:eastAsia="en-GB"/>
              </w:rPr>
              <w:t>Fieldwork </w:t>
            </w:r>
          </w:p>
        </w:tc>
        <w:tc>
          <w:tcPr>
            <w:tcW w:w="4125" w:type="dxa"/>
            <w:tcBorders>
              <w:top w:val="single" w:sz="6" w:space="0" w:color="auto"/>
              <w:left w:val="single" w:sz="6" w:space="0" w:color="auto"/>
              <w:bottom w:val="single" w:sz="6" w:space="0" w:color="auto"/>
              <w:right w:val="single" w:sz="6" w:space="0" w:color="auto"/>
            </w:tcBorders>
            <w:hideMark/>
          </w:tcPr>
          <w:p w14:paraId="104448A0" w14:textId="0B44FD07" w:rsidR="00570BB9" w:rsidRPr="0062343C" w:rsidRDefault="00570BB9" w:rsidP="004616B2">
            <w:pPr>
              <w:spacing w:after="0" w:line="240" w:lineRule="auto"/>
              <w:textAlignment w:val="baseline"/>
              <w:rPr>
                <w:rFonts w:ascii="Segoe UI" w:hAnsi="Segoe UI" w:cs="Segoe UI"/>
                <w:sz w:val="18"/>
                <w:szCs w:val="18"/>
                <w:lang w:eastAsia="en-GB"/>
              </w:rPr>
            </w:pPr>
            <w:r w:rsidRPr="0062343C">
              <w:rPr>
                <w:szCs w:val="24"/>
                <w:lang w:eastAsia="en-GB"/>
              </w:rPr>
              <w:t> </w:t>
            </w:r>
            <w:r>
              <w:rPr>
                <w:szCs w:val="24"/>
                <w:lang w:eastAsia="en-GB"/>
              </w:rPr>
              <w:t>March 2026</w:t>
            </w:r>
          </w:p>
        </w:tc>
      </w:tr>
      <w:tr w:rsidR="00570BB9" w:rsidRPr="0062343C" w14:paraId="6A5EDC1F" w14:textId="77777777" w:rsidTr="004616B2">
        <w:trPr>
          <w:trHeight w:val="300"/>
        </w:trPr>
        <w:tc>
          <w:tcPr>
            <w:tcW w:w="4125" w:type="dxa"/>
            <w:tcBorders>
              <w:top w:val="single" w:sz="6" w:space="0" w:color="auto"/>
              <w:left w:val="single" w:sz="6" w:space="0" w:color="auto"/>
              <w:bottom w:val="single" w:sz="6" w:space="0" w:color="auto"/>
              <w:right w:val="single" w:sz="6" w:space="0" w:color="auto"/>
            </w:tcBorders>
            <w:hideMark/>
          </w:tcPr>
          <w:p w14:paraId="52D1C51F" w14:textId="77777777" w:rsidR="00570BB9" w:rsidRPr="0062343C" w:rsidRDefault="00570BB9" w:rsidP="004616B2">
            <w:pPr>
              <w:spacing w:after="0" w:line="240" w:lineRule="auto"/>
              <w:textAlignment w:val="baseline"/>
              <w:rPr>
                <w:rFonts w:ascii="Segoe UI" w:hAnsi="Segoe UI" w:cs="Segoe UI"/>
                <w:sz w:val="18"/>
                <w:szCs w:val="18"/>
                <w:lang w:eastAsia="en-GB"/>
              </w:rPr>
            </w:pPr>
            <w:r>
              <w:rPr>
                <w:szCs w:val="24"/>
                <w:lang w:eastAsia="en-GB"/>
              </w:rPr>
              <w:t xml:space="preserve">Analysis plan meeting </w:t>
            </w:r>
          </w:p>
        </w:tc>
        <w:tc>
          <w:tcPr>
            <w:tcW w:w="4125" w:type="dxa"/>
            <w:tcBorders>
              <w:top w:val="single" w:sz="6" w:space="0" w:color="auto"/>
              <w:left w:val="single" w:sz="6" w:space="0" w:color="auto"/>
              <w:bottom w:val="single" w:sz="6" w:space="0" w:color="auto"/>
              <w:right w:val="single" w:sz="6" w:space="0" w:color="auto"/>
            </w:tcBorders>
            <w:hideMark/>
          </w:tcPr>
          <w:p w14:paraId="54841678" w14:textId="7BA5EC1A" w:rsidR="00570BB9" w:rsidRPr="0062343C" w:rsidRDefault="009F570E" w:rsidP="004616B2">
            <w:pPr>
              <w:spacing w:after="0" w:line="240" w:lineRule="auto"/>
              <w:textAlignment w:val="baseline"/>
              <w:rPr>
                <w:rFonts w:ascii="Segoe UI" w:hAnsi="Segoe UI" w:cs="Segoe UI"/>
                <w:sz w:val="18"/>
                <w:szCs w:val="18"/>
                <w:lang w:eastAsia="en-GB"/>
              </w:rPr>
            </w:pPr>
            <w:r>
              <w:rPr>
                <w:szCs w:val="24"/>
                <w:lang w:eastAsia="en-GB"/>
              </w:rPr>
              <w:t xml:space="preserve"> May</w:t>
            </w:r>
            <w:r w:rsidR="00570BB9">
              <w:rPr>
                <w:szCs w:val="24"/>
                <w:lang w:eastAsia="en-GB"/>
              </w:rPr>
              <w:t xml:space="preserve"> 2026</w:t>
            </w:r>
          </w:p>
        </w:tc>
      </w:tr>
      <w:tr w:rsidR="00570BB9" w:rsidRPr="0062343C" w14:paraId="76476C49" w14:textId="77777777" w:rsidTr="004616B2">
        <w:trPr>
          <w:trHeight w:val="300"/>
        </w:trPr>
        <w:tc>
          <w:tcPr>
            <w:tcW w:w="4125" w:type="dxa"/>
            <w:tcBorders>
              <w:top w:val="single" w:sz="6" w:space="0" w:color="auto"/>
              <w:left w:val="single" w:sz="6" w:space="0" w:color="auto"/>
              <w:bottom w:val="single" w:sz="6" w:space="0" w:color="auto"/>
              <w:right w:val="single" w:sz="6" w:space="0" w:color="auto"/>
            </w:tcBorders>
            <w:hideMark/>
          </w:tcPr>
          <w:p w14:paraId="542F8BFE" w14:textId="77777777" w:rsidR="00570BB9" w:rsidRPr="0062343C" w:rsidRDefault="00570BB9" w:rsidP="004616B2">
            <w:pPr>
              <w:spacing w:after="0" w:line="240" w:lineRule="auto"/>
              <w:textAlignment w:val="baseline"/>
              <w:rPr>
                <w:rFonts w:ascii="Segoe UI" w:hAnsi="Segoe UI" w:cs="Segoe UI"/>
                <w:sz w:val="18"/>
                <w:szCs w:val="18"/>
                <w:lang w:eastAsia="en-GB"/>
              </w:rPr>
            </w:pPr>
            <w:r w:rsidRPr="0062343C">
              <w:rPr>
                <w:szCs w:val="24"/>
                <w:lang w:eastAsia="en-GB"/>
              </w:rPr>
              <w:t>Presentation of findings </w:t>
            </w:r>
          </w:p>
        </w:tc>
        <w:tc>
          <w:tcPr>
            <w:tcW w:w="4125" w:type="dxa"/>
            <w:tcBorders>
              <w:top w:val="single" w:sz="6" w:space="0" w:color="auto"/>
              <w:left w:val="single" w:sz="6" w:space="0" w:color="auto"/>
              <w:bottom w:val="single" w:sz="6" w:space="0" w:color="auto"/>
              <w:right w:val="single" w:sz="6" w:space="0" w:color="auto"/>
            </w:tcBorders>
            <w:hideMark/>
          </w:tcPr>
          <w:p w14:paraId="3F1A7D58" w14:textId="0AC01E02" w:rsidR="00570BB9" w:rsidRPr="0062343C" w:rsidRDefault="00570BB9" w:rsidP="004616B2">
            <w:pPr>
              <w:spacing w:after="0" w:line="240" w:lineRule="auto"/>
              <w:textAlignment w:val="baseline"/>
              <w:rPr>
                <w:rFonts w:ascii="Segoe UI" w:hAnsi="Segoe UI" w:cs="Segoe UI"/>
                <w:sz w:val="18"/>
                <w:szCs w:val="18"/>
                <w:lang w:eastAsia="en-GB"/>
              </w:rPr>
            </w:pPr>
            <w:r w:rsidRPr="0062343C">
              <w:rPr>
                <w:szCs w:val="24"/>
                <w:lang w:eastAsia="en-GB"/>
              </w:rPr>
              <w:t> </w:t>
            </w:r>
            <w:r w:rsidR="009F570E">
              <w:rPr>
                <w:szCs w:val="24"/>
                <w:lang w:eastAsia="en-GB"/>
              </w:rPr>
              <w:t>Ju</w:t>
            </w:r>
            <w:r w:rsidR="000E6484">
              <w:rPr>
                <w:szCs w:val="24"/>
                <w:lang w:eastAsia="en-GB"/>
              </w:rPr>
              <w:t>ly</w:t>
            </w:r>
            <w:r>
              <w:rPr>
                <w:szCs w:val="24"/>
                <w:lang w:eastAsia="en-GB"/>
              </w:rPr>
              <w:t xml:space="preserve"> 2026</w:t>
            </w:r>
          </w:p>
        </w:tc>
      </w:tr>
      <w:tr w:rsidR="00570BB9" w:rsidRPr="0062343C" w14:paraId="2CF4CFE0" w14:textId="77777777" w:rsidTr="004616B2">
        <w:trPr>
          <w:trHeight w:val="300"/>
        </w:trPr>
        <w:tc>
          <w:tcPr>
            <w:tcW w:w="4125" w:type="dxa"/>
            <w:tcBorders>
              <w:top w:val="single" w:sz="6" w:space="0" w:color="auto"/>
              <w:left w:val="single" w:sz="6" w:space="0" w:color="auto"/>
              <w:bottom w:val="single" w:sz="6" w:space="0" w:color="auto"/>
              <w:right w:val="single" w:sz="6" w:space="0" w:color="auto"/>
            </w:tcBorders>
            <w:hideMark/>
          </w:tcPr>
          <w:p w14:paraId="2D122C20" w14:textId="77777777" w:rsidR="00570BB9" w:rsidRPr="0062343C" w:rsidRDefault="00570BB9" w:rsidP="004616B2">
            <w:pPr>
              <w:spacing w:after="0" w:line="240" w:lineRule="auto"/>
              <w:textAlignment w:val="baseline"/>
              <w:rPr>
                <w:rFonts w:ascii="Segoe UI" w:hAnsi="Segoe UI" w:cs="Segoe UI"/>
                <w:sz w:val="18"/>
                <w:szCs w:val="18"/>
                <w:lang w:eastAsia="en-GB"/>
              </w:rPr>
            </w:pPr>
            <w:r w:rsidRPr="0062343C">
              <w:rPr>
                <w:szCs w:val="24"/>
                <w:lang w:eastAsia="en-GB"/>
              </w:rPr>
              <w:t>Final outputs signed off, project close </w:t>
            </w:r>
          </w:p>
        </w:tc>
        <w:tc>
          <w:tcPr>
            <w:tcW w:w="4125" w:type="dxa"/>
            <w:tcBorders>
              <w:top w:val="single" w:sz="6" w:space="0" w:color="auto"/>
              <w:left w:val="single" w:sz="6" w:space="0" w:color="auto"/>
              <w:bottom w:val="single" w:sz="6" w:space="0" w:color="auto"/>
              <w:right w:val="single" w:sz="6" w:space="0" w:color="auto"/>
            </w:tcBorders>
            <w:hideMark/>
          </w:tcPr>
          <w:p w14:paraId="2D3387FD" w14:textId="2E116BD7" w:rsidR="00570BB9" w:rsidRPr="0062343C" w:rsidRDefault="00570BB9" w:rsidP="004616B2">
            <w:pPr>
              <w:spacing w:after="0" w:line="240" w:lineRule="auto"/>
              <w:textAlignment w:val="baseline"/>
              <w:rPr>
                <w:rFonts w:ascii="Segoe UI" w:hAnsi="Segoe UI" w:cs="Segoe UI"/>
                <w:sz w:val="18"/>
                <w:szCs w:val="18"/>
                <w:lang w:eastAsia="en-GB"/>
              </w:rPr>
            </w:pPr>
            <w:r w:rsidRPr="0062343C">
              <w:rPr>
                <w:szCs w:val="24"/>
                <w:lang w:eastAsia="en-GB"/>
              </w:rPr>
              <w:t> </w:t>
            </w:r>
            <w:r w:rsidR="00B47243">
              <w:rPr>
                <w:szCs w:val="24"/>
                <w:lang w:eastAsia="en-GB"/>
              </w:rPr>
              <w:t>August</w:t>
            </w:r>
            <w:r>
              <w:rPr>
                <w:szCs w:val="24"/>
                <w:lang w:eastAsia="en-GB"/>
              </w:rPr>
              <w:t xml:space="preserve"> 2026</w:t>
            </w:r>
          </w:p>
        </w:tc>
      </w:tr>
    </w:tbl>
    <w:p w14:paraId="46D78B7B" w14:textId="77777777" w:rsidR="00570BB9" w:rsidRDefault="00570BB9" w:rsidP="00570BB9">
      <w:pPr>
        <w:spacing w:before="120" w:after="120" w:line="360" w:lineRule="auto"/>
        <w:ind w:left="720" w:hanging="720"/>
        <w:rPr>
          <w:szCs w:val="24"/>
          <w:lang w:bidi="en-US"/>
        </w:rPr>
      </w:pPr>
    </w:p>
    <w:p w14:paraId="560ED5FC" w14:textId="571CDA7E" w:rsidR="00570BB9" w:rsidRDefault="00570BB9" w:rsidP="00D85518">
      <w:pPr>
        <w:pStyle w:val="ListParagraph"/>
        <w:numPr>
          <w:ilvl w:val="1"/>
          <w:numId w:val="16"/>
        </w:numPr>
        <w:spacing w:after="0" w:line="240" w:lineRule="auto"/>
        <w:ind w:left="720" w:hanging="720"/>
        <w:rPr>
          <w:rFonts w:eastAsiaTheme="majorEastAsia"/>
          <w:bCs/>
          <w:szCs w:val="24"/>
          <w:lang w:val="en-US"/>
        </w:rPr>
      </w:pPr>
      <w:r w:rsidRPr="002534B4">
        <w:rPr>
          <w:rFonts w:eastAsiaTheme="majorEastAsia"/>
          <w:bCs/>
          <w:szCs w:val="24"/>
          <w:lang w:val="en-US"/>
        </w:rPr>
        <w:t xml:space="preserve">The successful </w:t>
      </w:r>
      <w:r w:rsidR="00E21679">
        <w:rPr>
          <w:rFonts w:eastAsiaTheme="majorEastAsia"/>
          <w:bCs/>
          <w:szCs w:val="24"/>
          <w:lang w:val="en-US"/>
        </w:rPr>
        <w:t>Supplier</w:t>
      </w:r>
      <w:r w:rsidRPr="002534B4">
        <w:rPr>
          <w:rFonts w:eastAsiaTheme="majorEastAsia"/>
          <w:bCs/>
          <w:szCs w:val="24"/>
          <w:lang w:val="en-US"/>
        </w:rPr>
        <w:t xml:space="preserve"> will be expected to attend a set-up meeting in the week </w:t>
      </w:r>
      <w:r w:rsidRPr="000E6484">
        <w:rPr>
          <w:rFonts w:eastAsiaTheme="majorEastAsia"/>
          <w:bCs/>
          <w:szCs w:val="24"/>
          <w:lang w:val="en-US"/>
        </w:rPr>
        <w:t>commencing</w:t>
      </w:r>
      <w:r w:rsidR="008E1F6D" w:rsidRPr="000E6484">
        <w:rPr>
          <w:rFonts w:eastAsiaTheme="majorEastAsia"/>
          <w:bCs/>
          <w:szCs w:val="24"/>
          <w:lang w:val="en-US"/>
        </w:rPr>
        <w:t xml:space="preserve"> </w:t>
      </w:r>
      <w:r w:rsidR="00B47243" w:rsidRPr="000E6484">
        <w:rPr>
          <w:rFonts w:eastAsiaTheme="majorEastAsia"/>
          <w:bCs/>
          <w:szCs w:val="24"/>
          <w:lang w:val="en-US"/>
        </w:rPr>
        <w:t>January</w:t>
      </w:r>
      <w:r w:rsidRPr="000E6484">
        <w:rPr>
          <w:rFonts w:eastAsiaTheme="majorEastAsia"/>
          <w:bCs/>
          <w:szCs w:val="24"/>
          <w:lang w:val="en-US"/>
        </w:rPr>
        <w:t xml:space="preserve"> 202</w:t>
      </w:r>
      <w:r w:rsidR="00B47243" w:rsidRPr="000E6484">
        <w:rPr>
          <w:rFonts w:eastAsiaTheme="majorEastAsia"/>
          <w:bCs/>
          <w:szCs w:val="24"/>
          <w:lang w:val="en-US"/>
        </w:rPr>
        <w:t>6</w:t>
      </w:r>
      <w:r w:rsidRPr="000E6484">
        <w:rPr>
          <w:rFonts w:eastAsiaTheme="majorEastAsia"/>
          <w:bCs/>
          <w:szCs w:val="24"/>
          <w:lang w:val="en-US"/>
        </w:rPr>
        <w:t>.</w:t>
      </w:r>
      <w:r w:rsidRPr="002534B4">
        <w:rPr>
          <w:rFonts w:eastAsiaTheme="majorEastAsia"/>
          <w:bCs/>
          <w:szCs w:val="24"/>
          <w:lang w:val="en-US"/>
        </w:rPr>
        <w:t xml:space="preserve"> The set-up meeting will be hosted via Microsoft Teams. </w:t>
      </w:r>
    </w:p>
    <w:p w14:paraId="1233F865" w14:textId="77777777" w:rsidR="00570BB9" w:rsidRDefault="00570BB9" w:rsidP="00570BB9">
      <w:pPr>
        <w:pStyle w:val="ListParagraph"/>
        <w:spacing w:after="0" w:line="240" w:lineRule="auto"/>
        <w:ind w:hanging="720"/>
        <w:rPr>
          <w:rFonts w:eastAsiaTheme="majorEastAsia"/>
          <w:bCs/>
          <w:szCs w:val="24"/>
          <w:lang w:val="en-US"/>
        </w:rPr>
      </w:pPr>
    </w:p>
    <w:p w14:paraId="6ECCF7FB" w14:textId="4357B00E" w:rsidR="00570BB9" w:rsidRPr="002534B4" w:rsidRDefault="00570BB9" w:rsidP="00D85518">
      <w:pPr>
        <w:pStyle w:val="ListParagraph"/>
        <w:numPr>
          <w:ilvl w:val="1"/>
          <w:numId w:val="16"/>
        </w:numPr>
        <w:spacing w:after="0" w:line="240" w:lineRule="auto"/>
        <w:ind w:left="720" w:hanging="720"/>
        <w:rPr>
          <w:rFonts w:eastAsiaTheme="majorEastAsia"/>
          <w:bCs/>
          <w:szCs w:val="24"/>
          <w:lang w:val="en-US"/>
        </w:rPr>
      </w:pPr>
      <w:r w:rsidRPr="002534B4">
        <w:rPr>
          <w:rFonts w:eastAsiaTheme="majorEastAsia"/>
          <w:bCs/>
          <w:szCs w:val="24"/>
          <w:lang w:val="en-US"/>
        </w:rPr>
        <w:t xml:space="preserve">All stages of Wave 1 must be completed by </w:t>
      </w:r>
      <w:r w:rsidR="0058211F">
        <w:rPr>
          <w:rFonts w:eastAsiaTheme="majorEastAsia"/>
          <w:bCs/>
          <w:szCs w:val="24"/>
          <w:lang w:val="en-US"/>
        </w:rPr>
        <w:t xml:space="preserve">Autumn </w:t>
      </w:r>
      <w:r w:rsidRPr="002534B4">
        <w:rPr>
          <w:rFonts w:eastAsiaTheme="majorEastAsia"/>
          <w:bCs/>
          <w:szCs w:val="24"/>
          <w:lang w:val="en-US"/>
        </w:rPr>
        <w:t xml:space="preserve">2026. </w:t>
      </w:r>
      <w:r w:rsidR="00E21679">
        <w:rPr>
          <w:rFonts w:eastAsiaTheme="majorEastAsia"/>
          <w:bCs/>
          <w:szCs w:val="24"/>
          <w:lang w:val="en-US"/>
        </w:rPr>
        <w:t>Supplier</w:t>
      </w:r>
      <w:r w:rsidRPr="002534B4">
        <w:rPr>
          <w:rFonts w:eastAsiaTheme="majorEastAsia"/>
          <w:bCs/>
          <w:szCs w:val="24"/>
          <w:lang w:val="en-US"/>
        </w:rPr>
        <w:t>s must demonstrate that they can meet this deadline.  </w:t>
      </w:r>
    </w:p>
    <w:p w14:paraId="4852485A" w14:textId="77777777" w:rsidR="00570BB9" w:rsidRPr="004B3729" w:rsidRDefault="00570BB9" w:rsidP="00570BB9">
      <w:pPr>
        <w:pStyle w:val="ListParagraph"/>
        <w:spacing w:after="0" w:line="240" w:lineRule="auto"/>
        <w:ind w:hanging="720"/>
        <w:rPr>
          <w:rFonts w:eastAsiaTheme="majorEastAsia"/>
          <w:bCs/>
          <w:szCs w:val="24"/>
          <w:lang w:val="en-US"/>
        </w:rPr>
      </w:pPr>
    </w:p>
    <w:p w14:paraId="17AE7B64" w14:textId="1B387B4D" w:rsidR="00570BB9" w:rsidRPr="00C11DAB" w:rsidRDefault="00570BB9" w:rsidP="00D85518">
      <w:pPr>
        <w:pStyle w:val="ListParagraph"/>
        <w:numPr>
          <w:ilvl w:val="1"/>
          <w:numId w:val="16"/>
        </w:numPr>
        <w:spacing w:after="0" w:line="240" w:lineRule="auto"/>
        <w:ind w:left="720" w:hanging="720"/>
        <w:rPr>
          <w:rFonts w:eastAsiaTheme="majorEastAsia"/>
          <w:bCs/>
          <w:szCs w:val="24"/>
          <w:lang w:val="en-US"/>
        </w:rPr>
      </w:pPr>
      <w:r w:rsidRPr="00C11DAB">
        <w:rPr>
          <w:rFonts w:eastAsiaTheme="majorEastAsia"/>
          <w:bCs/>
          <w:szCs w:val="24"/>
          <w:lang w:val="en-US"/>
        </w:rPr>
        <w:t xml:space="preserve">Project timelines and milestones will be agreed for each </w:t>
      </w:r>
      <w:r>
        <w:rPr>
          <w:rFonts w:eastAsiaTheme="majorEastAsia"/>
          <w:bCs/>
          <w:szCs w:val="24"/>
          <w:lang w:val="en-US"/>
        </w:rPr>
        <w:t>wave</w:t>
      </w:r>
      <w:r w:rsidRPr="00C11DAB">
        <w:rPr>
          <w:rFonts w:eastAsiaTheme="majorEastAsia"/>
          <w:bCs/>
          <w:szCs w:val="24"/>
          <w:lang w:val="en-US"/>
        </w:rPr>
        <w:t xml:space="preserve"> commissioned under this contract. The </w:t>
      </w:r>
      <w:r w:rsidR="00E21679">
        <w:rPr>
          <w:rFonts w:eastAsiaTheme="majorEastAsia"/>
          <w:bCs/>
          <w:szCs w:val="24"/>
          <w:lang w:val="en-US"/>
        </w:rPr>
        <w:t>Supplier</w:t>
      </w:r>
      <w:r w:rsidRPr="00C11DAB">
        <w:rPr>
          <w:rFonts w:eastAsiaTheme="majorEastAsia"/>
          <w:bCs/>
          <w:szCs w:val="24"/>
          <w:lang w:val="en-US"/>
        </w:rPr>
        <w:t xml:space="preserve"> shall deliver the milestone activity by the agreed timescales unless otherwise agreed by the two parties in writing.</w:t>
      </w:r>
    </w:p>
    <w:p w14:paraId="1BC064E0" w14:textId="77777777" w:rsidR="00570BB9" w:rsidRPr="004B3729" w:rsidRDefault="00570BB9" w:rsidP="00570BB9">
      <w:pPr>
        <w:pStyle w:val="ListParagraph"/>
        <w:spacing w:after="0" w:line="240" w:lineRule="auto"/>
        <w:ind w:hanging="720"/>
        <w:rPr>
          <w:rFonts w:eastAsiaTheme="majorEastAsia"/>
          <w:bCs/>
          <w:szCs w:val="24"/>
          <w:lang w:val="en-US"/>
        </w:rPr>
      </w:pPr>
    </w:p>
    <w:p w14:paraId="3EEAAC08" w14:textId="35931A18" w:rsidR="00570BB9" w:rsidRPr="004B3729" w:rsidRDefault="00570BB9" w:rsidP="00D85518">
      <w:pPr>
        <w:pStyle w:val="ListParagraph"/>
        <w:numPr>
          <w:ilvl w:val="1"/>
          <w:numId w:val="16"/>
        </w:numPr>
        <w:spacing w:after="0" w:line="240" w:lineRule="auto"/>
        <w:ind w:left="720" w:hanging="720"/>
        <w:rPr>
          <w:rFonts w:eastAsiaTheme="majorEastAsia"/>
          <w:bCs/>
          <w:szCs w:val="24"/>
          <w:lang w:val="en-US"/>
        </w:rPr>
      </w:pPr>
      <w:r w:rsidRPr="004B3729">
        <w:rPr>
          <w:rFonts w:eastAsiaTheme="majorEastAsia"/>
          <w:bCs/>
          <w:szCs w:val="24"/>
          <w:lang w:val="en-US"/>
        </w:rPr>
        <w:t>Optional</w:t>
      </w:r>
      <w:r w:rsidR="00B17DA5">
        <w:rPr>
          <w:rFonts w:eastAsiaTheme="majorEastAsia"/>
          <w:bCs/>
          <w:szCs w:val="24"/>
          <w:lang w:val="en-US"/>
        </w:rPr>
        <w:t xml:space="preserve"> survey waves</w:t>
      </w:r>
      <w:r w:rsidRPr="004B3729">
        <w:rPr>
          <w:rFonts w:eastAsiaTheme="majorEastAsia"/>
          <w:bCs/>
          <w:szCs w:val="24"/>
          <w:lang w:val="en-US"/>
        </w:rPr>
        <w:t xml:space="preserve"> are </w:t>
      </w:r>
      <w:r w:rsidRPr="000E6484">
        <w:rPr>
          <w:rFonts w:eastAsiaTheme="majorEastAsia"/>
          <w:bCs/>
          <w:szCs w:val="24"/>
          <w:lang w:val="en-US"/>
        </w:rPr>
        <w:t>outlined in Section 4. The</w:t>
      </w:r>
      <w:r w:rsidRPr="004B3729">
        <w:rPr>
          <w:rFonts w:eastAsiaTheme="majorEastAsia"/>
          <w:bCs/>
          <w:szCs w:val="24"/>
          <w:lang w:val="en-US"/>
        </w:rPr>
        <w:t xml:space="preserve"> successful contractor must be capable of delivering fieldwork the same time each year as outlined below. </w:t>
      </w:r>
      <w:r w:rsidR="00E21679">
        <w:rPr>
          <w:rFonts w:eastAsiaTheme="majorEastAsia"/>
          <w:bCs/>
          <w:szCs w:val="24"/>
          <w:lang w:val="en-US"/>
        </w:rPr>
        <w:t>Supplier</w:t>
      </w:r>
      <w:r w:rsidRPr="004B3729">
        <w:rPr>
          <w:rFonts w:eastAsiaTheme="majorEastAsia"/>
          <w:bCs/>
          <w:szCs w:val="24"/>
          <w:lang w:val="en-US"/>
        </w:rPr>
        <w:t xml:space="preserve">s must demonstrate that they can meet these deadlines. </w:t>
      </w:r>
    </w:p>
    <w:p w14:paraId="4BD693C2" w14:textId="77777777" w:rsidR="00570BB9" w:rsidRPr="00BE30ED" w:rsidRDefault="00570BB9" w:rsidP="00570BB9">
      <w:pPr>
        <w:spacing w:after="0" w:line="240" w:lineRule="auto"/>
      </w:pPr>
    </w:p>
    <w:p w14:paraId="01EF660D" w14:textId="77777777" w:rsidR="00570BB9" w:rsidRPr="00792BA6" w:rsidRDefault="00570BB9" w:rsidP="00D85518">
      <w:pPr>
        <w:pStyle w:val="Heading2"/>
        <w:numPr>
          <w:ilvl w:val="0"/>
          <w:numId w:val="16"/>
        </w:numPr>
        <w:tabs>
          <w:tab w:val="num" w:pos="720"/>
        </w:tabs>
        <w:ind w:left="720" w:hanging="720"/>
      </w:pPr>
      <w:bookmarkStart w:id="82" w:name="_Toc147482083"/>
      <w:bookmarkStart w:id="83" w:name="_Toc207099582"/>
      <w:r>
        <w:t>Length of Contract</w:t>
      </w:r>
      <w:bookmarkEnd w:id="82"/>
      <w:bookmarkEnd w:id="83"/>
    </w:p>
    <w:p w14:paraId="0221E9CE" w14:textId="0B963BEB" w:rsidR="004E1D54" w:rsidRDefault="00570BB9" w:rsidP="004E1D54">
      <w:pPr>
        <w:pStyle w:val="ListParagraph"/>
        <w:numPr>
          <w:ilvl w:val="1"/>
          <w:numId w:val="16"/>
        </w:numPr>
        <w:spacing w:before="120" w:after="120" w:line="240" w:lineRule="auto"/>
        <w:ind w:left="720" w:hanging="720"/>
      </w:pPr>
      <w:r>
        <w:t xml:space="preserve">The </w:t>
      </w:r>
      <w:r w:rsidR="004E1D54">
        <w:t xml:space="preserve">initial contract term will be </w:t>
      </w:r>
      <w:r w:rsidR="004E1D54" w:rsidRPr="004E1D54">
        <w:t>one</w:t>
      </w:r>
      <w:r w:rsidR="004E1D54">
        <w:t xml:space="preserve"> (1) year </w:t>
      </w:r>
      <w:r w:rsidR="004E1D54" w:rsidRPr="004E1D54">
        <w:t xml:space="preserve">with extension provisions </w:t>
      </w:r>
      <w:r w:rsidR="00C67675">
        <w:t xml:space="preserve">for up to </w:t>
      </w:r>
      <w:r w:rsidR="004E1D54" w:rsidRPr="004E1D54">
        <w:t>four (4) years</w:t>
      </w:r>
      <w:r w:rsidR="00EB4A0C">
        <w:t xml:space="preserve">. The </w:t>
      </w:r>
      <w:r w:rsidR="00BF54E9">
        <w:t xml:space="preserve">total potential contract term </w:t>
      </w:r>
      <w:r w:rsidR="00EB4A0C">
        <w:t>is</w:t>
      </w:r>
      <w:r w:rsidR="00BF54E9">
        <w:t xml:space="preserve"> five (5) years</w:t>
      </w:r>
      <w:r w:rsidR="00EB4A0C">
        <w:t>.</w:t>
      </w:r>
    </w:p>
    <w:p w14:paraId="391158CE" w14:textId="77777777" w:rsidR="000E6484" w:rsidRPr="004E1D54" w:rsidRDefault="000E6484" w:rsidP="000E6484">
      <w:pPr>
        <w:pStyle w:val="ListParagraph"/>
        <w:spacing w:before="120" w:after="120" w:line="240" w:lineRule="auto"/>
        <w:ind w:firstLine="0"/>
      </w:pPr>
    </w:p>
    <w:p w14:paraId="582ABBC4" w14:textId="4B83D089" w:rsidR="00570BB9" w:rsidRDefault="00BF60F8" w:rsidP="00D85518">
      <w:pPr>
        <w:pStyle w:val="ListParagraph"/>
        <w:numPr>
          <w:ilvl w:val="1"/>
          <w:numId w:val="16"/>
        </w:numPr>
        <w:spacing w:before="120" w:after="120" w:line="240" w:lineRule="auto"/>
        <w:ind w:left="720" w:hanging="720"/>
      </w:pPr>
      <w:r>
        <w:t xml:space="preserve">Following the first year of work HMRC reserves the right to not continue with future work. </w:t>
      </w:r>
      <w:r w:rsidR="00FA2BD5">
        <w:t xml:space="preserve">Subsequent years (Years </w:t>
      </w:r>
      <w:r w:rsidR="00C67675">
        <w:t>two-five</w:t>
      </w:r>
      <w:r w:rsidR="00FA2BD5">
        <w:t xml:space="preserve">) will be subject to formal review. </w:t>
      </w:r>
      <w:r w:rsidR="00C67675">
        <w:t>HMRC will notify the Supplier at least three (3) months ahead of any contract extension.</w:t>
      </w:r>
    </w:p>
    <w:p w14:paraId="7A722D23" w14:textId="77777777" w:rsidR="00570BB9" w:rsidRDefault="00570BB9" w:rsidP="00570BB9">
      <w:pPr>
        <w:pStyle w:val="ListParagraph"/>
        <w:spacing w:before="120" w:after="120" w:line="240" w:lineRule="auto"/>
        <w:ind w:left="709" w:firstLine="0"/>
      </w:pPr>
    </w:p>
    <w:p w14:paraId="093A8DE1" w14:textId="188A191B" w:rsidR="00570BB9" w:rsidRDefault="00570BB9" w:rsidP="00D85518">
      <w:pPr>
        <w:pStyle w:val="ListParagraph"/>
        <w:numPr>
          <w:ilvl w:val="1"/>
          <w:numId w:val="16"/>
        </w:numPr>
        <w:spacing w:before="120" w:after="120" w:line="240" w:lineRule="auto"/>
        <w:ind w:left="720" w:hanging="720"/>
      </w:pPr>
      <w:r>
        <w:t xml:space="preserve">HMRC intends for this contract to be in place </w:t>
      </w:r>
      <w:r w:rsidRPr="009E7350">
        <w:t xml:space="preserve">by </w:t>
      </w:r>
      <w:r w:rsidR="00C67675" w:rsidRPr="000E6484">
        <w:t>January</w:t>
      </w:r>
      <w:r w:rsidRPr="000E6484">
        <w:t xml:space="preserve"> 202</w:t>
      </w:r>
      <w:r w:rsidR="00C67675" w:rsidRPr="000E6484">
        <w:t>6</w:t>
      </w:r>
      <w:r w:rsidRPr="000E6484">
        <w:t>,</w:t>
      </w:r>
      <w:r>
        <w:t xml:space="preserve"> with baseline outputs delivered by </w:t>
      </w:r>
      <w:r w:rsidR="000E6484">
        <w:t>Summer</w:t>
      </w:r>
      <w:r>
        <w:t xml:space="preserve"> 2026.</w:t>
      </w:r>
    </w:p>
    <w:p w14:paraId="2661B573" w14:textId="77777777" w:rsidR="00570BB9" w:rsidRDefault="00570BB9" w:rsidP="00570BB9">
      <w:pPr>
        <w:pStyle w:val="ListParagraph"/>
        <w:spacing w:before="120" w:after="120" w:line="240" w:lineRule="auto"/>
        <w:ind w:firstLine="0"/>
      </w:pPr>
    </w:p>
    <w:p w14:paraId="3A0739E9" w14:textId="1EB2AB7F" w:rsidR="00570BB9" w:rsidRDefault="00570BB9" w:rsidP="00383AD8">
      <w:pPr>
        <w:pStyle w:val="ListParagraph"/>
        <w:numPr>
          <w:ilvl w:val="1"/>
          <w:numId w:val="16"/>
        </w:numPr>
        <w:spacing w:before="120" w:after="120" w:line="240" w:lineRule="auto"/>
        <w:ind w:left="720" w:hanging="720"/>
      </w:pPr>
      <w:r>
        <w:lastRenderedPageBreak/>
        <w:t xml:space="preserve">HMRC reserves the right to pause or cancel a project at any point, in line with clause 9.8 of the Call-Off Contract. HMRC intends that the winning </w:t>
      </w:r>
      <w:r w:rsidR="00E21679">
        <w:t>Supplier</w:t>
      </w:r>
      <w:r>
        <w:t xml:space="preserve"> will deliver the requirement for the first wave as a minimum</w:t>
      </w:r>
      <w:r w:rsidR="00C67675">
        <w:t>.</w:t>
      </w:r>
    </w:p>
    <w:p w14:paraId="42457750" w14:textId="77777777" w:rsidR="00570BB9" w:rsidRPr="00792BA6" w:rsidRDefault="00570BB9" w:rsidP="00D85518">
      <w:pPr>
        <w:pStyle w:val="Heading2"/>
        <w:numPr>
          <w:ilvl w:val="0"/>
          <w:numId w:val="16"/>
        </w:numPr>
        <w:tabs>
          <w:tab w:val="num" w:pos="720"/>
        </w:tabs>
        <w:ind w:left="720" w:hanging="720"/>
      </w:pPr>
      <w:bookmarkStart w:id="84" w:name="_Toc147482084"/>
      <w:bookmarkStart w:id="85" w:name="_Toc207099583"/>
      <w:r>
        <w:t>Outputs</w:t>
      </w:r>
      <w:bookmarkEnd w:id="84"/>
      <w:bookmarkEnd w:id="85"/>
      <w:r>
        <w:t xml:space="preserve"> </w:t>
      </w:r>
    </w:p>
    <w:p w14:paraId="7DFEFF77" w14:textId="77777777" w:rsidR="00570BB9" w:rsidRPr="00FD218A" w:rsidRDefault="00570BB9" w:rsidP="00570BB9">
      <w:pPr>
        <w:pStyle w:val="ListParagraph"/>
        <w:ind w:hanging="720"/>
        <w:rPr>
          <w:b/>
        </w:rPr>
      </w:pPr>
    </w:p>
    <w:p w14:paraId="3A9B7C68" w14:textId="7874A4C2" w:rsidR="00570BB9" w:rsidRPr="00081B6D" w:rsidRDefault="00570BB9" w:rsidP="00D85518">
      <w:pPr>
        <w:pStyle w:val="ListParagraph"/>
        <w:numPr>
          <w:ilvl w:val="1"/>
          <w:numId w:val="16"/>
        </w:numPr>
        <w:ind w:left="720" w:hanging="720"/>
        <w:contextualSpacing w:val="0"/>
      </w:pPr>
      <w:r w:rsidRPr="00081B6D">
        <w:t xml:space="preserve">The </w:t>
      </w:r>
      <w:r w:rsidR="00E21679">
        <w:t>Supplier</w:t>
      </w:r>
      <w:r w:rsidRPr="00081B6D">
        <w:t xml:space="preserve"> must deliver the following outputs:</w:t>
      </w:r>
    </w:p>
    <w:p w14:paraId="7A006523" w14:textId="77777777" w:rsidR="00570BB9" w:rsidRDefault="00570BB9" w:rsidP="00D85518">
      <w:pPr>
        <w:pStyle w:val="ListParagraph"/>
        <w:numPr>
          <w:ilvl w:val="0"/>
          <w:numId w:val="13"/>
        </w:numPr>
        <w:spacing w:after="0"/>
        <w:ind w:left="1418" w:hanging="709"/>
        <w:contextualSpacing w:val="0"/>
      </w:pPr>
      <w:r>
        <w:t>Attendance at an initial project set-up meeting.</w:t>
      </w:r>
    </w:p>
    <w:p w14:paraId="7C34FB3A" w14:textId="77777777" w:rsidR="00570BB9" w:rsidRDefault="00570BB9" w:rsidP="00D85518">
      <w:pPr>
        <w:pStyle w:val="ListParagraph"/>
        <w:numPr>
          <w:ilvl w:val="0"/>
          <w:numId w:val="13"/>
        </w:numPr>
        <w:spacing w:after="0"/>
        <w:ind w:left="1418" w:hanging="709"/>
        <w:contextualSpacing w:val="0"/>
      </w:pPr>
      <w:r>
        <w:t>Detailed project plan that outlines key dates and milestones and indicates any actions for HMRC, revisions to the project plan if substantial changes occur.</w:t>
      </w:r>
    </w:p>
    <w:p w14:paraId="1796E8AB" w14:textId="77777777" w:rsidR="00570BB9" w:rsidRDefault="00570BB9" w:rsidP="00D85518">
      <w:pPr>
        <w:pStyle w:val="ListParagraph"/>
        <w:numPr>
          <w:ilvl w:val="0"/>
          <w:numId w:val="13"/>
        </w:numPr>
        <w:spacing w:after="0"/>
        <w:ind w:left="1418" w:hanging="709"/>
        <w:contextualSpacing w:val="0"/>
      </w:pPr>
      <w:r>
        <w:t xml:space="preserve">Weekly progress updates, including survey response rates/interviews </w:t>
      </w:r>
    </w:p>
    <w:p w14:paraId="1368A0B2" w14:textId="77777777" w:rsidR="00570BB9" w:rsidRDefault="00570BB9" w:rsidP="00D85518">
      <w:pPr>
        <w:pStyle w:val="ListParagraph"/>
        <w:numPr>
          <w:ilvl w:val="0"/>
          <w:numId w:val="13"/>
        </w:numPr>
        <w:spacing w:after="0"/>
        <w:ind w:left="1418" w:hanging="709"/>
        <w:contextualSpacing w:val="0"/>
      </w:pPr>
      <w:r>
        <w:t>achieved.</w:t>
      </w:r>
    </w:p>
    <w:p w14:paraId="2FE98576" w14:textId="362934DE" w:rsidR="00570BB9" w:rsidRDefault="00570BB9" w:rsidP="00D85518">
      <w:pPr>
        <w:pStyle w:val="ListParagraph"/>
        <w:numPr>
          <w:ilvl w:val="0"/>
          <w:numId w:val="13"/>
        </w:numPr>
        <w:spacing w:after="0"/>
        <w:ind w:left="1418" w:hanging="709"/>
        <w:contextualSpacing w:val="0"/>
      </w:pPr>
      <w:r>
        <w:t>Agreed versions of all research instruments (survey, topic guides)</w:t>
      </w:r>
      <w:r w:rsidR="00830A56">
        <w:t>.</w:t>
      </w:r>
    </w:p>
    <w:p w14:paraId="2CB1CD92" w14:textId="77777777" w:rsidR="00570BB9" w:rsidRDefault="00570BB9" w:rsidP="00D85518">
      <w:pPr>
        <w:pStyle w:val="ListParagraph"/>
        <w:numPr>
          <w:ilvl w:val="0"/>
          <w:numId w:val="13"/>
        </w:numPr>
        <w:spacing w:after="0"/>
        <w:ind w:left="1418" w:hanging="709"/>
        <w:contextualSpacing w:val="0"/>
      </w:pPr>
      <w:r>
        <w:t xml:space="preserve">Advance letters for recruitment of sole traders and landlords. For sole traders and landlords with addresses in Wales these letters must be written in both Welsh and English. </w:t>
      </w:r>
    </w:p>
    <w:p w14:paraId="3C281B61" w14:textId="77777777" w:rsidR="00570BB9" w:rsidRDefault="00570BB9" w:rsidP="00D85518">
      <w:pPr>
        <w:pStyle w:val="ListParagraph"/>
        <w:numPr>
          <w:ilvl w:val="0"/>
          <w:numId w:val="13"/>
        </w:numPr>
        <w:spacing w:after="0"/>
        <w:ind w:left="1418" w:hanging="709"/>
        <w:contextualSpacing w:val="0"/>
      </w:pPr>
      <w:r>
        <w:t>Analysis plan agreed with HMRC.</w:t>
      </w:r>
    </w:p>
    <w:p w14:paraId="69AF1AB3" w14:textId="77777777" w:rsidR="00570BB9" w:rsidRDefault="00570BB9" w:rsidP="00D85518">
      <w:pPr>
        <w:pStyle w:val="ListParagraph"/>
        <w:numPr>
          <w:ilvl w:val="0"/>
          <w:numId w:val="13"/>
        </w:numPr>
        <w:spacing w:after="0"/>
        <w:ind w:left="1418" w:hanging="709"/>
        <w:contextualSpacing w:val="0"/>
      </w:pPr>
      <w:r>
        <w:t xml:space="preserve">An anonymised data set in a format agreed with HMRC and any agreed appendices following data linking. </w:t>
      </w:r>
    </w:p>
    <w:p w14:paraId="7DA02349" w14:textId="77777777" w:rsidR="00570BB9" w:rsidRDefault="00570BB9" w:rsidP="00D85518">
      <w:pPr>
        <w:pStyle w:val="ListParagraph"/>
        <w:numPr>
          <w:ilvl w:val="0"/>
          <w:numId w:val="13"/>
        </w:numPr>
        <w:spacing w:after="0"/>
        <w:ind w:left="1418" w:hanging="709"/>
        <w:contextualSpacing w:val="0"/>
      </w:pPr>
      <w:r>
        <w:t xml:space="preserve">Interview transcripts from any qualitative fieldwork. </w:t>
      </w:r>
    </w:p>
    <w:p w14:paraId="037694B2" w14:textId="65DDFF30" w:rsidR="00570BB9" w:rsidRDefault="00570BB9" w:rsidP="00D85518">
      <w:pPr>
        <w:pStyle w:val="ListParagraph"/>
        <w:numPr>
          <w:ilvl w:val="0"/>
          <w:numId w:val="13"/>
        </w:numPr>
        <w:spacing w:after="0"/>
        <w:ind w:left="1418" w:hanging="709"/>
        <w:contextualSpacing w:val="0"/>
      </w:pPr>
      <w:r>
        <w:t>An interim and final findings headline note</w:t>
      </w:r>
      <w:r w:rsidR="00830A56">
        <w:t>.</w:t>
      </w:r>
    </w:p>
    <w:p w14:paraId="773316CD" w14:textId="77777777" w:rsidR="00570BB9" w:rsidRDefault="00570BB9" w:rsidP="00D85518">
      <w:pPr>
        <w:pStyle w:val="ListParagraph"/>
        <w:numPr>
          <w:ilvl w:val="0"/>
          <w:numId w:val="13"/>
        </w:numPr>
        <w:spacing w:after="0"/>
        <w:ind w:left="1418" w:hanging="709"/>
        <w:contextualSpacing w:val="0"/>
      </w:pPr>
      <w:r>
        <w:t>Final presentation of findings at the end of all Wave 1 fieldwork to HMRC plus an electronic copy of the slide deck.</w:t>
      </w:r>
    </w:p>
    <w:p w14:paraId="7DFEA1C4" w14:textId="79D6E29C" w:rsidR="00570BB9" w:rsidRDefault="00570BB9" w:rsidP="00D85518">
      <w:pPr>
        <w:pStyle w:val="ListParagraph"/>
        <w:numPr>
          <w:ilvl w:val="0"/>
          <w:numId w:val="13"/>
        </w:numPr>
        <w:spacing w:after="0"/>
        <w:ind w:left="1418" w:hanging="709"/>
        <w:contextualSpacing w:val="0"/>
      </w:pPr>
      <w:r w:rsidRPr="00B256E1">
        <w:t xml:space="preserve">A full report of findings </w:t>
      </w:r>
      <w:r>
        <w:t xml:space="preserve">to a standard publishable on GOV.UK and a technical appendix. </w:t>
      </w:r>
      <w:r w:rsidR="00E21679">
        <w:t>Supplier</w:t>
      </w:r>
      <w:r>
        <w:t>s should allow for at least three drafts of the report before a final report is agreed. Two versions of the final written report are required (both in Microsoft Word):</w:t>
      </w:r>
    </w:p>
    <w:p w14:paraId="2C90E09A" w14:textId="77777777" w:rsidR="00570BB9" w:rsidRDefault="00570BB9" w:rsidP="00D85518">
      <w:pPr>
        <w:pStyle w:val="ListParagraph"/>
        <w:numPr>
          <w:ilvl w:val="0"/>
          <w:numId w:val="18"/>
        </w:numPr>
        <w:spacing w:after="0"/>
        <w:ind w:left="2058" w:hanging="357"/>
      </w:pPr>
      <w:r>
        <w:t>‘Standard’ version of the report: this version of the report will be used for internal sign-off processes.</w:t>
      </w:r>
    </w:p>
    <w:p w14:paraId="4D054C49" w14:textId="5C5BFC03" w:rsidR="00570BB9" w:rsidRDefault="00570BB9" w:rsidP="00D85518">
      <w:pPr>
        <w:pStyle w:val="ListParagraph"/>
        <w:numPr>
          <w:ilvl w:val="0"/>
          <w:numId w:val="18"/>
        </w:numPr>
        <w:spacing w:after="0"/>
        <w:ind w:left="2058" w:hanging="357"/>
      </w:pPr>
      <w:r>
        <w:t xml:space="preserve">‘Markdown’ version of the report: </w:t>
      </w:r>
      <w:r w:rsidR="00E21679">
        <w:t>Supplier</w:t>
      </w:r>
      <w:r>
        <w:t xml:space="preserve">s should reproduce the ‘standard’ version of the report using the markdown template included. </w:t>
      </w:r>
    </w:p>
    <w:p w14:paraId="5F4C6C47" w14:textId="77777777" w:rsidR="00570BB9" w:rsidRDefault="00570BB9" w:rsidP="00570BB9">
      <w:pPr>
        <w:pStyle w:val="ListParagraph"/>
        <w:spacing w:after="0"/>
        <w:ind w:left="2058" w:firstLine="0"/>
      </w:pPr>
    </w:p>
    <w:p w14:paraId="11E2BEE1" w14:textId="77777777" w:rsidR="00570BB9" w:rsidRPr="00F15317" w:rsidRDefault="00570BB9" w:rsidP="00570BB9">
      <w:pPr>
        <w:spacing w:after="0"/>
        <w:rPr>
          <w:b/>
          <w:bCs/>
        </w:rPr>
      </w:pPr>
      <w:r w:rsidRPr="00F15317">
        <w:rPr>
          <w:b/>
          <w:bCs/>
        </w:rPr>
        <w:t>Reporting requirement</w:t>
      </w:r>
    </w:p>
    <w:p w14:paraId="42C18479" w14:textId="77777777" w:rsidR="00570BB9" w:rsidRDefault="00570BB9" w:rsidP="00570BB9">
      <w:pPr>
        <w:pStyle w:val="ListParagraph"/>
        <w:ind w:left="1080" w:firstLine="0"/>
      </w:pPr>
      <w:r>
        <w:t xml:space="preserve"> </w:t>
      </w:r>
    </w:p>
    <w:p w14:paraId="1503DB6B" w14:textId="7E45BFAF" w:rsidR="00570BB9" w:rsidRPr="00F15317" w:rsidRDefault="00570BB9" w:rsidP="00D85518">
      <w:pPr>
        <w:pStyle w:val="ListParagraph"/>
        <w:numPr>
          <w:ilvl w:val="1"/>
          <w:numId w:val="16"/>
        </w:numPr>
        <w:rPr>
          <w:szCs w:val="24"/>
        </w:rPr>
      </w:pPr>
      <w:r>
        <w:rPr>
          <w:szCs w:val="24"/>
        </w:rPr>
        <w:t xml:space="preserve"> </w:t>
      </w:r>
      <w:r w:rsidRPr="00F15317">
        <w:rPr>
          <w:szCs w:val="24"/>
        </w:rPr>
        <w:t xml:space="preserve">Final publishable report to be agreed by the HMRC </w:t>
      </w:r>
      <w:r w:rsidR="006C6F1B">
        <w:rPr>
          <w:szCs w:val="24"/>
        </w:rPr>
        <w:t>Project Manager</w:t>
      </w:r>
      <w:r w:rsidRPr="00F15317">
        <w:rPr>
          <w:szCs w:val="24"/>
        </w:rPr>
        <w:t xml:space="preserve"> following a drafting and iteration process, prepared in Microsoft Word. Tenderers should plan for 3 drafts being required. This is not an upper limit depending on the amount of redrafting required. The report should be no longer than 30 pages (plus appendices), including an executive summary.</w:t>
      </w:r>
    </w:p>
    <w:p w14:paraId="500559F5" w14:textId="77777777" w:rsidR="00570BB9" w:rsidRPr="00F15317" w:rsidRDefault="00570BB9" w:rsidP="00570BB9">
      <w:pPr>
        <w:pStyle w:val="ListParagraph"/>
        <w:ind w:left="360" w:firstLine="0"/>
        <w:rPr>
          <w:szCs w:val="24"/>
        </w:rPr>
      </w:pPr>
    </w:p>
    <w:p w14:paraId="7858EDC8" w14:textId="3B4D1651" w:rsidR="00570BB9" w:rsidRPr="00F15317" w:rsidRDefault="00570BB9" w:rsidP="00D85518">
      <w:pPr>
        <w:pStyle w:val="ListParagraph"/>
        <w:numPr>
          <w:ilvl w:val="1"/>
          <w:numId w:val="16"/>
        </w:numPr>
        <w:rPr>
          <w:szCs w:val="24"/>
        </w:rPr>
      </w:pPr>
      <w:r>
        <w:rPr>
          <w:szCs w:val="24"/>
        </w:rPr>
        <w:t xml:space="preserve"> </w:t>
      </w:r>
      <w:r w:rsidR="00A01E4D">
        <w:rPr>
          <w:szCs w:val="24"/>
        </w:rPr>
        <w:t>HMRC will require an a</w:t>
      </w:r>
      <w:r w:rsidRPr="00F15317">
        <w:rPr>
          <w:szCs w:val="24"/>
        </w:rPr>
        <w:t xml:space="preserve">dditional version of the final report formatted in </w:t>
      </w:r>
      <w:proofErr w:type="spellStart"/>
      <w:r w:rsidRPr="00F15317">
        <w:rPr>
          <w:szCs w:val="24"/>
        </w:rPr>
        <w:t>Govspeak</w:t>
      </w:r>
      <w:proofErr w:type="spellEnd"/>
      <w:r w:rsidRPr="00F15317">
        <w:rPr>
          <w:szCs w:val="24"/>
        </w:rPr>
        <w:t xml:space="preserve"> markdown and prepared in Microsoft Word. This version should only be prepared following sign-off of the final publishable report agreed by the HMRC </w:t>
      </w:r>
      <w:r w:rsidR="006C6F1B">
        <w:rPr>
          <w:szCs w:val="24"/>
        </w:rPr>
        <w:t xml:space="preserve">Project </w:t>
      </w:r>
      <w:r w:rsidR="006C6F1B">
        <w:rPr>
          <w:szCs w:val="24"/>
        </w:rPr>
        <w:lastRenderedPageBreak/>
        <w:t>Manager</w:t>
      </w:r>
      <w:r w:rsidRPr="00F15317">
        <w:rPr>
          <w:szCs w:val="24"/>
        </w:rPr>
        <w:t>. It should be identical to the signed</w:t>
      </w:r>
      <w:r w:rsidR="00C83211">
        <w:rPr>
          <w:szCs w:val="24"/>
        </w:rPr>
        <w:t>-</w:t>
      </w:r>
      <w:r w:rsidRPr="00F15317">
        <w:rPr>
          <w:szCs w:val="24"/>
        </w:rPr>
        <w:t xml:space="preserve">off Microsoft Word version, only with markdown coding included. No prior skills or experience are required by the contractor to produce this version – the HMRC </w:t>
      </w:r>
      <w:r w:rsidR="006C6F1B">
        <w:rPr>
          <w:szCs w:val="24"/>
        </w:rPr>
        <w:t>Project Manager</w:t>
      </w:r>
      <w:r w:rsidRPr="00F15317">
        <w:rPr>
          <w:szCs w:val="24"/>
        </w:rPr>
        <w:t xml:space="preserve"> will provide guidance (example included at 7.</w:t>
      </w:r>
      <w:r w:rsidR="00C83211">
        <w:rPr>
          <w:szCs w:val="24"/>
        </w:rPr>
        <w:t>8</w:t>
      </w:r>
      <w:r w:rsidRPr="00F15317">
        <w:rPr>
          <w:szCs w:val="24"/>
        </w:rPr>
        <w:t xml:space="preserve">). </w:t>
      </w:r>
    </w:p>
    <w:p w14:paraId="06A71370" w14:textId="77777777" w:rsidR="00570BB9" w:rsidRDefault="00570BB9" w:rsidP="00570BB9">
      <w:pPr>
        <w:pStyle w:val="ListParagraph"/>
        <w:spacing w:before="120" w:after="120" w:line="240" w:lineRule="auto"/>
        <w:ind w:firstLine="0"/>
      </w:pPr>
    </w:p>
    <w:p w14:paraId="52A153E1" w14:textId="632B459F" w:rsidR="00570BB9" w:rsidRPr="009D2217" w:rsidRDefault="00570BB9" w:rsidP="00D85518">
      <w:pPr>
        <w:pStyle w:val="ListParagraph"/>
        <w:numPr>
          <w:ilvl w:val="1"/>
          <w:numId w:val="16"/>
        </w:numPr>
        <w:rPr>
          <w:szCs w:val="24"/>
        </w:rPr>
      </w:pPr>
      <w:r>
        <w:rPr>
          <w:szCs w:val="24"/>
        </w:rPr>
        <w:t xml:space="preserve"> </w:t>
      </w:r>
      <w:r w:rsidRPr="009D2217">
        <w:rPr>
          <w:szCs w:val="24"/>
        </w:rPr>
        <w:t xml:space="preserve">Draft copies of all key documents, such as survey scripts, presentation charts, topline and final reports provided to HMRC. These are to be submitted in sufficient time to the HMRC </w:t>
      </w:r>
      <w:r w:rsidR="006C6F1B">
        <w:rPr>
          <w:szCs w:val="24"/>
        </w:rPr>
        <w:t>Project Manager</w:t>
      </w:r>
      <w:r w:rsidRPr="009D2217">
        <w:rPr>
          <w:szCs w:val="24"/>
        </w:rPr>
        <w:t xml:space="preserve"> for comments to be incorporated and for our approval to be given for the final version. Specific deadlines will be agreed with the HMRC team managing it.</w:t>
      </w:r>
    </w:p>
    <w:p w14:paraId="121BAE51" w14:textId="77777777" w:rsidR="00570BB9" w:rsidRPr="007749D8" w:rsidRDefault="00570BB9" w:rsidP="00570BB9">
      <w:pPr>
        <w:pStyle w:val="ListParagraph"/>
        <w:spacing w:before="120" w:after="120" w:line="240" w:lineRule="auto"/>
        <w:ind w:firstLine="0"/>
      </w:pPr>
    </w:p>
    <w:p w14:paraId="4AFB0928" w14:textId="77777777" w:rsidR="00570BB9" w:rsidRPr="009D2217" w:rsidRDefault="00570BB9" w:rsidP="00D85518">
      <w:pPr>
        <w:pStyle w:val="ListParagraph"/>
        <w:numPr>
          <w:ilvl w:val="1"/>
          <w:numId w:val="16"/>
        </w:numPr>
        <w:rPr>
          <w:szCs w:val="24"/>
        </w:rPr>
      </w:pPr>
      <w:r>
        <w:rPr>
          <w:szCs w:val="24"/>
        </w:rPr>
        <w:t xml:space="preserve"> </w:t>
      </w:r>
      <w:r w:rsidRPr="009D2217">
        <w:rPr>
          <w:szCs w:val="24"/>
        </w:rPr>
        <w:t xml:space="preserve">All summaries, reports, data outputs (e.g., tables and graphs) should be provided in an electronic format, compatible with Microsoft Office applications. </w:t>
      </w:r>
    </w:p>
    <w:p w14:paraId="1B9B120F" w14:textId="77777777" w:rsidR="00570BB9" w:rsidRPr="007749D8" w:rsidRDefault="00570BB9" w:rsidP="00570BB9">
      <w:pPr>
        <w:pStyle w:val="ListParagraph"/>
        <w:spacing w:before="120" w:after="120" w:line="240" w:lineRule="auto"/>
        <w:ind w:firstLine="0"/>
      </w:pPr>
    </w:p>
    <w:p w14:paraId="27108AB7" w14:textId="5A98CFFF" w:rsidR="00570BB9" w:rsidRDefault="00570BB9" w:rsidP="00D85518">
      <w:pPr>
        <w:pStyle w:val="ListParagraph"/>
        <w:numPr>
          <w:ilvl w:val="1"/>
          <w:numId w:val="16"/>
        </w:numPr>
        <w:rPr>
          <w:szCs w:val="24"/>
        </w:rPr>
      </w:pPr>
      <w:r>
        <w:rPr>
          <w:szCs w:val="24"/>
        </w:rPr>
        <w:t xml:space="preserve"> </w:t>
      </w:r>
      <w:r w:rsidRPr="009D2217">
        <w:rPr>
          <w:szCs w:val="24"/>
        </w:rPr>
        <w:t>All reports should be concise (</w:t>
      </w:r>
      <w:r w:rsidR="00B9328A">
        <w:rPr>
          <w:szCs w:val="24"/>
        </w:rPr>
        <w:t xml:space="preserve">no longer than </w:t>
      </w:r>
      <w:r w:rsidRPr="009D2217">
        <w:rPr>
          <w:szCs w:val="24"/>
        </w:rPr>
        <w:t xml:space="preserve">30 pages), written in plain English, follow the </w:t>
      </w:r>
      <w:hyperlink r:id="rId17" w:history="1">
        <w:r w:rsidRPr="009D2217">
          <w:rPr>
            <w:rStyle w:val="Hyperlink"/>
            <w:szCs w:val="24"/>
          </w:rPr>
          <w:t>Gov.uk style guide</w:t>
        </w:r>
      </w:hyperlink>
      <w:r w:rsidRPr="009D2217">
        <w:rPr>
          <w:szCs w:val="24"/>
        </w:rPr>
        <w:t xml:space="preserve">, and follow HMRC’s accessibility guidance (the HMRC </w:t>
      </w:r>
      <w:r w:rsidR="006C6F1B">
        <w:rPr>
          <w:szCs w:val="24"/>
        </w:rPr>
        <w:t>Project Manager</w:t>
      </w:r>
      <w:r w:rsidRPr="009D2217">
        <w:rPr>
          <w:szCs w:val="24"/>
        </w:rPr>
        <w:t xml:space="preserve"> will supply guidance prior to preparation of any report). HMRC expects all drafts to be complete, to have been proof-read before delivery and for data in the drafts to have been quality assured. HMRC may arrange for any final reports produced to be peer-reviewed, either in-house or externally.</w:t>
      </w:r>
    </w:p>
    <w:p w14:paraId="40A649F9" w14:textId="77777777" w:rsidR="00570BB9" w:rsidRPr="00F12D7D" w:rsidRDefault="00570BB9" w:rsidP="00570BB9">
      <w:pPr>
        <w:pStyle w:val="ListParagraph"/>
        <w:rPr>
          <w:szCs w:val="24"/>
        </w:rPr>
      </w:pPr>
    </w:p>
    <w:p w14:paraId="4670B7D6" w14:textId="77777777" w:rsidR="00570BB9" w:rsidRPr="009D2217" w:rsidRDefault="00570BB9" w:rsidP="00570BB9">
      <w:pPr>
        <w:rPr>
          <w:b/>
          <w:bCs/>
          <w:szCs w:val="24"/>
        </w:rPr>
      </w:pPr>
      <w:r w:rsidRPr="009D2217">
        <w:rPr>
          <w:b/>
          <w:bCs/>
          <w:szCs w:val="24"/>
        </w:rPr>
        <w:t xml:space="preserve">Example </w:t>
      </w:r>
      <w:proofErr w:type="spellStart"/>
      <w:r w:rsidRPr="009D2217">
        <w:rPr>
          <w:b/>
          <w:bCs/>
          <w:szCs w:val="24"/>
        </w:rPr>
        <w:t>Govspeak</w:t>
      </w:r>
      <w:proofErr w:type="spellEnd"/>
      <w:r w:rsidRPr="009D2217">
        <w:rPr>
          <w:b/>
          <w:bCs/>
          <w:szCs w:val="24"/>
        </w:rPr>
        <w:t xml:space="preserve"> Markdown</w:t>
      </w:r>
    </w:p>
    <w:p w14:paraId="6D497989" w14:textId="77777777" w:rsidR="00570BB9" w:rsidRDefault="00570BB9" w:rsidP="00D85518">
      <w:pPr>
        <w:pStyle w:val="ListParagraph"/>
        <w:numPr>
          <w:ilvl w:val="1"/>
          <w:numId w:val="16"/>
        </w:numPr>
        <w:rPr>
          <w:szCs w:val="24"/>
        </w:rPr>
      </w:pPr>
      <w:r>
        <w:rPr>
          <w:szCs w:val="24"/>
        </w:rPr>
        <w:t xml:space="preserve"> </w:t>
      </w:r>
      <w:proofErr w:type="spellStart"/>
      <w:r w:rsidRPr="009D2217">
        <w:rPr>
          <w:szCs w:val="24"/>
        </w:rPr>
        <w:t>Govspeak</w:t>
      </w:r>
      <w:proofErr w:type="spellEnd"/>
      <w:r w:rsidRPr="009D2217">
        <w:rPr>
          <w:szCs w:val="24"/>
        </w:rPr>
        <w:t xml:space="preserve"> Markdown is a simple coding language used to publish content on Gov.uk. Developed by the Government Digital Service, it has been designed to be as easy-to-read and easy-to-write as possible, using simple punctuation instead of complicated tags and code.</w:t>
      </w:r>
    </w:p>
    <w:p w14:paraId="36C87315" w14:textId="77777777" w:rsidR="00570BB9" w:rsidRPr="009D2217" w:rsidRDefault="00570BB9" w:rsidP="00570BB9">
      <w:pPr>
        <w:pStyle w:val="ListParagraph"/>
        <w:ind w:left="360" w:firstLine="0"/>
        <w:rPr>
          <w:szCs w:val="24"/>
        </w:rPr>
      </w:pPr>
    </w:p>
    <w:p w14:paraId="42F3BF46" w14:textId="6B80F02D" w:rsidR="00570BB9" w:rsidRDefault="00570BB9" w:rsidP="00D85518">
      <w:pPr>
        <w:pStyle w:val="ListParagraph"/>
        <w:numPr>
          <w:ilvl w:val="1"/>
          <w:numId w:val="16"/>
        </w:numPr>
        <w:rPr>
          <w:szCs w:val="24"/>
        </w:rPr>
      </w:pPr>
      <w:r>
        <w:rPr>
          <w:szCs w:val="24"/>
        </w:rPr>
        <w:t xml:space="preserve"> </w:t>
      </w:r>
      <w:r w:rsidRPr="009D2217">
        <w:rPr>
          <w:szCs w:val="24"/>
        </w:rPr>
        <w:t xml:space="preserve">The HMRC </w:t>
      </w:r>
      <w:r w:rsidR="006C6F1B">
        <w:rPr>
          <w:szCs w:val="24"/>
        </w:rPr>
        <w:t>Project Manager</w:t>
      </w:r>
      <w:r w:rsidRPr="009D2217">
        <w:rPr>
          <w:szCs w:val="24"/>
        </w:rPr>
        <w:t xml:space="preserve"> will provide detailed guidance and examples of </w:t>
      </w:r>
      <w:proofErr w:type="spellStart"/>
      <w:r w:rsidRPr="009D2217">
        <w:rPr>
          <w:szCs w:val="24"/>
        </w:rPr>
        <w:t>Govspeak</w:t>
      </w:r>
      <w:proofErr w:type="spellEnd"/>
      <w:r w:rsidRPr="009D2217">
        <w:rPr>
          <w:szCs w:val="24"/>
        </w:rPr>
        <w:t xml:space="preserve"> Markdown during the reporting stage. An example of </w:t>
      </w:r>
      <w:proofErr w:type="spellStart"/>
      <w:r w:rsidRPr="009D2217">
        <w:rPr>
          <w:szCs w:val="24"/>
        </w:rPr>
        <w:t>Govspeak</w:t>
      </w:r>
      <w:proofErr w:type="spellEnd"/>
      <w:r w:rsidRPr="009D2217">
        <w:rPr>
          <w:szCs w:val="24"/>
        </w:rPr>
        <w:t xml:space="preserve"> Markdown is included below:</w:t>
      </w:r>
    </w:p>
    <w:p w14:paraId="23071655" w14:textId="77777777" w:rsidR="00C83211" w:rsidRPr="00C83211" w:rsidRDefault="00C83211" w:rsidP="00C83211">
      <w:pPr>
        <w:pStyle w:val="ListParagraph"/>
        <w:rPr>
          <w:szCs w:val="24"/>
        </w:rPr>
      </w:pPr>
    </w:p>
    <w:p w14:paraId="08D65EFF" w14:textId="77777777" w:rsidR="00C83211" w:rsidRDefault="00C83211" w:rsidP="00C83211">
      <w:pPr>
        <w:rPr>
          <w:szCs w:val="24"/>
        </w:rPr>
      </w:pPr>
    </w:p>
    <w:p w14:paraId="23951351" w14:textId="77777777" w:rsidR="00C83211" w:rsidRDefault="00C83211" w:rsidP="00C83211">
      <w:pPr>
        <w:rPr>
          <w:szCs w:val="24"/>
        </w:rPr>
      </w:pPr>
    </w:p>
    <w:p w14:paraId="5455FBAD" w14:textId="77777777" w:rsidR="00C83211" w:rsidRDefault="00C83211" w:rsidP="00C83211">
      <w:pPr>
        <w:rPr>
          <w:szCs w:val="24"/>
        </w:rPr>
      </w:pPr>
    </w:p>
    <w:p w14:paraId="32B3F89E" w14:textId="77777777" w:rsidR="00C83211" w:rsidRDefault="00C83211" w:rsidP="00C83211">
      <w:pPr>
        <w:rPr>
          <w:szCs w:val="24"/>
        </w:rPr>
      </w:pPr>
    </w:p>
    <w:p w14:paraId="15528C4C" w14:textId="77777777" w:rsidR="00C83211" w:rsidRDefault="00C83211" w:rsidP="00C83211">
      <w:pPr>
        <w:rPr>
          <w:szCs w:val="24"/>
        </w:rPr>
      </w:pPr>
    </w:p>
    <w:p w14:paraId="2CA51F4A" w14:textId="77777777" w:rsidR="00C83211" w:rsidRDefault="00C83211" w:rsidP="00C83211">
      <w:pPr>
        <w:rPr>
          <w:szCs w:val="24"/>
        </w:rPr>
      </w:pPr>
    </w:p>
    <w:p w14:paraId="16AFB5A2" w14:textId="77777777" w:rsidR="00C83211" w:rsidRPr="00C83211" w:rsidRDefault="00C83211" w:rsidP="00C83211">
      <w:pPr>
        <w:rPr>
          <w:szCs w:val="24"/>
        </w:rPr>
      </w:pPr>
    </w:p>
    <w:p w14:paraId="1BFDC7AF" w14:textId="77777777" w:rsidR="00570BB9" w:rsidRPr="009D2217" w:rsidRDefault="00570BB9" w:rsidP="00570BB9">
      <w:pPr>
        <w:ind w:left="720"/>
        <w:rPr>
          <w:i/>
          <w:iCs/>
          <w:szCs w:val="24"/>
          <w:u w:val="single"/>
        </w:rPr>
      </w:pPr>
      <w:r w:rsidRPr="009D2217">
        <w:rPr>
          <w:i/>
          <w:iCs/>
          <w:szCs w:val="24"/>
          <w:u w:val="single"/>
        </w:rPr>
        <w:lastRenderedPageBreak/>
        <w:t>Final publishable report in Microsoft Word:</w:t>
      </w:r>
    </w:p>
    <w:tbl>
      <w:tblPr>
        <w:tblStyle w:val="TableGrid"/>
        <w:tblW w:w="0" w:type="auto"/>
        <w:tblInd w:w="720" w:type="dxa"/>
        <w:tblLook w:val="04A0" w:firstRow="1" w:lastRow="0" w:firstColumn="1" w:lastColumn="0" w:noHBand="0" w:noVBand="1"/>
      </w:tblPr>
      <w:tblGrid>
        <w:gridCol w:w="8296"/>
      </w:tblGrid>
      <w:tr w:rsidR="00570BB9" w:rsidRPr="009D2217" w14:paraId="4FE7403D" w14:textId="77777777" w:rsidTr="004616B2">
        <w:tc>
          <w:tcPr>
            <w:tcW w:w="9016" w:type="dxa"/>
          </w:tcPr>
          <w:p w14:paraId="71E24396" w14:textId="77777777" w:rsidR="00570BB9" w:rsidRPr="009D2217" w:rsidRDefault="00570BB9" w:rsidP="004616B2">
            <w:pPr>
              <w:keepNext/>
              <w:keepLines/>
              <w:spacing w:before="120" w:after="240"/>
              <w:outlineLvl w:val="1"/>
              <w:rPr>
                <w:bCs/>
                <w:color w:val="439539"/>
                <w:szCs w:val="24"/>
              </w:rPr>
            </w:pPr>
            <w:bookmarkStart w:id="86" w:name="_Toc140516242"/>
            <w:bookmarkStart w:id="87" w:name="_Hlk201829909"/>
            <w:r w:rsidRPr="009D2217">
              <w:rPr>
                <w:bCs/>
                <w:color w:val="439539"/>
                <w:szCs w:val="24"/>
              </w:rPr>
              <w:t>13.7 Qualitative research</w:t>
            </w:r>
            <w:bookmarkEnd w:id="86"/>
          </w:p>
          <w:p w14:paraId="1047C87B" w14:textId="77777777" w:rsidR="00570BB9" w:rsidRPr="009D2217" w:rsidRDefault="00570BB9" w:rsidP="004616B2">
            <w:pPr>
              <w:spacing w:after="240" w:line="288" w:lineRule="auto"/>
              <w:rPr>
                <w:szCs w:val="24"/>
              </w:rPr>
            </w:pPr>
            <w:r w:rsidRPr="009D2217">
              <w:rPr>
                <w:szCs w:val="24"/>
              </w:rPr>
              <w:t>Figure 30 shows the profile of employers that took part in the qualitative follow-up interviews.</w:t>
            </w:r>
          </w:p>
          <w:p w14:paraId="2CE2DB3F" w14:textId="77777777" w:rsidR="00570BB9" w:rsidRPr="009D2217" w:rsidRDefault="00570BB9" w:rsidP="004616B2">
            <w:pPr>
              <w:keepNext/>
              <w:numPr>
                <w:ilvl w:val="4"/>
                <w:numId w:val="0"/>
              </w:numPr>
              <w:spacing w:before="120" w:after="120" w:line="288" w:lineRule="auto"/>
              <w:rPr>
                <w:b/>
                <w:color w:val="004436"/>
                <w:szCs w:val="24"/>
              </w:rPr>
            </w:pPr>
            <w:r w:rsidRPr="009D2217">
              <w:rPr>
                <w:b/>
                <w:color w:val="004436"/>
                <w:szCs w:val="24"/>
              </w:rPr>
              <w:t>Figure 30: Profile of employers that took part in the follow-up qualitative interviews split by business size</w:t>
            </w:r>
          </w:p>
          <w:tbl>
            <w:tblPr>
              <w:tblStyle w:val="GridTable5Dark-Accent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2"/>
              <w:gridCol w:w="3428"/>
            </w:tblGrid>
            <w:tr w:rsidR="00570BB9" w:rsidRPr="009D2217" w14:paraId="604DA4A1" w14:textId="77777777" w:rsidTr="004616B2">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4642" w:type="dxa"/>
                  <w:shd w:val="clear" w:color="auto" w:fill="auto"/>
                </w:tcPr>
                <w:p w14:paraId="1601BB15" w14:textId="77777777" w:rsidR="00570BB9" w:rsidRPr="009D2217" w:rsidRDefault="00570BB9" w:rsidP="004616B2">
                  <w:pPr>
                    <w:spacing w:before="60" w:after="60" w:line="288" w:lineRule="auto"/>
                    <w:rPr>
                      <w:color w:val="auto"/>
                      <w:szCs w:val="24"/>
                    </w:rPr>
                  </w:pPr>
                  <w:r w:rsidRPr="009D2217">
                    <w:rPr>
                      <w:color w:val="auto"/>
                      <w:szCs w:val="24"/>
                    </w:rPr>
                    <w:t>Business size</w:t>
                  </w:r>
                </w:p>
              </w:tc>
              <w:tc>
                <w:tcPr>
                  <w:tcW w:w="3428" w:type="dxa"/>
                  <w:shd w:val="clear" w:color="auto" w:fill="auto"/>
                </w:tcPr>
                <w:p w14:paraId="5B72DB23" w14:textId="77777777" w:rsidR="00570BB9" w:rsidRPr="009D2217" w:rsidRDefault="00570BB9" w:rsidP="004616B2">
                  <w:pPr>
                    <w:spacing w:before="60" w:after="60" w:line="288" w:lineRule="auto"/>
                    <w:jc w:val="center"/>
                    <w:cnfStyle w:val="100000000000" w:firstRow="1" w:lastRow="0" w:firstColumn="0" w:lastColumn="0" w:oddVBand="0" w:evenVBand="0" w:oddHBand="0" w:evenHBand="0" w:firstRowFirstColumn="0" w:firstRowLastColumn="0" w:lastRowFirstColumn="0" w:lastRowLastColumn="0"/>
                    <w:rPr>
                      <w:color w:val="auto"/>
                      <w:szCs w:val="24"/>
                    </w:rPr>
                  </w:pPr>
                  <w:r w:rsidRPr="009D2217">
                    <w:rPr>
                      <w:color w:val="auto"/>
                      <w:szCs w:val="24"/>
                    </w:rPr>
                    <w:t>Number of interviews</w:t>
                  </w:r>
                </w:p>
              </w:tc>
            </w:tr>
            <w:tr w:rsidR="00570BB9" w:rsidRPr="009D2217" w14:paraId="24023978" w14:textId="77777777" w:rsidTr="004616B2">
              <w:trPr>
                <w:cnfStyle w:val="000000100000" w:firstRow="0" w:lastRow="0" w:firstColumn="0" w:lastColumn="0" w:oddVBand="0" w:evenVBand="0" w:oddHBand="1"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4642" w:type="dxa"/>
                  <w:shd w:val="clear" w:color="auto" w:fill="auto"/>
                </w:tcPr>
                <w:p w14:paraId="1DB1A94E" w14:textId="77777777" w:rsidR="00570BB9" w:rsidRPr="009D2217" w:rsidRDefault="00570BB9" w:rsidP="004616B2">
                  <w:pPr>
                    <w:spacing w:before="60" w:after="60" w:line="288" w:lineRule="auto"/>
                    <w:rPr>
                      <w:color w:val="auto"/>
                      <w:szCs w:val="24"/>
                    </w:rPr>
                  </w:pPr>
                  <w:r w:rsidRPr="009D2217">
                    <w:rPr>
                      <w:color w:val="auto"/>
                      <w:szCs w:val="24"/>
                    </w:rPr>
                    <w:t>Small (1 to 49 employees)</w:t>
                  </w:r>
                </w:p>
              </w:tc>
              <w:tc>
                <w:tcPr>
                  <w:tcW w:w="3428" w:type="dxa"/>
                  <w:shd w:val="clear" w:color="auto" w:fill="auto"/>
                </w:tcPr>
                <w:p w14:paraId="43B8CFA1" w14:textId="77777777" w:rsidR="00570BB9" w:rsidRPr="009D2217" w:rsidRDefault="00570BB9" w:rsidP="004616B2">
                  <w:pPr>
                    <w:spacing w:before="60" w:after="60" w:line="288" w:lineRule="auto"/>
                    <w:jc w:val="center"/>
                    <w:cnfStyle w:val="000000100000" w:firstRow="0" w:lastRow="0" w:firstColumn="0" w:lastColumn="0" w:oddVBand="0" w:evenVBand="0" w:oddHBand="1" w:evenHBand="0" w:firstRowFirstColumn="0" w:firstRowLastColumn="0" w:lastRowFirstColumn="0" w:lastRowLastColumn="0"/>
                    <w:rPr>
                      <w:szCs w:val="24"/>
                    </w:rPr>
                  </w:pPr>
                  <w:r w:rsidRPr="009D2217">
                    <w:rPr>
                      <w:szCs w:val="24"/>
                    </w:rPr>
                    <w:t>13</w:t>
                  </w:r>
                </w:p>
              </w:tc>
            </w:tr>
            <w:tr w:rsidR="00570BB9" w:rsidRPr="009D2217" w14:paraId="20287F17" w14:textId="77777777" w:rsidTr="004616B2">
              <w:trPr>
                <w:trHeight w:val="516"/>
              </w:trPr>
              <w:tc>
                <w:tcPr>
                  <w:cnfStyle w:val="001000000000" w:firstRow="0" w:lastRow="0" w:firstColumn="1" w:lastColumn="0" w:oddVBand="0" w:evenVBand="0" w:oddHBand="0" w:evenHBand="0" w:firstRowFirstColumn="0" w:firstRowLastColumn="0" w:lastRowFirstColumn="0" w:lastRowLastColumn="0"/>
                  <w:tcW w:w="4642" w:type="dxa"/>
                  <w:shd w:val="clear" w:color="auto" w:fill="auto"/>
                </w:tcPr>
                <w:p w14:paraId="04636C3E" w14:textId="77777777" w:rsidR="00570BB9" w:rsidRPr="009D2217" w:rsidRDefault="00570BB9" w:rsidP="004616B2">
                  <w:pPr>
                    <w:spacing w:before="60" w:after="60" w:line="288" w:lineRule="auto"/>
                    <w:rPr>
                      <w:color w:val="auto"/>
                      <w:szCs w:val="24"/>
                    </w:rPr>
                  </w:pPr>
                  <w:r w:rsidRPr="009D2217">
                    <w:rPr>
                      <w:color w:val="auto"/>
                      <w:szCs w:val="24"/>
                    </w:rPr>
                    <w:t>Medium (50 to 249 employees)</w:t>
                  </w:r>
                </w:p>
              </w:tc>
              <w:tc>
                <w:tcPr>
                  <w:tcW w:w="3428" w:type="dxa"/>
                  <w:shd w:val="clear" w:color="auto" w:fill="auto"/>
                </w:tcPr>
                <w:p w14:paraId="753C2A1D" w14:textId="77777777" w:rsidR="00570BB9" w:rsidRPr="009D2217" w:rsidRDefault="00570BB9" w:rsidP="004616B2">
                  <w:pPr>
                    <w:spacing w:before="60" w:after="60" w:line="288" w:lineRule="auto"/>
                    <w:jc w:val="center"/>
                    <w:cnfStyle w:val="000000000000" w:firstRow="0" w:lastRow="0" w:firstColumn="0" w:lastColumn="0" w:oddVBand="0" w:evenVBand="0" w:oddHBand="0" w:evenHBand="0" w:firstRowFirstColumn="0" w:firstRowLastColumn="0" w:lastRowFirstColumn="0" w:lastRowLastColumn="0"/>
                    <w:rPr>
                      <w:szCs w:val="24"/>
                    </w:rPr>
                  </w:pPr>
                  <w:r w:rsidRPr="009D2217">
                    <w:rPr>
                      <w:szCs w:val="24"/>
                    </w:rPr>
                    <w:t>10</w:t>
                  </w:r>
                </w:p>
              </w:tc>
            </w:tr>
            <w:tr w:rsidR="00570BB9" w:rsidRPr="009D2217" w14:paraId="31302241" w14:textId="77777777" w:rsidTr="004616B2">
              <w:trPr>
                <w:cnfStyle w:val="000000100000" w:firstRow="0" w:lastRow="0" w:firstColumn="0" w:lastColumn="0" w:oddVBand="0" w:evenVBand="0" w:oddHBand="1"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4642" w:type="dxa"/>
                  <w:shd w:val="clear" w:color="auto" w:fill="auto"/>
                </w:tcPr>
                <w:p w14:paraId="4CA06634" w14:textId="77777777" w:rsidR="00570BB9" w:rsidRPr="009D2217" w:rsidRDefault="00570BB9" w:rsidP="004616B2">
                  <w:pPr>
                    <w:spacing w:before="60" w:after="60" w:line="288" w:lineRule="auto"/>
                    <w:rPr>
                      <w:color w:val="auto"/>
                      <w:szCs w:val="24"/>
                    </w:rPr>
                  </w:pPr>
                  <w:r w:rsidRPr="009D2217">
                    <w:rPr>
                      <w:color w:val="auto"/>
                      <w:szCs w:val="24"/>
                    </w:rPr>
                    <w:t>Large (250 or more employees)</w:t>
                  </w:r>
                </w:p>
              </w:tc>
              <w:tc>
                <w:tcPr>
                  <w:tcW w:w="3428" w:type="dxa"/>
                  <w:shd w:val="clear" w:color="auto" w:fill="auto"/>
                </w:tcPr>
                <w:p w14:paraId="407DB25B" w14:textId="77777777" w:rsidR="00570BB9" w:rsidRPr="009D2217" w:rsidRDefault="00570BB9" w:rsidP="004616B2">
                  <w:pPr>
                    <w:spacing w:before="60" w:after="60" w:line="288" w:lineRule="auto"/>
                    <w:jc w:val="center"/>
                    <w:cnfStyle w:val="000000100000" w:firstRow="0" w:lastRow="0" w:firstColumn="0" w:lastColumn="0" w:oddVBand="0" w:evenVBand="0" w:oddHBand="1" w:evenHBand="0" w:firstRowFirstColumn="0" w:firstRowLastColumn="0" w:lastRowFirstColumn="0" w:lastRowLastColumn="0"/>
                    <w:rPr>
                      <w:szCs w:val="24"/>
                    </w:rPr>
                  </w:pPr>
                  <w:r w:rsidRPr="009D2217">
                    <w:rPr>
                      <w:szCs w:val="24"/>
                    </w:rPr>
                    <w:t>7</w:t>
                  </w:r>
                </w:p>
              </w:tc>
            </w:tr>
          </w:tbl>
          <w:p w14:paraId="1E9EDF3F" w14:textId="77777777" w:rsidR="00570BB9" w:rsidRPr="009D2217" w:rsidRDefault="00570BB9" w:rsidP="004616B2">
            <w:pPr>
              <w:spacing w:after="240"/>
              <w:jc w:val="right"/>
              <w:rPr>
                <w:b/>
                <w:color w:val="004436"/>
                <w:szCs w:val="24"/>
              </w:rPr>
            </w:pPr>
          </w:p>
        </w:tc>
      </w:tr>
      <w:bookmarkEnd w:id="87"/>
    </w:tbl>
    <w:p w14:paraId="75984185" w14:textId="77777777" w:rsidR="00570BB9" w:rsidRPr="009D2217" w:rsidRDefault="00570BB9" w:rsidP="00570BB9">
      <w:pPr>
        <w:ind w:left="720"/>
        <w:rPr>
          <w:i/>
          <w:iCs/>
          <w:szCs w:val="24"/>
          <w:highlight w:val="yellow"/>
          <w:u w:val="single"/>
        </w:rPr>
      </w:pPr>
    </w:p>
    <w:p w14:paraId="6D167197" w14:textId="77777777" w:rsidR="00570BB9" w:rsidRPr="009D2217" w:rsidRDefault="00570BB9" w:rsidP="00570BB9">
      <w:pPr>
        <w:ind w:left="720"/>
        <w:rPr>
          <w:i/>
          <w:iCs/>
          <w:szCs w:val="24"/>
          <w:highlight w:val="yellow"/>
          <w:u w:val="single"/>
        </w:rPr>
      </w:pPr>
      <w:r w:rsidRPr="009D2217">
        <w:rPr>
          <w:i/>
          <w:iCs/>
          <w:szCs w:val="24"/>
          <w:u w:val="single"/>
        </w:rPr>
        <w:t xml:space="preserve">Formatted in </w:t>
      </w:r>
      <w:proofErr w:type="spellStart"/>
      <w:r w:rsidRPr="009D2217">
        <w:rPr>
          <w:i/>
          <w:iCs/>
          <w:szCs w:val="24"/>
          <w:u w:val="single"/>
        </w:rPr>
        <w:t>Govspeak</w:t>
      </w:r>
      <w:proofErr w:type="spellEnd"/>
      <w:r w:rsidRPr="009D2217">
        <w:rPr>
          <w:i/>
          <w:iCs/>
          <w:szCs w:val="24"/>
          <w:u w:val="single"/>
        </w:rPr>
        <w:t xml:space="preserve"> Markdown in Microsoft Word</w:t>
      </w:r>
      <w:r w:rsidRPr="00F15317">
        <w:rPr>
          <w:i/>
          <w:iCs/>
          <w:szCs w:val="24"/>
          <w:u w:val="single"/>
        </w:rPr>
        <w:t>:</w:t>
      </w:r>
    </w:p>
    <w:tbl>
      <w:tblPr>
        <w:tblStyle w:val="TableGrid"/>
        <w:tblW w:w="0" w:type="auto"/>
        <w:tblInd w:w="720" w:type="dxa"/>
        <w:tblLook w:val="04A0" w:firstRow="1" w:lastRow="0" w:firstColumn="1" w:lastColumn="0" w:noHBand="0" w:noVBand="1"/>
      </w:tblPr>
      <w:tblGrid>
        <w:gridCol w:w="8296"/>
      </w:tblGrid>
      <w:tr w:rsidR="00570BB9" w:rsidRPr="009D2217" w14:paraId="6C46AA2F" w14:textId="77777777" w:rsidTr="004616B2">
        <w:tc>
          <w:tcPr>
            <w:tcW w:w="9016" w:type="dxa"/>
          </w:tcPr>
          <w:p w14:paraId="1110ABD0" w14:textId="77777777" w:rsidR="00570BB9" w:rsidRPr="009D2217" w:rsidRDefault="00570BB9" w:rsidP="004616B2">
            <w:pPr>
              <w:pStyle w:val="NoSpacing"/>
              <w:rPr>
                <w:rFonts w:ascii="Arial" w:hAnsi="Arial" w:cs="Arial"/>
                <w:sz w:val="24"/>
                <w:szCs w:val="24"/>
              </w:rPr>
            </w:pPr>
            <w:r w:rsidRPr="009D2217">
              <w:rPr>
                <w:rFonts w:ascii="Arial" w:hAnsi="Arial" w:cs="Arial"/>
                <w:sz w:val="24"/>
                <w:szCs w:val="24"/>
              </w:rPr>
              <w:t>###13.7 Qualitative research</w:t>
            </w:r>
          </w:p>
          <w:p w14:paraId="479C0B13" w14:textId="77777777" w:rsidR="00570BB9" w:rsidRPr="009D2217" w:rsidRDefault="00570BB9" w:rsidP="004616B2">
            <w:pPr>
              <w:pStyle w:val="NoSpacing"/>
              <w:rPr>
                <w:rFonts w:ascii="Arial" w:hAnsi="Arial" w:cs="Arial"/>
                <w:sz w:val="24"/>
                <w:szCs w:val="24"/>
              </w:rPr>
            </w:pPr>
          </w:p>
          <w:p w14:paraId="4861C0CD" w14:textId="77777777" w:rsidR="00570BB9" w:rsidRPr="009D2217" w:rsidRDefault="00570BB9" w:rsidP="004616B2">
            <w:pPr>
              <w:pStyle w:val="NoSpacing"/>
              <w:rPr>
                <w:rFonts w:ascii="Arial" w:hAnsi="Arial" w:cs="Arial"/>
                <w:sz w:val="24"/>
                <w:szCs w:val="24"/>
              </w:rPr>
            </w:pPr>
            <w:r w:rsidRPr="009D2217">
              <w:rPr>
                <w:rFonts w:ascii="Arial" w:hAnsi="Arial" w:cs="Arial"/>
                <w:sz w:val="24"/>
                <w:szCs w:val="24"/>
              </w:rPr>
              <w:t>Figure 30 shows the profile of employers that took part in the qualitative follow-up interviews.</w:t>
            </w:r>
          </w:p>
          <w:p w14:paraId="692E5DB3" w14:textId="77777777" w:rsidR="00570BB9" w:rsidRPr="009D2217" w:rsidRDefault="00570BB9" w:rsidP="004616B2">
            <w:pPr>
              <w:pStyle w:val="NoSpacing"/>
              <w:rPr>
                <w:rFonts w:ascii="Arial" w:hAnsi="Arial" w:cs="Arial"/>
                <w:sz w:val="24"/>
                <w:szCs w:val="24"/>
              </w:rPr>
            </w:pPr>
          </w:p>
          <w:p w14:paraId="32CD8514" w14:textId="77777777" w:rsidR="00570BB9" w:rsidRPr="009D2217" w:rsidRDefault="00570BB9" w:rsidP="004616B2">
            <w:pPr>
              <w:pStyle w:val="NoSpacing"/>
              <w:rPr>
                <w:rFonts w:ascii="Arial" w:hAnsi="Arial" w:cs="Arial"/>
                <w:sz w:val="24"/>
                <w:szCs w:val="24"/>
              </w:rPr>
            </w:pPr>
            <w:r w:rsidRPr="009D2217">
              <w:rPr>
                <w:rFonts w:ascii="Arial" w:hAnsi="Arial" w:cs="Arial"/>
                <w:sz w:val="24"/>
                <w:szCs w:val="24"/>
              </w:rPr>
              <w:t>####Figure 30: Profile of employers that took part in the follow-up qualitative interviews by business size</w:t>
            </w:r>
          </w:p>
          <w:p w14:paraId="11771D12" w14:textId="77777777" w:rsidR="00570BB9" w:rsidRPr="009D2217" w:rsidRDefault="00570BB9" w:rsidP="004616B2">
            <w:pPr>
              <w:pStyle w:val="NoSpacing"/>
              <w:rPr>
                <w:rFonts w:ascii="Arial" w:hAnsi="Arial" w:cs="Arial"/>
                <w:sz w:val="24"/>
                <w:szCs w:val="24"/>
              </w:rPr>
            </w:pPr>
          </w:p>
          <w:p w14:paraId="21A2F5FC" w14:textId="77777777" w:rsidR="00570BB9" w:rsidRPr="009D2217" w:rsidRDefault="00570BB9" w:rsidP="004616B2">
            <w:pPr>
              <w:pStyle w:val="NoSpacing"/>
              <w:rPr>
                <w:rFonts w:ascii="Arial" w:hAnsi="Arial" w:cs="Arial"/>
                <w:sz w:val="24"/>
                <w:szCs w:val="24"/>
              </w:rPr>
            </w:pPr>
            <w:r w:rsidRPr="009D2217">
              <w:rPr>
                <w:rFonts w:ascii="Arial" w:hAnsi="Arial" w:cs="Arial"/>
                <w:sz w:val="24"/>
                <w:szCs w:val="24"/>
              </w:rPr>
              <w:t>Business size | Number of interviews</w:t>
            </w:r>
          </w:p>
          <w:p w14:paraId="03C3921A" w14:textId="77777777" w:rsidR="00570BB9" w:rsidRPr="009D2217" w:rsidRDefault="00570BB9" w:rsidP="004616B2">
            <w:pPr>
              <w:pStyle w:val="NoSpacing"/>
              <w:rPr>
                <w:rFonts w:ascii="Arial" w:hAnsi="Arial" w:cs="Arial"/>
                <w:sz w:val="24"/>
                <w:szCs w:val="24"/>
              </w:rPr>
            </w:pPr>
            <w:r w:rsidRPr="009D2217">
              <w:rPr>
                <w:rFonts w:ascii="Arial" w:hAnsi="Arial" w:cs="Arial"/>
                <w:sz w:val="24"/>
                <w:szCs w:val="24"/>
              </w:rPr>
              <w:t>-|-</w:t>
            </w:r>
          </w:p>
          <w:p w14:paraId="00C8A2DA" w14:textId="77777777" w:rsidR="00570BB9" w:rsidRPr="009D2217" w:rsidRDefault="00570BB9" w:rsidP="004616B2">
            <w:pPr>
              <w:pStyle w:val="NoSpacing"/>
              <w:rPr>
                <w:rFonts w:ascii="Arial" w:hAnsi="Arial" w:cs="Arial"/>
                <w:sz w:val="24"/>
                <w:szCs w:val="24"/>
              </w:rPr>
            </w:pPr>
            <w:r w:rsidRPr="009D2217">
              <w:rPr>
                <w:rFonts w:ascii="Arial" w:hAnsi="Arial" w:cs="Arial"/>
                <w:sz w:val="24"/>
                <w:szCs w:val="24"/>
              </w:rPr>
              <w:t xml:space="preserve">Small (1 to 49 employees) | 13 </w:t>
            </w:r>
          </w:p>
          <w:p w14:paraId="2C1C2989" w14:textId="77777777" w:rsidR="00570BB9" w:rsidRPr="009D2217" w:rsidRDefault="00570BB9" w:rsidP="004616B2">
            <w:pPr>
              <w:pStyle w:val="NoSpacing"/>
              <w:rPr>
                <w:rFonts w:ascii="Arial" w:hAnsi="Arial" w:cs="Arial"/>
                <w:sz w:val="24"/>
                <w:szCs w:val="24"/>
              </w:rPr>
            </w:pPr>
            <w:r w:rsidRPr="009D2217">
              <w:rPr>
                <w:rFonts w:ascii="Arial" w:hAnsi="Arial" w:cs="Arial"/>
                <w:sz w:val="24"/>
                <w:szCs w:val="24"/>
              </w:rPr>
              <w:t>Medium (50 to 249 employees) | 10</w:t>
            </w:r>
          </w:p>
          <w:p w14:paraId="4F724A48" w14:textId="77777777" w:rsidR="00570BB9" w:rsidRPr="009D2217" w:rsidRDefault="00570BB9" w:rsidP="004616B2">
            <w:pPr>
              <w:pStyle w:val="NoSpacing"/>
              <w:rPr>
                <w:rFonts w:ascii="Arial" w:hAnsi="Arial" w:cs="Arial"/>
                <w:sz w:val="24"/>
                <w:szCs w:val="24"/>
              </w:rPr>
            </w:pPr>
            <w:r w:rsidRPr="009D2217">
              <w:rPr>
                <w:rFonts w:ascii="Arial" w:hAnsi="Arial" w:cs="Arial"/>
                <w:sz w:val="24"/>
                <w:szCs w:val="24"/>
              </w:rPr>
              <w:t>Large (250 or more employees) | 7</w:t>
            </w:r>
          </w:p>
          <w:p w14:paraId="6E988581" w14:textId="77777777" w:rsidR="00570BB9" w:rsidRPr="009D2217" w:rsidRDefault="00570BB9" w:rsidP="004616B2">
            <w:pPr>
              <w:pStyle w:val="NoSpacing"/>
              <w:rPr>
                <w:rFonts w:ascii="Arial" w:hAnsi="Arial" w:cs="Arial"/>
                <w:sz w:val="24"/>
                <w:szCs w:val="24"/>
              </w:rPr>
            </w:pPr>
          </w:p>
        </w:tc>
      </w:tr>
    </w:tbl>
    <w:p w14:paraId="6DFBC4E2" w14:textId="77777777" w:rsidR="00570BB9" w:rsidRPr="00F15317" w:rsidRDefault="00570BB9" w:rsidP="00570BB9">
      <w:pPr>
        <w:rPr>
          <w:i/>
          <w:iCs/>
          <w:szCs w:val="24"/>
          <w:u w:val="single"/>
        </w:rPr>
      </w:pPr>
    </w:p>
    <w:p w14:paraId="6EBCFD06" w14:textId="77777777" w:rsidR="00570BB9" w:rsidRPr="00F15317" w:rsidRDefault="00570BB9" w:rsidP="006E6C14">
      <w:pPr>
        <w:pStyle w:val="ListParagraph"/>
        <w:numPr>
          <w:ilvl w:val="1"/>
          <w:numId w:val="16"/>
        </w:numPr>
        <w:rPr>
          <w:szCs w:val="24"/>
        </w:rPr>
      </w:pPr>
      <w:r>
        <w:rPr>
          <w:szCs w:val="24"/>
        </w:rPr>
        <w:t xml:space="preserve"> </w:t>
      </w:r>
      <w:r w:rsidRPr="00F15317">
        <w:rPr>
          <w:szCs w:val="24"/>
        </w:rPr>
        <w:t xml:space="preserve">As with all outputs, contractors must include the cost of preparing the additional </w:t>
      </w:r>
      <w:proofErr w:type="spellStart"/>
      <w:r w:rsidRPr="00F15317">
        <w:rPr>
          <w:szCs w:val="24"/>
        </w:rPr>
        <w:t>Govspeak</w:t>
      </w:r>
      <w:proofErr w:type="spellEnd"/>
      <w:r w:rsidRPr="00F15317">
        <w:rPr>
          <w:szCs w:val="24"/>
        </w:rPr>
        <w:t xml:space="preserve"> Markdown version of the report into their cost proposal.</w:t>
      </w:r>
    </w:p>
    <w:p w14:paraId="6343B0CF" w14:textId="77777777" w:rsidR="00570BB9" w:rsidRPr="009D2217" w:rsidRDefault="00570BB9" w:rsidP="006E6C14">
      <w:pPr>
        <w:pStyle w:val="ListParagraph"/>
        <w:ind w:left="792"/>
        <w:rPr>
          <w:szCs w:val="24"/>
        </w:rPr>
      </w:pPr>
    </w:p>
    <w:p w14:paraId="36E2E91D" w14:textId="5A4D70EB" w:rsidR="00570BB9" w:rsidRPr="009D2217" w:rsidRDefault="00D12B93" w:rsidP="006E6C14">
      <w:pPr>
        <w:pStyle w:val="ListParagraph"/>
        <w:numPr>
          <w:ilvl w:val="1"/>
          <w:numId w:val="16"/>
        </w:numPr>
        <w:rPr>
          <w:szCs w:val="24"/>
        </w:rPr>
      </w:pPr>
      <w:r>
        <w:rPr>
          <w:szCs w:val="24"/>
        </w:rPr>
        <w:t>Delivery</w:t>
      </w:r>
      <w:r w:rsidR="00E7444D">
        <w:rPr>
          <w:szCs w:val="24"/>
        </w:rPr>
        <w:t xml:space="preserve"> and format</w:t>
      </w:r>
      <w:r>
        <w:rPr>
          <w:szCs w:val="24"/>
        </w:rPr>
        <w:t xml:space="preserve"> </w:t>
      </w:r>
      <w:r w:rsidR="00570BB9" w:rsidRPr="009D2217">
        <w:rPr>
          <w:szCs w:val="24"/>
        </w:rPr>
        <w:t xml:space="preserve">of </w:t>
      </w:r>
      <w:r>
        <w:rPr>
          <w:szCs w:val="24"/>
        </w:rPr>
        <w:t xml:space="preserve">the </w:t>
      </w:r>
      <w:r w:rsidR="00570BB9" w:rsidRPr="009D2217">
        <w:rPr>
          <w:szCs w:val="24"/>
        </w:rPr>
        <w:t>raw data set</w:t>
      </w:r>
      <w:r w:rsidR="00C83211">
        <w:rPr>
          <w:szCs w:val="24"/>
        </w:rPr>
        <w:t xml:space="preserve"> must</w:t>
      </w:r>
      <w:r w:rsidR="00E7444D">
        <w:rPr>
          <w:szCs w:val="24"/>
        </w:rPr>
        <w:t xml:space="preserve"> be included in </w:t>
      </w:r>
      <w:r w:rsidR="00C83211">
        <w:rPr>
          <w:szCs w:val="24"/>
        </w:rPr>
        <w:t xml:space="preserve">the </w:t>
      </w:r>
      <w:r w:rsidR="00E7444D">
        <w:rPr>
          <w:szCs w:val="24"/>
        </w:rPr>
        <w:t>Supplier’s proposal</w:t>
      </w:r>
      <w:r w:rsidR="009705EA">
        <w:rPr>
          <w:szCs w:val="24"/>
        </w:rPr>
        <w:t>.</w:t>
      </w:r>
    </w:p>
    <w:p w14:paraId="3A15D74D" w14:textId="724D531E" w:rsidR="00570BB9" w:rsidRDefault="00E7444D" w:rsidP="006E6C14">
      <w:pPr>
        <w:pStyle w:val="ListParagraph"/>
        <w:numPr>
          <w:ilvl w:val="1"/>
          <w:numId w:val="16"/>
        </w:numPr>
        <w:rPr>
          <w:szCs w:val="24"/>
        </w:rPr>
      </w:pPr>
      <w:r>
        <w:rPr>
          <w:szCs w:val="24"/>
        </w:rPr>
        <w:t>D</w:t>
      </w:r>
      <w:r w:rsidR="00570BB9" w:rsidRPr="009D2217">
        <w:rPr>
          <w:szCs w:val="24"/>
        </w:rPr>
        <w:t xml:space="preserve">elivery </w:t>
      </w:r>
      <w:r>
        <w:rPr>
          <w:szCs w:val="24"/>
        </w:rPr>
        <w:t xml:space="preserve">and format </w:t>
      </w:r>
      <w:r w:rsidR="00570BB9" w:rsidRPr="009D2217">
        <w:rPr>
          <w:szCs w:val="24"/>
        </w:rPr>
        <w:t xml:space="preserve">of presentations, </w:t>
      </w:r>
      <w:r>
        <w:rPr>
          <w:szCs w:val="24"/>
        </w:rPr>
        <w:t xml:space="preserve">including </w:t>
      </w:r>
      <w:r w:rsidR="00570BB9" w:rsidRPr="009D2217">
        <w:rPr>
          <w:szCs w:val="24"/>
        </w:rPr>
        <w:t xml:space="preserve">approximate </w:t>
      </w:r>
      <w:r w:rsidR="009705EA" w:rsidRPr="009D2217">
        <w:rPr>
          <w:szCs w:val="24"/>
        </w:rPr>
        <w:t>number</w:t>
      </w:r>
      <w:r w:rsidR="00570BB9" w:rsidRPr="009D2217">
        <w:rPr>
          <w:szCs w:val="24"/>
        </w:rPr>
        <w:t xml:space="preserve"> of slides, </w:t>
      </w:r>
      <w:r>
        <w:rPr>
          <w:szCs w:val="24"/>
        </w:rPr>
        <w:t>and whether this will take place</w:t>
      </w:r>
      <w:r w:rsidR="00570BB9" w:rsidRPr="009D2217">
        <w:rPr>
          <w:szCs w:val="24"/>
        </w:rPr>
        <w:t xml:space="preserve"> online or face to face</w:t>
      </w:r>
      <w:r w:rsidR="0096364B">
        <w:rPr>
          <w:szCs w:val="24"/>
        </w:rPr>
        <w:t xml:space="preserve"> should be included </w:t>
      </w:r>
      <w:r w:rsidR="009705EA">
        <w:rPr>
          <w:szCs w:val="24"/>
        </w:rPr>
        <w:t xml:space="preserve">the </w:t>
      </w:r>
      <w:r w:rsidR="0096364B">
        <w:rPr>
          <w:szCs w:val="24"/>
        </w:rPr>
        <w:t>Supplier’s proposal.</w:t>
      </w:r>
      <w:r w:rsidR="00570BB9" w:rsidRPr="009D2217">
        <w:rPr>
          <w:szCs w:val="24"/>
        </w:rPr>
        <w:t xml:space="preserve"> </w:t>
      </w:r>
    </w:p>
    <w:p w14:paraId="72F16FAC" w14:textId="77777777" w:rsidR="00570BB9" w:rsidRPr="009D2217" w:rsidRDefault="00570BB9" w:rsidP="006E6C14">
      <w:pPr>
        <w:pStyle w:val="ListParagraph"/>
        <w:ind w:left="360" w:firstLine="0"/>
        <w:rPr>
          <w:szCs w:val="24"/>
        </w:rPr>
      </w:pPr>
    </w:p>
    <w:p w14:paraId="33561D5C" w14:textId="0A8ABBD5" w:rsidR="00570BB9" w:rsidRPr="009D2217" w:rsidRDefault="00570BB9" w:rsidP="006E6C14">
      <w:pPr>
        <w:pStyle w:val="ListParagraph"/>
        <w:numPr>
          <w:ilvl w:val="1"/>
          <w:numId w:val="16"/>
        </w:numPr>
        <w:rPr>
          <w:szCs w:val="24"/>
        </w:rPr>
      </w:pPr>
      <w:r w:rsidRPr="009D2217">
        <w:rPr>
          <w:szCs w:val="24"/>
        </w:rPr>
        <w:t xml:space="preserve">There may be additional outputs required which will be agreed with the </w:t>
      </w:r>
      <w:r w:rsidR="009705EA">
        <w:rPr>
          <w:szCs w:val="24"/>
        </w:rPr>
        <w:t>Supplier</w:t>
      </w:r>
      <w:r w:rsidRPr="009D2217">
        <w:rPr>
          <w:szCs w:val="24"/>
        </w:rPr>
        <w:t xml:space="preserve"> at the point of commissioning.</w:t>
      </w:r>
    </w:p>
    <w:p w14:paraId="289895FA" w14:textId="196BA2CB" w:rsidR="00570BB9" w:rsidRPr="005566C7" w:rsidRDefault="00570BB9" w:rsidP="00570BB9">
      <w:pPr>
        <w:pStyle w:val="ListParagraph"/>
        <w:ind w:firstLine="0"/>
        <w:rPr>
          <w:highlight w:val="yellow"/>
        </w:rPr>
      </w:pPr>
    </w:p>
    <w:p w14:paraId="00BE508C" w14:textId="77777777" w:rsidR="00570BB9" w:rsidRDefault="00570BB9" w:rsidP="00D85518">
      <w:pPr>
        <w:pStyle w:val="Heading2"/>
        <w:numPr>
          <w:ilvl w:val="0"/>
          <w:numId w:val="16"/>
        </w:numPr>
        <w:tabs>
          <w:tab w:val="num" w:pos="720"/>
        </w:tabs>
        <w:ind w:left="720" w:hanging="720"/>
      </w:pPr>
      <w:bookmarkStart w:id="88" w:name="_Toc147482085"/>
      <w:bookmarkStart w:id="89" w:name="_Toc207099584"/>
      <w:r>
        <w:lastRenderedPageBreak/>
        <w:t>Quality and Risk Management</w:t>
      </w:r>
      <w:bookmarkEnd w:id="88"/>
      <w:bookmarkEnd w:id="89"/>
    </w:p>
    <w:p w14:paraId="2024AB3B" w14:textId="302BF9F3" w:rsidR="00570BB9" w:rsidRDefault="00E21679" w:rsidP="00D85518">
      <w:pPr>
        <w:pStyle w:val="ListParagraph"/>
        <w:numPr>
          <w:ilvl w:val="1"/>
          <w:numId w:val="16"/>
        </w:numPr>
        <w:ind w:left="720" w:hanging="720"/>
      </w:pPr>
      <w:r>
        <w:t>Supplier</w:t>
      </w:r>
      <w:r w:rsidR="00570BB9">
        <w:t xml:space="preserve">s should look to demonstrate their evaluation expertise. </w:t>
      </w:r>
      <w:r w:rsidR="00841705">
        <w:t>Suppliers should have ISO9001 accreditation or be willing to achieve this.</w:t>
      </w:r>
    </w:p>
    <w:p w14:paraId="39C9BBE5" w14:textId="77777777" w:rsidR="00570BB9" w:rsidRDefault="00570BB9" w:rsidP="00570BB9">
      <w:pPr>
        <w:pStyle w:val="ListParagraph"/>
        <w:ind w:firstLine="0"/>
      </w:pPr>
    </w:p>
    <w:p w14:paraId="0B3A0DC8" w14:textId="6813CC36" w:rsidR="00570BB9" w:rsidRDefault="00E21679" w:rsidP="00D85518">
      <w:pPr>
        <w:pStyle w:val="ListParagraph"/>
        <w:numPr>
          <w:ilvl w:val="1"/>
          <w:numId w:val="16"/>
        </w:numPr>
        <w:ind w:left="720" w:hanging="720"/>
      </w:pPr>
      <w:r>
        <w:t>Supplier</w:t>
      </w:r>
      <w:r w:rsidR="00570BB9">
        <w:t xml:space="preserve">s must include a quality control plan with their proposal, which must demonstrate their internal procedures to assure quality control. This must include an analysis plan showing the quality assurance processes undertaken at each stage of the project and a named member of the team who will conduct those tasks. This should include any proof reading or clearance by project directors. </w:t>
      </w:r>
    </w:p>
    <w:p w14:paraId="4D2F7BAF" w14:textId="77777777" w:rsidR="00570BB9" w:rsidRDefault="00570BB9" w:rsidP="00570BB9">
      <w:pPr>
        <w:pStyle w:val="ListParagraph"/>
        <w:ind w:firstLine="0"/>
      </w:pPr>
    </w:p>
    <w:p w14:paraId="31A8D419" w14:textId="1508C17C" w:rsidR="00570BB9" w:rsidRDefault="00E21679" w:rsidP="00D85518">
      <w:pPr>
        <w:pStyle w:val="ListParagraph"/>
        <w:numPr>
          <w:ilvl w:val="1"/>
          <w:numId w:val="16"/>
        </w:numPr>
        <w:ind w:left="720" w:hanging="720"/>
      </w:pPr>
      <w:r>
        <w:t>Supplier</w:t>
      </w:r>
      <w:r w:rsidR="00570BB9">
        <w:t xml:space="preserve">s </w:t>
      </w:r>
      <w:r w:rsidR="00570BB9" w:rsidRPr="002468B3">
        <w:t>must include a project plan and time schedule for the work that identifies the main tasks and key milestones that will be used to monitor progress, indicating clearly where HMRC is expected to contribute.</w:t>
      </w:r>
    </w:p>
    <w:p w14:paraId="34DD8FA9" w14:textId="77777777" w:rsidR="00570BB9" w:rsidRPr="005566C7" w:rsidRDefault="00570BB9" w:rsidP="00570BB9">
      <w:pPr>
        <w:pStyle w:val="ListParagraph"/>
        <w:ind w:firstLine="0"/>
      </w:pPr>
    </w:p>
    <w:p w14:paraId="32DD124C" w14:textId="77777777" w:rsidR="00570BB9" w:rsidRDefault="00570BB9" w:rsidP="00D85518">
      <w:pPr>
        <w:pStyle w:val="ListParagraph"/>
        <w:numPr>
          <w:ilvl w:val="1"/>
          <w:numId w:val="16"/>
        </w:numPr>
        <w:ind w:left="720" w:hanging="720"/>
      </w:pPr>
      <w:r>
        <w:t>Proposals must also include an assessment of the key risks to this project. This must identify the most significant risks to successful completion of the programme of work, assess the degree of risk (likelihood and impact), and set out strategies for minimising these risks and managing the consequences if problems occur. A risk register template is attached.</w:t>
      </w:r>
    </w:p>
    <w:p w14:paraId="6613C785" w14:textId="77777777" w:rsidR="00570BB9" w:rsidRDefault="00570BB9" w:rsidP="00570BB9">
      <w:pPr>
        <w:pStyle w:val="ListParagraph"/>
        <w:ind w:left="709" w:firstLine="0"/>
        <w:contextualSpacing w:val="0"/>
      </w:pPr>
    </w:p>
    <w:p w14:paraId="1FDA3852" w14:textId="77777777" w:rsidR="00570BB9" w:rsidRDefault="00570BB9" w:rsidP="00D85518">
      <w:pPr>
        <w:pStyle w:val="Heading2"/>
        <w:numPr>
          <w:ilvl w:val="0"/>
          <w:numId w:val="16"/>
        </w:numPr>
        <w:tabs>
          <w:tab w:val="num" w:pos="720"/>
        </w:tabs>
        <w:ind w:left="720" w:hanging="720"/>
      </w:pPr>
      <w:bookmarkStart w:id="90" w:name="_Toc147482086"/>
      <w:bookmarkStart w:id="91" w:name="_Toc207099585"/>
      <w:r>
        <w:t>Expertise and Capability</w:t>
      </w:r>
      <w:bookmarkEnd w:id="90"/>
      <w:bookmarkEnd w:id="91"/>
    </w:p>
    <w:p w14:paraId="11AF7710" w14:textId="3B541B74" w:rsidR="00570BB9" w:rsidRPr="00D1288A" w:rsidRDefault="00570BB9" w:rsidP="00D85518">
      <w:pPr>
        <w:pStyle w:val="Heading2"/>
        <w:numPr>
          <w:ilvl w:val="1"/>
          <w:numId w:val="16"/>
        </w:numPr>
        <w:tabs>
          <w:tab w:val="num" w:pos="1440"/>
        </w:tabs>
        <w:spacing w:before="0"/>
        <w:ind w:left="720" w:hanging="720"/>
        <w:rPr>
          <w:rFonts w:ascii="Arial" w:hAnsi="Arial" w:cs="Arial"/>
          <w:b w:val="0"/>
          <w:bCs w:val="0"/>
          <w:color w:val="auto"/>
          <w:sz w:val="24"/>
          <w:szCs w:val="24"/>
        </w:rPr>
      </w:pPr>
      <w:r w:rsidRPr="00D1288A">
        <w:rPr>
          <w:rFonts w:ascii="Arial" w:hAnsi="Arial" w:cs="Arial"/>
          <w:b w:val="0"/>
          <w:color w:val="auto"/>
          <w:sz w:val="24"/>
          <w:szCs w:val="24"/>
        </w:rPr>
        <w:t xml:space="preserve">HMRC acknowledges that considerable resources are required for the successful delivery of this project </w:t>
      </w:r>
      <w:r w:rsidR="00FE689A">
        <w:rPr>
          <w:rFonts w:ascii="Arial" w:hAnsi="Arial" w:cs="Arial"/>
          <w:b w:val="0"/>
          <w:color w:val="auto"/>
          <w:sz w:val="24"/>
          <w:szCs w:val="24"/>
        </w:rPr>
        <w:t>within the required timeframes</w:t>
      </w:r>
      <w:r w:rsidRPr="00D1288A">
        <w:rPr>
          <w:rFonts w:ascii="Arial" w:hAnsi="Arial" w:cs="Arial"/>
          <w:b w:val="0"/>
          <w:color w:val="auto"/>
          <w:sz w:val="24"/>
          <w:szCs w:val="24"/>
        </w:rPr>
        <w:t xml:space="preserve"> and to sufficiently high standards. It is possible that </w:t>
      </w:r>
      <w:r w:rsidR="006C3939">
        <w:rPr>
          <w:rFonts w:ascii="Arial" w:hAnsi="Arial" w:cs="Arial"/>
          <w:b w:val="0"/>
          <w:color w:val="auto"/>
          <w:sz w:val="24"/>
          <w:szCs w:val="24"/>
        </w:rPr>
        <w:t>Suppliers</w:t>
      </w:r>
      <w:r w:rsidRPr="00D1288A">
        <w:rPr>
          <w:rFonts w:ascii="Arial" w:hAnsi="Arial" w:cs="Arial"/>
          <w:b w:val="0"/>
          <w:color w:val="auto"/>
          <w:sz w:val="24"/>
          <w:szCs w:val="24"/>
        </w:rPr>
        <w:t xml:space="preserve"> invited to tender have the skills and ability within their organisation to undertake all or part of this research but do not have sufficient resources required to successfully deliver the whole research requirement. </w:t>
      </w:r>
      <w:r w:rsidR="00A21CE9" w:rsidRPr="00D1288A">
        <w:rPr>
          <w:rFonts w:ascii="Arial" w:hAnsi="Arial" w:cs="Arial"/>
          <w:b w:val="0"/>
          <w:color w:val="auto"/>
          <w:sz w:val="24"/>
          <w:szCs w:val="24"/>
        </w:rPr>
        <w:t>HMRC</w:t>
      </w:r>
      <w:r w:rsidRPr="00D1288A">
        <w:rPr>
          <w:rFonts w:ascii="Arial" w:hAnsi="Arial" w:cs="Arial"/>
          <w:b w:val="0"/>
          <w:color w:val="auto"/>
          <w:sz w:val="24"/>
          <w:szCs w:val="24"/>
        </w:rPr>
        <w:t xml:space="preserve"> therefore encourage </w:t>
      </w:r>
      <w:r w:rsidR="006C3939">
        <w:rPr>
          <w:rFonts w:ascii="Arial" w:hAnsi="Arial" w:cs="Arial"/>
          <w:b w:val="0"/>
          <w:color w:val="auto"/>
          <w:sz w:val="24"/>
          <w:szCs w:val="24"/>
        </w:rPr>
        <w:t xml:space="preserve">Suppliers </w:t>
      </w:r>
      <w:r w:rsidRPr="00D1288A">
        <w:rPr>
          <w:rFonts w:ascii="Arial" w:hAnsi="Arial" w:cs="Arial"/>
          <w:b w:val="0"/>
          <w:color w:val="auto"/>
          <w:sz w:val="24"/>
          <w:szCs w:val="24"/>
        </w:rPr>
        <w:t xml:space="preserve">to collaborate with other </w:t>
      </w:r>
      <w:r w:rsidR="00E21679" w:rsidRPr="00D1288A">
        <w:rPr>
          <w:rFonts w:ascii="Arial" w:hAnsi="Arial" w:cs="Arial"/>
          <w:b w:val="0"/>
          <w:color w:val="auto"/>
          <w:sz w:val="24"/>
          <w:szCs w:val="24"/>
        </w:rPr>
        <w:t>Supplier</w:t>
      </w:r>
      <w:r w:rsidRPr="00D1288A">
        <w:rPr>
          <w:rFonts w:ascii="Arial" w:hAnsi="Arial" w:cs="Arial"/>
          <w:b w:val="0"/>
          <w:color w:val="auto"/>
          <w:sz w:val="24"/>
          <w:szCs w:val="24"/>
        </w:rPr>
        <w:t>s if required</w:t>
      </w:r>
      <w:r w:rsidR="006C3939">
        <w:rPr>
          <w:rFonts w:ascii="Arial" w:hAnsi="Arial" w:cs="Arial"/>
          <w:b w:val="0"/>
          <w:color w:val="auto"/>
          <w:sz w:val="24"/>
          <w:szCs w:val="24"/>
        </w:rPr>
        <w:t>,</w:t>
      </w:r>
      <w:r w:rsidRPr="00D1288A">
        <w:rPr>
          <w:rFonts w:ascii="Arial" w:hAnsi="Arial" w:cs="Arial"/>
          <w:b w:val="0"/>
          <w:color w:val="auto"/>
          <w:sz w:val="24"/>
          <w:szCs w:val="24"/>
        </w:rPr>
        <w:t xml:space="preserve"> and where relevant</w:t>
      </w:r>
      <w:r w:rsidR="006C3939">
        <w:rPr>
          <w:rFonts w:ascii="Arial" w:hAnsi="Arial" w:cs="Arial"/>
          <w:b w:val="0"/>
          <w:color w:val="auto"/>
          <w:sz w:val="24"/>
          <w:szCs w:val="24"/>
        </w:rPr>
        <w:t>,</w:t>
      </w:r>
      <w:r w:rsidRPr="00D1288A">
        <w:rPr>
          <w:rFonts w:ascii="Arial" w:hAnsi="Arial" w:cs="Arial"/>
          <w:b w:val="0"/>
          <w:color w:val="auto"/>
          <w:sz w:val="24"/>
          <w:szCs w:val="24"/>
        </w:rPr>
        <w:t xml:space="preserve"> to ensure that they are fully capable of undertaking this work.  </w:t>
      </w:r>
    </w:p>
    <w:p w14:paraId="1377490D" w14:textId="77777777" w:rsidR="00570BB9" w:rsidRPr="00BE3AB3" w:rsidRDefault="00570BB9" w:rsidP="00570BB9">
      <w:pPr>
        <w:spacing w:after="0"/>
      </w:pPr>
    </w:p>
    <w:p w14:paraId="623A3FF4" w14:textId="28586DF8" w:rsidR="00570BB9" w:rsidRPr="00D1288A" w:rsidRDefault="00570BB9" w:rsidP="00D85518">
      <w:pPr>
        <w:pStyle w:val="Heading2"/>
        <w:numPr>
          <w:ilvl w:val="1"/>
          <w:numId w:val="16"/>
        </w:numPr>
        <w:tabs>
          <w:tab w:val="num" w:pos="1440"/>
        </w:tabs>
        <w:ind w:left="720" w:hanging="720"/>
        <w:rPr>
          <w:rFonts w:ascii="Arial" w:hAnsi="Arial" w:cs="Arial"/>
          <w:b w:val="0"/>
          <w:bCs w:val="0"/>
          <w:color w:val="auto"/>
          <w:sz w:val="24"/>
          <w:szCs w:val="24"/>
        </w:rPr>
      </w:pPr>
      <w:r w:rsidRPr="00D1288A">
        <w:rPr>
          <w:rFonts w:ascii="Arial" w:hAnsi="Arial" w:cs="Arial"/>
          <w:b w:val="0"/>
          <w:color w:val="auto"/>
          <w:sz w:val="24"/>
          <w:szCs w:val="24"/>
        </w:rPr>
        <w:t xml:space="preserve">HMRC is seeking </w:t>
      </w:r>
      <w:r w:rsidR="00E21679" w:rsidRPr="00D1288A">
        <w:rPr>
          <w:rFonts w:ascii="Arial" w:hAnsi="Arial" w:cs="Arial"/>
          <w:b w:val="0"/>
          <w:color w:val="auto"/>
          <w:sz w:val="24"/>
          <w:szCs w:val="24"/>
        </w:rPr>
        <w:t>Supplier</w:t>
      </w:r>
      <w:r w:rsidRPr="00D1288A">
        <w:rPr>
          <w:rFonts w:ascii="Arial" w:hAnsi="Arial" w:cs="Arial"/>
          <w:b w:val="0"/>
          <w:color w:val="auto"/>
          <w:sz w:val="24"/>
          <w:szCs w:val="24"/>
        </w:rPr>
        <w:t>s who can demonstrate that their proposed research delivery team has:</w:t>
      </w:r>
    </w:p>
    <w:p w14:paraId="6FB45160" w14:textId="77777777" w:rsidR="00570BB9" w:rsidRDefault="00570BB9" w:rsidP="00D85518">
      <w:pPr>
        <w:pStyle w:val="ListParagraph"/>
        <w:numPr>
          <w:ilvl w:val="0"/>
          <w:numId w:val="6"/>
        </w:numPr>
        <w:ind w:left="1418" w:hanging="709"/>
        <w:contextualSpacing w:val="0"/>
      </w:pPr>
      <w:r w:rsidRPr="00440BBB">
        <w:t>Experience of delivering robust policy evaluations within a broader strategic context which include a vigorous counterfactual element.</w:t>
      </w:r>
    </w:p>
    <w:p w14:paraId="73A2B2A1" w14:textId="77777777" w:rsidR="00570BB9" w:rsidRPr="00F15DB6" w:rsidRDefault="00570BB9" w:rsidP="00D85518">
      <w:pPr>
        <w:pStyle w:val="ListParagraph"/>
        <w:numPr>
          <w:ilvl w:val="0"/>
          <w:numId w:val="6"/>
        </w:numPr>
        <w:ind w:left="1418" w:hanging="709"/>
        <w:contextualSpacing w:val="0"/>
      </w:pPr>
      <w:r w:rsidRPr="007F4576">
        <w:t xml:space="preserve">Expertise in survey methodology and design including </w:t>
      </w:r>
      <w:r>
        <w:t xml:space="preserve">longitudinal and </w:t>
      </w:r>
      <w:r w:rsidRPr="007F4576">
        <w:t>random probability surveys.</w:t>
      </w:r>
    </w:p>
    <w:p w14:paraId="43ABB3EA" w14:textId="77777777" w:rsidR="00570BB9" w:rsidRDefault="00570BB9" w:rsidP="00D85518">
      <w:pPr>
        <w:pStyle w:val="ListParagraph"/>
        <w:numPr>
          <w:ilvl w:val="0"/>
          <w:numId w:val="6"/>
        </w:numPr>
        <w:ind w:left="1418" w:hanging="709"/>
        <w:contextualSpacing w:val="0"/>
      </w:pPr>
      <w:r w:rsidRPr="00F15DB6">
        <w:t>Experience of developing and delivering qualitative research</w:t>
      </w:r>
      <w:r>
        <w:t>.</w:t>
      </w:r>
    </w:p>
    <w:p w14:paraId="2D21E15D" w14:textId="77777777" w:rsidR="00570BB9" w:rsidRPr="00F15DB6" w:rsidRDefault="00570BB9" w:rsidP="00D85518">
      <w:pPr>
        <w:pStyle w:val="ListParagraph"/>
        <w:numPr>
          <w:ilvl w:val="0"/>
          <w:numId w:val="6"/>
        </w:numPr>
        <w:ind w:left="1418" w:hanging="709"/>
        <w:contextualSpacing w:val="0"/>
      </w:pPr>
      <w:r w:rsidRPr="00F15DB6">
        <w:t>The ability to utilise expertise and experience to apply industry best practice through all phases of the research</w:t>
      </w:r>
      <w:r>
        <w:t>.</w:t>
      </w:r>
    </w:p>
    <w:p w14:paraId="07CF7FF6" w14:textId="77777777" w:rsidR="00570BB9" w:rsidRPr="005D11A2" w:rsidRDefault="00570BB9" w:rsidP="00D85518">
      <w:pPr>
        <w:pStyle w:val="ListParagraph"/>
        <w:numPr>
          <w:ilvl w:val="0"/>
          <w:numId w:val="6"/>
        </w:numPr>
        <w:ind w:left="1418" w:hanging="709"/>
        <w:contextualSpacing w:val="0"/>
      </w:pPr>
      <w:r w:rsidRPr="00F15DB6">
        <w:lastRenderedPageBreak/>
        <w:t>Experience of presenting to senior audiences including presenting technical and methodological issues in an accessible and engaging manner and drawing out strategic insights from complex research findings.</w:t>
      </w:r>
    </w:p>
    <w:p w14:paraId="3E6CA54F" w14:textId="2030C9BB" w:rsidR="00570BB9" w:rsidRPr="00D1288A" w:rsidRDefault="00570BB9" w:rsidP="00D85518">
      <w:pPr>
        <w:pStyle w:val="Heading2"/>
        <w:numPr>
          <w:ilvl w:val="1"/>
          <w:numId w:val="16"/>
        </w:numPr>
        <w:tabs>
          <w:tab w:val="num" w:pos="1440"/>
        </w:tabs>
        <w:spacing w:before="0"/>
        <w:ind w:left="720" w:hanging="720"/>
        <w:rPr>
          <w:rFonts w:ascii="Arial" w:hAnsi="Arial" w:cs="Arial"/>
          <w:b w:val="0"/>
          <w:bCs w:val="0"/>
          <w:color w:val="auto"/>
          <w:sz w:val="24"/>
          <w:szCs w:val="24"/>
        </w:rPr>
      </w:pPr>
      <w:r w:rsidRPr="00D1288A">
        <w:rPr>
          <w:rFonts w:ascii="Arial" w:hAnsi="Arial" w:cs="Arial"/>
          <w:b w:val="0"/>
          <w:color w:val="auto"/>
          <w:sz w:val="24"/>
          <w:szCs w:val="24"/>
        </w:rPr>
        <w:t>Proposals must summarise the skills and expertise</w:t>
      </w:r>
      <w:r w:rsidR="00432E39">
        <w:rPr>
          <w:rFonts w:ascii="Arial" w:hAnsi="Arial" w:cs="Arial"/>
          <w:b w:val="0"/>
          <w:color w:val="auto"/>
          <w:sz w:val="24"/>
          <w:szCs w:val="24"/>
        </w:rPr>
        <w:t xml:space="preserve"> of their staff members</w:t>
      </w:r>
      <w:r w:rsidRPr="00D1288A">
        <w:rPr>
          <w:rFonts w:ascii="Arial" w:hAnsi="Arial" w:cs="Arial"/>
          <w:b w:val="0"/>
          <w:color w:val="auto"/>
          <w:sz w:val="24"/>
          <w:szCs w:val="24"/>
        </w:rPr>
        <w:t xml:space="preserve"> relevant to this requirement</w:t>
      </w:r>
      <w:r w:rsidR="00432E39">
        <w:rPr>
          <w:rFonts w:ascii="Arial" w:hAnsi="Arial" w:cs="Arial"/>
          <w:b w:val="0"/>
          <w:color w:val="auto"/>
          <w:sz w:val="24"/>
          <w:szCs w:val="24"/>
        </w:rPr>
        <w:t xml:space="preserve">. </w:t>
      </w:r>
      <w:r w:rsidR="00B52035">
        <w:rPr>
          <w:rFonts w:ascii="Arial" w:hAnsi="Arial" w:cs="Arial"/>
          <w:b w:val="0"/>
          <w:color w:val="auto"/>
          <w:sz w:val="24"/>
          <w:szCs w:val="24"/>
        </w:rPr>
        <w:t>Suppliers must</w:t>
      </w:r>
      <w:r w:rsidRPr="00D1288A">
        <w:rPr>
          <w:rFonts w:ascii="Arial" w:hAnsi="Arial" w:cs="Arial"/>
          <w:b w:val="0"/>
          <w:color w:val="auto"/>
          <w:sz w:val="24"/>
          <w:szCs w:val="24"/>
        </w:rPr>
        <w:t xml:space="preserve"> clearly identify the </w:t>
      </w:r>
      <w:r w:rsidR="006C6F1B">
        <w:rPr>
          <w:rFonts w:ascii="Arial" w:hAnsi="Arial" w:cs="Arial"/>
          <w:b w:val="0"/>
          <w:color w:val="auto"/>
          <w:sz w:val="24"/>
          <w:szCs w:val="24"/>
        </w:rPr>
        <w:t>Project Manager</w:t>
      </w:r>
      <w:r w:rsidRPr="00D1288A">
        <w:rPr>
          <w:rFonts w:ascii="Arial" w:hAnsi="Arial" w:cs="Arial"/>
          <w:b w:val="0"/>
          <w:color w:val="auto"/>
          <w:sz w:val="24"/>
          <w:szCs w:val="24"/>
        </w:rPr>
        <w:t xml:space="preserve"> and individual </w:t>
      </w:r>
      <w:r w:rsidR="006C6F1B">
        <w:rPr>
          <w:rFonts w:ascii="Arial" w:hAnsi="Arial" w:cs="Arial"/>
          <w:b w:val="0"/>
          <w:color w:val="auto"/>
          <w:sz w:val="24"/>
          <w:szCs w:val="24"/>
        </w:rPr>
        <w:t>Project Manager</w:t>
      </w:r>
      <w:r w:rsidRPr="00D1288A">
        <w:rPr>
          <w:rFonts w:ascii="Arial" w:hAnsi="Arial" w:cs="Arial"/>
          <w:b w:val="0"/>
          <w:color w:val="auto"/>
          <w:sz w:val="24"/>
          <w:szCs w:val="24"/>
        </w:rPr>
        <w:t>s and include their CVs as an annex. Each CV must not exceed two</w:t>
      </w:r>
      <w:r w:rsidR="00B52035">
        <w:rPr>
          <w:rFonts w:ascii="Arial" w:hAnsi="Arial" w:cs="Arial"/>
          <w:b w:val="0"/>
          <w:color w:val="auto"/>
          <w:sz w:val="24"/>
          <w:szCs w:val="24"/>
        </w:rPr>
        <w:t xml:space="preserve"> (2)</w:t>
      </w:r>
      <w:r w:rsidRPr="00D1288A">
        <w:rPr>
          <w:rFonts w:ascii="Arial" w:hAnsi="Arial" w:cs="Arial"/>
          <w:b w:val="0"/>
          <w:color w:val="auto"/>
          <w:sz w:val="24"/>
          <w:szCs w:val="24"/>
        </w:rPr>
        <w:t xml:space="preserve"> pages.</w:t>
      </w:r>
    </w:p>
    <w:p w14:paraId="690E903A" w14:textId="77777777" w:rsidR="00570BB9" w:rsidRPr="00BE3AB3" w:rsidRDefault="00570BB9" w:rsidP="00570BB9">
      <w:pPr>
        <w:spacing w:after="0"/>
      </w:pPr>
    </w:p>
    <w:p w14:paraId="6EBFFAAD" w14:textId="219650DF" w:rsidR="00570BB9" w:rsidRPr="00D1288A" w:rsidRDefault="00570BB9" w:rsidP="00D85518">
      <w:pPr>
        <w:pStyle w:val="Heading2"/>
        <w:numPr>
          <w:ilvl w:val="1"/>
          <w:numId w:val="16"/>
        </w:numPr>
        <w:tabs>
          <w:tab w:val="num" w:pos="1440"/>
        </w:tabs>
        <w:spacing w:before="0"/>
        <w:ind w:left="720" w:hanging="720"/>
        <w:rPr>
          <w:rFonts w:ascii="Arial" w:hAnsi="Arial" w:cs="Arial"/>
          <w:b w:val="0"/>
          <w:bCs w:val="0"/>
          <w:color w:val="auto"/>
          <w:sz w:val="24"/>
          <w:szCs w:val="24"/>
        </w:rPr>
      </w:pPr>
      <w:r w:rsidRPr="00D1288A">
        <w:rPr>
          <w:rFonts w:ascii="Arial" w:hAnsi="Arial" w:cs="Arial"/>
          <w:b w:val="0"/>
          <w:color w:val="auto"/>
          <w:sz w:val="24"/>
          <w:szCs w:val="24"/>
        </w:rPr>
        <w:t xml:space="preserve">The proposal must specify details of which parts (if any) of the project will be sub-contracted, the name of the sub-contractor who will work on the project, their experience of related research, and their responsibilities within the project. If it is proposed to sub-contract any of the work, the same details as those provided by the </w:t>
      </w:r>
      <w:r w:rsidR="00E21679" w:rsidRPr="00D1288A">
        <w:rPr>
          <w:rFonts w:ascii="Arial" w:hAnsi="Arial" w:cs="Arial"/>
          <w:b w:val="0"/>
          <w:color w:val="auto"/>
          <w:sz w:val="24"/>
          <w:szCs w:val="24"/>
        </w:rPr>
        <w:t>Supplier</w:t>
      </w:r>
      <w:r w:rsidRPr="00D1288A">
        <w:rPr>
          <w:rFonts w:ascii="Arial" w:hAnsi="Arial" w:cs="Arial"/>
          <w:b w:val="0"/>
          <w:color w:val="auto"/>
          <w:sz w:val="24"/>
          <w:szCs w:val="24"/>
        </w:rPr>
        <w:t xml:space="preserve"> should be given about the qualifications, experience and responsibilities of sub-contractor staff involved along with a description of their respective roles and the management arrangements put in place. Ultimately, the successful </w:t>
      </w:r>
      <w:r w:rsidR="00E21679" w:rsidRPr="00D1288A">
        <w:rPr>
          <w:rFonts w:ascii="Arial" w:hAnsi="Arial" w:cs="Arial"/>
          <w:b w:val="0"/>
          <w:color w:val="auto"/>
          <w:sz w:val="24"/>
          <w:szCs w:val="24"/>
        </w:rPr>
        <w:t>Supplier</w:t>
      </w:r>
      <w:r w:rsidRPr="00D1288A">
        <w:rPr>
          <w:rFonts w:ascii="Arial" w:hAnsi="Arial" w:cs="Arial"/>
          <w:b w:val="0"/>
          <w:color w:val="auto"/>
          <w:sz w:val="24"/>
          <w:szCs w:val="24"/>
        </w:rPr>
        <w:t xml:space="preserve"> will be held to account for the performance of any sub-contractor and needs to demonstrate their confidence to successfully manage sub-contractors. This should also be considered for any joint submissions, as the second contractor will be treated as a sub-contractor.</w:t>
      </w:r>
    </w:p>
    <w:p w14:paraId="5600B77B" w14:textId="77777777" w:rsidR="00570BB9" w:rsidRDefault="00570BB9" w:rsidP="00570BB9">
      <w:pPr>
        <w:pStyle w:val="ListParagraph"/>
        <w:spacing w:after="0"/>
        <w:ind w:left="709" w:firstLine="0"/>
        <w:contextualSpacing w:val="0"/>
      </w:pPr>
    </w:p>
    <w:p w14:paraId="748BD49A" w14:textId="77777777" w:rsidR="00570BB9" w:rsidRDefault="00570BB9" w:rsidP="00D85518">
      <w:pPr>
        <w:pStyle w:val="Heading2"/>
        <w:numPr>
          <w:ilvl w:val="0"/>
          <w:numId w:val="16"/>
        </w:numPr>
        <w:tabs>
          <w:tab w:val="num" w:pos="720"/>
        </w:tabs>
        <w:ind w:left="720" w:hanging="720"/>
      </w:pPr>
      <w:bookmarkStart w:id="92" w:name="_Toc147482087"/>
      <w:bookmarkStart w:id="93" w:name="_Toc207099586"/>
      <w:r>
        <w:t>Project Management and Contract Administration</w:t>
      </w:r>
      <w:bookmarkEnd w:id="92"/>
      <w:bookmarkEnd w:id="93"/>
    </w:p>
    <w:p w14:paraId="33681FDE" w14:textId="0B8D8E4B" w:rsidR="00570BB9" w:rsidRPr="00922F09" w:rsidRDefault="00570BB9" w:rsidP="00D85518">
      <w:pPr>
        <w:pStyle w:val="ListParagraph"/>
        <w:numPr>
          <w:ilvl w:val="1"/>
          <w:numId w:val="16"/>
        </w:numPr>
        <w:ind w:left="720" w:hanging="720"/>
        <w:rPr>
          <w:rStyle w:val="normaltextrun"/>
        </w:rPr>
      </w:pPr>
      <w:r>
        <w:t xml:space="preserve">Robyn Kenwright is the HMRC </w:t>
      </w:r>
      <w:r w:rsidR="00FA159D">
        <w:t>Project M</w:t>
      </w:r>
      <w:r>
        <w:t xml:space="preserve">anager for this project. </w:t>
      </w:r>
      <w:r>
        <w:rPr>
          <w:rStyle w:val="normaltextrun"/>
          <w:rFonts w:eastAsiaTheme="majorEastAsia"/>
          <w:color w:val="000000"/>
          <w:shd w:val="clear" w:color="auto" w:fill="FFFFFF"/>
        </w:rPr>
        <w:t xml:space="preserve">They will be responsible for the day-to-day management of the contract. Once the contract has been awarded, all contact with HMRC concerning the project should be made through them. The </w:t>
      </w:r>
      <w:r w:rsidR="00FA159D">
        <w:rPr>
          <w:rStyle w:val="normaltextrun"/>
          <w:rFonts w:eastAsiaTheme="majorEastAsia"/>
          <w:color w:val="000000"/>
          <w:shd w:val="clear" w:color="auto" w:fill="FFFFFF"/>
        </w:rPr>
        <w:t>Supplier</w:t>
      </w:r>
      <w:r>
        <w:rPr>
          <w:rStyle w:val="normaltextrun"/>
          <w:rFonts w:eastAsiaTheme="majorEastAsia"/>
          <w:color w:val="000000"/>
          <w:shd w:val="clear" w:color="auto" w:fill="FFFFFF"/>
        </w:rPr>
        <w:t xml:space="preserve"> will be required to appoint a </w:t>
      </w:r>
      <w:r w:rsidR="00FA159D">
        <w:rPr>
          <w:rStyle w:val="normaltextrun"/>
          <w:rFonts w:eastAsiaTheme="majorEastAsia"/>
          <w:color w:val="000000"/>
          <w:shd w:val="clear" w:color="auto" w:fill="FFFFFF"/>
        </w:rPr>
        <w:t>C</w:t>
      </w:r>
      <w:r>
        <w:rPr>
          <w:rStyle w:val="normaltextrun"/>
          <w:rFonts w:eastAsiaTheme="majorEastAsia"/>
          <w:color w:val="000000"/>
          <w:shd w:val="clear" w:color="auto" w:fill="FFFFFF"/>
        </w:rPr>
        <w:t xml:space="preserve">ontract </w:t>
      </w:r>
      <w:r w:rsidR="00FA159D">
        <w:rPr>
          <w:rStyle w:val="normaltextrun"/>
          <w:rFonts w:eastAsiaTheme="majorEastAsia"/>
          <w:color w:val="000000"/>
          <w:shd w:val="clear" w:color="auto" w:fill="FFFFFF"/>
        </w:rPr>
        <w:t>M</w:t>
      </w:r>
      <w:r>
        <w:rPr>
          <w:rStyle w:val="normaltextrun"/>
          <w:rFonts w:eastAsiaTheme="majorEastAsia"/>
          <w:color w:val="000000"/>
          <w:shd w:val="clear" w:color="auto" w:fill="FFFFFF"/>
        </w:rPr>
        <w:t xml:space="preserve">anager who will act as the principal point of contact for the </w:t>
      </w:r>
      <w:r w:rsidR="00FA159D">
        <w:rPr>
          <w:rStyle w:val="normaltextrun"/>
          <w:rFonts w:eastAsiaTheme="majorEastAsia"/>
          <w:color w:val="000000"/>
          <w:shd w:val="clear" w:color="auto" w:fill="FFFFFF"/>
        </w:rPr>
        <w:t>d</w:t>
      </w:r>
      <w:r>
        <w:rPr>
          <w:rStyle w:val="normaltextrun"/>
          <w:rFonts w:eastAsiaTheme="majorEastAsia"/>
          <w:color w:val="000000"/>
          <w:shd w:val="clear" w:color="auto" w:fill="FFFFFF"/>
        </w:rPr>
        <w:t>epartment.</w:t>
      </w:r>
    </w:p>
    <w:p w14:paraId="3C9B4E4E" w14:textId="77777777" w:rsidR="00570BB9" w:rsidRPr="001C1C97" w:rsidRDefault="00570BB9" w:rsidP="00570BB9">
      <w:pPr>
        <w:pStyle w:val="ListParagraph"/>
        <w:ind w:firstLine="0"/>
      </w:pPr>
    </w:p>
    <w:p w14:paraId="2D17EB31" w14:textId="06A7F8B9" w:rsidR="00570BB9" w:rsidRPr="00002356" w:rsidRDefault="00570BB9" w:rsidP="00D85518">
      <w:pPr>
        <w:pStyle w:val="ListParagraph"/>
        <w:numPr>
          <w:ilvl w:val="1"/>
          <w:numId w:val="16"/>
        </w:numPr>
        <w:ind w:left="720" w:hanging="720"/>
      </w:pPr>
      <w:r w:rsidRPr="009366B8">
        <w:t xml:space="preserve">It is expected that the appointed </w:t>
      </w:r>
      <w:r w:rsidR="00E21679">
        <w:t>Supplier</w:t>
      </w:r>
      <w:r w:rsidRPr="009366B8">
        <w:t xml:space="preserve"> will nominate </w:t>
      </w:r>
      <w:r w:rsidR="006C6F1B">
        <w:t>Project Manager</w:t>
      </w:r>
      <w:r>
        <w:t>(</w:t>
      </w:r>
      <w:r w:rsidRPr="009366B8">
        <w:t>s</w:t>
      </w:r>
      <w:r>
        <w:t>)</w:t>
      </w:r>
      <w:r w:rsidRPr="009366B8">
        <w:t xml:space="preserve"> to lead on the day-to-day management of </w:t>
      </w:r>
      <w:r>
        <w:t xml:space="preserve">the </w:t>
      </w:r>
      <w:r w:rsidRPr="009366B8">
        <w:t>project</w:t>
      </w:r>
      <w:r>
        <w:t xml:space="preserve">. The </w:t>
      </w:r>
      <w:r w:rsidR="00E21679">
        <w:t>Supplier</w:t>
      </w:r>
      <w:r>
        <w:t xml:space="preserve">’s </w:t>
      </w:r>
      <w:r w:rsidR="006C6F1B">
        <w:t>Project Manager</w:t>
      </w:r>
      <w:r>
        <w:t xml:space="preserve"> must </w:t>
      </w:r>
      <w:r w:rsidRPr="001271C2">
        <w:t xml:space="preserve">work closely with the HMRC </w:t>
      </w:r>
      <w:r w:rsidR="006C6F1B">
        <w:t>Project Manager</w:t>
      </w:r>
      <w:r w:rsidRPr="001271C2">
        <w:t>,</w:t>
      </w:r>
      <w:r w:rsidR="007D7A3D">
        <w:t xml:space="preserve"> and</w:t>
      </w:r>
      <w:r w:rsidRPr="001271C2">
        <w:t xml:space="preserve"> with internal customers within HMRC throughout the duration of the </w:t>
      </w:r>
      <w:r>
        <w:t>project</w:t>
      </w:r>
      <w:r w:rsidRPr="001271C2">
        <w:t>. The</w:t>
      </w:r>
      <w:r>
        <w:t xml:space="preserve"> HMRC </w:t>
      </w:r>
      <w:r w:rsidR="006C6F1B">
        <w:t>Project Manager</w:t>
      </w:r>
      <w:r w:rsidRPr="001271C2">
        <w:t xml:space="preserve"> must be kept informed of progress and be involved in key decisions. Proposed changes in project staffing (at all levels) or deviations from the agreed work programme must be discussed</w:t>
      </w:r>
      <w:r>
        <w:t xml:space="preserve"> </w:t>
      </w:r>
      <w:r w:rsidRPr="001271C2">
        <w:t xml:space="preserve">and agreed with the </w:t>
      </w:r>
      <w:r w:rsidR="006C6F1B">
        <w:t>Project Manager</w:t>
      </w:r>
      <w:r w:rsidRPr="001271C2">
        <w:t xml:space="preserve"> in advance</w:t>
      </w:r>
      <w:r>
        <w:t xml:space="preserve">. </w:t>
      </w:r>
      <w:r w:rsidRPr="001C1C97">
        <w:t>Robyn Kenwright is responsible for all decisions that involve funding. </w:t>
      </w:r>
      <w:r>
        <w:br/>
      </w:r>
    </w:p>
    <w:p w14:paraId="09A67D03" w14:textId="3575C1B2" w:rsidR="00570BB9" w:rsidRDefault="00570BB9" w:rsidP="00D85518">
      <w:pPr>
        <w:pStyle w:val="ListParagraph"/>
        <w:numPr>
          <w:ilvl w:val="1"/>
          <w:numId w:val="16"/>
        </w:numPr>
        <w:ind w:left="720" w:hanging="720"/>
      </w:pPr>
      <w:r w:rsidRPr="009366B8">
        <w:t xml:space="preserve">The award of this contract does not guarantee a minimum amount of work during the contract period. </w:t>
      </w:r>
      <w:r w:rsidR="00A9780B">
        <w:t>T</w:t>
      </w:r>
      <w:r w:rsidRPr="009366B8">
        <w:t xml:space="preserve">o maximise the value of the contract to HMRC and to the </w:t>
      </w:r>
      <w:r w:rsidR="00E21679">
        <w:t>Supplier</w:t>
      </w:r>
      <w:r w:rsidRPr="009366B8">
        <w:t xml:space="preserve">, regular review meetings </w:t>
      </w:r>
      <w:r w:rsidR="00562090">
        <w:t xml:space="preserve">will be held on a </w:t>
      </w:r>
      <w:r w:rsidR="008C3391">
        <w:t>quarterly</w:t>
      </w:r>
      <w:r w:rsidR="00562090">
        <w:t xml:space="preserve"> basis, </w:t>
      </w:r>
      <w:r w:rsidR="00562090">
        <w:lastRenderedPageBreak/>
        <w:t xml:space="preserve">or as required, </w:t>
      </w:r>
      <w:r w:rsidRPr="009366B8">
        <w:t xml:space="preserve">between HMRC and the </w:t>
      </w:r>
      <w:r w:rsidR="00E21679">
        <w:t>Supplier</w:t>
      </w:r>
      <w:r w:rsidRPr="009366B8">
        <w:t xml:space="preserve">’s </w:t>
      </w:r>
      <w:r w:rsidR="006C6F1B">
        <w:t>Project Manager</w:t>
      </w:r>
      <w:r w:rsidRPr="009366B8">
        <w:t>. This ensure</w:t>
      </w:r>
      <w:r w:rsidR="008C3391">
        <w:t>s</w:t>
      </w:r>
      <w:r w:rsidRPr="009366B8">
        <w:t xml:space="preserve"> quality standards are met and contract management is </w:t>
      </w:r>
      <w:r w:rsidR="008C3391">
        <w:t>effective</w:t>
      </w:r>
      <w:r w:rsidRPr="009366B8">
        <w:t xml:space="preserve"> for both HMRC and the appointed </w:t>
      </w:r>
      <w:r w:rsidR="00E21679">
        <w:t>Supplier</w:t>
      </w:r>
      <w:r w:rsidRPr="009366B8">
        <w:t>.</w:t>
      </w:r>
    </w:p>
    <w:p w14:paraId="53169722" w14:textId="77777777" w:rsidR="00570BB9" w:rsidRDefault="00570BB9" w:rsidP="00570BB9">
      <w:pPr>
        <w:pStyle w:val="ListParagraph"/>
        <w:ind w:firstLine="0"/>
      </w:pPr>
    </w:p>
    <w:p w14:paraId="24B0D24A" w14:textId="6CB21468" w:rsidR="00570BB9" w:rsidRPr="00D658C9" w:rsidRDefault="00570BB9" w:rsidP="00D85518">
      <w:pPr>
        <w:pStyle w:val="ListParagraph"/>
        <w:numPr>
          <w:ilvl w:val="1"/>
          <w:numId w:val="16"/>
        </w:numPr>
        <w:ind w:left="720" w:hanging="720"/>
        <w:contextualSpacing w:val="0"/>
      </w:pPr>
      <w:r w:rsidRPr="00D658C9">
        <w:t>In costing</w:t>
      </w:r>
      <w:r w:rsidR="00737FEA">
        <w:t xml:space="preserve"> the</w:t>
      </w:r>
      <w:r w:rsidRPr="00D658C9">
        <w:t xml:space="preserve"> tender</w:t>
      </w:r>
      <w:r w:rsidR="00737FEA">
        <w:t xml:space="preserve">, the Supplier </w:t>
      </w:r>
      <w:r w:rsidRPr="00D658C9">
        <w:t xml:space="preserve">must allow for attendance at a </w:t>
      </w:r>
      <w:r w:rsidRPr="001077E7">
        <w:t xml:space="preserve">minimum of four </w:t>
      </w:r>
      <w:r w:rsidRPr="00D658C9">
        <w:t>meetings</w:t>
      </w:r>
      <w:r w:rsidR="00737FEA">
        <w:t xml:space="preserve"> annually</w:t>
      </w:r>
      <w:r w:rsidRPr="00D658C9">
        <w:t>.</w:t>
      </w:r>
      <w:r>
        <w:t xml:space="preserve"> Most</w:t>
      </w:r>
      <w:r w:rsidRPr="00D658C9">
        <w:t xml:space="preserve"> meetings </w:t>
      </w:r>
      <w:r>
        <w:t xml:space="preserve">are expected to take place at HMRC offices in </w:t>
      </w:r>
      <w:r w:rsidR="00D43904">
        <w:t xml:space="preserve">Leeds </w:t>
      </w:r>
      <w:r>
        <w:t>or Manchester</w:t>
      </w:r>
      <w:r w:rsidR="00E03F6E">
        <w:t xml:space="preserve">, </w:t>
      </w:r>
      <w:r w:rsidR="00737FEA">
        <w:t>or remotely</w:t>
      </w:r>
      <w:r>
        <w:t xml:space="preserve">, although some may take place at the </w:t>
      </w:r>
      <w:r w:rsidR="00737FEA">
        <w:t>Supplier’s</w:t>
      </w:r>
      <w:r>
        <w:t xml:space="preserve"> premises. These might include the following: </w:t>
      </w:r>
      <w:r w:rsidRPr="00D658C9">
        <w:t xml:space="preserve"> </w:t>
      </w:r>
    </w:p>
    <w:p w14:paraId="2E8019AE" w14:textId="6CD87E51" w:rsidR="00570BB9" w:rsidRDefault="00570BB9" w:rsidP="00D85518">
      <w:pPr>
        <w:pStyle w:val="ListParagraph"/>
        <w:numPr>
          <w:ilvl w:val="0"/>
          <w:numId w:val="12"/>
        </w:numPr>
        <w:ind w:left="1418" w:hanging="709"/>
        <w:contextualSpacing w:val="0"/>
      </w:pPr>
      <w:r>
        <w:t>A project set-up meeting</w:t>
      </w:r>
      <w:r w:rsidR="00737FEA">
        <w:t xml:space="preserve"> and implementation meetings</w:t>
      </w:r>
      <w:r>
        <w:t>.</w:t>
      </w:r>
    </w:p>
    <w:p w14:paraId="0365F5EA" w14:textId="77777777" w:rsidR="00570BB9" w:rsidRDefault="00570BB9" w:rsidP="00D85518">
      <w:pPr>
        <w:pStyle w:val="ListParagraph"/>
        <w:numPr>
          <w:ilvl w:val="0"/>
          <w:numId w:val="12"/>
        </w:numPr>
        <w:ind w:left="1418" w:hanging="709"/>
        <w:contextualSpacing w:val="0"/>
      </w:pPr>
      <w:r>
        <w:t>A briefing to discuss the initial findings / ensure robustness of the research / assess the feasibility of continuing to the next stage.</w:t>
      </w:r>
    </w:p>
    <w:p w14:paraId="7997D358" w14:textId="77777777" w:rsidR="00570BB9" w:rsidRDefault="00570BB9" w:rsidP="00D85518">
      <w:pPr>
        <w:pStyle w:val="ListParagraph"/>
        <w:numPr>
          <w:ilvl w:val="0"/>
          <w:numId w:val="12"/>
        </w:numPr>
        <w:ind w:left="1418" w:hanging="709"/>
        <w:contextualSpacing w:val="0"/>
      </w:pPr>
      <w:r>
        <w:t>Presentation of key findings and final analysis.</w:t>
      </w:r>
    </w:p>
    <w:p w14:paraId="5093BFCB" w14:textId="77777777" w:rsidR="00570BB9" w:rsidRDefault="00570BB9" w:rsidP="00D85518">
      <w:pPr>
        <w:pStyle w:val="ListParagraph"/>
        <w:numPr>
          <w:ilvl w:val="0"/>
          <w:numId w:val="12"/>
        </w:numPr>
        <w:ind w:left="1418" w:hanging="709"/>
        <w:contextualSpacing w:val="0"/>
      </w:pPr>
      <w:r>
        <w:t>A meeting to discuss requirements for the reporting stage of the research.</w:t>
      </w:r>
    </w:p>
    <w:p w14:paraId="4F31AD15" w14:textId="77777777" w:rsidR="00570BB9" w:rsidRDefault="00570BB9" w:rsidP="00570BB9">
      <w:pPr>
        <w:pStyle w:val="ListParagraph"/>
        <w:ind w:left="792" w:firstLine="0"/>
      </w:pPr>
    </w:p>
    <w:p w14:paraId="3FC9CC68" w14:textId="77777777" w:rsidR="00570BB9" w:rsidRDefault="00570BB9" w:rsidP="00570BB9">
      <w:pPr>
        <w:pStyle w:val="Heading"/>
        <w:numPr>
          <w:ilvl w:val="0"/>
          <w:numId w:val="0"/>
        </w:numPr>
        <w:spacing w:after="160"/>
      </w:pPr>
      <w:bookmarkStart w:id="94" w:name="_Toc172383840"/>
      <w:r>
        <w:t>11. Research Cost Model: Research Scenarios and Rate cards</w:t>
      </w:r>
      <w:bookmarkEnd w:id="94"/>
    </w:p>
    <w:p w14:paraId="17307C13" w14:textId="728C34F9" w:rsidR="00054B09" w:rsidRDefault="00570BB9" w:rsidP="00054B09">
      <w:pPr>
        <w:pStyle w:val="ListParagraph"/>
        <w:numPr>
          <w:ilvl w:val="1"/>
          <w:numId w:val="10"/>
        </w:numPr>
        <w:ind w:left="720" w:hanging="720"/>
      </w:pPr>
      <w:r w:rsidRPr="00966FF2">
        <w:t>The contract value</w:t>
      </w:r>
      <w:r>
        <w:t xml:space="preserve"> for Wave 1</w:t>
      </w:r>
      <w:r w:rsidRPr="00966FF2">
        <w:t xml:space="preserve"> </w:t>
      </w:r>
      <w:r>
        <w:t>will be £220,000</w:t>
      </w:r>
      <w:r w:rsidRPr="00966FF2">
        <w:t xml:space="preserve"> (excluding VAT)</w:t>
      </w:r>
      <w:r>
        <w:t xml:space="preserve">. This includes development and baseline for those ITSA customers mandated to join MTD from 2027. </w:t>
      </w:r>
      <w:r w:rsidR="00E21679">
        <w:t>Supplier</w:t>
      </w:r>
      <w:r>
        <w:t>s are asked to submit costings within this budget.</w:t>
      </w:r>
    </w:p>
    <w:p w14:paraId="3F06BBFF" w14:textId="77777777" w:rsidR="00054B09" w:rsidRDefault="00054B09" w:rsidP="00054B09">
      <w:pPr>
        <w:pStyle w:val="ListParagraph"/>
        <w:ind w:firstLine="0"/>
      </w:pPr>
    </w:p>
    <w:p w14:paraId="72C1F50E" w14:textId="500999C2" w:rsidR="00054B09" w:rsidRDefault="00054B09" w:rsidP="003625E5">
      <w:pPr>
        <w:pStyle w:val="ListParagraph"/>
        <w:numPr>
          <w:ilvl w:val="1"/>
          <w:numId w:val="10"/>
        </w:numPr>
      </w:pPr>
      <w:r>
        <w:t xml:space="preserve">Price </w:t>
      </w:r>
      <w:r w:rsidR="00D87AD2">
        <w:t>will be</w:t>
      </w:r>
      <w:r>
        <w:t xml:space="preserve"> evaluated using a PQP methodology (Price per Quality Ratio), to</w:t>
      </w:r>
      <w:r w:rsidR="00B8678A">
        <w:t xml:space="preserve"> </w:t>
      </w:r>
      <w:r>
        <w:t xml:space="preserve">assess the quality of the tenderer’s qualitative submission in relation to their price. The tender offering the lowest amount of price per quality point score will be determined as the most advantageous tender. The PQP score is calculated as follows:  </w:t>
      </w:r>
    </w:p>
    <w:p w14:paraId="3146789E" w14:textId="4E5B1AB2" w:rsidR="009E6B84" w:rsidRDefault="009E6B84" w:rsidP="009E6B84">
      <w:pPr>
        <w:pStyle w:val="ListParagraph"/>
        <w:ind w:firstLine="0"/>
      </w:pPr>
      <w:r w:rsidRPr="009E6B84">
        <w:rPr>
          <w:noProof/>
        </w:rPr>
        <w:drawing>
          <wp:inline distT="0" distB="0" distL="0" distR="0" wp14:anchorId="68B7D1A3" wp14:editId="1242A51A">
            <wp:extent cx="3930650" cy="851366"/>
            <wp:effectExtent l="0" t="0" r="0" b="6350"/>
            <wp:docPr id="1402959716" name="Picture 1" descr="A black lin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959716" name="Picture 1" descr="A black line with black text&#10;&#10;AI-generated content may be incorrect."/>
                    <pic:cNvPicPr/>
                  </pic:nvPicPr>
                  <pic:blipFill>
                    <a:blip r:embed="rId18"/>
                    <a:stretch>
                      <a:fillRect/>
                    </a:stretch>
                  </pic:blipFill>
                  <pic:spPr>
                    <a:xfrm>
                      <a:off x="0" y="0"/>
                      <a:ext cx="3965175" cy="858844"/>
                    </a:xfrm>
                    <a:prstGeom prst="rect">
                      <a:avLst/>
                    </a:prstGeom>
                  </pic:spPr>
                </pic:pic>
              </a:graphicData>
            </a:graphic>
          </wp:inline>
        </w:drawing>
      </w:r>
    </w:p>
    <w:p w14:paraId="67FDE5CB" w14:textId="424A3060" w:rsidR="00FA10E0" w:rsidRDefault="00454F7A" w:rsidP="00D85518">
      <w:pPr>
        <w:pStyle w:val="ListParagraph"/>
        <w:numPr>
          <w:ilvl w:val="1"/>
          <w:numId w:val="10"/>
        </w:numPr>
        <w:ind w:left="720" w:hanging="720"/>
      </w:pPr>
      <w:r>
        <w:t xml:space="preserve">Bidders must </w:t>
      </w:r>
      <w:r w:rsidR="00CB5403">
        <w:t>create</w:t>
      </w:r>
      <w:r>
        <w:t xml:space="preserve"> a </w:t>
      </w:r>
      <w:r w:rsidR="00CB5403">
        <w:t>rate card</w:t>
      </w:r>
      <w:r>
        <w:t xml:space="preserve"> </w:t>
      </w:r>
      <w:r w:rsidR="00160BE1">
        <w:t xml:space="preserve">for evaluation purposes. A scenario will be created using the </w:t>
      </w:r>
      <w:r w:rsidR="00CB5403">
        <w:t>rate card</w:t>
      </w:r>
      <w:r w:rsidR="00160BE1">
        <w:t xml:space="preserve"> and the PQP </w:t>
      </w:r>
      <w:r w:rsidR="00CB5403">
        <w:t>methodology</w:t>
      </w:r>
      <w:r w:rsidR="00160BE1">
        <w:t xml:space="preserve"> will be applied to achieve a </w:t>
      </w:r>
      <w:r w:rsidR="00CB5403">
        <w:t>score for each Supplier’s response.</w:t>
      </w:r>
    </w:p>
    <w:p w14:paraId="60320AB1" w14:textId="77777777" w:rsidR="00CB5403" w:rsidRDefault="00CB5403" w:rsidP="00CB5403">
      <w:pPr>
        <w:pStyle w:val="ListParagraph"/>
        <w:ind w:firstLine="0"/>
      </w:pPr>
    </w:p>
    <w:p w14:paraId="3E25C54D" w14:textId="0405A7AA" w:rsidR="00570BB9" w:rsidRDefault="00570BB9" w:rsidP="00D85518">
      <w:pPr>
        <w:pStyle w:val="ListParagraph"/>
        <w:numPr>
          <w:ilvl w:val="1"/>
          <w:numId w:val="10"/>
        </w:numPr>
        <w:ind w:left="720" w:hanging="720"/>
      </w:pPr>
      <w:r w:rsidRPr="003A20C7">
        <w:t xml:space="preserve">HMRC reserves the right to not consider for award any tenders where the costings are in excess of </w:t>
      </w:r>
      <w:r w:rsidRPr="009F7D52">
        <w:t>£</w:t>
      </w:r>
      <w:r>
        <w:t>220,000 for Wave 1.</w:t>
      </w:r>
    </w:p>
    <w:p w14:paraId="4A0EDE55" w14:textId="77777777" w:rsidR="00570BB9" w:rsidRDefault="00570BB9" w:rsidP="00570BB9">
      <w:pPr>
        <w:pStyle w:val="ListParagraph"/>
        <w:ind w:firstLine="0"/>
      </w:pPr>
    </w:p>
    <w:p w14:paraId="37744808" w14:textId="4C41DEFD" w:rsidR="00570BB9" w:rsidRDefault="00570BB9" w:rsidP="00D85518">
      <w:pPr>
        <w:pStyle w:val="ListParagraph"/>
        <w:numPr>
          <w:ilvl w:val="1"/>
          <w:numId w:val="10"/>
        </w:numPr>
        <w:ind w:left="720" w:hanging="720"/>
      </w:pPr>
      <w:r w:rsidRPr="00E07540">
        <w:t xml:space="preserve">The </w:t>
      </w:r>
      <w:r w:rsidR="00E21679">
        <w:t>Supplier</w:t>
      </w:r>
      <w:r w:rsidRPr="00E07540">
        <w:t xml:space="preserve"> must provide indicative costs for </w:t>
      </w:r>
      <w:r>
        <w:t xml:space="preserve">the qualitative research described in Wave 3. </w:t>
      </w:r>
    </w:p>
    <w:p w14:paraId="02FC3CFE" w14:textId="77777777" w:rsidR="00570BB9" w:rsidRDefault="00570BB9" w:rsidP="00570BB9">
      <w:pPr>
        <w:pStyle w:val="ListParagraph"/>
        <w:ind w:firstLine="0"/>
      </w:pPr>
    </w:p>
    <w:p w14:paraId="21BC86D6" w14:textId="6D2AEC3E" w:rsidR="00570BB9" w:rsidRDefault="00570BB9" w:rsidP="00D85518">
      <w:pPr>
        <w:pStyle w:val="ListParagraph"/>
        <w:numPr>
          <w:ilvl w:val="1"/>
          <w:numId w:val="10"/>
        </w:numPr>
        <w:ind w:left="720" w:hanging="720"/>
      </w:pPr>
      <w:r>
        <w:lastRenderedPageBreak/>
        <w:t xml:space="preserve">The </w:t>
      </w:r>
      <w:r w:rsidR="00E21679">
        <w:t>Supplier</w:t>
      </w:r>
      <w:r>
        <w:t xml:space="preserve"> shall adhere to the costing assumptions outlined in the costing model.</w:t>
      </w:r>
    </w:p>
    <w:p w14:paraId="588D79D0" w14:textId="77777777" w:rsidR="00570BB9" w:rsidRDefault="00570BB9" w:rsidP="00570BB9">
      <w:pPr>
        <w:pStyle w:val="ListParagraph"/>
        <w:ind w:hanging="720"/>
      </w:pPr>
    </w:p>
    <w:p w14:paraId="194462BD" w14:textId="331AE0F1" w:rsidR="0081513E" w:rsidRPr="007D7A3D" w:rsidRDefault="00570BB9" w:rsidP="007D7A3D">
      <w:pPr>
        <w:pStyle w:val="ListParagraph"/>
        <w:numPr>
          <w:ilvl w:val="1"/>
          <w:numId w:val="10"/>
        </w:numPr>
        <w:ind w:left="720" w:hanging="720"/>
      </w:pPr>
      <w:r w:rsidRPr="00245908">
        <w:t>Costs will be fixed throughout the duration of the contract.</w:t>
      </w:r>
    </w:p>
    <w:sectPr w:rsidR="0081513E" w:rsidRPr="007D7A3D">
      <w:headerReference w:type="default" r:id="rId19"/>
      <w:footerReference w:type="even" r:id="rId20"/>
      <w:footerReference w:type="default" r:id="rId21"/>
      <w:footerReference w:type="firs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23BE2" w14:textId="77777777" w:rsidR="00346606" w:rsidRDefault="00346606">
      <w:pPr>
        <w:spacing w:after="0" w:line="240" w:lineRule="auto"/>
      </w:pPr>
      <w:r>
        <w:separator/>
      </w:r>
    </w:p>
  </w:endnote>
  <w:endnote w:type="continuationSeparator" w:id="0">
    <w:p w14:paraId="4F17A991" w14:textId="77777777" w:rsidR="00346606" w:rsidRDefault="00346606">
      <w:pPr>
        <w:spacing w:after="0" w:line="240" w:lineRule="auto"/>
      </w:pPr>
      <w:r>
        <w:continuationSeparator/>
      </w:r>
    </w:p>
  </w:endnote>
  <w:endnote w:type="continuationNotice" w:id="1">
    <w:p w14:paraId="3F0CE521" w14:textId="77777777" w:rsidR="00FE4139" w:rsidRDefault="00FE41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3EE80" w14:textId="173902AA" w:rsidR="00D85518" w:rsidRDefault="00D85518">
    <w:pPr>
      <w:pStyle w:val="Footer"/>
    </w:pPr>
    <w:r>
      <w:rPr>
        <w:noProof/>
      </w:rPr>
      <mc:AlternateContent>
        <mc:Choice Requires="wps">
          <w:drawing>
            <wp:anchor distT="0" distB="0" distL="0" distR="0" simplePos="0" relativeHeight="251658241" behindDoc="0" locked="0" layoutInCell="1" allowOverlap="1" wp14:anchorId="0127EFEE" wp14:editId="1AF40DF2">
              <wp:simplePos x="635" y="635"/>
              <wp:positionH relativeFrom="page">
                <wp:align>center</wp:align>
              </wp:positionH>
              <wp:positionV relativeFrom="page">
                <wp:align>bottom</wp:align>
              </wp:positionV>
              <wp:extent cx="459740" cy="368935"/>
              <wp:effectExtent l="0" t="0" r="16510" b="0"/>
              <wp:wrapNone/>
              <wp:docPr id="726393930"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DA402E8" w14:textId="48105D71" w:rsidR="00D85518" w:rsidRPr="00D85518" w:rsidRDefault="00D85518" w:rsidP="00D85518">
                          <w:pPr>
                            <w:spacing w:after="0"/>
                            <w:rPr>
                              <w:rFonts w:cs="Calibri"/>
                              <w:noProof/>
                              <w:color w:val="000000"/>
                              <w:sz w:val="20"/>
                              <w:szCs w:val="20"/>
                            </w:rPr>
                          </w:pPr>
                          <w:r w:rsidRPr="00D85518">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0127EFEE">
              <v:stroke joinstyle="miter"/>
              <v:path gradientshapeok="t" o:connecttype="rect"/>
            </v:shapetype>
            <v:shape id="Text Box 2" style="position:absolute;margin-left:0;margin-top:0;width:36.2pt;height:29.05pt;z-index:251658241;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">
              <v:textbox style="mso-fit-shape-to-text:t" inset="0,0,0,15pt">
                <w:txbxContent>
                  <w:p w:rsidRPr="00D85518" w:rsidR="00D85518" w:rsidP="00D85518" w:rsidRDefault="00D85518" w14:paraId="6DA402E8" w14:textId="48105D71">
                    <w:pPr>
                      <w:spacing w:after="0"/>
                      <w:rPr>
                        <w:rFonts w:cs="Calibri"/>
                        <w:noProof/>
                        <w:color w:val="000000"/>
                        <w:sz w:val="20"/>
                        <w:szCs w:val="20"/>
                      </w:rPr>
                    </w:pPr>
                    <w:r w:rsidRPr="00D85518">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F32C1" w14:textId="4CFA24A7" w:rsidR="00FB1F1B" w:rsidRDefault="00D85518" w:rsidP="00597414">
    <w:pPr>
      <w:tabs>
        <w:tab w:val="center" w:pos="4513"/>
        <w:tab w:val="right" w:pos="9026"/>
      </w:tabs>
      <w:spacing w:after="0"/>
      <w:rPr>
        <w:rFonts w:ascii="Arial" w:hAnsi="Arial" w:cs="Arial"/>
        <w:sz w:val="20"/>
      </w:rPr>
    </w:pPr>
    <w:r>
      <w:rPr>
        <w:rFonts w:ascii="Arial" w:hAnsi="Arial" w:cs="Arial"/>
        <w:noProof/>
        <w:sz w:val="20"/>
      </w:rPr>
      <mc:AlternateContent>
        <mc:Choice Requires="wps">
          <w:drawing>
            <wp:anchor distT="0" distB="0" distL="0" distR="0" simplePos="0" relativeHeight="251658242" behindDoc="0" locked="0" layoutInCell="1" allowOverlap="1" wp14:anchorId="335CF1F6" wp14:editId="6CC5FBBA">
              <wp:simplePos x="914400" y="9592733"/>
              <wp:positionH relativeFrom="page">
                <wp:align>center</wp:align>
              </wp:positionH>
              <wp:positionV relativeFrom="page">
                <wp:align>bottom</wp:align>
              </wp:positionV>
              <wp:extent cx="459740" cy="368935"/>
              <wp:effectExtent l="0" t="0" r="16510" b="0"/>
              <wp:wrapNone/>
              <wp:docPr id="137231158"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506EB3F" w14:textId="157BA04A" w:rsidR="00D85518" w:rsidRPr="00D85518" w:rsidRDefault="00D85518" w:rsidP="00D85518">
                          <w:pPr>
                            <w:spacing w:after="0"/>
                            <w:rPr>
                              <w:rFonts w:cs="Calibri"/>
                              <w:noProof/>
                              <w:color w:val="000000"/>
                              <w:sz w:val="20"/>
                              <w:szCs w:val="20"/>
                            </w:rPr>
                          </w:pPr>
                          <w:r w:rsidRPr="00D85518">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335CF1F6">
              <v:stroke joinstyle="miter"/>
              <v:path gradientshapeok="t" o:connecttype="rect"/>
            </v:shapetype>
            <v:shape id="Text Box 3" style="position:absolute;margin-left:0;margin-top:0;width:36.2pt;height:29.05pt;z-index:251658242;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GSrcvsNAgAAHAQA&#10;AA4AAAAAAAAAAAAAAAAALgIAAGRycy9lMm9Eb2MueG1sUEsBAi0AFAAGAAgAAAAhAHLZME7aAAAA&#10;AwEAAA8AAAAAAAAAAAAAAAAAZwQAAGRycy9kb3ducmV2LnhtbFBLBQYAAAAABAAEAPMAAABuBQAA&#10;AAA=&#10;">
              <v:textbox style="mso-fit-shape-to-text:t" inset="0,0,0,15pt">
                <w:txbxContent>
                  <w:p w:rsidRPr="00D85518" w:rsidR="00D85518" w:rsidP="00D85518" w:rsidRDefault="00D85518" w14:paraId="2506EB3F" w14:textId="157BA04A">
                    <w:pPr>
                      <w:spacing w:after="0"/>
                      <w:rPr>
                        <w:rFonts w:cs="Calibri"/>
                        <w:noProof/>
                        <w:color w:val="000000"/>
                        <w:sz w:val="20"/>
                        <w:szCs w:val="20"/>
                      </w:rPr>
                    </w:pPr>
                    <w:r w:rsidRPr="00D85518">
                      <w:rPr>
                        <w:rFonts w:cs="Calibri"/>
                        <w:noProof/>
                        <w:color w:val="000000"/>
                        <w:sz w:val="20"/>
                        <w:szCs w:val="20"/>
                      </w:rPr>
                      <w:t>OFFICIAL</w:t>
                    </w:r>
                  </w:p>
                </w:txbxContent>
              </v:textbox>
              <w10:wrap anchorx="page" anchory="page"/>
            </v:shape>
          </w:pict>
        </mc:Fallback>
      </mc:AlternateContent>
    </w:r>
  </w:p>
  <w:p w14:paraId="225AE3F7" w14:textId="77777777" w:rsidR="00F00591" w:rsidRDefault="00F00591" w:rsidP="00F00591">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13E84A02" w14:textId="77777777" w:rsidR="00F168FF" w:rsidRDefault="00717FD0" w:rsidP="00597414">
    <w:pPr>
      <w:tabs>
        <w:tab w:val="center" w:pos="4513"/>
        <w:tab w:val="right" w:pos="9026"/>
      </w:tabs>
      <w:spacing w:after="0"/>
      <w:rPr>
        <w:rFonts w:ascii="Arial" w:hAnsi="Arial" w:cs="Arial"/>
        <w:sz w:val="20"/>
      </w:rPr>
    </w:pPr>
    <w:r w:rsidRPr="007E12FE">
      <w:rPr>
        <w:rFonts w:ascii="Arial" w:hAnsi="Arial" w:cs="Arial"/>
        <w:sz w:val="20"/>
      </w:rPr>
      <w:t>Project Version: v1.0</w:t>
    </w:r>
  </w:p>
  <w:p w14:paraId="516BE8F2" w14:textId="77777777" w:rsidR="0081513E" w:rsidRPr="007E12FE" w:rsidRDefault="00D2581B" w:rsidP="00597414">
    <w:pPr>
      <w:pStyle w:val="Footer"/>
      <w:rPr>
        <w:rFonts w:ascii="Arial" w:hAnsi="Arial" w:cs="Arial"/>
        <w:sz w:val="20"/>
      </w:rPr>
    </w:pPr>
    <w:r>
      <w:rPr>
        <w:rFonts w:ascii="Arial" w:hAnsi="Arial" w:cs="Arial"/>
        <w:sz w:val="20"/>
      </w:rPr>
      <w:t>Model Version: v1</w:t>
    </w:r>
    <w:r w:rsidR="00717FD0" w:rsidRPr="007E12FE">
      <w:rPr>
        <w:rFonts w:ascii="Arial" w:hAnsi="Arial" w:cs="Arial"/>
        <w:sz w:val="20"/>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67C1F" w14:textId="10C567EB" w:rsidR="00D85518" w:rsidRDefault="00D85518">
    <w:pPr>
      <w:pStyle w:val="Footer"/>
    </w:pPr>
    <w:r>
      <w:rPr>
        <w:noProof/>
      </w:rPr>
      <mc:AlternateContent>
        <mc:Choice Requires="wps">
          <w:drawing>
            <wp:anchor distT="0" distB="0" distL="0" distR="0" simplePos="0" relativeHeight="251658240" behindDoc="0" locked="0" layoutInCell="1" allowOverlap="1" wp14:anchorId="00304AC3" wp14:editId="0BDDB82C">
              <wp:simplePos x="635" y="635"/>
              <wp:positionH relativeFrom="page">
                <wp:align>center</wp:align>
              </wp:positionH>
              <wp:positionV relativeFrom="page">
                <wp:align>bottom</wp:align>
              </wp:positionV>
              <wp:extent cx="459740" cy="368935"/>
              <wp:effectExtent l="0" t="0" r="16510" b="0"/>
              <wp:wrapNone/>
              <wp:docPr id="1744999352"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FED2138" w14:textId="6720186A" w:rsidR="00D85518" w:rsidRPr="00D85518" w:rsidRDefault="00D85518" w:rsidP="00D85518">
                          <w:pPr>
                            <w:spacing w:after="0"/>
                            <w:rPr>
                              <w:rFonts w:cs="Calibri"/>
                              <w:noProof/>
                              <w:color w:val="000000"/>
                              <w:sz w:val="20"/>
                              <w:szCs w:val="20"/>
                            </w:rPr>
                          </w:pPr>
                          <w:r w:rsidRPr="00D85518">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00304AC3">
              <v:stroke joinstyle="miter"/>
              <v:path gradientshapeok="t" o:connecttype="rect"/>
            </v:shapetype>
            <v:shape id="Text Box 1" style="position:absolute;margin-left:0;margin-top:0;width:36.2pt;height:29.0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02qlvQ8CAAAc&#10;BAAADgAAAAAAAAAAAAAAAAAuAgAAZHJzL2Uyb0RvYy54bWxQSwECLQAUAAYACAAAACEActkwTtoA&#10;AAADAQAADwAAAAAAAAAAAAAAAABpBAAAZHJzL2Rvd25yZXYueG1sUEsFBgAAAAAEAAQA8wAAAHAF&#10;AAAAAA==&#10;">
              <v:textbox style="mso-fit-shape-to-text:t" inset="0,0,0,15pt">
                <w:txbxContent>
                  <w:p w:rsidRPr="00D85518" w:rsidR="00D85518" w:rsidP="00D85518" w:rsidRDefault="00D85518" w14:paraId="1FED2138" w14:textId="6720186A">
                    <w:pPr>
                      <w:spacing w:after="0"/>
                      <w:rPr>
                        <w:rFonts w:cs="Calibri"/>
                        <w:noProof/>
                        <w:color w:val="000000"/>
                        <w:sz w:val="20"/>
                        <w:szCs w:val="20"/>
                      </w:rPr>
                    </w:pPr>
                    <w:r w:rsidRPr="00D85518">
                      <w:rPr>
                        <w:rFonts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D993A" w14:textId="77777777" w:rsidR="00346606" w:rsidRDefault="00346606">
      <w:pPr>
        <w:spacing w:after="0" w:line="240" w:lineRule="auto"/>
      </w:pPr>
      <w:r>
        <w:separator/>
      </w:r>
    </w:p>
  </w:footnote>
  <w:footnote w:type="continuationSeparator" w:id="0">
    <w:p w14:paraId="68CDF3EF" w14:textId="77777777" w:rsidR="00346606" w:rsidRDefault="00346606">
      <w:pPr>
        <w:spacing w:after="0" w:line="240" w:lineRule="auto"/>
      </w:pPr>
      <w:r>
        <w:continuationSeparator/>
      </w:r>
    </w:p>
  </w:footnote>
  <w:footnote w:type="continuationNotice" w:id="1">
    <w:p w14:paraId="5B4434BC" w14:textId="77777777" w:rsidR="00FE4139" w:rsidRDefault="00FE41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5E6CD" w14:textId="77777777" w:rsidR="007E12FE"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Schedule 20 (</w:t>
    </w:r>
    <w:r>
      <w:rPr>
        <w:rFonts w:ascii="Arial" w:hAnsi="Arial" w:cs="Arial"/>
        <w:sz w:val="20"/>
        <w:szCs w:val="20"/>
      </w:rPr>
      <w:t>Order</w:t>
    </w:r>
    <w:r w:rsidR="005C04C4" w:rsidRPr="005C04C4">
      <w:rPr>
        <w:rFonts w:ascii="Arial" w:hAnsi="Arial" w:cs="Arial"/>
        <w:sz w:val="20"/>
        <w:szCs w:val="20"/>
      </w:rPr>
      <w:t xml:space="preserve"> Specification)</w:t>
    </w:r>
  </w:p>
  <w:p w14:paraId="54643C7C" w14:textId="77777777" w:rsidR="005C04C4"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Ref:</w:t>
    </w:r>
  </w:p>
  <w:p w14:paraId="24713E1C" w14:textId="77777777" w:rsidR="005C04C4" w:rsidRPr="005C04C4" w:rsidRDefault="00F00591">
    <w:pPr>
      <w:pStyle w:val="Header"/>
      <w:rPr>
        <w:rFonts w:ascii="Arial" w:hAnsi="Arial" w:cs="Arial"/>
        <w:sz w:val="20"/>
        <w:szCs w:val="20"/>
      </w:rPr>
    </w:pPr>
    <w:r>
      <w:rPr>
        <w:rFonts w:ascii="Arial" w:hAnsi="Arial" w:cs="Arial"/>
        <w:sz w:val="20"/>
        <w:szCs w:val="20"/>
      </w:rPr>
      <w:t>Crown Copyright 2021</w:t>
    </w:r>
  </w:p>
  <w:p w14:paraId="27688294" w14:textId="77777777" w:rsidR="005C04C4" w:rsidRPr="005C04C4" w:rsidRDefault="005C04C4">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1E3145E"/>
    <w:multiLevelType w:val="hybridMultilevel"/>
    <w:tmpl w:val="2CD8B260"/>
    <w:lvl w:ilvl="0" w:tplc="08090019">
      <w:start w:val="1"/>
      <w:numFmt w:val="lowerLetter"/>
      <w:lvlText w:val="%1."/>
      <w:lvlJc w:val="left"/>
      <w:pPr>
        <w:ind w:left="2869" w:hanging="360"/>
      </w:pPr>
    </w:lvl>
    <w:lvl w:ilvl="1" w:tplc="08090019">
      <w:start w:val="1"/>
      <w:numFmt w:val="lowerLetter"/>
      <w:lvlText w:val="%2."/>
      <w:lvlJc w:val="left"/>
      <w:pPr>
        <w:ind w:left="3589" w:hanging="360"/>
      </w:pPr>
    </w:lvl>
    <w:lvl w:ilvl="2" w:tplc="0809001B">
      <w:start w:val="1"/>
      <w:numFmt w:val="lowerRoman"/>
      <w:lvlText w:val="%3."/>
      <w:lvlJc w:val="right"/>
      <w:pPr>
        <w:ind w:left="4309" w:hanging="180"/>
      </w:pPr>
    </w:lvl>
    <w:lvl w:ilvl="3" w:tplc="0809000F" w:tentative="1">
      <w:start w:val="1"/>
      <w:numFmt w:val="decimal"/>
      <w:lvlText w:val="%4."/>
      <w:lvlJc w:val="left"/>
      <w:pPr>
        <w:ind w:left="5029" w:hanging="360"/>
      </w:pPr>
    </w:lvl>
    <w:lvl w:ilvl="4" w:tplc="08090019" w:tentative="1">
      <w:start w:val="1"/>
      <w:numFmt w:val="lowerLetter"/>
      <w:lvlText w:val="%5."/>
      <w:lvlJc w:val="left"/>
      <w:pPr>
        <w:ind w:left="5749" w:hanging="360"/>
      </w:pPr>
    </w:lvl>
    <w:lvl w:ilvl="5" w:tplc="0809001B" w:tentative="1">
      <w:start w:val="1"/>
      <w:numFmt w:val="lowerRoman"/>
      <w:lvlText w:val="%6."/>
      <w:lvlJc w:val="right"/>
      <w:pPr>
        <w:ind w:left="6469" w:hanging="180"/>
      </w:pPr>
    </w:lvl>
    <w:lvl w:ilvl="6" w:tplc="0809000F" w:tentative="1">
      <w:start w:val="1"/>
      <w:numFmt w:val="decimal"/>
      <w:lvlText w:val="%7."/>
      <w:lvlJc w:val="left"/>
      <w:pPr>
        <w:ind w:left="7189" w:hanging="360"/>
      </w:pPr>
    </w:lvl>
    <w:lvl w:ilvl="7" w:tplc="08090019" w:tentative="1">
      <w:start w:val="1"/>
      <w:numFmt w:val="lowerLetter"/>
      <w:lvlText w:val="%8."/>
      <w:lvlJc w:val="left"/>
      <w:pPr>
        <w:ind w:left="7909" w:hanging="360"/>
      </w:pPr>
    </w:lvl>
    <w:lvl w:ilvl="8" w:tplc="0809001B" w:tentative="1">
      <w:start w:val="1"/>
      <w:numFmt w:val="lowerRoman"/>
      <w:lvlText w:val="%9."/>
      <w:lvlJc w:val="right"/>
      <w:pPr>
        <w:ind w:left="8629" w:hanging="180"/>
      </w:pPr>
    </w:lvl>
  </w:abstractNum>
  <w:abstractNum w:abstractNumId="2" w15:restartNumberingAfterBreak="0">
    <w:nsid w:val="038A7139"/>
    <w:multiLevelType w:val="multilevel"/>
    <w:tmpl w:val="C83AE39A"/>
    <w:lvl w:ilvl="0">
      <w:start w:val="5"/>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3" w15:restartNumberingAfterBreak="0">
    <w:nsid w:val="098A1997"/>
    <w:multiLevelType w:val="hybridMultilevel"/>
    <w:tmpl w:val="1178AEC4"/>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B44359D"/>
    <w:multiLevelType w:val="multilevel"/>
    <w:tmpl w:val="0E1ED87E"/>
    <w:lvl w:ilvl="0">
      <w:start w:val="1"/>
      <w:numFmt w:val="decimal"/>
      <w:pStyle w:val="KAInumberedpara"/>
      <w:lvlText w:val="%1."/>
      <w:lvlJc w:val="left"/>
      <w:pPr>
        <w:tabs>
          <w:tab w:val="num" w:pos="431"/>
        </w:tabs>
        <w:ind w:left="0" w:firstLine="0"/>
      </w:pPr>
      <w:rPr>
        <w:rFonts w:ascii="Arial" w:hAnsi="Arial"/>
        <w:sz w:val="20"/>
      </w:rPr>
    </w:lvl>
    <w:lvl w:ilvl="1">
      <w:start w:val="1"/>
      <w:numFmt w:val="bullet"/>
      <w:lvlText w:val=""/>
      <w:lvlJc w:val="left"/>
      <w:pPr>
        <w:tabs>
          <w:tab w:val="num" w:pos="720"/>
        </w:tabs>
        <w:ind w:left="720" w:hanging="360"/>
      </w:pPr>
      <w:rPr>
        <w:rFonts w:ascii="Symbol" w:hAnsi="Symbol" w:hint="default"/>
      </w:rPr>
    </w:lvl>
    <w:lvl w:ilvl="2">
      <w:start w:val="1"/>
      <w:numFmt w:val="bullet"/>
      <w:lvlText w:val="o"/>
      <w:lvlJc w:val="left"/>
      <w:pPr>
        <w:tabs>
          <w:tab w:val="num" w:pos="1080"/>
        </w:tabs>
        <w:ind w:left="1080" w:hanging="360"/>
      </w:pPr>
      <w:rPr>
        <w:rFonts w:ascii="Courier New" w:hAnsi="Courier New" w:cs="Courier New"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46453F9"/>
    <w:multiLevelType w:val="multilevel"/>
    <w:tmpl w:val="9448F94E"/>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B07684"/>
    <w:multiLevelType w:val="hybridMultilevel"/>
    <w:tmpl w:val="FD347CD4"/>
    <w:lvl w:ilvl="0" w:tplc="0809001B">
      <w:start w:val="1"/>
      <w:numFmt w:val="lowerRoman"/>
      <w:lvlText w:val="%1."/>
      <w:lvlJc w:val="right"/>
      <w:pPr>
        <w:ind w:left="3949" w:hanging="360"/>
      </w:pPr>
    </w:lvl>
    <w:lvl w:ilvl="1" w:tplc="08090019" w:tentative="1">
      <w:start w:val="1"/>
      <w:numFmt w:val="lowerLetter"/>
      <w:lvlText w:val="%2."/>
      <w:lvlJc w:val="left"/>
      <w:pPr>
        <w:ind w:left="4669" w:hanging="360"/>
      </w:pPr>
    </w:lvl>
    <w:lvl w:ilvl="2" w:tplc="0809001B" w:tentative="1">
      <w:start w:val="1"/>
      <w:numFmt w:val="lowerRoman"/>
      <w:lvlText w:val="%3."/>
      <w:lvlJc w:val="right"/>
      <w:pPr>
        <w:ind w:left="5389" w:hanging="180"/>
      </w:pPr>
    </w:lvl>
    <w:lvl w:ilvl="3" w:tplc="0809000F" w:tentative="1">
      <w:start w:val="1"/>
      <w:numFmt w:val="decimal"/>
      <w:lvlText w:val="%4."/>
      <w:lvlJc w:val="left"/>
      <w:pPr>
        <w:ind w:left="6109" w:hanging="360"/>
      </w:pPr>
    </w:lvl>
    <w:lvl w:ilvl="4" w:tplc="08090019" w:tentative="1">
      <w:start w:val="1"/>
      <w:numFmt w:val="lowerLetter"/>
      <w:lvlText w:val="%5."/>
      <w:lvlJc w:val="left"/>
      <w:pPr>
        <w:ind w:left="6829" w:hanging="360"/>
      </w:pPr>
    </w:lvl>
    <w:lvl w:ilvl="5" w:tplc="0809001B" w:tentative="1">
      <w:start w:val="1"/>
      <w:numFmt w:val="lowerRoman"/>
      <w:lvlText w:val="%6."/>
      <w:lvlJc w:val="right"/>
      <w:pPr>
        <w:ind w:left="7549" w:hanging="180"/>
      </w:pPr>
    </w:lvl>
    <w:lvl w:ilvl="6" w:tplc="0809000F" w:tentative="1">
      <w:start w:val="1"/>
      <w:numFmt w:val="decimal"/>
      <w:lvlText w:val="%7."/>
      <w:lvlJc w:val="left"/>
      <w:pPr>
        <w:ind w:left="8269" w:hanging="360"/>
      </w:pPr>
    </w:lvl>
    <w:lvl w:ilvl="7" w:tplc="08090019" w:tentative="1">
      <w:start w:val="1"/>
      <w:numFmt w:val="lowerLetter"/>
      <w:lvlText w:val="%8."/>
      <w:lvlJc w:val="left"/>
      <w:pPr>
        <w:ind w:left="8989" w:hanging="360"/>
      </w:pPr>
    </w:lvl>
    <w:lvl w:ilvl="8" w:tplc="0809001B" w:tentative="1">
      <w:start w:val="1"/>
      <w:numFmt w:val="lowerRoman"/>
      <w:lvlText w:val="%9."/>
      <w:lvlJc w:val="right"/>
      <w:pPr>
        <w:ind w:left="9709" w:hanging="180"/>
      </w:pPr>
    </w:lvl>
  </w:abstractNum>
  <w:abstractNum w:abstractNumId="8" w15:restartNumberingAfterBreak="0">
    <w:nsid w:val="38FD12AB"/>
    <w:multiLevelType w:val="multilevel"/>
    <w:tmpl w:val="DB12E7F8"/>
    <w:lvl w:ilvl="0">
      <w:start w:val="1"/>
      <w:numFmt w:val="decimal"/>
      <w:pStyle w:val="Heading"/>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9606BE"/>
    <w:multiLevelType w:val="hybridMultilevel"/>
    <w:tmpl w:val="BC6296EA"/>
    <w:lvl w:ilvl="0" w:tplc="08090019">
      <w:start w:val="1"/>
      <w:numFmt w:val="lowerLetter"/>
      <w:lvlText w:val="%1."/>
      <w:lvlJc w:val="left"/>
      <w:pPr>
        <w:ind w:left="2149" w:hanging="360"/>
      </w:pPr>
    </w:lvl>
    <w:lvl w:ilvl="1" w:tplc="08090019">
      <w:start w:val="1"/>
      <w:numFmt w:val="lowerLetter"/>
      <w:lvlText w:val="%2."/>
      <w:lvlJc w:val="left"/>
      <w:pPr>
        <w:ind w:left="2869" w:hanging="360"/>
      </w:pPr>
    </w:lvl>
    <w:lvl w:ilvl="2" w:tplc="0809001B" w:tentative="1">
      <w:start w:val="1"/>
      <w:numFmt w:val="lowerRoman"/>
      <w:lvlText w:val="%3."/>
      <w:lvlJc w:val="right"/>
      <w:pPr>
        <w:ind w:left="3589" w:hanging="180"/>
      </w:pPr>
    </w:lvl>
    <w:lvl w:ilvl="3" w:tplc="0809000F" w:tentative="1">
      <w:start w:val="1"/>
      <w:numFmt w:val="decimal"/>
      <w:lvlText w:val="%4."/>
      <w:lvlJc w:val="left"/>
      <w:pPr>
        <w:ind w:left="4309" w:hanging="360"/>
      </w:pPr>
    </w:lvl>
    <w:lvl w:ilvl="4" w:tplc="08090019" w:tentative="1">
      <w:start w:val="1"/>
      <w:numFmt w:val="lowerLetter"/>
      <w:lvlText w:val="%5."/>
      <w:lvlJc w:val="left"/>
      <w:pPr>
        <w:ind w:left="5029" w:hanging="360"/>
      </w:pPr>
    </w:lvl>
    <w:lvl w:ilvl="5" w:tplc="0809001B" w:tentative="1">
      <w:start w:val="1"/>
      <w:numFmt w:val="lowerRoman"/>
      <w:lvlText w:val="%6."/>
      <w:lvlJc w:val="right"/>
      <w:pPr>
        <w:ind w:left="5749" w:hanging="180"/>
      </w:pPr>
    </w:lvl>
    <w:lvl w:ilvl="6" w:tplc="0809000F" w:tentative="1">
      <w:start w:val="1"/>
      <w:numFmt w:val="decimal"/>
      <w:lvlText w:val="%7."/>
      <w:lvlJc w:val="left"/>
      <w:pPr>
        <w:ind w:left="6469" w:hanging="360"/>
      </w:pPr>
    </w:lvl>
    <w:lvl w:ilvl="7" w:tplc="08090019" w:tentative="1">
      <w:start w:val="1"/>
      <w:numFmt w:val="lowerLetter"/>
      <w:lvlText w:val="%8."/>
      <w:lvlJc w:val="left"/>
      <w:pPr>
        <w:ind w:left="7189" w:hanging="360"/>
      </w:pPr>
    </w:lvl>
    <w:lvl w:ilvl="8" w:tplc="0809001B" w:tentative="1">
      <w:start w:val="1"/>
      <w:numFmt w:val="lowerRoman"/>
      <w:lvlText w:val="%9."/>
      <w:lvlJc w:val="right"/>
      <w:pPr>
        <w:ind w:left="7909" w:hanging="180"/>
      </w:pPr>
    </w:lvl>
  </w:abstractNum>
  <w:abstractNum w:abstractNumId="10" w15:restartNumberingAfterBreak="0">
    <w:nsid w:val="3CA83CED"/>
    <w:multiLevelType w:val="multilevel"/>
    <w:tmpl w:val="4B86D474"/>
    <w:lvl w:ilvl="0">
      <w:start w:val="4"/>
      <w:numFmt w:val="decimal"/>
      <w:lvlText w:val="%1"/>
      <w:lvlJc w:val="left"/>
      <w:pPr>
        <w:ind w:left="460" w:hanging="460"/>
      </w:pPr>
      <w:rPr>
        <w:rFonts w:hint="default"/>
      </w:rPr>
    </w:lvl>
    <w:lvl w:ilvl="1">
      <w:start w:val="11"/>
      <w:numFmt w:val="decimal"/>
      <w:lvlText w:val="%1.%2"/>
      <w:lvlJc w:val="left"/>
      <w:pPr>
        <w:ind w:left="460" w:hanging="4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F043440"/>
    <w:multiLevelType w:val="multilevel"/>
    <w:tmpl w:val="C8D2BFCE"/>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b w:val="0"/>
        <w:bCs w:val="0"/>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2" w15:restartNumberingAfterBreak="0">
    <w:nsid w:val="45CB3191"/>
    <w:multiLevelType w:val="hybridMultilevel"/>
    <w:tmpl w:val="1178AEC4"/>
    <w:lvl w:ilvl="0" w:tplc="08090019">
      <w:start w:val="1"/>
      <w:numFmt w:val="lowerLetter"/>
      <w:lvlText w:val="%1."/>
      <w:lvlJc w:val="left"/>
      <w:pPr>
        <w:ind w:left="2149" w:hanging="360"/>
      </w:pPr>
    </w:lvl>
    <w:lvl w:ilvl="1" w:tplc="08090019">
      <w:start w:val="1"/>
      <w:numFmt w:val="lowerLetter"/>
      <w:lvlText w:val="%2."/>
      <w:lvlJc w:val="left"/>
      <w:pPr>
        <w:ind w:left="2869" w:hanging="360"/>
      </w:pPr>
    </w:lvl>
    <w:lvl w:ilvl="2" w:tplc="0809001B" w:tentative="1">
      <w:start w:val="1"/>
      <w:numFmt w:val="lowerRoman"/>
      <w:lvlText w:val="%3."/>
      <w:lvlJc w:val="right"/>
      <w:pPr>
        <w:ind w:left="3589" w:hanging="180"/>
      </w:pPr>
    </w:lvl>
    <w:lvl w:ilvl="3" w:tplc="0809000F" w:tentative="1">
      <w:start w:val="1"/>
      <w:numFmt w:val="decimal"/>
      <w:lvlText w:val="%4."/>
      <w:lvlJc w:val="left"/>
      <w:pPr>
        <w:ind w:left="4309" w:hanging="360"/>
      </w:pPr>
    </w:lvl>
    <w:lvl w:ilvl="4" w:tplc="08090019" w:tentative="1">
      <w:start w:val="1"/>
      <w:numFmt w:val="lowerLetter"/>
      <w:lvlText w:val="%5."/>
      <w:lvlJc w:val="left"/>
      <w:pPr>
        <w:ind w:left="5029" w:hanging="360"/>
      </w:pPr>
    </w:lvl>
    <w:lvl w:ilvl="5" w:tplc="0809001B" w:tentative="1">
      <w:start w:val="1"/>
      <w:numFmt w:val="lowerRoman"/>
      <w:lvlText w:val="%6."/>
      <w:lvlJc w:val="right"/>
      <w:pPr>
        <w:ind w:left="5749" w:hanging="180"/>
      </w:pPr>
    </w:lvl>
    <w:lvl w:ilvl="6" w:tplc="0809000F" w:tentative="1">
      <w:start w:val="1"/>
      <w:numFmt w:val="decimal"/>
      <w:lvlText w:val="%7."/>
      <w:lvlJc w:val="left"/>
      <w:pPr>
        <w:ind w:left="6469" w:hanging="360"/>
      </w:pPr>
    </w:lvl>
    <w:lvl w:ilvl="7" w:tplc="08090019" w:tentative="1">
      <w:start w:val="1"/>
      <w:numFmt w:val="lowerLetter"/>
      <w:lvlText w:val="%8."/>
      <w:lvlJc w:val="left"/>
      <w:pPr>
        <w:ind w:left="7189" w:hanging="360"/>
      </w:pPr>
    </w:lvl>
    <w:lvl w:ilvl="8" w:tplc="0809001B" w:tentative="1">
      <w:start w:val="1"/>
      <w:numFmt w:val="lowerRoman"/>
      <w:lvlText w:val="%9."/>
      <w:lvlJc w:val="right"/>
      <w:pPr>
        <w:ind w:left="7909" w:hanging="180"/>
      </w:pPr>
    </w:lvl>
  </w:abstractNum>
  <w:abstractNum w:abstractNumId="13" w15:restartNumberingAfterBreak="0">
    <w:nsid w:val="46403EFC"/>
    <w:multiLevelType w:val="hybridMultilevel"/>
    <w:tmpl w:val="726E877E"/>
    <w:lvl w:ilvl="0" w:tplc="08090001">
      <w:start w:val="1"/>
      <w:numFmt w:val="bullet"/>
      <w:lvlText w:val=""/>
      <w:lvlJc w:val="left"/>
      <w:pPr>
        <w:ind w:left="1080" w:hanging="360"/>
      </w:pPr>
      <w:rPr>
        <w:rFonts w:ascii="Symbol" w:hAnsi="Symbol"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654B2B23"/>
    <w:multiLevelType w:val="hybridMultilevel"/>
    <w:tmpl w:val="22EE5D6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DF1D30"/>
    <w:multiLevelType w:val="multilevel"/>
    <w:tmpl w:val="3872C8C2"/>
    <w:lvl w:ilvl="0">
      <w:start w:val="1"/>
      <w:numFmt w:val="decimal"/>
      <w:lvlText w:val="%1."/>
      <w:lvlJc w:val="left"/>
      <w:pPr>
        <w:ind w:left="567" w:hanging="567"/>
      </w:pPr>
      <w:rPr>
        <w:rFonts w:hint="default"/>
      </w:rPr>
    </w:lvl>
    <w:lvl w:ilvl="1">
      <w:start w:val="1"/>
      <w:numFmt w:val="bullet"/>
      <w:lvlText w:val=""/>
      <w:lvlJc w:val="left"/>
      <w:pPr>
        <w:ind w:left="927" w:hanging="360"/>
      </w:pPr>
      <w:rPr>
        <w:rFonts w:ascii="Symbol" w:hAnsi="Symbol"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6" w15:restartNumberingAfterBreak="0">
    <w:nsid w:val="70B65568"/>
    <w:multiLevelType w:val="hybridMultilevel"/>
    <w:tmpl w:val="B26A3EBA"/>
    <w:lvl w:ilvl="0" w:tplc="2450679A">
      <w:numFmt w:val="bullet"/>
      <w:lvlText w:val="-"/>
      <w:lvlJc w:val="left"/>
      <w:pPr>
        <w:ind w:left="1429" w:hanging="360"/>
      </w:pPr>
      <w:rPr>
        <w:rFonts w:ascii="Arial" w:eastAsia="Times New Roman" w:hAnsi="Arial" w:cs="Arial" w:hint="default"/>
      </w:rPr>
    </w:lvl>
    <w:lvl w:ilvl="1" w:tplc="08090019">
      <w:start w:val="1"/>
      <w:numFmt w:val="lowerLetter"/>
      <w:lvlText w:val="%2."/>
      <w:lvlJc w:val="left"/>
      <w:pPr>
        <w:ind w:left="2487" w:hanging="360"/>
      </w:pPr>
    </w:lvl>
    <w:lvl w:ilvl="2" w:tplc="2F32E99C">
      <w:start w:val="1"/>
      <w:numFmt w:val="lowerLetter"/>
      <w:lvlText w:val="%3)"/>
      <w:lvlJc w:val="left"/>
      <w:pPr>
        <w:ind w:left="3049" w:hanging="360"/>
      </w:pPr>
      <w:rPr>
        <w:rFonts w:hint="default"/>
      </w:rPr>
    </w:lvl>
    <w:lvl w:ilvl="3" w:tplc="2450679A">
      <w:numFmt w:val="bullet"/>
      <w:lvlText w:val="-"/>
      <w:lvlJc w:val="left"/>
      <w:pPr>
        <w:ind w:left="3589" w:hanging="360"/>
      </w:pPr>
      <w:rPr>
        <w:rFonts w:ascii="Arial" w:eastAsia="Times New Roman" w:hAnsi="Arial" w:cs="Arial" w:hint="default"/>
      </w:rPr>
    </w:lvl>
    <w:lvl w:ilvl="4" w:tplc="AE42AFDA">
      <w:start w:val="5"/>
      <w:numFmt w:val="decimal"/>
      <w:lvlText w:val="%5."/>
      <w:lvlJc w:val="left"/>
      <w:pPr>
        <w:ind w:left="4309" w:hanging="360"/>
      </w:pPr>
      <w:rPr>
        <w:rFonts w:hint="default"/>
      </w:rPr>
    </w:lvl>
    <w:lvl w:ilvl="5" w:tplc="F2565E16">
      <w:numFmt w:val="bullet"/>
      <w:lvlText w:val=""/>
      <w:lvlJc w:val="left"/>
      <w:pPr>
        <w:ind w:left="1919" w:hanging="360"/>
      </w:pPr>
      <w:rPr>
        <w:rFonts w:ascii="Symbol" w:eastAsia="Times New Roman" w:hAnsi="Symbol" w:cs="Arial" w:hint="default"/>
      </w:r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7"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773D23F0"/>
    <w:multiLevelType w:val="multilevel"/>
    <w:tmpl w:val="0809001F"/>
    <w:styleLink w:val="Style1"/>
    <w:lvl w:ilvl="0">
      <w:start w:val="7"/>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08771848">
    <w:abstractNumId w:val="17"/>
  </w:num>
  <w:num w:numId="2" w16cid:durableId="420151606">
    <w:abstractNumId w:val="4"/>
  </w:num>
  <w:num w:numId="3" w16cid:durableId="546454763">
    <w:abstractNumId w:val="0"/>
  </w:num>
  <w:num w:numId="4" w16cid:durableId="851996757">
    <w:abstractNumId w:val="16"/>
  </w:num>
  <w:num w:numId="5" w16cid:durableId="1133137036">
    <w:abstractNumId w:val="9"/>
  </w:num>
  <w:num w:numId="6" w16cid:durableId="1066301360">
    <w:abstractNumId w:val="12"/>
  </w:num>
  <w:num w:numId="7" w16cid:durableId="1465081024">
    <w:abstractNumId w:val="11"/>
  </w:num>
  <w:num w:numId="8" w16cid:durableId="1954053862">
    <w:abstractNumId w:val="5"/>
  </w:num>
  <w:num w:numId="9" w16cid:durableId="375593784">
    <w:abstractNumId w:val="8"/>
  </w:num>
  <w:num w:numId="10" w16cid:durableId="1438985930">
    <w:abstractNumId w:val="6"/>
  </w:num>
  <w:num w:numId="11" w16cid:durableId="30612152">
    <w:abstractNumId w:val="13"/>
  </w:num>
  <w:num w:numId="12" w16cid:durableId="1932003455">
    <w:abstractNumId w:val="3"/>
  </w:num>
  <w:num w:numId="13" w16cid:durableId="679700156">
    <w:abstractNumId w:val="1"/>
  </w:num>
  <w:num w:numId="14" w16cid:durableId="224488475">
    <w:abstractNumId w:val="10"/>
  </w:num>
  <w:num w:numId="15" w16cid:durableId="764036866">
    <w:abstractNumId w:val="14"/>
  </w:num>
  <w:num w:numId="16" w16cid:durableId="687097790">
    <w:abstractNumId w:val="2"/>
  </w:num>
  <w:num w:numId="17" w16cid:durableId="1745881071">
    <w:abstractNumId w:val="18"/>
  </w:num>
  <w:num w:numId="18" w16cid:durableId="89619975">
    <w:abstractNumId w:val="7"/>
  </w:num>
  <w:num w:numId="19" w16cid:durableId="185213973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00008"/>
    <w:rsid w:val="000228E0"/>
    <w:rsid w:val="0003237C"/>
    <w:rsid w:val="00041A1D"/>
    <w:rsid w:val="00044ABB"/>
    <w:rsid w:val="00045370"/>
    <w:rsid w:val="00054B09"/>
    <w:rsid w:val="000574E9"/>
    <w:rsid w:val="00081396"/>
    <w:rsid w:val="00085F06"/>
    <w:rsid w:val="00093013"/>
    <w:rsid w:val="00097B61"/>
    <w:rsid w:val="000B4908"/>
    <w:rsid w:val="000B7156"/>
    <w:rsid w:val="000C4162"/>
    <w:rsid w:val="000D32E1"/>
    <w:rsid w:val="000D71AB"/>
    <w:rsid w:val="000E6484"/>
    <w:rsid w:val="000F0CD0"/>
    <w:rsid w:val="00116B64"/>
    <w:rsid w:val="00123B48"/>
    <w:rsid w:val="00134AB6"/>
    <w:rsid w:val="0014249F"/>
    <w:rsid w:val="00147DC4"/>
    <w:rsid w:val="00150186"/>
    <w:rsid w:val="00160BE1"/>
    <w:rsid w:val="001649BE"/>
    <w:rsid w:val="00172AA5"/>
    <w:rsid w:val="001754AE"/>
    <w:rsid w:val="001875FB"/>
    <w:rsid w:val="001961A3"/>
    <w:rsid w:val="00197A67"/>
    <w:rsid w:val="001A2D97"/>
    <w:rsid w:val="001B1B7C"/>
    <w:rsid w:val="001B47FC"/>
    <w:rsid w:val="001B524A"/>
    <w:rsid w:val="001D3AB6"/>
    <w:rsid w:val="001F2552"/>
    <w:rsid w:val="001F3284"/>
    <w:rsid w:val="00206B1C"/>
    <w:rsid w:val="00212EA1"/>
    <w:rsid w:val="00230860"/>
    <w:rsid w:val="00233329"/>
    <w:rsid w:val="00276095"/>
    <w:rsid w:val="002C2820"/>
    <w:rsid w:val="002D0407"/>
    <w:rsid w:val="002D2698"/>
    <w:rsid w:val="002D6AE3"/>
    <w:rsid w:val="002D7E9F"/>
    <w:rsid w:val="002E32B7"/>
    <w:rsid w:val="002E5B86"/>
    <w:rsid w:val="00303D72"/>
    <w:rsid w:val="00310DAD"/>
    <w:rsid w:val="00314622"/>
    <w:rsid w:val="00336691"/>
    <w:rsid w:val="00346606"/>
    <w:rsid w:val="003625E5"/>
    <w:rsid w:val="00367A38"/>
    <w:rsid w:val="00394AF5"/>
    <w:rsid w:val="00395C1A"/>
    <w:rsid w:val="003B190F"/>
    <w:rsid w:val="003C7049"/>
    <w:rsid w:val="003E01FA"/>
    <w:rsid w:val="003F32D5"/>
    <w:rsid w:val="003F35AF"/>
    <w:rsid w:val="003F7FF8"/>
    <w:rsid w:val="00412D4E"/>
    <w:rsid w:val="00420F73"/>
    <w:rsid w:val="00432E39"/>
    <w:rsid w:val="00454F7A"/>
    <w:rsid w:val="004616B2"/>
    <w:rsid w:val="004639FC"/>
    <w:rsid w:val="004734FF"/>
    <w:rsid w:val="00477907"/>
    <w:rsid w:val="00485C82"/>
    <w:rsid w:val="004871FE"/>
    <w:rsid w:val="004933C0"/>
    <w:rsid w:val="004A0ABB"/>
    <w:rsid w:val="004B10F4"/>
    <w:rsid w:val="004B3388"/>
    <w:rsid w:val="004C111F"/>
    <w:rsid w:val="004E0857"/>
    <w:rsid w:val="004E1D54"/>
    <w:rsid w:val="004E2334"/>
    <w:rsid w:val="004F06C9"/>
    <w:rsid w:val="004F37ED"/>
    <w:rsid w:val="00501301"/>
    <w:rsid w:val="005014D2"/>
    <w:rsid w:val="00552E3B"/>
    <w:rsid w:val="00560CAA"/>
    <w:rsid w:val="00562090"/>
    <w:rsid w:val="00562676"/>
    <w:rsid w:val="00570BB9"/>
    <w:rsid w:val="005722D6"/>
    <w:rsid w:val="00575365"/>
    <w:rsid w:val="0058211F"/>
    <w:rsid w:val="00597414"/>
    <w:rsid w:val="005A4C2E"/>
    <w:rsid w:val="005A7796"/>
    <w:rsid w:val="005B4E76"/>
    <w:rsid w:val="005C04C4"/>
    <w:rsid w:val="005C5B80"/>
    <w:rsid w:val="005C6EF5"/>
    <w:rsid w:val="005D1259"/>
    <w:rsid w:val="005D5D13"/>
    <w:rsid w:val="005F37EB"/>
    <w:rsid w:val="005F59D3"/>
    <w:rsid w:val="005F6AA4"/>
    <w:rsid w:val="005F70FD"/>
    <w:rsid w:val="0061279F"/>
    <w:rsid w:val="00614F1D"/>
    <w:rsid w:val="00615BF6"/>
    <w:rsid w:val="00616D25"/>
    <w:rsid w:val="00646F82"/>
    <w:rsid w:val="00667DF1"/>
    <w:rsid w:val="00680635"/>
    <w:rsid w:val="00681744"/>
    <w:rsid w:val="00682C48"/>
    <w:rsid w:val="00691C53"/>
    <w:rsid w:val="00691E94"/>
    <w:rsid w:val="00692171"/>
    <w:rsid w:val="00693A98"/>
    <w:rsid w:val="006A0B36"/>
    <w:rsid w:val="006C3939"/>
    <w:rsid w:val="006C625A"/>
    <w:rsid w:val="006C6F1B"/>
    <w:rsid w:val="006E2689"/>
    <w:rsid w:val="006E6C14"/>
    <w:rsid w:val="006F15D3"/>
    <w:rsid w:val="006F5D42"/>
    <w:rsid w:val="007053F4"/>
    <w:rsid w:val="007158F4"/>
    <w:rsid w:val="0071757E"/>
    <w:rsid w:val="00717FD0"/>
    <w:rsid w:val="0072467D"/>
    <w:rsid w:val="0072528C"/>
    <w:rsid w:val="007335CD"/>
    <w:rsid w:val="00736686"/>
    <w:rsid w:val="00737FEA"/>
    <w:rsid w:val="007524AE"/>
    <w:rsid w:val="00770667"/>
    <w:rsid w:val="00797EF3"/>
    <w:rsid w:val="007A46FE"/>
    <w:rsid w:val="007B0360"/>
    <w:rsid w:val="007C100B"/>
    <w:rsid w:val="007C58E1"/>
    <w:rsid w:val="007C7974"/>
    <w:rsid w:val="007D283B"/>
    <w:rsid w:val="007D7A3D"/>
    <w:rsid w:val="007E12FE"/>
    <w:rsid w:val="007E4953"/>
    <w:rsid w:val="007E68BF"/>
    <w:rsid w:val="007F6FC9"/>
    <w:rsid w:val="0081513E"/>
    <w:rsid w:val="00826DDA"/>
    <w:rsid w:val="00830A56"/>
    <w:rsid w:val="008374FD"/>
    <w:rsid w:val="00841705"/>
    <w:rsid w:val="0085680D"/>
    <w:rsid w:val="00880F36"/>
    <w:rsid w:val="00881404"/>
    <w:rsid w:val="0088689B"/>
    <w:rsid w:val="008A1139"/>
    <w:rsid w:val="008B5362"/>
    <w:rsid w:val="008B56C0"/>
    <w:rsid w:val="008B5C82"/>
    <w:rsid w:val="008C3391"/>
    <w:rsid w:val="008D1433"/>
    <w:rsid w:val="008E1F6D"/>
    <w:rsid w:val="008F1F4B"/>
    <w:rsid w:val="008F480A"/>
    <w:rsid w:val="00906B5A"/>
    <w:rsid w:val="0092751B"/>
    <w:rsid w:val="00941BF8"/>
    <w:rsid w:val="00942CAC"/>
    <w:rsid w:val="00947D48"/>
    <w:rsid w:val="00953608"/>
    <w:rsid w:val="009612FD"/>
    <w:rsid w:val="00962396"/>
    <w:rsid w:val="0096364B"/>
    <w:rsid w:val="009705EA"/>
    <w:rsid w:val="00970A98"/>
    <w:rsid w:val="00970F53"/>
    <w:rsid w:val="00983811"/>
    <w:rsid w:val="0098560F"/>
    <w:rsid w:val="0099041B"/>
    <w:rsid w:val="00994321"/>
    <w:rsid w:val="009A71B5"/>
    <w:rsid w:val="009D1C49"/>
    <w:rsid w:val="009E1F02"/>
    <w:rsid w:val="009E6B84"/>
    <w:rsid w:val="009F570E"/>
    <w:rsid w:val="009F7FB9"/>
    <w:rsid w:val="00A01AA4"/>
    <w:rsid w:val="00A01E4D"/>
    <w:rsid w:val="00A1490C"/>
    <w:rsid w:val="00A21CE9"/>
    <w:rsid w:val="00A3360F"/>
    <w:rsid w:val="00A43C6F"/>
    <w:rsid w:val="00A4427B"/>
    <w:rsid w:val="00A522A5"/>
    <w:rsid w:val="00A52EB1"/>
    <w:rsid w:val="00A560C6"/>
    <w:rsid w:val="00A56206"/>
    <w:rsid w:val="00A56FF7"/>
    <w:rsid w:val="00A663BD"/>
    <w:rsid w:val="00A72A91"/>
    <w:rsid w:val="00A9780B"/>
    <w:rsid w:val="00AA6B17"/>
    <w:rsid w:val="00AB1C82"/>
    <w:rsid w:val="00AC0160"/>
    <w:rsid w:val="00AE600A"/>
    <w:rsid w:val="00B17DA5"/>
    <w:rsid w:val="00B27042"/>
    <w:rsid w:val="00B43248"/>
    <w:rsid w:val="00B47243"/>
    <w:rsid w:val="00B52035"/>
    <w:rsid w:val="00B858DA"/>
    <w:rsid w:val="00B8678A"/>
    <w:rsid w:val="00B9328A"/>
    <w:rsid w:val="00BD5312"/>
    <w:rsid w:val="00BE62A0"/>
    <w:rsid w:val="00BF1FD7"/>
    <w:rsid w:val="00BF54E9"/>
    <w:rsid w:val="00BF60F8"/>
    <w:rsid w:val="00C12E59"/>
    <w:rsid w:val="00C368AE"/>
    <w:rsid w:val="00C40D53"/>
    <w:rsid w:val="00C46E97"/>
    <w:rsid w:val="00C51A8C"/>
    <w:rsid w:val="00C67675"/>
    <w:rsid w:val="00C75746"/>
    <w:rsid w:val="00C83211"/>
    <w:rsid w:val="00C87343"/>
    <w:rsid w:val="00CB394D"/>
    <w:rsid w:val="00CB5403"/>
    <w:rsid w:val="00CC001E"/>
    <w:rsid w:val="00CD0FCF"/>
    <w:rsid w:val="00CE5B01"/>
    <w:rsid w:val="00CE6442"/>
    <w:rsid w:val="00D1288A"/>
    <w:rsid w:val="00D12B93"/>
    <w:rsid w:val="00D236B6"/>
    <w:rsid w:val="00D2581B"/>
    <w:rsid w:val="00D266FB"/>
    <w:rsid w:val="00D321C8"/>
    <w:rsid w:val="00D43904"/>
    <w:rsid w:val="00D44FC1"/>
    <w:rsid w:val="00D65B63"/>
    <w:rsid w:val="00D734F8"/>
    <w:rsid w:val="00D85518"/>
    <w:rsid w:val="00D87AD2"/>
    <w:rsid w:val="00D93A25"/>
    <w:rsid w:val="00DB62A8"/>
    <w:rsid w:val="00DC54C2"/>
    <w:rsid w:val="00DC6299"/>
    <w:rsid w:val="00DD7F53"/>
    <w:rsid w:val="00DE3B57"/>
    <w:rsid w:val="00DF2955"/>
    <w:rsid w:val="00DF6C4B"/>
    <w:rsid w:val="00DF7B1B"/>
    <w:rsid w:val="00E0334E"/>
    <w:rsid w:val="00E03F6E"/>
    <w:rsid w:val="00E067A8"/>
    <w:rsid w:val="00E21679"/>
    <w:rsid w:val="00E233E8"/>
    <w:rsid w:val="00E3700A"/>
    <w:rsid w:val="00E62EE8"/>
    <w:rsid w:val="00E63C82"/>
    <w:rsid w:val="00E7444D"/>
    <w:rsid w:val="00E86078"/>
    <w:rsid w:val="00E94174"/>
    <w:rsid w:val="00EA5673"/>
    <w:rsid w:val="00EA5C12"/>
    <w:rsid w:val="00EB4A0C"/>
    <w:rsid w:val="00EB5E4E"/>
    <w:rsid w:val="00EC16FB"/>
    <w:rsid w:val="00EC5E1C"/>
    <w:rsid w:val="00ED3646"/>
    <w:rsid w:val="00EE03FC"/>
    <w:rsid w:val="00EF2461"/>
    <w:rsid w:val="00EF30B2"/>
    <w:rsid w:val="00F00591"/>
    <w:rsid w:val="00F11E75"/>
    <w:rsid w:val="00F168FF"/>
    <w:rsid w:val="00F17E6A"/>
    <w:rsid w:val="00F606C7"/>
    <w:rsid w:val="00F62F59"/>
    <w:rsid w:val="00FA10E0"/>
    <w:rsid w:val="00FA159D"/>
    <w:rsid w:val="00FA26ED"/>
    <w:rsid w:val="00FA2BD5"/>
    <w:rsid w:val="00FA2DF7"/>
    <w:rsid w:val="00FB1F1B"/>
    <w:rsid w:val="00FB33E8"/>
    <w:rsid w:val="00FE1C63"/>
    <w:rsid w:val="00FE4139"/>
    <w:rsid w:val="00FE689A"/>
    <w:rsid w:val="3A1337ED"/>
    <w:rsid w:val="4E6B329F"/>
    <w:rsid w:val="7CEA00F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6769E83"/>
  <w15:docId w15:val="{3B51ADD3-4D21-4716-9715-A02CD7347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570BB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pPr>
      <w:spacing w:after="0" w:line="240" w:lineRule="auto"/>
    </w:pPr>
    <w:rPr>
      <w:sz w:val="20"/>
      <w:szCs w:val="20"/>
    </w:rPr>
  </w:style>
  <w:style w:type="character" w:customStyle="1" w:styleId="FootnoteTextChar">
    <w:name w:val="Footnote Text Char"/>
    <w:basedOn w:val="DefaultParagraphFont"/>
    <w:link w:val="FootnoteText"/>
    <w:uiPriority w:val="99"/>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basedOn w:val="DefaultParagraphFont"/>
    <w:link w:val="Heading3"/>
    <w:rsid w:val="00570BB9"/>
    <w:rPr>
      <w:rFonts w:asciiTheme="majorHAnsi" w:eastAsiaTheme="majorEastAsia" w:hAnsiTheme="majorHAnsi" w:cstheme="majorBidi"/>
      <w:color w:val="243F60" w:themeColor="accent1" w:themeShade="7F"/>
      <w:sz w:val="24"/>
      <w:szCs w:val="24"/>
    </w:rPr>
  </w:style>
  <w:style w:type="paragraph" w:styleId="BodyText">
    <w:name w:val="Body Text"/>
    <w:basedOn w:val="Normal"/>
    <w:link w:val="BodyTextChar"/>
    <w:rsid w:val="00570BB9"/>
    <w:pPr>
      <w:spacing w:after="120" w:line="259" w:lineRule="auto"/>
      <w:ind w:left="709" w:hanging="709"/>
    </w:pPr>
    <w:rPr>
      <w:rFonts w:ascii="Arial" w:eastAsia="Times New Roman" w:hAnsi="Arial" w:cs="Arial"/>
      <w:sz w:val="24"/>
      <w:szCs w:val="20"/>
    </w:rPr>
  </w:style>
  <w:style w:type="character" w:customStyle="1" w:styleId="BodyTextChar">
    <w:name w:val="Body Text Char"/>
    <w:basedOn w:val="DefaultParagraphFont"/>
    <w:link w:val="BodyText"/>
    <w:rsid w:val="00570BB9"/>
    <w:rPr>
      <w:rFonts w:ascii="Arial" w:eastAsia="Times New Roman" w:hAnsi="Arial" w:cs="Arial"/>
      <w:sz w:val="24"/>
      <w:szCs w:val="20"/>
    </w:rPr>
  </w:style>
  <w:style w:type="paragraph" w:customStyle="1" w:styleId="CharCharCharChar">
    <w:name w:val="Char Char Char Char"/>
    <w:basedOn w:val="Normal"/>
    <w:autoRedefine/>
    <w:rsid w:val="00570BB9"/>
    <w:pPr>
      <w:spacing w:after="160" w:line="259" w:lineRule="auto"/>
      <w:ind w:left="540" w:hanging="709"/>
    </w:pPr>
    <w:rPr>
      <w:rFonts w:ascii="Arial" w:eastAsia="Times New Roman" w:hAnsi="Arial" w:cs="Arial"/>
      <w:i/>
    </w:rPr>
  </w:style>
  <w:style w:type="paragraph" w:styleId="TOCHeading">
    <w:name w:val="TOC Heading"/>
    <w:basedOn w:val="Heading1"/>
    <w:next w:val="Normal"/>
    <w:uiPriority w:val="39"/>
    <w:unhideWhenUsed/>
    <w:qFormat/>
    <w:rsid w:val="00570BB9"/>
    <w:pPr>
      <w:spacing w:before="240" w:line="259" w:lineRule="auto"/>
      <w:ind w:left="709" w:hanging="709"/>
      <w:outlineLvl w:val="9"/>
    </w:pPr>
    <w:rPr>
      <w:rFonts w:ascii="Arial" w:hAnsi="Arial" w:cs="Arial"/>
      <w:bCs w:val="0"/>
      <w:color w:val="auto"/>
      <w:sz w:val="32"/>
      <w:szCs w:val="32"/>
      <w:lang w:val="en-US"/>
    </w:rPr>
  </w:style>
  <w:style w:type="paragraph" w:styleId="TOC3">
    <w:name w:val="toc 3"/>
    <w:basedOn w:val="Normal"/>
    <w:next w:val="Normal"/>
    <w:autoRedefine/>
    <w:uiPriority w:val="39"/>
    <w:unhideWhenUsed/>
    <w:rsid w:val="00570BB9"/>
    <w:pPr>
      <w:spacing w:after="100" w:line="259" w:lineRule="auto"/>
      <w:ind w:left="480" w:hanging="709"/>
    </w:pPr>
    <w:rPr>
      <w:rFonts w:ascii="Arial" w:eastAsia="Times New Roman" w:hAnsi="Arial" w:cs="Arial"/>
      <w:sz w:val="24"/>
      <w:szCs w:val="20"/>
    </w:rPr>
  </w:style>
  <w:style w:type="character" w:styleId="Hyperlink">
    <w:name w:val="Hyperlink"/>
    <w:basedOn w:val="DefaultParagraphFont"/>
    <w:uiPriority w:val="99"/>
    <w:unhideWhenUsed/>
    <w:rsid w:val="00570BB9"/>
    <w:rPr>
      <w:color w:val="0000FF" w:themeColor="hyperlink"/>
      <w:u w:val="single"/>
    </w:rPr>
  </w:style>
  <w:style w:type="paragraph" w:styleId="ListParagraph">
    <w:name w:val="List Paragraph"/>
    <w:aliases w:val="Dot pt,Colorful List - Accent 11,No Spacing1,List Paragraph Char Char Char,Indicator Text,Numbered Para 1,Bullet 1,F5 List Paragraph,List Paragraph1,List Paragraph2,MAIN CONTENT,List Paragraph12,Bullet Points,Normal numbered,OBC Bullet,L"/>
    <w:basedOn w:val="Normal"/>
    <w:link w:val="ListParagraphChar"/>
    <w:uiPriority w:val="34"/>
    <w:qFormat/>
    <w:rsid w:val="00570BB9"/>
    <w:pPr>
      <w:spacing w:after="160" w:line="259" w:lineRule="auto"/>
      <w:ind w:left="720" w:hanging="709"/>
      <w:contextualSpacing/>
    </w:pPr>
    <w:rPr>
      <w:rFonts w:ascii="Arial" w:eastAsia="Times New Roman" w:hAnsi="Arial" w:cs="Arial"/>
      <w:sz w:val="24"/>
      <w:szCs w:val="20"/>
    </w:rPr>
  </w:style>
  <w:style w:type="paragraph" w:styleId="TOC2">
    <w:name w:val="toc 2"/>
    <w:basedOn w:val="Normal"/>
    <w:next w:val="Normal"/>
    <w:autoRedefine/>
    <w:uiPriority w:val="39"/>
    <w:unhideWhenUsed/>
    <w:rsid w:val="00570BB9"/>
    <w:pPr>
      <w:spacing w:after="100" w:line="259" w:lineRule="auto"/>
      <w:ind w:left="240" w:hanging="709"/>
    </w:pPr>
    <w:rPr>
      <w:rFonts w:ascii="Arial" w:eastAsia="Times New Roman" w:hAnsi="Arial" w:cs="Arial"/>
      <w:sz w:val="24"/>
      <w:szCs w:val="20"/>
    </w:rPr>
  </w:style>
  <w:style w:type="paragraph" w:customStyle="1" w:styleId="Default">
    <w:name w:val="Default"/>
    <w:rsid w:val="00570BB9"/>
    <w:pPr>
      <w:autoSpaceDE w:val="0"/>
      <w:autoSpaceDN w:val="0"/>
      <w:adjustRightInd w:val="0"/>
      <w:spacing w:after="0" w:line="240" w:lineRule="auto"/>
    </w:pPr>
    <w:rPr>
      <w:rFonts w:ascii="Arial" w:hAnsi="Arial" w:cs="Arial"/>
      <w:color w:val="000000"/>
      <w:sz w:val="24"/>
      <w:szCs w:val="24"/>
    </w:rPr>
  </w:style>
  <w:style w:type="table" w:customStyle="1" w:styleId="TableGrid1">
    <w:name w:val="Table Grid1"/>
    <w:basedOn w:val="TableNormal"/>
    <w:next w:val="TableGrid"/>
    <w:rsid w:val="00570BB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Inumberedpara">
    <w:name w:val="KAI numbered para"/>
    <w:basedOn w:val="Normal"/>
    <w:rsid w:val="00570BB9"/>
    <w:pPr>
      <w:numPr>
        <w:numId w:val="8"/>
      </w:numPr>
      <w:spacing w:before="120" w:after="120" w:line="360" w:lineRule="auto"/>
    </w:pPr>
    <w:rPr>
      <w:rFonts w:ascii="Verdana" w:eastAsia="Times New Roman" w:hAnsi="Verdana"/>
      <w:sz w:val="20"/>
      <w:szCs w:val="20"/>
      <w:lang w:bidi="en-US"/>
    </w:rPr>
  </w:style>
  <w:style w:type="character" w:styleId="FollowedHyperlink">
    <w:name w:val="FollowedHyperlink"/>
    <w:basedOn w:val="DefaultParagraphFont"/>
    <w:uiPriority w:val="99"/>
    <w:semiHidden/>
    <w:unhideWhenUsed/>
    <w:rsid w:val="00570BB9"/>
    <w:rPr>
      <w:color w:val="800080" w:themeColor="followedHyperlink"/>
      <w:u w:val="single"/>
    </w:rPr>
  </w:style>
  <w:style w:type="paragraph" w:styleId="NormalWeb">
    <w:name w:val="Normal (Web)"/>
    <w:basedOn w:val="Normal"/>
    <w:uiPriority w:val="99"/>
    <w:semiHidden/>
    <w:unhideWhenUsed/>
    <w:rsid w:val="00570BB9"/>
    <w:pPr>
      <w:spacing w:before="100" w:beforeAutospacing="1" w:after="100" w:afterAutospacing="1" w:line="240" w:lineRule="auto"/>
    </w:pPr>
    <w:rPr>
      <w:rFonts w:eastAsia="Times New Roman" w:cs="Calibri"/>
      <w:lang w:eastAsia="en-GB"/>
    </w:rPr>
  </w:style>
  <w:style w:type="character" w:customStyle="1" w:styleId="UnresolvedMention1">
    <w:name w:val="Unresolved Mention1"/>
    <w:basedOn w:val="DefaultParagraphFont"/>
    <w:uiPriority w:val="99"/>
    <w:semiHidden/>
    <w:unhideWhenUsed/>
    <w:rsid w:val="00570BB9"/>
    <w:rPr>
      <w:color w:val="605E5C"/>
      <w:shd w:val="clear" w:color="auto" w:fill="E1DFDD"/>
    </w:rPr>
  </w:style>
  <w:style w:type="character" w:customStyle="1" w:styleId="UnresolvedMention2">
    <w:name w:val="Unresolved Mention2"/>
    <w:basedOn w:val="DefaultParagraphFont"/>
    <w:uiPriority w:val="99"/>
    <w:semiHidden/>
    <w:unhideWhenUsed/>
    <w:rsid w:val="00570BB9"/>
    <w:rPr>
      <w:color w:val="605E5C"/>
      <w:shd w:val="clear" w:color="auto" w:fill="E1DFDD"/>
    </w:rPr>
  </w:style>
  <w:style w:type="paragraph" w:styleId="TOC1">
    <w:name w:val="toc 1"/>
    <w:basedOn w:val="Normal"/>
    <w:next w:val="Normal"/>
    <w:autoRedefine/>
    <w:uiPriority w:val="39"/>
    <w:unhideWhenUsed/>
    <w:rsid w:val="00570BB9"/>
    <w:pPr>
      <w:spacing w:after="100" w:line="259" w:lineRule="auto"/>
      <w:ind w:hanging="709"/>
    </w:pPr>
    <w:rPr>
      <w:rFonts w:ascii="Arial" w:eastAsia="Times New Roman" w:hAnsi="Arial" w:cs="Arial"/>
      <w:sz w:val="24"/>
      <w:szCs w:val="20"/>
    </w:rPr>
  </w:style>
  <w:style w:type="paragraph" w:customStyle="1" w:styleId="Heading">
    <w:name w:val="Heading"/>
    <w:basedOn w:val="ListParagraph"/>
    <w:qFormat/>
    <w:rsid w:val="00570BB9"/>
    <w:pPr>
      <w:numPr>
        <w:numId w:val="9"/>
      </w:numPr>
      <w:tabs>
        <w:tab w:val="num" w:pos="720"/>
      </w:tabs>
      <w:spacing w:after="0" w:line="240" w:lineRule="auto"/>
      <w:ind w:left="720" w:hanging="720"/>
    </w:pPr>
    <w:rPr>
      <w:rFonts w:cs="Times New Roman"/>
      <w:b/>
      <w:szCs w:val="24"/>
    </w:rPr>
  </w:style>
  <w:style w:type="character" w:customStyle="1" w:styleId="ListParagraphChar">
    <w:name w:val="List Paragraph Char"/>
    <w:aliases w:val="Dot pt Char,Colorful List - Accent 11 Char,No Spacing1 Char,List Paragraph Char Char Char Char,Indicator Text Char,Numbered Para 1 Char,Bullet 1 Char,F5 List Paragraph Char,List Paragraph1 Char,List Paragraph2 Char,MAIN CONTENT Char"/>
    <w:basedOn w:val="DefaultParagraphFont"/>
    <w:link w:val="ListParagraph"/>
    <w:uiPriority w:val="34"/>
    <w:rsid w:val="00570BB9"/>
    <w:rPr>
      <w:rFonts w:ascii="Arial" w:eastAsia="Times New Roman" w:hAnsi="Arial" w:cs="Arial"/>
      <w:sz w:val="24"/>
      <w:szCs w:val="20"/>
    </w:rPr>
  </w:style>
  <w:style w:type="paragraph" w:styleId="Revision">
    <w:name w:val="Revision"/>
    <w:hidden/>
    <w:uiPriority w:val="99"/>
    <w:semiHidden/>
    <w:rsid w:val="00570BB9"/>
    <w:pPr>
      <w:spacing w:after="0" w:line="240" w:lineRule="auto"/>
    </w:pPr>
    <w:rPr>
      <w:rFonts w:ascii="Arial" w:eastAsia="Times New Roman" w:hAnsi="Arial" w:cs="Arial"/>
      <w:sz w:val="24"/>
      <w:szCs w:val="20"/>
    </w:rPr>
  </w:style>
  <w:style w:type="character" w:customStyle="1" w:styleId="normaltextrun">
    <w:name w:val="normaltextrun"/>
    <w:basedOn w:val="DefaultParagraphFont"/>
    <w:rsid w:val="00570BB9"/>
  </w:style>
  <w:style w:type="character" w:customStyle="1" w:styleId="eop">
    <w:name w:val="eop"/>
    <w:basedOn w:val="DefaultParagraphFont"/>
    <w:rsid w:val="00570BB9"/>
  </w:style>
  <w:style w:type="character" w:customStyle="1" w:styleId="scxw112967954">
    <w:name w:val="scxw112967954"/>
    <w:basedOn w:val="DefaultParagraphFont"/>
    <w:rsid w:val="00570BB9"/>
  </w:style>
  <w:style w:type="paragraph" w:customStyle="1" w:styleId="paragraph">
    <w:name w:val="paragraph"/>
    <w:basedOn w:val="Normal"/>
    <w:rsid w:val="00570BB9"/>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scxw251408189">
    <w:name w:val="scxw251408189"/>
    <w:basedOn w:val="DefaultParagraphFont"/>
    <w:rsid w:val="00570BB9"/>
  </w:style>
  <w:style w:type="table" w:styleId="PlainTable5">
    <w:name w:val="Plain Table 5"/>
    <w:basedOn w:val="TableNormal"/>
    <w:uiPriority w:val="45"/>
    <w:rsid w:val="00570BB9"/>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570BB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Mention">
    <w:name w:val="Mention"/>
    <w:basedOn w:val="DefaultParagraphFont"/>
    <w:uiPriority w:val="99"/>
    <w:unhideWhenUsed/>
    <w:rsid w:val="00570BB9"/>
    <w:rPr>
      <w:color w:val="2B579A"/>
      <w:shd w:val="clear" w:color="auto" w:fill="E1DFDD"/>
    </w:rPr>
  </w:style>
  <w:style w:type="character" w:styleId="UnresolvedMention">
    <w:name w:val="Unresolved Mention"/>
    <w:basedOn w:val="DefaultParagraphFont"/>
    <w:uiPriority w:val="99"/>
    <w:semiHidden/>
    <w:unhideWhenUsed/>
    <w:rsid w:val="00570BB9"/>
    <w:rPr>
      <w:color w:val="605E5C"/>
      <w:shd w:val="clear" w:color="auto" w:fill="E1DFDD"/>
    </w:rPr>
  </w:style>
  <w:style w:type="table" w:customStyle="1" w:styleId="TableGrid2">
    <w:name w:val="Table Grid2"/>
    <w:basedOn w:val="TableNormal"/>
    <w:next w:val="TableGrid"/>
    <w:uiPriority w:val="39"/>
    <w:rsid w:val="00570B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70BB9"/>
    <w:pPr>
      <w:spacing w:after="0" w:line="240" w:lineRule="auto"/>
    </w:pPr>
  </w:style>
  <w:style w:type="character" w:customStyle="1" w:styleId="NoSpacingChar">
    <w:name w:val="No Spacing Char"/>
    <w:basedOn w:val="DefaultParagraphFont"/>
    <w:link w:val="NoSpacing"/>
    <w:uiPriority w:val="1"/>
    <w:rsid w:val="00570BB9"/>
  </w:style>
  <w:style w:type="numbering" w:customStyle="1" w:styleId="Style1">
    <w:name w:val="Style1"/>
    <w:uiPriority w:val="99"/>
    <w:rsid w:val="00570BB9"/>
    <w:pPr>
      <w:numPr>
        <w:numId w:val="17"/>
      </w:numPr>
    </w:pPr>
  </w:style>
  <w:style w:type="table" w:customStyle="1" w:styleId="GridTable5Dark-Accent21">
    <w:name w:val="Grid Table 5 Dark - Accent 21"/>
    <w:basedOn w:val="TableNormal"/>
    <w:next w:val="GridTable5Dark-Accent2"/>
    <w:uiPriority w:val="50"/>
    <w:rsid w:val="00570BB9"/>
    <w:pPr>
      <w:spacing w:after="0" w:line="240" w:lineRule="auto"/>
    </w:pPr>
    <w:rPr>
      <w:rFonts w:ascii="Arial" w:hAnsi="Arial"/>
      <w:sz w:val="19"/>
      <w:szCs w:val="19"/>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5EED2"/>
    </w:tcPr>
    <w:tblStylePr w:type="firstRow">
      <w:rPr>
        <w:b/>
        <w:bCs/>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43953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3953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3953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39539"/>
      </w:tcPr>
    </w:tblStylePr>
    <w:tblStylePr w:type="band1Vert">
      <w:tblPr/>
      <w:tcPr>
        <w:shd w:val="clear" w:color="auto" w:fill="ACDDA7"/>
      </w:tcPr>
    </w:tblStylePr>
    <w:tblStylePr w:type="band1Horz">
      <w:tblPr/>
      <w:tcPr>
        <w:shd w:val="clear" w:color="auto" w:fill="ACDDA7"/>
      </w:tcPr>
    </w:tblStylePr>
  </w:style>
  <w:style w:type="table" w:styleId="GridTable5Dark-Accent2">
    <w:name w:val="Grid Table 5 Dark Accent 2"/>
    <w:basedOn w:val="TableNormal"/>
    <w:uiPriority w:val="50"/>
    <w:rsid w:val="00570BB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character" w:styleId="Strong">
    <w:name w:val="Strong"/>
    <w:basedOn w:val="DefaultParagraphFont"/>
    <w:uiPriority w:val="22"/>
    <w:qFormat/>
    <w:rsid w:val="00DF6C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82348">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74730492">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044410233">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00875752">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akingtaxdigital.campaign.gov.uk/how-making-tax-digital-works/"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gov.uk/government/publications/modernising-the-tax-system-through-making-tax-digital" TargetMode="External"/><Relationship Id="rId17" Type="http://schemas.openxmlformats.org/officeDocument/2006/relationships/hyperlink" Target="https://www.gov.uk/guidance/style-guide/a-to-z" TargetMode="External"/><Relationship Id="rId2" Type="http://schemas.openxmlformats.org/officeDocument/2006/relationships/customXml" Target="../customXml/item2.xml"/><Relationship Id="rId16" Type="http://schemas.openxmlformats.org/officeDocument/2006/relationships/hyperlink" Target="https://www.gov.uk/government/publications/income-tax-self-assessment-readiness-for-making-tax-digit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gov.uk/government/publications/making-tax-digital-for-vat-final-evaluation/making-tax-digital-for-vat-final-evaluation"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uidance/check-if-youre-eligible-for-making-tax-digital-for-income-tax?&amp;utm_source=campaignpage&amp;utm_medium=referral&amp;utm_campaign=mtd"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21" ma:contentTypeDescription="Create a new document." ma:contentTypeScope="" ma:versionID="d0ddde66ab0beb7a3a33613017b22b4b">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1e2964107417aea910e88db02f60eab1"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Complete" minOccurs="0"/>
                <xsd:element ref="ns2:Schedule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Complete" ma:index="27" nillable="true" ma:displayName="Complete?" ma:default="0" ma:format="Dropdown" ma:internalName="Complete">
      <xsd:simpleType>
        <xsd:restriction base="dms:Boolean"/>
      </xsd:simpleType>
    </xsd:element>
    <xsd:element name="ScheduleNo_x002e_" ma:index="28" nillable="true" ma:displayName="Schedule No." ma:format="Dropdown" ma:internalName="Schedule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ScheduleNo_x002e_ xmlns="c5b3681b-f971-4d53-b84a-c49278846a98" xsi:nil="true"/>
    <_ip_UnifiedCompliancePolicyUIAction xmlns="http://schemas.microsoft.com/sharepoint/v3" xsi:nil="true"/>
    <Complete xmlns="c5b3681b-f971-4d53-b84a-c49278846a98">false</Complete>
    <_ip_UnifiedCompliancePolicyProperties xmlns="http://schemas.microsoft.com/sharepoint/v3" xsi:nil="true"/>
    <TaxCatchAll xmlns="df2fe17e-1586-4888-a73f-0fe1768209fa" xsi:nil="true"/>
  </documentManagement>
</p:properties>
</file>

<file path=customXml/itemProps1.xml><?xml version="1.0" encoding="utf-8"?>
<ds:datastoreItem xmlns:ds="http://schemas.openxmlformats.org/officeDocument/2006/customXml" ds:itemID="{1C995B53-42D8-474C-A794-E5C8C617C31A}">
  <ds:schemaRefs>
    <ds:schemaRef ds:uri="http://schemas.openxmlformats.org/officeDocument/2006/bibliography"/>
  </ds:schemaRefs>
</ds:datastoreItem>
</file>

<file path=customXml/itemProps2.xml><?xml version="1.0" encoding="utf-8"?>
<ds:datastoreItem xmlns:ds="http://schemas.openxmlformats.org/officeDocument/2006/customXml" ds:itemID="{16A82EE7-355E-48E3-A405-5F8265484B81}">
  <ds:schemaRefs>
    <ds:schemaRef ds:uri="http://schemas.microsoft.com/sharepoint/v3/contenttype/forms"/>
  </ds:schemaRefs>
</ds:datastoreItem>
</file>

<file path=customXml/itemProps3.xml><?xml version="1.0" encoding="utf-8"?>
<ds:datastoreItem xmlns:ds="http://schemas.openxmlformats.org/officeDocument/2006/customXml" ds:itemID="{82C0D882-1C9C-49F9-8880-604BA4CA2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197AB2-7078-40FD-9204-E10E1831B814}">
  <ds:schemaRefs>
    <ds:schemaRef ds:uri="c5b3681b-f971-4d53-b84a-c49278846a98"/>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f2fe17e-1586-4888-a73f-0fe1768209fa"/>
    <ds:schemaRef ds:uri="http://www.w3.org/XML/1998/namespace"/>
    <ds:schemaRef ds:uri="http://purl.org/dc/dcmitype/"/>
  </ds:schemaRefs>
</ds:datastoreItem>
</file>

<file path=docMetadata/LabelInfo.xml><?xml version="1.0" encoding="utf-8"?>
<clbl:labelList xmlns:clbl="http://schemas.microsoft.com/office/2020/mipLabelMetadata">
  <clbl:label id="{f9af038e-07b4-4369-a678-c835687cb272}" enabled="1" method="Standard" siteId="{ac52f73c-fd1a-4a9a-8e7a-4a248f3139e1}" contentBits="2" removed="0"/>
</clbl:labelList>
</file>

<file path=docProps/app.xml><?xml version="1.0" encoding="utf-8"?>
<Properties xmlns="http://schemas.openxmlformats.org/officeDocument/2006/extended-properties" xmlns:vt="http://schemas.openxmlformats.org/officeDocument/2006/docPropsVTypes">
  <Template>Normal</Template>
  <TotalTime>14</TotalTime>
  <Pages>23</Pages>
  <Words>6005</Words>
  <Characters>34230</Characters>
  <Application>Microsoft Office Word</Application>
  <DocSecurity>0</DocSecurity>
  <Lines>285</Lines>
  <Paragraphs>80</Paragraphs>
  <ScaleCrop>false</ScaleCrop>
  <Company/>
  <LinksUpToDate>false</LinksUpToDate>
  <CharactersWithSpaces>40155</CharactersWithSpaces>
  <SharedDoc>false</SharedDoc>
  <HyperlinkBase/>
  <HLinks>
    <vt:vector size="108" baseType="variant">
      <vt:variant>
        <vt:i4>7471149</vt:i4>
      </vt:variant>
      <vt:variant>
        <vt:i4>90</vt:i4>
      </vt:variant>
      <vt:variant>
        <vt:i4>0</vt:i4>
      </vt:variant>
      <vt:variant>
        <vt:i4>5</vt:i4>
      </vt:variant>
      <vt:variant>
        <vt:lpwstr>https://www.gov.uk/guidance/style-guide/a-to-z</vt:lpwstr>
      </vt:variant>
      <vt:variant>
        <vt:lpwstr/>
      </vt:variant>
      <vt:variant>
        <vt:i4>8257650</vt:i4>
      </vt:variant>
      <vt:variant>
        <vt:i4>87</vt:i4>
      </vt:variant>
      <vt:variant>
        <vt:i4>0</vt:i4>
      </vt:variant>
      <vt:variant>
        <vt:i4>5</vt:i4>
      </vt:variant>
      <vt:variant>
        <vt:lpwstr>https://www.gov.uk/government/publications/income-tax-self-assessment-readiness-for-making-tax-digital</vt:lpwstr>
      </vt:variant>
      <vt:variant>
        <vt:lpwstr/>
      </vt:variant>
      <vt:variant>
        <vt:i4>4128867</vt:i4>
      </vt:variant>
      <vt:variant>
        <vt:i4>84</vt:i4>
      </vt:variant>
      <vt:variant>
        <vt:i4>0</vt:i4>
      </vt:variant>
      <vt:variant>
        <vt:i4>5</vt:i4>
      </vt:variant>
      <vt:variant>
        <vt:lpwstr>https://www.gov.uk/government/publications/making-tax-digital-for-vat-final-evaluation/making-tax-digital-for-vat-final-evaluation</vt:lpwstr>
      </vt:variant>
      <vt:variant>
        <vt:lpwstr/>
      </vt:variant>
      <vt:variant>
        <vt:i4>3801096</vt:i4>
      </vt:variant>
      <vt:variant>
        <vt:i4>81</vt:i4>
      </vt:variant>
      <vt:variant>
        <vt:i4>0</vt:i4>
      </vt:variant>
      <vt:variant>
        <vt:i4>5</vt:i4>
      </vt:variant>
      <vt:variant>
        <vt:lpwstr>https://www.gov.uk/guidance/check-if-youre-eligible-for-making-tax-digital-for-income-tax?&amp;utm_source=campaignpage&amp;utm_medium=referral&amp;utm_campaign=mtd</vt:lpwstr>
      </vt:variant>
      <vt:variant>
        <vt:lpwstr/>
      </vt:variant>
      <vt:variant>
        <vt:i4>7929978</vt:i4>
      </vt:variant>
      <vt:variant>
        <vt:i4>78</vt:i4>
      </vt:variant>
      <vt:variant>
        <vt:i4>0</vt:i4>
      </vt:variant>
      <vt:variant>
        <vt:i4>5</vt:i4>
      </vt:variant>
      <vt:variant>
        <vt:lpwstr>https://makingtaxdigital.campaign.gov.uk/how-making-tax-digital-works/</vt:lpwstr>
      </vt:variant>
      <vt:variant>
        <vt:lpwstr/>
      </vt:variant>
      <vt:variant>
        <vt:i4>4390914</vt:i4>
      </vt:variant>
      <vt:variant>
        <vt:i4>75</vt:i4>
      </vt:variant>
      <vt:variant>
        <vt:i4>0</vt:i4>
      </vt:variant>
      <vt:variant>
        <vt:i4>5</vt:i4>
      </vt:variant>
      <vt:variant>
        <vt:lpwstr>https://www.gov.uk/government/publications/modernising-the-tax-system-through-making-tax-digital</vt:lpwstr>
      </vt:variant>
      <vt:variant>
        <vt:lpwstr/>
      </vt:variant>
      <vt:variant>
        <vt:i4>1310771</vt:i4>
      </vt:variant>
      <vt:variant>
        <vt:i4>68</vt:i4>
      </vt:variant>
      <vt:variant>
        <vt:i4>0</vt:i4>
      </vt:variant>
      <vt:variant>
        <vt:i4>5</vt:i4>
      </vt:variant>
      <vt:variant>
        <vt:lpwstr/>
      </vt:variant>
      <vt:variant>
        <vt:lpwstr>_Toc172383841</vt:lpwstr>
      </vt:variant>
      <vt:variant>
        <vt:i4>1310771</vt:i4>
      </vt:variant>
      <vt:variant>
        <vt:i4>62</vt:i4>
      </vt:variant>
      <vt:variant>
        <vt:i4>0</vt:i4>
      </vt:variant>
      <vt:variant>
        <vt:i4>5</vt:i4>
      </vt:variant>
      <vt:variant>
        <vt:lpwstr/>
      </vt:variant>
      <vt:variant>
        <vt:lpwstr>_Toc172383840</vt:lpwstr>
      </vt:variant>
      <vt:variant>
        <vt:i4>1245235</vt:i4>
      </vt:variant>
      <vt:variant>
        <vt:i4>56</vt:i4>
      </vt:variant>
      <vt:variant>
        <vt:i4>0</vt:i4>
      </vt:variant>
      <vt:variant>
        <vt:i4>5</vt:i4>
      </vt:variant>
      <vt:variant>
        <vt:lpwstr/>
      </vt:variant>
      <vt:variant>
        <vt:lpwstr>_Toc172383839</vt:lpwstr>
      </vt:variant>
      <vt:variant>
        <vt:i4>1245235</vt:i4>
      </vt:variant>
      <vt:variant>
        <vt:i4>50</vt:i4>
      </vt:variant>
      <vt:variant>
        <vt:i4>0</vt:i4>
      </vt:variant>
      <vt:variant>
        <vt:i4>5</vt:i4>
      </vt:variant>
      <vt:variant>
        <vt:lpwstr/>
      </vt:variant>
      <vt:variant>
        <vt:lpwstr>_Toc172383838</vt:lpwstr>
      </vt:variant>
      <vt:variant>
        <vt:i4>1245235</vt:i4>
      </vt:variant>
      <vt:variant>
        <vt:i4>44</vt:i4>
      </vt:variant>
      <vt:variant>
        <vt:i4>0</vt:i4>
      </vt:variant>
      <vt:variant>
        <vt:i4>5</vt:i4>
      </vt:variant>
      <vt:variant>
        <vt:lpwstr/>
      </vt:variant>
      <vt:variant>
        <vt:lpwstr>_Toc172383837</vt:lpwstr>
      </vt:variant>
      <vt:variant>
        <vt:i4>1245235</vt:i4>
      </vt:variant>
      <vt:variant>
        <vt:i4>38</vt:i4>
      </vt:variant>
      <vt:variant>
        <vt:i4>0</vt:i4>
      </vt:variant>
      <vt:variant>
        <vt:i4>5</vt:i4>
      </vt:variant>
      <vt:variant>
        <vt:lpwstr/>
      </vt:variant>
      <vt:variant>
        <vt:lpwstr>_Toc172383836</vt:lpwstr>
      </vt:variant>
      <vt:variant>
        <vt:i4>1245235</vt:i4>
      </vt:variant>
      <vt:variant>
        <vt:i4>32</vt:i4>
      </vt:variant>
      <vt:variant>
        <vt:i4>0</vt:i4>
      </vt:variant>
      <vt:variant>
        <vt:i4>5</vt:i4>
      </vt:variant>
      <vt:variant>
        <vt:lpwstr/>
      </vt:variant>
      <vt:variant>
        <vt:lpwstr>_Toc172383835</vt:lpwstr>
      </vt:variant>
      <vt:variant>
        <vt:i4>1245235</vt:i4>
      </vt:variant>
      <vt:variant>
        <vt:i4>26</vt:i4>
      </vt:variant>
      <vt:variant>
        <vt:i4>0</vt:i4>
      </vt:variant>
      <vt:variant>
        <vt:i4>5</vt:i4>
      </vt:variant>
      <vt:variant>
        <vt:lpwstr/>
      </vt:variant>
      <vt:variant>
        <vt:lpwstr>_Toc172383834</vt:lpwstr>
      </vt:variant>
      <vt:variant>
        <vt:i4>1245235</vt:i4>
      </vt:variant>
      <vt:variant>
        <vt:i4>20</vt:i4>
      </vt:variant>
      <vt:variant>
        <vt:i4>0</vt:i4>
      </vt:variant>
      <vt:variant>
        <vt:i4>5</vt:i4>
      </vt:variant>
      <vt:variant>
        <vt:lpwstr/>
      </vt:variant>
      <vt:variant>
        <vt:lpwstr>_Toc172383833</vt:lpwstr>
      </vt:variant>
      <vt:variant>
        <vt:i4>1245235</vt:i4>
      </vt:variant>
      <vt:variant>
        <vt:i4>14</vt:i4>
      </vt:variant>
      <vt:variant>
        <vt:i4>0</vt:i4>
      </vt:variant>
      <vt:variant>
        <vt:i4>5</vt:i4>
      </vt:variant>
      <vt:variant>
        <vt:lpwstr/>
      </vt:variant>
      <vt:variant>
        <vt:lpwstr>_Toc172383832</vt:lpwstr>
      </vt:variant>
      <vt:variant>
        <vt:i4>1245235</vt:i4>
      </vt:variant>
      <vt:variant>
        <vt:i4>8</vt:i4>
      </vt:variant>
      <vt:variant>
        <vt:i4>0</vt:i4>
      </vt:variant>
      <vt:variant>
        <vt:i4>5</vt:i4>
      </vt:variant>
      <vt:variant>
        <vt:lpwstr/>
      </vt:variant>
      <vt:variant>
        <vt:lpwstr>_Toc172383831</vt:lpwstr>
      </vt:variant>
      <vt:variant>
        <vt:i4>1245235</vt:i4>
      </vt:variant>
      <vt:variant>
        <vt:i4>2</vt:i4>
      </vt:variant>
      <vt:variant>
        <vt:i4>0</vt:i4>
      </vt:variant>
      <vt:variant>
        <vt:i4>5</vt:i4>
      </vt:variant>
      <vt:variant>
        <vt:lpwstr/>
      </vt:variant>
      <vt:variant>
        <vt:lpwstr>_Toc172383830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Thomas</dc:creator>
  <cp:keywords/>
  <cp:lastModifiedBy>Hind, Harry (Commercial)</cp:lastModifiedBy>
  <cp:revision>219</cp:revision>
  <dcterms:created xsi:type="dcterms:W3CDTF">2025-10-10T11:10:00Z</dcterms:created>
  <dcterms:modified xsi:type="dcterms:W3CDTF">2025-11-25T11:30:00Z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0x010100320FB70A56AC8A45BAEEFD4A44B1A56B</vt:lpwstr>
  </property>
  <property fmtid="{D5CDD505-2E9C-101B-9397-08002B2CF9AE}" pid="4" name="ClassificationContentMarkingFooterShapeIds">
    <vt:lpwstr>680293b8,2b4be44a,82dfb36</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2025-10-10T11:10:13Z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124de3e6-4cf8-42aa-ae53-70c06ca2d53a</vt:lpwstr>
  </property>
  <property fmtid="{D5CDD505-2E9C-101B-9397-08002B2CF9AE}" pid="13" name="MSIP_Label_f9af038e-07b4-4369-a678-c835687cb272_ContentBits">
    <vt:lpwstr>2</vt:lpwstr>
  </property>
  <property fmtid="{D5CDD505-2E9C-101B-9397-08002B2CF9AE}" pid="14" name="MSIP_Label_f9af038e-07b4-4369-a678-c835687cb272_Tag">
    <vt:lpwstr>10, 3, 0, 1</vt:lpwstr>
  </property>
  <property fmtid="{D5CDD505-2E9C-101B-9397-08002B2CF9AE}" pid="15" name="MediaServiceImageTags">
    <vt:lpwstr/>
  </property>
  <property fmtid="{D5CDD505-2E9C-101B-9397-08002B2CF9AE}" pid="16" name="docLang">
    <vt:lpwstr>en</vt:lpwstr>
  </property>
</Properties>
</file>