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bCs w:val="1"/>
          <w:sz w:val="36"/>
          <w:szCs w:val="36"/>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bookmarkStart w:colFirst="0" w:colLast="0" w:name="_heading=h.qsd8eqxk9r8d" w:id="0"/>
      <w:bookmarkEnd w:id="0"/>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spacing w:after="240" w:line="240" w:lineRule="auto"/>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A: List of Transparency Reports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sz w:val="36"/>
          <w:szCs w:val="36"/>
        </w:rPr>
      </w:pPr>
      <w:r w:rsidDel="00000000" w:rsidR="00000000" w:rsidRPr="00000000">
        <w:rPr>
          <w:rFonts w:ascii="Arial" w:cs="Arial" w:eastAsia="Arial" w:hAnsi="Arial"/>
          <w:b w:val="1"/>
          <w:bCs w:val="1"/>
          <w:color w:val="ff0000"/>
          <w:highlight w:val="white"/>
          <w:rtl w:val="0"/>
        </w:rPr>
        <w:t xml:space="preserve"> </w:t>
      </w:r>
      <w:r w:rsidDel="00000000" w:rsidR="00000000" w:rsidRPr="00000000">
        <w:rPr>
          <w:rFonts w:ascii="Arial" w:cs="Arial" w:eastAsia="Arial" w:hAnsi="Arial"/>
          <w:highlight w:val="white"/>
          <w:rtl w:val="0"/>
        </w:rPr>
        <w:t xml:space="preserve">To be confirmed and will be managed through the lifecycle of the contract.</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1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 xml:space="preserve">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C">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1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2021</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FfiS3H+Lb71drrGr249oymt4ZA==">CgMxLjAyDmgucXNkOGVxeGs5cjhkOAByITFOUWFIbGtjTGw0LW5IcmVxQTJrZ2YyM0dreEpNVGxUMg==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2019-04-10T23:30:00Z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