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36554" w:rsidRDefault="00A36554">
      <w:pPr>
        <w:widowControl w:val="0"/>
        <w:pBdr>
          <w:top w:val="nil"/>
          <w:left w:val="nil"/>
          <w:bottom w:val="nil"/>
          <w:right w:val="nil"/>
          <w:between w:val="nil"/>
        </w:pBdr>
        <w:spacing w:line="276" w:lineRule="auto"/>
      </w:pPr>
    </w:p>
    <w:p w14:paraId="00000002" w14:textId="77777777" w:rsidR="00A36554" w:rsidRDefault="007768A4">
      <w:pPr>
        <w:pBdr>
          <w:top w:val="nil"/>
          <w:left w:val="nil"/>
          <w:bottom w:val="nil"/>
          <w:right w:val="nil"/>
          <w:between w:val="nil"/>
        </w:pBdr>
        <w:spacing w:after="897" w:line="242" w:lineRule="auto"/>
        <w:ind w:left="1134"/>
        <w:rPr>
          <w:color w:val="000000"/>
        </w:rPr>
      </w:pPr>
      <w:bookmarkStart w:id="0" w:name="_heading=h.gjdgxs" w:colFirst="0" w:colLast="0"/>
      <w:bookmarkEnd w:id="0"/>
      <w:r>
        <w:rPr>
          <w:noProof/>
          <w:color w:val="000000"/>
        </w:rPr>
        <w:drawing>
          <wp:inline distT="0" distB="0" distL="0" distR="0" wp14:anchorId="6E95AAD5" wp14:editId="7EC7A735">
            <wp:extent cx="1609526" cy="1343162"/>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609526" cy="1343162"/>
                    </a:xfrm>
                    <a:prstGeom prst="rect">
                      <a:avLst/>
                    </a:prstGeom>
                    <a:ln/>
                  </pic:spPr>
                </pic:pic>
              </a:graphicData>
            </a:graphic>
          </wp:inline>
        </w:drawing>
      </w:r>
      <w:r>
        <w:rPr>
          <w:color w:val="000000"/>
        </w:rPr>
        <w:t xml:space="preserve"> </w:t>
      </w:r>
    </w:p>
    <w:p w14:paraId="00000003" w14:textId="77777777" w:rsidR="00A36554" w:rsidRDefault="007768A4">
      <w:pPr>
        <w:pStyle w:val="Heading1"/>
        <w:spacing w:after="600" w:line="242" w:lineRule="auto"/>
        <w:ind w:left="1133" w:firstLine="0"/>
      </w:pPr>
      <w:bookmarkStart w:id="1" w:name="_heading=h.30j0zll" w:colFirst="0" w:colLast="0"/>
      <w:bookmarkEnd w:id="1"/>
      <w:r>
        <w:rPr>
          <w:sz w:val="36"/>
          <w:szCs w:val="36"/>
        </w:rPr>
        <w:t>G-Cloud 13 Call-Off Contract</w:t>
      </w:r>
    </w:p>
    <w:p w14:paraId="00000004" w14:textId="77777777" w:rsidR="00A36554" w:rsidRDefault="007768A4">
      <w:pPr>
        <w:pBdr>
          <w:top w:val="nil"/>
          <w:left w:val="nil"/>
          <w:bottom w:val="nil"/>
          <w:right w:val="nil"/>
          <w:between w:val="nil"/>
        </w:pBdr>
        <w:spacing w:after="172"/>
        <w:ind w:left="1128" w:right="14" w:hanging="10"/>
        <w:rPr>
          <w:color w:val="000000"/>
        </w:rPr>
      </w:pPr>
      <w:r>
        <w:rPr>
          <w:color w:val="000000"/>
        </w:rPr>
        <w:t>This Call-Off Contract for the G-Cloud 13 Framework Agreement (RM1557.13) includes:</w:t>
      </w:r>
    </w:p>
    <w:p w14:paraId="00000005" w14:textId="77777777" w:rsidR="00A36554" w:rsidRDefault="007768A4">
      <w:pPr>
        <w:pBdr>
          <w:top w:val="nil"/>
          <w:left w:val="nil"/>
          <w:bottom w:val="nil"/>
          <w:right w:val="nil"/>
          <w:between w:val="nil"/>
        </w:pBdr>
        <w:spacing w:after="172"/>
        <w:ind w:left="1128" w:right="14" w:hanging="10"/>
        <w:rPr>
          <w:color w:val="000000"/>
        </w:rPr>
      </w:pPr>
      <w:r>
        <w:rPr>
          <w:b/>
          <w:color w:val="000000"/>
          <w:sz w:val="24"/>
          <w:szCs w:val="24"/>
        </w:rPr>
        <w:t>G-Cloud 13 Call-Off Contract</w:t>
      </w:r>
    </w:p>
    <w:p w14:paraId="00000006" w14:textId="77777777" w:rsidR="00A36554" w:rsidRDefault="007768A4">
      <w:pPr>
        <w:pBdr>
          <w:top w:val="nil"/>
          <w:left w:val="nil"/>
          <w:bottom w:val="nil"/>
          <w:right w:val="nil"/>
          <w:between w:val="nil"/>
        </w:pBdr>
        <w:spacing w:after="172"/>
        <w:ind w:left="1128" w:right="14" w:hanging="10"/>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00000007" w14:textId="77777777" w:rsidR="00A36554" w:rsidRDefault="007768A4">
      <w:pPr>
        <w:pBdr>
          <w:top w:val="nil"/>
          <w:left w:val="nil"/>
          <w:bottom w:val="nil"/>
          <w:right w:val="nil"/>
          <w:between w:val="nil"/>
        </w:pBdr>
        <w:spacing w:after="172"/>
        <w:ind w:left="1128" w:right="14" w:hanging="10"/>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00000008" w14:textId="0E101751" w:rsidR="00A36554" w:rsidRDefault="007768A4">
      <w:pPr>
        <w:pBdr>
          <w:top w:val="nil"/>
          <w:left w:val="nil"/>
          <w:bottom w:val="nil"/>
          <w:right w:val="nil"/>
          <w:between w:val="nil"/>
        </w:pBdr>
        <w:spacing w:after="172"/>
        <w:ind w:left="1128" w:right="14" w:hanging="10"/>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6D4575">
        <w:rPr>
          <w:color w:val="000000"/>
          <w:sz w:val="24"/>
          <w:szCs w:val="24"/>
        </w:rPr>
        <w:t>1</w:t>
      </w:r>
    </w:p>
    <w:p w14:paraId="00000009" w14:textId="3AFA5589" w:rsidR="00A36554" w:rsidRDefault="007768A4">
      <w:pPr>
        <w:pBdr>
          <w:top w:val="nil"/>
          <w:left w:val="nil"/>
          <w:bottom w:val="nil"/>
          <w:right w:val="nil"/>
          <w:between w:val="nil"/>
        </w:pBdr>
        <w:spacing w:after="172"/>
        <w:ind w:left="1128" w:right="14" w:hanging="10"/>
        <w:rPr>
          <w:color w:val="000000"/>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6D4575">
        <w:rPr>
          <w:color w:val="000000"/>
          <w:sz w:val="24"/>
          <w:szCs w:val="24"/>
        </w:rPr>
        <w:t>9</w:t>
      </w:r>
    </w:p>
    <w:p w14:paraId="0000000A" w14:textId="7FFA0EB9" w:rsidR="00A36554" w:rsidRDefault="007768A4">
      <w:pPr>
        <w:pBdr>
          <w:top w:val="nil"/>
          <w:left w:val="nil"/>
          <w:bottom w:val="nil"/>
          <w:right w:val="nil"/>
          <w:between w:val="nil"/>
        </w:pBdr>
        <w:spacing w:after="172"/>
        <w:ind w:left="1128" w:right="14" w:hanging="10"/>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6D4575">
        <w:rPr>
          <w:color w:val="000000"/>
          <w:sz w:val="24"/>
          <w:szCs w:val="24"/>
        </w:rPr>
        <w:t>40</w:t>
      </w:r>
    </w:p>
    <w:p w14:paraId="0000000B" w14:textId="0AC72666" w:rsidR="00A36554" w:rsidRDefault="007768A4">
      <w:pPr>
        <w:pBdr>
          <w:top w:val="nil"/>
          <w:left w:val="nil"/>
          <w:bottom w:val="nil"/>
          <w:right w:val="nil"/>
          <w:between w:val="nil"/>
        </w:pBdr>
        <w:tabs>
          <w:tab w:val="center" w:pos="2806"/>
          <w:tab w:val="right" w:pos="10771"/>
        </w:tabs>
        <w:spacing w:after="160" w:line="242" w:lineRule="auto"/>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w:t>
      </w:r>
      <w:r w:rsidR="006D4575">
        <w:rPr>
          <w:color w:val="000000"/>
          <w:sz w:val="24"/>
          <w:szCs w:val="24"/>
        </w:rPr>
        <w:t>2</w:t>
      </w:r>
    </w:p>
    <w:p w14:paraId="0000000C" w14:textId="77777777" w:rsidR="00A36554" w:rsidRDefault="007768A4">
      <w:pPr>
        <w:pBdr>
          <w:top w:val="nil"/>
          <w:left w:val="nil"/>
          <w:bottom w:val="nil"/>
          <w:right w:val="nil"/>
          <w:between w:val="nil"/>
        </w:pBdr>
        <w:tabs>
          <w:tab w:val="center" w:pos="2366"/>
          <w:tab w:val="right" w:pos="10771"/>
        </w:tabs>
        <w:spacing w:after="160" w:line="242" w:lineRule="auto"/>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p>
    <w:p w14:paraId="0000000D" w14:textId="59A30F02" w:rsidR="00A36554" w:rsidRDefault="007768A4">
      <w:pPr>
        <w:pBdr>
          <w:top w:val="nil"/>
          <w:left w:val="nil"/>
          <w:bottom w:val="nil"/>
          <w:right w:val="nil"/>
          <w:between w:val="nil"/>
        </w:pBdr>
        <w:tabs>
          <w:tab w:val="center" w:pos="3299"/>
          <w:tab w:val="right" w:pos="10771"/>
        </w:tabs>
        <w:spacing w:after="160" w:line="242" w:lineRule="auto"/>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w:t>
      </w:r>
      <w:r w:rsidR="006D4575">
        <w:rPr>
          <w:color w:val="000000"/>
          <w:sz w:val="24"/>
          <w:szCs w:val="24"/>
        </w:rPr>
        <w:t>4</w:t>
      </w:r>
    </w:p>
    <w:p w14:paraId="0000000E" w14:textId="66B0A0A0" w:rsidR="00A36554" w:rsidRDefault="007768A4">
      <w:pPr>
        <w:pBdr>
          <w:top w:val="nil"/>
          <w:left w:val="nil"/>
          <w:bottom w:val="nil"/>
          <w:right w:val="nil"/>
          <w:between w:val="nil"/>
        </w:pBdr>
        <w:tabs>
          <w:tab w:val="center" w:pos="2980"/>
          <w:tab w:val="right" w:pos="10771"/>
        </w:tabs>
        <w:spacing w:after="160" w:line="242" w:lineRule="auto"/>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r>
      <w:r w:rsidR="006D4575">
        <w:rPr>
          <w:color w:val="000000"/>
          <w:sz w:val="24"/>
          <w:szCs w:val="24"/>
        </w:rPr>
        <w:t>76</w:t>
      </w:r>
    </w:p>
    <w:p w14:paraId="0000000F" w14:textId="26BBCC55" w:rsidR="00A36554" w:rsidRDefault="007768A4">
      <w:pPr>
        <w:pBdr>
          <w:top w:val="nil"/>
          <w:left w:val="nil"/>
          <w:bottom w:val="nil"/>
          <w:right w:val="nil"/>
          <w:between w:val="nil"/>
        </w:pBdr>
        <w:tabs>
          <w:tab w:val="center" w:pos="3027"/>
          <w:tab w:val="right" w:pos="10771"/>
        </w:tabs>
        <w:spacing w:after="160" w:line="242" w:lineRule="auto"/>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r>
      <w:r w:rsidR="00984EDB">
        <w:rPr>
          <w:color w:val="000000"/>
          <w:sz w:val="24"/>
          <w:szCs w:val="24"/>
        </w:rPr>
        <w:t>77</w:t>
      </w:r>
    </w:p>
    <w:p w14:paraId="00000010" w14:textId="7BAA2910" w:rsidR="00A36554" w:rsidRDefault="007768A4">
      <w:pPr>
        <w:pBdr>
          <w:top w:val="nil"/>
          <w:left w:val="nil"/>
          <w:bottom w:val="nil"/>
          <w:right w:val="nil"/>
          <w:between w:val="nil"/>
        </w:pBdr>
        <w:tabs>
          <w:tab w:val="center" w:pos="3066"/>
          <w:tab w:val="right" w:pos="10771"/>
        </w:tabs>
        <w:spacing w:after="160" w:line="242" w:lineRule="auto"/>
        <w:rPr>
          <w:color w:val="000000"/>
        </w:rPr>
      </w:pPr>
      <w:r>
        <w:rPr>
          <w:rFonts w:ascii="Calibri" w:eastAsia="Calibri" w:hAnsi="Calibri" w:cs="Calibri"/>
          <w:color w:val="000000"/>
        </w:rPr>
        <w:tab/>
      </w:r>
    </w:p>
    <w:p w14:paraId="0D451E8F" w14:textId="77777777" w:rsidR="006D7033" w:rsidRDefault="006D7033">
      <w:pPr>
        <w:pStyle w:val="Heading1"/>
        <w:spacing w:after="83" w:line="240" w:lineRule="auto"/>
        <w:ind w:left="1113" w:firstLine="1118"/>
      </w:pPr>
      <w:bookmarkStart w:id="2" w:name="_heading=h.1fob9te" w:colFirst="0" w:colLast="0"/>
      <w:bookmarkEnd w:id="2"/>
    </w:p>
    <w:p w14:paraId="5A698290" w14:textId="77777777" w:rsidR="006D7033" w:rsidRDefault="006D7033" w:rsidP="006D7033"/>
    <w:p w14:paraId="75BC0F2D" w14:textId="77777777" w:rsidR="006D7033" w:rsidRDefault="006D7033">
      <w:pPr>
        <w:pStyle w:val="Heading1"/>
        <w:spacing w:after="83" w:line="240" w:lineRule="auto"/>
        <w:ind w:left="1113" w:firstLine="1118"/>
      </w:pPr>
    </w:p>
    <w:p w14:paraId="5961F2C7" w14:textId="77777777" w:rsidR="006D7033" w:rsidRDefault="006D7033" w:rsidP="006D7033"/>
    <w:p w14:paraId="5BE4B9ED" w14:textId="77777777" w:rsidR="006D7033" w:rsidRDefault="006D7033">
      <w:pPr>
        <w:pStyle w:val="Heading1"/>
        <w:spacing w:after="83" w:line="240" w:lineRule="auto"/>
        <w:ind w:left="1113" w:firstLine="1118"/>
      </w:pPr>
    </w:p>
    <w:p w14:paraId="3555E05E" w14:textId="77777777" w:rsidR="006D7033" w:rsidRDefault="006D7033">
      <w:pPr>
        <w:pStyle w:val="Heading1"/>
        <w:spacing w:after="83" w:line="240" w:lineRule="auto"/>
        <w:ind w:left="1113" w:firstLine="1118"/>
      </w:pPr>
    </w:p>
    <w:p w14:paraId="58204727" w14:textId="77777777" w:rsidR="006D7033" w:rsidRDefault="006D7033" w:rsidP="006D7033"/>
    <w:p w14:paraId="7465B75C" w14:textId="7D383CD4" w:rsidR="006D7033" w:rsidRDefault="006D7033">
      <w:pPr>
        <w:pStyle w:val="Heading1"/>
        <w:spacing w:after="83" w:line="240" w:lineRule="auto"/>
        <w:ind w:left="1113" w:firstLine="1118"/>
      </w:pPr>
    </w:p>
    <w:p w14:paraId="71828D52" w14:textId="51276DEC" w:rsidR="006D7033" w:rsidRDefault="006D7033" w:rsidP="006D7033">
      <w:pPr>
        <w:pStyle w:val="Standard"/>
      </w:pPr>
    </w:p>
    <w:p w14:paraId="70B0E76D" w14:textId="77777777" w:rsidR="006D7033" w:rsidRPr="006D7033" w:rsidRDefault="006D7033" w:rsidP="006D7033">
      <w:pPr>
        <w:pStyle w:val="Standard"/>
      </w:pPr>
    </w:p>
    <w:p w14:paraId="00000017" w14:textId="0DE063EA" w:rsidR="00A36554" w:rsidRPr="006D7033" w:rsidRDefault="007768A4" w:rsidP="006D7033">
      <w:pPr>
        <w:pStyle w:val="Heading1"/>
        <w:spacing w:line="276" w:lineRule="auto"/>
        <w:ind w:left="1113" w:firstLine="21"/>
        <w:jc w:val="both"/>
      </w:pPr>
      <w:r w:rsidRPr="006D7033">
        <w:lastRenderedPageBreak/>
        <w:t>Part A: Order Form</w:t>
      </w:r>
    </w:p>
    <w:p w14:paraId="0C8E7B93" w14:textId="77777777" w:rsidR="006D7033" w:rsidRDefault="006D7033" w:rsidP="006D7033">
      <w:pPr>
        <w:pBdr>
          <w:top w:val="nil"/>
          <w:left w:val="nil"/>
          <w:bottom w:val="nil"/>
          <w:right w:val="nil"/>
          <w:between w:val="nil"/>
        </w:pBdr>
        <w:spacing w:line="276" w:lineRule="auto"/>
        <w:ind w:left="1128" w:right="14" w:hanging="10"/>
        <w:jc w:val="both"/>
        <w:rPr>
          <w:color w:val="000000"/>
        </w:rPr>
      </w:pPr>
    </w:p>
    <w:p w14:paraId="00000018" w14:textId="33BD9F21" w:rsidR="00A36554" w:rsidRPr="006D7033" w:rsidRDefault="007768A4" w:rsidP="006D7033">
      <w:pPr>
        <w:pBdr>
          <w:top w:val="nil"/>
          <w:left w:val="nil"/>
          <w:bottom w:val="nil"/>
          <w:right w:val="nil"/>
          <w:between w:val="nil"/>
        </w:pBdr>
        <w:spacing w:line="276" w:lineRule="auto"/>
        <w:ind w:left="1128" w:right="14" w:hanging="10"/>
        <w:jc w:val="both"/>
        <w:rPr>
          <w:color w:val="000000"/>
        </w:rPr>
      </w:pPr>
      <w:r w:rsidRPr="006D7033">
        <w:rPr>
          <w:color w:val="000000"/>
        </w:rPr>
        <w:t>Buyers must use this template order form as the basis for all Call-Off Contracts and must refrain from accepting a Supplier’s prepopulated version unless it has been carefully checked against template drafting.</w:t>
      </w:r>
    </w:p>
    <w:p w14:paraId="6213A0C2" w14:textId="77777777" w:rsidR="006D7033" w:rsidRPr="006D7033" w:rsidRDefault="006D7033" w:rsidP="006D7033">
      <w:pPr>
        <w:pBdr>
          <w:top w:val="nil"/>
          <w:left w:val="nil"/>
          <w:bottom w:val="nil"/>
          <w:right w:val="nil"/>
          <w:between w:val="nil"/>
        </w:pBdr>
        <w:spacing w:line="276" w:lineRule="auto"/>
        <w:ind w:left="1128" w:right="14" w:hanging="10"/>
        <w:jc w:val="both"/>
        <w:rPr>
          <w:color w:val="000000"/>
        </w:rPr>
      </w:pPr>
    </w:p>
    <w:tbl>
      <w:tblPr>
        <w:tblStyle w:val="a"/>
        <w:tblW w:w="9639" w:type="dxa"/>
        <w:tblInd w:w="1124" w:type="dxa"/>
        <w:tblLayout w:type="fixed"/>
        <w:tblLook w:val="0000" w:firstRow="0" w:lastRow="0" w:firstColumn="0" w:lastColumn="0" w:noHBand="0" w:noVBand="0"/>
      </w:tblPr>
      <w:tblGrid>
        <w:gridCol w:w="2268"/>
        <w:gridCol w:w="7371"/>
      </w:tblGrid>
      <w:tr w:rsidR="00A36554" w:rsidRPr="006D7033" w14:paraId="157F899A" w14:textId="77777777" w:rsidTr="009D32A5">
        <w:trPr>
          <w:trHeight w:val="51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A"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Platform service ID number</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443006046011023</w:t>
            </w:r>
          </w:p>
        </w:tc>
      </w:tr>
      <w:tr w:rsidR="00A36554" w:rsidRPr="006D7033" w14:paraId="58CE9F87" w14:textId="77777777" w:rsidTr="00F2002C">
        <w:trPr>
          <w:trHeight w:val="179"/>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Call-Off Contract reference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CCIT23B16</w:t>
            </w:r>
          </w:p>
        </w:tc>
      </w:tr>
      <w:tr w:rsidR="00A36554" w:rsidRPr="006D7033" w14:paraId="09CADBEF" w14:textId="77777777" w:rsidTr="00F2002C">
        <w:trPr>
          <w:trHeight w:val="41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Call-Off Contract title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000001F"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The Provision of Services to Evaluate and Develop API Maturity and Integration with Data Catalogues Across Government Case 1</w:t>
            </w:r>
          </w:p>
        </w:tc>
      </w:tr>
      <w:tr w:rsidR="00A36554" w:rsidRPr="006D7033" w14:paraId="466403CA" w14:textId="77777777" w:rsidTr="00F2002C">
        <w:trPr>
          <w:trHeight w:val="34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0"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Call-Off Contract description</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1"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To evaluate and develop API maturity and integration with data catalogues across government.</w:t>
            </w:r>
          </w:p>
        </w:tc>
      </w:tr>
      <w:tr w:rsidR="00A36554" w:rsidRPr="006D7033" w14:paraId="05F23D6B" w14:textId="77777777" w:rsidTr="00F2002C">
        <w:trPr>
          <w:trHeight w:val="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Start date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2</w:t>
            </w:r>
            <w:r w:rsidRPr="006D7033">
              <w:rPr>
                <w:color w:val="000000"/>
                <w:vertAlign w:val="superscript"/>
              </w:rPr>
              <w:t>nd</w:t>
            </w:r>
            <w:r w:rsidRPr="006D7033">
              <w:rPr>
                <w:color w:val="000000"/>
              </w:rPr>
              <w:t xml:space="preserve"> September 2024</w:t>
            </w:r>
          </w:p>
        </w:tc>
      </w:tr>
      <w:tr w:rsidR="00A36554" w:rsidRPr="006D7033" w14:paraId="392AEDF7" w14:textId="77777777" w:rsidTr="00F2002C">
        <w:trPr>
          <w:trHeight w:val="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Expiry date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1</w:t>
            </w:r>
            <w:r w:rsidRPr="006D7033">
              <w:rPr>
                <w:color w:val="000000"/>
                <w:vertAlign w:val="superscript"/>
              </w:rPr>
              <w:t>st</w:t>
            </w:r>
            <w:r w:rsidRPr="006D7033">
              <w:rPr>
                <w:color w:val="000000"/>
              </w:rPr>
              <w:t xml:space="preserve"> November 2024</w:t>
            </w:r>
          </w:p>
        </w:tc>
      </w:tr>
      <w:tr w:rsidR="00A36554" w:rsidRPr="006D7033" w14:paraId="3EF7EA22" w14:textId="77777777" w:rsidTr="00F2002C">
        <w:trPr>
          <w:trHeight w:val="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Call-Off Contract value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£92,000.00 ex VAT</w:t>
            </w:r>
          </w:p>
          <w:p w14:paraId="00000028" w14:textId="7D95E1A2" w:rsidR="00A36554" w:rsidRPr="006D7033" w:rsidRDefault="00221C26" w:rsidP="00F2002C">
            <w:pPr>
              <w:pBdr>
                <w:top w:val="nil"/>
                <w:left w:val="nil"/>
                <w:bottom w:val="nil"/>
                <w:right w:val="nil"/>
                <w:between w:val="nil"/>
              </w:pBdr>
              <w:spacing w:line="276" w:lineRule="auto"/>
              <w:ind w:left="10"/>
              <w:jc w:val="both"/>
              <w:rPr>
                <w:color w:val="000000"/>
              </w:rPr>
            </w:pPr>
            <w:r>
              <w:rPr>
                <w:color w:val="222222"/>
                <w:shd w:val="clear" w:color="auto" w:fill="FFFFFF"/>
              </w:rPr>
              <w:t>The Contract Value will be up to a maximum of £92,000 excluding VAT but including all expenses and the Contract Extension period, if implemented. The Extension period is subject to the Buyer’s further budgetary approval.</w:t>
            </w:r>
          </w:p>
        </w:tc>
      </w:tr>
      <w:tr w:rsidR="00A36554" w:rsidRPr="006D7033" w14:paraId="47DDE62E" w14:textId="77777777" w:rsidTr="00F2002C">
        <w:trPr>
          <w:trHeight w:val="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Charging method</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A"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BACS</w:t>
            </w:r>
          </w:p>
        </w:tc>
      </w:tr>
      <w:tr w:rsidR="00A36554" w:rsidRPr="006D7033" w14:paraId="26D445A9" w14:textId="77777777" w:rsidTr="00F2002C">
        <w:trPr>
          <w:trHeight w:val="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B" w14:textId="77777777" w:rsidR="00A36554" w:rsidRPr="006D7033" w:rsidRDefault="007768A4" w:rsidP="00F2002C">
            <w:pPr>
              <w:pBdr>
                <w:top w:val="nil"/>
                <w:left w:val="nil"/>
                <w:bottom w:val="nil"/>
                <w:right w:val="nil"/>
                <w:between w:val="nil"/>
              </w:pBdr>
              <w:spacing w:line="276" w:lineRule="auto"/>
              <w:rPr>
                <w:color w:val="000000"/>
              </w:rPr>
            </w:pPr>
            <w:r w:rsidRPr="006D7033">
              <w:rPr>
                <w:b/>
                <w:color w:val="000000"/>
              </w:rPr>
              <w:t>Purchase order number</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C" w14:textId="77777777" w:rsidR="00A36554" w:rsidRPr="006D7033" w:rsidRDefault="007768A4" w:rsidP="00F2002C">
            <w:pPr>
              <w:pBdr>
                <w:top w:val="nil"/>
                <w:left w:val="nil"/>
                <w:bottom w:val="nil"/>
                <w:right w:val="nil"/>
                <w:between w:val="nil"/>
              </w:pBdr>
              <w:spacing w:line="276" w:lineRule="auto"/>
              <w:ind w:left="10"/>
              <w:jc w:val="both"/>
              <w:rPr>
                <w:color w:val="000000"/>
              </w:rPr>
            </w:pPr>
            <w:r w:rsidRPr="006D7033">
              <w:rPr>
                <w:color w:val="000000"/>
              </w:rPr>
              <w:t>To be confirmed post award</w:t>
            </w:r>
          </w:p>
        </w:tc>
      </w:tr>
    </w:tbl>
    <w:p w14:paraId="0000002D" w14:textId="77777777" w:rsidR="00A36554" w:rsidRPr="006D7033" w:rsidRDefault="00A36554" w:rsidP="00F2002C">
      <w:pPr>
        <w:pBdr>
          <w:top w:val="nil"/>
          <w:left w:val="nil"/>
          <w:bottom w:val="nil"/>
          <w:right w:val="nil"/>
          <w:between w:val="nil"/>
        </w:pBdr>
        <w:spacing w:line="276" w:lineRule="auto"/>
        <w:ind w:left="1128" w:right="14" w:hanging="10"/>
        <w:jc w:val="both"/>
        <w:rPr>
          <w:color w:val="000000"/>
        </w:rPr>
      </w:pPr>
    </w:p>
    <w:p w14:paraId="0000002E" w14:textId="77777777" w:rsidR="00A36554" w:rsidRPr="006D7033" w:rsidRDefault="007768A4" w:rsidP="00F2002C">
      <w:pPr>
        <w:pBdr>
          <w:top w:val="nil"/>
          <w:left w:val="nil"/>
          <w:bottom w:val="nil"/>
          <w:right w:val="nil"/>
          <w:between w:val="nil"/>
        </w:pBdr>
        <w:spacing w:line="276" w:lineRule="auto"/>
        <w:ind w:left="1128" w:right="14" w:hanging="10"/>
        <w:jc w:val="both"/>
        <w:rPr>
          <w:color w:val="000000"/>
        </w:rPr>
      </w:pPr>
      <w:r w:rsidRPr="006D7033">
        <w:rPr>
          <w:color w:val="000000"/>
        </w:rPr>
        <w:t>This Order Form is issued under the G-Cloud 13 Framework Agreement (RM1557.13).</w:t>
      </w:r>
    </w:p>
    <w:p w14:paraId="31931F38" w14:textId="77777777" w:rsidR="007768A4" w:rsidRDefault="007768A4" w:rsidP="00F2002C">
      <w:pPr>
        <w:pBdr>
          <w:top w:val="nil"/>
          <w:left w:val="nil"/>
          <w:bottom w:val="nil"/>
          <w:right w:val="nil"/>
          <w:between w:val="nil"/>
        </w:pBdr>
        <w:spacing w:line="276" w:lineRule="auto"/>
        <w:ind w:left="1128" w:right="14" w:hanging="10"/>
        <w:jc w:val="both"/>
        <w:rPr>
          <w:color w:val="000000"/>
        </w:rPr>
      </w:pPr>
    </w:p>
    <w:p w14:paraId="0000002F" w14:textId="2D83BA69" w:rsidR="00A36554" w:rsidRPr="006D7033" w:rsidRDefault="007768A4" w:rsidP="00F2002C">
      <w:pPr>
        <w:pBdr>
          <w:top w:val="nil"/>
          <w:left w:val="nil"/>
          <w:bottom w:val="nil"/>
          <w:right w:val="nil"/>
          <w:between w:val="nil"/>
        </w:pBdr>
        <w:spacing w:line="276" w:lineRule="auto"/>
        <w:ind w:left="1128" w:right="14" w:hanging="10"/>
        <w:jc w:val="both"/>
        <w:rPr>
          <w:color w:val="000000"/>
        </w:rPr>
      </w:pPr>
      <w:r w:rsidRPr="006D7033">
        <w:rPr>
          <w:color w:val="000000"/>
        </w:rPr>
        <w:t>Buyers can use this Order Form to specify their G-Cloud service requirements when placing an Order.</w:t>
      </w:r>
    </w:p>
    <w:p w14:paraId="41B99887" w14:textId="77777777" w:rsidR="007768A4" w:rsidRDefault="007768A4" w:rsidP="00F2002C">
      <w:pPr>
        <w:pBdr>
          <w:top w:val="nil"/>
          <w:left w:val="nil"/>
          <w:bottom w:val="nil"/>
          <w:right w:val="nil"/>
          <w:between w:val="nil"/>
        </w:pBdr>
        <w:spacing w:line="276" w:lineRule="auto"/>
        <w:ind w:left="1128" w:right="14" w:hanging="10"/>
        <w:jc w:val="both"/>
        <w:rPr>
          <w:color w:val="000000"/>
        </w:rPr>
      </w:pPr>
    </w:p>
    <w:p w14:paraId="00000030" w14:textId="74216F59" w:rsidR="00A36554" w:rsidRPr="006D7033" w:rsidRDefault="007768A4" w:rsidP="00F2002C">
      <w:pPr>
        <w:pBdr>
          <w:top w:val="nil"/>
          <w:left w:val="nil"/>
          <w:bottom w:val="nil"/>
          <w:right w:val="nil"/>
          <w:between w:val="nil"/>
        </w:pBdr>
        <w:spacing w:line="276" w:lineRule="auto"/>
        <w:ind w:left="1128" w:right="14" w:hanging="10"/>
        <w:jc w:val="both"/>
        <w:rPr>
          <w:color w:val="000000"/>
        </w:rPr>
      </w:pPr>
      <w:r w:rsidRPr="006D7033">
        <w:rPr>
          <w:color w:val="000000"/>
        </w:rPr>
        <w:t>The Order Form cannot be used to alter existing terms or add any extra terms that materially change the Services offered by the Supplier and defined in the Application.</w:t>
      </w:r>
    </w:p>
    <w:p w14:paraId="648BE942" w14:textId="77777777" w:rsidR="007768A4" w:rsidRDefault="007768A4" w:rsidP="00F2002C">
      <w:pPr>
        <w:pBdr>
          <w:top w:val="nil"/>
          <w:left w:val="nil"/>
          <w:bottom w:val="nil"/>
          <w:right w:val="nil"/>
          <w:between w:val="nil"/>
        </w:pBdr>
        <w:spacing w:line="276" w:lineRule="auto"/>
        <w:ind w:left="1128" w:right="14" w:hanging="10"/>
        <w:jc w:val="both"/>
        <w:rPr>
          <w:color w:val="000000"/>
        </w:rPr>
      </w:pPr>
    </w:p>
    <w:p w14:paraId="00000031" w14:textId="6680753F" w:rsidR="00A36554" w:rsidRDefault="007768A4" w:rsidP="00F2002C">
      <w:pPr>
        <w:pBdr>
          <w:top w:val="nil"/>
          <w:left w:val="nil"/>
          <w:bottom w:val="nil"/>
          <w:right w:val="nil"/>
          <w:between w:val="nil"/>
        </w:pBdr>
        <w:spacing w:line="276" w:lineRule="auto"/>
        <w:ind w:left="1128" w:right="14" w:hanging="10"/>
        <w:jc w:val="both"/>
        <w:rPr>
          <w:color w:val="000000"/>
        </w:rPr>
      </w:pPr>
      <w:r w:rsidRPr="006D7033">
        <w:rPr>
          <w:color w:val="000000"/>
        </w:rPr>
        <w:t>There are terms in the Call-Off Contract that may be defined in the Order Form. These are identified in the contract with square brackets.</w:t>
      </w:r>
    </w:p>
    <w:p w14:paraId="691EDDC8" w14:textId="77777777" w:rsidR="007768A4" w:rsidRPr="006D7033" w:rsidRDefault="007768A4" w:rsidP="00F2002C">
      <w:pPr>
        <w:pBdr>
          <w:top w:val="nil"/>
          <w:left w:val="nil"/>
          <w:bottom w:val="nil"/>
          <w:right w:val="nil"/>
          <w:between w:val="nil"/>
        </w:pBdr>
        <w:spacing w:line="276" w:lineRule="auto"/>
        <w:ind w:left="1128" w:right="14" w:hanging="10"/>
        <w:jc w:val="both"/>
        <w:rPr>
          <w:color w:val="000000"/>
        </w:rPr>
      </w:pPr>
    </w:p>
    <w:tbl>
      <w:tblPr>
        <w:tblStyle w:val="a0"/>
        <w:tblW w:w="9639" w:type="dxa"/>
        <w:tblInd w:w="1124" w:type="dxa"/>
        <w:tblLayout w:type="fixed"/>
        <w:tblLook w:val="0000" w:firstRow="0" w:lastRow="0" w:firstColumn="0" w:lastColumn="0" w:noHBand="0" w:noVBand="0"/>
      </w:tblPr>
      <w:tblGrid>
        <w:gridCol w:w="1843"/>
        <w:gridCol w:w="7796"/>
      </w:tblGrid>
      <w:tr w:rsidR="00A36554" w:rsidRPr="006D7033" w14:paraId="38811ACB" w14:textId="77777777" w:rsidTr="005907A6">
        <w:trPr>
          <w:trHeight w:val="7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5" w14:textId="77777777" w:rsidR="00A36554" w:rsidRPr="006D7033" w:rsidRDefault="007768A4" w:rsidP="006D7033">
            <w:pPr>
              <w:pBdr>
                <w:top w:val="nil"/>
                <w:left w:val="nil"/>
                <w:bottom w:val="nil"/>
                <w:right w:val="nil"/>
                <w:between w:val="nil"/>
              </w:pBdr>
              <w:spacing w:line="276" w:lineRule="auto"/>
              <w:ind w:left="5"/>
              <w:jc w:val="both"/>
              <w:rPr>
                <w:color w:val="000000"/>
              </w:rPr>
            </w:pPr>
            <w:r w:rsidRPr="006D7033">
              <w:rPr>
                <w:b/>
                <w:color w:val="000000"/>
              </w:rPr>
              <w:t>From the Buyer</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0000036" w14:textId="77777777" w:rsidR="00A36554" w:rsidRPr="006D7033" w:rsidRDefault="007768A4" w:rsidP="006D7033">
            <w:pPr>
              <w:pBdr>
                <w:top w:val="nil"/>
                <w:left w:val="nil"/>
                <w:bottom w:val="nil"/>
                <w:right w:val="nil"/>
                <w:between w:val="nil"/>
              </w:pBdr>
              <w:spacing w:line="276" w:lineRule="auto"/>
              <w:ind w:hanging="10"/>
              <w:jc w:val="both"/>
              <w:rPr>
                <w:color w:val="000000"/>
              </w:rPr>
            </w:pPr>
            <w:r w:rsidRPr="006D7033">
              <w:rPr>
                <w:color w:val="000000"/>
              </w:rPr>
              <w:t>Cabinet Office</w:t>
            </w:r>
          </w:p>
          <w:p w14:paraId="00000037" w14:textId="77777777" w:rsidR="00A36554" w:rsidRPr="006D7033" w:rsidRDefault="007768A4" w:rsidP="006D7033">
            <w:pPr>
              <w:pBdr>
                <w:top w:val="nil"/>
                <w:left w:val="nil"/>
                <w:bottom w:val="nil"/>
                <w:right w:val="nil"/>
                <w:between w:val="nil"/>
              </w:pBdr>
              <w:spacing w:line="276" w:lineRule="auto"/>
              <w:ind w:hanging="10"/>
              <w:jc w:val="both"/>
              <w:rPr>
                <w:color w:val="000000"/>
              </w:rPr>
            </w:pPr>
            <w:r w:rsidRPr="006D7033">
              <w:rPr>
                <w:color w:val="000000"/>
              </w:rPr>
              <w:t>70 Whitehall</w:t>
            </w:r>
          </w:p>
          <w:p w14:paraId="00000038" w14:textId="77777777" w:rsidR="00A36554" w:rsidRPr="006D7033" w:rsidRDefault="007768A4" w:rsidP="006D7033">
            <w:pPr>
              <w:pBdr>
                <w:top w:val="nil"/>
                <w:left w:val="nil"/>
                <w:bottom w:val="nil"/>
                <w:right w:val="nil"/>
                <w:between w:val="nil"/>
              </w:pBdr>
              <w:spacing w:line="276" w:lineRule="auto"/>
              <w:ind w:hanging="10"/>
              <w:jc w:val="both"/>
              <w:rPr>
                <w:color w:val="000000"/>
              </w:rPr>
            </w:pPr>
            <w:r w:rsidRPr="006D7033">
              <w:rPr>
                <w:color w:val="000000"/>
              </w:rPr>
              <w:t>London</w:t>
            </w:r>
          </w:p>
          <w:p w14:paraId="0000003A" w14:textId="2DE8009C" w:rsidR="00A36554" w:rsidRPr="006D7033" w:rsidRDefault="007768A4" w:rsidP="007768A4">
            <w:pPr>
              <w:pBdr>
                <w:top w:val="nil"/>
                <w:left w:val="nil"/>
                <w:bottom w:val="nil"/>
                <w:right w:val="nil"/>
                <w:between w:val="nil"/>
              </w:pBdr>
              <w:spacing w:line="276" w:lineRule="auto"/>
              <w:ind w:hanging="10"/>
              <w:jc w:val="both"/>
              <w:rPr>
                <w:color w:val="000000"/>
              </w:rPr>
            </w:pPr>
            <w:r w:rsidRPr="006D7033">
              <w:rPr>
                <w:color w:val="000000"/>
              </w:rPr>
              <w:t>SW1A 2AS</w:t>
            </w:r>
          </w:p>
        </w:tc>
      </w:tr>
      <w:tr w:rsidR="00A36554" w:rsidRPr="006D7033" w14:paraId="4BEDB2A4" w14:textId="77777777" w:rsidTr="005907A6">
        <w:trPr>
          <w:trHeight w:val="2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E" w14:textId="77777777" w:rsidR="00A36554" w:rsidRPr="006D7033" w:rsidRDefault="007768A4" w:rsidP="006D7033">
            <w:pPr>
              <w:pBdr>
                <w:top w:val="nil"/>
                <w:left w:val="nil"/>
                <w:bottom w:val="nil"/>
                <w:right w:val="nil"/>
                <w:between w:val="nil"/>
              </w:pBdr>
              <w:spacing w:line="276" w:lineRule="auto"/>
              <w:ind w:left="5"/>
              <w:jc w:val="both"/>
              <w:rPr>
                <w:color w:val="000000"/>
              </w:rPr>
            </w:pPr>
            <w:r w:rsidRPr="006D7033">
              <w:rPr>
                <w:b/>
                <w:color w:val="000000"/>
              </w:rPr>
              <w:t>To the Supplier</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000003F"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color w:val="000000"/>
              </w:rPr>
              <w:t>SCRUMCONNECT Limited</w:t>
            </w:r>
          </w:p>
          <w:p w14:paraId="24889C9F" w14:textId="77777777" w:rsidR="007768A4" w:rsidRDefault="007768A4" w:rsidP="006D7033">
            <w:pPr>
              <w:pBdr>
                <w:top w:val="nil"/>
                <w:left w:val="nil"/>
                <w:bottom w:val="nil"/>
                <w:right w:val="nil"/>
                <w:between w:val="nil"/>
              </w:pBdr>
              <w:spacing w:line="276" w:lineRule="auto"/>
              <w:jc w:val="both"/>
              <w:rPr>
                <w:color w:val="000000"/>
              </w:rPr>
            </w:pPr>
            <w:r w:rsidRPr="006D7033">
              <w:rPr>
                <w:color w:val="000000"/>
              </w:rPr>
              <w:lastRenderedPageBreak/>
              <w:t>Fraser House</w:t>
            </w:r>
          </w:p>
          <w:p w14:paraId="00000040" w14:textId="3ACB4E53" w:rsidR="00A36554" w:rsidRPr="006D7033" w:rsidRDefault="007768A4" w:rsidP="006D7033">
            <w:pPr>
              <w:pBdr>
                <w:top w:val="nil"/>
                <w:left w:val="nil"/>
                <w:bottom w:val="nil"/>
                <w:right w:val="nil"/>
                <w:between w:val="nil"/>
              </w:pBdr>
              <w:spacing w:line="276" w:lineRule="auto"/>
              <w:jc w:val="both"/>
              <w:rPr>
                <w:color w:val="000000"/>
              </w:rPr>
            </w:pPr>
            <w:r w:rsidRPr="006D7033">
              <w:rPr>
                <w:color w:val="000000"/>
              </w:rPr>
              <w:t>56, Kingston Road</w:t>
            </w:r>
          </w:p>
          <w:p w14:paraId="00000041"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color w:val="000000"/>
              </w:rPr>
              <w:t>Staines-Upon-Thames</w:t>
            </w:r>
          </w:p>
          <w:p w14:paraId="00000043" w14:textId="555A1439" w:rsidR="00A36554" w:rsidRPr="006D7033" w:rsidRDefault="007768A4" w:rsidP="006D7033">
            <w:pPr>
              <w:pBdr>
                <w:top w:val="nil"/>
                <w:left w:val="nil"/>
                <w:bottom w:val="nil"/>
                <w:right w:val="nil"/>
                <w:between w:val="nil"/>
              </w:pBdr>
              <w:spacing w:line="276" w:lineRule="auto"/>
              <w:jc w:val="both"/>
              <w:rPr>
                <w:color w:val="000000"/>
              </w:rPr>
            </w:pPr>
            <w:r w:rsidRPr="006D7033">
              <w:rPr>
                <w:color w:val="000000"/>
              </w:rPr>
              <w:t>TW18 4LN</w:t>
            </w:r>
          </w:p>
        </w:tc>
      </w:tr>
      <w:tr w:rsidR="00A36554" w:rsidRPr="006D7033" w14:paraId="78EB0FB2" w14:textId="77777777" w:rsidTr="0000237E">
        <w:trPr>
          <w:trHeight w:val="131"/>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4" w14:textId="77777777" w:rsidR="00A36554" w:rsidRPr="006D7033" w:rsidRDefault="007768A4" w:rsidP="006D7033">
            <w:pPr>
              <w:pBdr>
                <w:top w:val="nil"/>
                <w:left w:val="nil"/>
                <w:bottom w:val="nil"/>
                <w:right w:val="nil"/>
                <w:between w:val="nil"/>
              </w:pBdr>
              <w:spacing w:line="276" w:lineRule="auto"/>
              <w:ind w:left="5"/>
              <w:jc w:val="both"/>
              <w:rPr>
                <w:color w:val="000000"/>
              </w:rPr>
            </w:pPr>
            <w:r w:rsidRPr="006D7033">
              <w:rPr>
                <w:b/>
                <w:color w:val="000000"/>
              </w:rPr>
              <w:lastRenderedPageBreak/>
              <w:t>Together the ‘Parties’</w:t>
            </w:r>
          </w:p>
        </w:tc>
      </w:tr>
    </w:tbl>
    <w:p w14:paraId="00000046" w14:textId="77777777" w:rsidR="00A36554" w:rsidRPr="006D7033" w:rsidRDefault="00A36554" w:rsidP="006D7033">
      <w:pPr>
        <w:pStyle w:val="Heading3"/>
        <w:spacing w:after="0" w:line="276" w:lineRule="auto"/>
        <w:ind w:left="1113" w:firstLine="1118"/>
        <w:jc w:val="both"/>
      </w:pPr>
    </w:p>
    <w:p w14:paraId="00000047" w14:textId="77777777" w:rsidR="00A36554" w:rsidRPr="006D7033" w:rsidRDefault="007768A4" w:rsidP="006D7033">
      <w:pPr>
        <w:pStyle w:val="Heading3"/>
        <w:spacing w:after="0" w:line="276" w:lineRule="auto"/>
        <w:ind w:left="0" w:firstLine="0"/>
        <w:jc w:val="both"/>
      </w:pPr>
      <w:r w:rsidRPr="006D7033">
        <w:t xml:space="preserve">              Principal contact details</w:t>
      </w:r>
    </w:p>
    <w:p w14:paraId="0131393D" w14:textId="77777777" w:rsidR="0000237E" w:rsidRDefault="0000237E" w:rsidP="006D7033">
      <w:pPr>
        <w:pBdr>
          <w:top w:val="nil"/>
          <w:left w:val="nil"/>
          <w:bottom w:val="nil"/>
          <w:right w:val="nil"/>
          <w:between w:val="nil"/>
        </w:pBdr>
        <w:spacing w:line="276" w:lineRule="auto"/>
        <w:ind w:left="1123" w:right="3672"/>
        <w:jc w:val="both"/>
        <w:rPr>
          <w:b/>
          <w:color w:val="000000"/>
        </w:rPr>
      </w:pPr>
    </w:p>
    <w:p w14:paraId="00000048" w14:textId="66CA7D2E" w:rsidR="00A36554" w:rsidRPr="006D7033" w:rsidRDefault="007768A4" w:rsidP="006D7033">
      <w:pPr>
        <w:pBdr>
          <w:top w:val="nil"/>
          <w:left w:val="nil"/>
          <w:bottom w:val="nil"/>
          <w:right w:val="nil"/>
          <w:between w:val="nil"/>
        </w:pBdr>
        <w:spacing w:line="276" w:lineRule="auto"/>
        <w:ind w:left="1123" w:right="3672"/>
        <w:jc w:val="both"/>
        <w:rPr>
          <w:color w:val="000000"/>
        </w:rPr>
      </w:pPr>
      <w:r w:rsidRPr="006D7033">
        <w:rPr>
          <w:b/>
          <w:color w:val="000000"/>
        </w:rPr>
        <w:t>For the Buyer:</w:t>
      </w:r>
    </w:p>
    <w:p w14:paraId="2E61E86E" w14:textId="77777777" w:rsidR="00193D9A" w:rsidRPr="00193D9A" w:rsidRDefault="00193D9A" w:rsidP="006D7033">
      <w:pPr>
        <w:pBdr>
          <w:top w:val="nil"/>
          <w:left w:val="nil"/>
          <w:bottom w:val="nil"/>
          <w:right w:val="nil"/>
          <w:between w:val="nil"/>
        </w:pBdr>
        <w:spacing w:line="276" w:lineRule="auto"/>
        <w:ind w:left="1128" w:right="14" w:hanging="10"/>
        <w:jc w:val="both"/>
        <w:rPr>
          <w:color w:val="FF0000"/>
        </w:rPr>
      </w:pPr>
      <w:r w:rsidRPr="00193D9A">
        <w:rPr>
          <w:color w:val="FF0000"/>
        </w:rPr>
        <w:t>REDACTED TEXT under FOIA Section 40, Personal Information.</w:t>
      </w:r>
    </w:p>
    <w:p w14:paraId="0000004C" w14:textId="3E0A5694" w:rsidR="00A36554" w:rsidRPr="00193D9A" w:rsidRDefault="00193D9A" w:rsidP="006D7033">
      <w:pPr>
        <w:pBdr>
          <w:top w:val="nil"/>
          <w:left w:val="nil"/>
          <w:bottom w:val="nil"/>
          <w:right w:val="nil"/>
          <w:between w:val="nil"/>
        </w:pBdr>
        <w:spacing w:line="276" w:lineRule="auto"/>
        <w:ind w:left="1128" w:right="14" w:hanging="10"/>
        <w:jc w:val="both"/>
        <w:rPr>
          <w:color w:val="FF0000"/>
        </w:rPr>
      </w:pPr>
      <w:r w:rsidRPr="00193D9A">
        <w:rPr>
          <w:color w:val="FF0000"/>
        </w:rPr>
        <w:t>REDACTED TEXT under FOIA Section 40, Personal Information.</w:t>
      </w:r>
    </w:p>
    <w:p w14:paraId="2DA8345F" w14:textId="2F150060" w:rsidR="00193D9A" w:rsidRPr="00193D9A" w:rsidRDefault="00193D9A" w:rsidP="006D7033">
      <w:pPr>
        <w:pBdr>
          <w:top w:val="nil"/>
          <w:left w:val="nil"/>
          <w:bottom w:val="nil"/>
          <w:right w:val="nil"/>
          <w:between w:val="nil"/>
        </w:pBdr>
        <w:spacing w:line="276" w:lineRule="auto"/>
        <w:ind w:left="1128" w:right="14" w:hanging="10"/>
        <w:jc w:val="both"/>
        <w:rPr>
          <w:color w:val="FF0000"/>
        </w:rPr>
      </w:pPr>
      <w:r w:rsidRPr="00193D9A">
        <w:rPr>
          <w:color w:val="FF0000"/>
        </w:rPr>
        <w:t>REDACTED TEXT under FOIA Section 40, Personal Information.</w:t>
      </w:r>
    </w:p>
    <w:p w14:paraId="53BC1D05" w14:textId="77777777" w:rsidR="00193D9A" w:rsidRPr="006D7033" w:rsidRDefault="00193D9A" w:rsidP="006D7033">
      <w:pPr>
        <w:pBdr>
          <w:top w:val="nil"/>
          <w:left w:val="nil"/>
          <w:bottom w:val="nil"/>
          <w:right w:val="nil"/>
          <w:between w:val="nil"/>
        </w:pBdr>
        <w:spacing w:line="276" w:lineRule="auto"/>
        <w:ind w:left="1128" w:right="14" w:hanging="10"/>
        <w:jc w:val="both"/>
      </w:pPr>
    </w:p>
    <w:p w14:paraId="0000004D" w14:textId="77777777" w:rsidR="00A36554" w:rsidRPr="006D7033" w:rsidRDefault="007768A4" w:rsidP="006D7033">
      <w:pPr>
        <w:pBdr>
          <w:top w:val="nil"/>
          <w:left w:val="nil"/>
          <w:bottom w:val="nil"/>
          <w:right w:val="nil"/>
          <w:between w:val="nil"/>
        </w:pBdr>
        <w:spacing w:line="276" w:lineRule="auto"/>
        <w:ind w:left="1128" w:right="6350" w:hanging="10"/>
        <w:jc w:val="both"/>
        <w:rPr>
          <w:color w:val="000000"/>
        </w:rPr>
      </w:pPr>
      <w:r w:rsidRPr="006D7033">
        <w:rPr>
          <w:b/>
          <w:color w:val="000000"/>
        </w:rPr>
        <w:t>For the Supplier:</w:t>
      </w:r>
    </w:p>
    <w:p w14:paraId="7BBC51C6" w14:textId="50EBC530" w:rsidR="00193D9A" w:rsidRPr="00193D9A" w:rsidRDefault="00193D9A" w:rsidP="006D7033">
      <w:pPr>
        <w:pBdr>
          <w:top w:val="nil"/>
          <w:left w:val="nil"/>
          <w:bottom w:val="nil"/>
          <w:right w:val="nil"/>
          <w:between w:val="nil"/>
        </w:pBdr>
        <w:spacing w:line="276" w:lineRule="auto"/>
        <w:ind w:left="1128" w:right="14" w:hanging="10"/>
        <w:jc w:val="both"/>
        <w:rPr>
          <w:color w:val="FF0000"/>
        </w:rPr>
      </w:pPr>
      <w:r w:rsidRPr="00193D9A">
        <w:rPr>
          <w:color w:val="FF0000"/>
        </w:rPr>
        <w:t>REDACTED TEXT under FOIA Section 40, Personal Information.</w:t>
      </w:r>
    </w:p>
    <w:p w14:paraId="162CD4C8" w14:textId="47914187" w:rsidR="0000237E" w:rsidRPr="00193D9A" w:rsidRDefault="00193D9A" w:rsidP="00193D9A">
      <w:pPr>
        <w:suppressAutoHyphens w:val="0"/>
        <w:ind w:left="1134"/>
        <w:rPr>
          <w:color w:val="FF0000"/>
        </w:rPr>
      </w:pPr>
      <w:r w:rsidRPr="00193D9A">
        <w:rPr>
          <w:color w:val="FF0000"/>
        </w:rPr>
        <w:t>REDACTED TEXT under FOIA Section 40, Personal Information.</w:t>
      </w:r>
    </w:p>
    <w:p w14:paraId="2A8BBEC5" w14:textId="624329AC" w:rsidR="00193D9A" w:rsidRPr="00193D9A" w:rsidRDefault="00193D9A" w:rsidP="00193D9A">
      <w:pPr>
        <w:suppressAutoHyphens w:val="0"/>
        <w:ind w:left="1134"/>
        <w:rPr>
          <w:color w:val="FF0000"/>
        </w:rPr>
      </w:pPr>
      <w:r w:rsidRPr="00193D9A">
        <w:rPr>
          <w:color w:val="FF0000"/>
        </w:rPr>
        <w:t>REDACTED TEXT under FOIA Section 40, Personal Information.</w:t>
      </w:r>
    </w:p>
    <w:p w14:paraId="45A28F24" w14:textId="14EF3725" w:rsidR="00193D9A" w:rsidRDefault="00193D9A" w:rsidP="00193D9A">
      <w:pPr>
        <w:suppressAutoHyphens w:val="0"/>
        <w:ind w:left="1134"/>
        <w:rPr>
          <w:color w:val="FF0000"/>
        </w:rPr>
      </w:pPr>
      <w:r w:rsidRPr="00193D9A">
        <w:rPr>
          <w:color w:val="FF0000"/>
        </w:rPr>
        <w:t>REDACTED TEXT under FOIA Section 40, Personal Information.</w:t>
      </w:r>
    </w:p>
    <w:p w14:paraId="38233D24" w14:textId="77777777" w:rsidR="00193D9A" w:rsidRPr="00193D9A" w:rsidRDefault="00193D9A" w:rsidP="00193D9A">
      <w:pPr>
        <w:suppressAutoHyphens w:val="0"/>
        <w:ind w:left="1134"/>
        <w:rPr>
          <w:color w:val="FF0000"/>
        </w:rPr>
      </w:pPr>
    </w:p>
    <w:p w14:paraId="00000052" w14:textId="77777777" w:rsidR="00A36554" w:rsidRPr="006D7033" w:rsidRDefault="007768A4" w:rsidP="0000237E">
      <w:pPr>
        <w:pStyle w:val="Heading3"/>
        <w:spacing w:after="0" w:line="276" w:lineRule="auto"/>
        <w:ind w:left="1113" w:firstLine="21"/>
        <w:jc w:val="both"/>
      </w:pPr>
      <w:r w:rsidRPr="006D7033">
        <w:t>Call-Off Contract term</w:t>
      </w:r>
    </w:p>
    <w:tbl>
      <w:tblPr>
        <w:tblStyle w:val="a1"/>
        <w:tblW w:w="9605" w:type="dxa"/>
        <w:tblInd w:w="1039" w:type="dxa"/>
        <w:tblLayout w:type="fixed"/>
        <w:tblLook w:val="0000" w:firstRow="0" w:lastRow="0" w:firstColumn="0" w:lastColumn="0" w:noHBand="0" w:noVBand="0"/>
      </w:tblPr>
      <w:tblGrid>
        <w:gridCol w:w="1928"/>
        <w:gridCol w:w="7677"/>
      </w:tblGrid>
      <w:tr w:rsidR="00A36554" w:rsidRPr="006D7033" w14:paraId="6CC622DC" w14:textId="77777777" w:rsidTr="005907A6">
        <w:trPr>
          <w:trHeight w:val="235"/>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3" w14:textId="77777777" w:rsidR="00A36554" w:rsidRPr="006D7033" w:rsidRDefault="007768A4" w:rsidP="009D32A5">
            <w:pPr>
              <w:pBdr>
                <w:top w:val="nil"/>
                <w:left w:val="nil"/>
                <w:bottom w:val="nil"/>
                <w:right w:val="nil"/>
                <w:between w:val="nil"/>
              </w:pBdr>
              <w:spacing w:line="276" w:lineRule="auto"/>
              <w:jc w:val="both"/>
              <w:rPr>
                <w:color w:val="000000"/>
              </w:rPr>
            </w:pPr>
            <w:r w:rsidRPr="006D7033">
              <w:rPr>
                <w:b/>
                <w:color w:val="000000"/>
              </w:rPr>
              <w:t>Start date</w:t>
            </w:r>
          </w:p>
        </w:tc>
        <w:tc>
          <w:tcPr>
            <w:tcW w:w="76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4" w14:textId="77777777"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 xml:space="preserve">This Call-Off Contract Starts on </w:t>
            </w:r>
            <w:r w:rsidRPr="006D7033">
              <w:rPr>
                <w:b/>
                <w:color w:val="000000"/>
              </w:rPr>
              <w:t>2</w:t>
            </w:r>
            <w:r w:rsidRPr="006D7033">
              <w:rPr>
                <w:b/>
                <w:color w:val="000000"/>
                <w:vertAlign w:val="superscript"/>
              </w:rPr>
              <w:t>nd</w:t>
            </w:r>
            <w:r w:rsidRPr="006D7033">
              <w:rPr>
                <w:b/>
                <w:color w:val="000000"/>
              </w:rPr>
              <w:t xml:space="preserve"> September 2024 </w:t>
            </w:r>
            <w:r w:rsidRPr="006D7033">
              <w:rPr>
                <w:color w:val="000000"/>
              </w:rPr>
              <w:t xml:space="preserve">and is valid for </w:t>
            </w:r>
            <w:r w:rsidRPr="006D7033">
              <w:rPr>
                <w:b/>
                <w:color w:val="000000"/>
              </w:rPr>
              <w:t>two (2) months</w:t>
            </w:r>
          </w:p>
        </w:tc>
      </w:tr>
      <w:tr w:rsidR="00A36554" w:rsidRPr="006D7033" w14:paraId="0834543A" w14:textId="77777777" w:rsidTr="005907A6">
        <w:trPr>
          <w:trHeight w:val="139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5" w14:textId="77777777" w:rsidR="00A36554" w:rsidRPr="006D7033" w:rsidRDefault="00A36554" w:rsidP="009D32A5">
            <w:pPr>
              <w:pBdr>
                <w:top w:val="nil"/>
                <w:left w:val="nil"/>
                <w:bottom w:val="nil"/>
                <w:right w:val="nil"/>
                <w:between w:val="nil"/>
              </w:pBdr>
              <w:spacing w:line="276" w:lineRule="auto"/>
              <w:jc w:val="both"/>
              <w:rPr>
                <w:b/>
                <w:color w:val="000000"/>
              </w:rPr>
            </w:pPr>
          </w:p>
          <w:p w14:paraId="00000056" w14:textId="77777777" w:rsidR="00A36554" w:rsidRPr="006D7033" w:rsidRDefault="007768A4" w:rsidP="009D32A5">
            <w:pPr>
              <w:pBdr>
                <w:top w:val="nil"/>
                <w:left w:val="nil"/>
                <w:bottom w:val="nil"/>
                <w:right w:val="nil"/>
                <w:between w:val="nil"/>
              </w:pBdr>
              <w:spacing w:line="276" w:lineRule="auto"/>
              <w:jc w:val="both"/>
              <w:rPr>
                <w:color w:val="000000"/>
              </w:rPr>
            </w:pPr>
            <w:r w:rsidRPr="006D7033">
              <w:rPr>
                <w:b/>
                <w:color w:val="000000"/>
              </w:rPr>
              <w:t>Ending</w:t>
            </w:r>
          </w:p>
          <w:p w14:paraId="00000057" w14:textId="77777777" w:rsidR="00A36554" w:rsidRPr="006D7033" w:rsidRDefault="007768A4" w:rsidP="009D32A5">
            <w:pPr>
              <w:pBdr>
                <w:top w:val="nil"/>
                <w:left w:val="nil"/>
                <w:bottom w:val="nil"/>
                <w:right w:val="nil"/>
                <w:between w:val="nil"/>
              </w:pBdr>
              <w:spacing w:line="276" w:lineRule="auto"/>
              <w:jc w:val="both"/>
              <w:rPr>
                <w:color w:val="000000"/>
              </w:rPr>
            </w:pPr>
            <w:r w:rsidRPr="006D7033">
              <w:rPr>
                <w:b/>
                <w:color w:val="000000"/>
              </w:rPr>
              <w:t>(termination)</w:t>
            </w:r>
          </w:p>
        </w:tc>
        <w:tc>
          <w:tcPr>
            <w:tcW w:w="76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8" w14:textId="08259B00"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 xml:space="preserve">The notice period for the Supplier needed for Ending the Call-Off Contract is at least </w:t>
            </w:r>
            <w:r w:rsidRPr="006D7033">
              <w:rPr>
                <w:b/>
                <w:color w:val="000000"/>
              </w:rPr>
              <w:t xml:space="preserve">90 </w:t>
            </w:r>
            <w:r w:rsidRPr="006D7033">
              <w:rPr>
                <w:color w:val="000000"/>
              </w:rPr>
              <w:t>Working Days from the date of written notice for undisputed sums (as per clause 18.6).</w:t>
            </w:r>
          </w:p>
          <w:p w14:paraId="07AC733D" w14:textId="77777777" w:rsidR="009D32A5" w:rsidRDefault="009D32A5" w:rsidP="009D32A5">
            <w:pPr>
              <w:pBdr>
                <w:top w:val="nil"/>
                <w:left w:val="nil"/>
                <w:bottom w:val="nil"/>
                <w:right w:val="nil"/>
                <w:between w:val="nil"/>
              </w:pBdr>
              <w:spacing w:line="276" w:lineRule="auto"/>
              <w:ind w:left="2"/>
              <w:jc w:val="both"/>
              <w:rPr>
                <w:color w:val="000000"/>
              </w:rPr>
            </w:pPr>
          </w:p>
          <w:p w14:paraId="00000059" w14:textId="595D9086"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 xml:space="preserve">The notice period for the Buyer is a maximum of </w:t>
            </w:r>
            <w:r w:rsidRPr="006D7033">
              <w:rPr>
                <w:b/>
                <w:color w:val="000000"/>
              </w:rPr>
              <w:t xml:space="preserve">30 </w:t>
            </w:r>
            <w:r w:rsidRPr="006D7033">
              <w:rPr>
                <w:color w:val="000000"/>
              </w:rPr>
              <w:t>days from the date of written notice for Ending without cause (as per clause 18.1).</w:t>
            </w:r>
          </w:p>
        </w:tc>
      </w:tr>
      <w:tr w:rsidR="00A36554" w:rsidRPr="006D7033" w14:paraId="5A8FE3C0" w14:textId="77777777" w:rsidTr="005907A6">
        <w:trPr>
          <w:trHeight w:val="277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A" w14:textId="77777777" w:rsidR="00A36554" w:rsidRPr="006D7033" w:rsidRDefault="007768A4" w:rsidP="009D32A5">
            <w:pPr>
              <w:pBdr>
                <w:top w:val="nil"/>
                <w:left w:val="nil"/>
                <w:bottom w:val="nil"/>
                <w:right w:val="nil"/>
                <w:between w:val="nil"/>
              </w:pBdr>
              <w:spacing w:line="276" w:lineRule="auto"/>
              <w:jc w:val="both"/>
              <w:rPr>
                <w:color w:val="000000"/>
              </w:rPr>
            </w:pPr>
            <w:r w:rsidRPr="006D7033">
              <w:rPr>
                <w:b/>
                <w:color w:val="000000"/>
              </w:rPr>
              <w:t>Extension period</w:t>
            </w:r>
          </w:p>
        </w:tc>
        <w:tc>
          <w:tcPr>
            <w:tcW w:w="76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B" w14:textId="77777777"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 xml:space="preserve">This Call-Off Contract can be extended by the Buyer for </w:t>
            </w:r>
            <w:r w:rsidRPr="006D7033">
              <w:rPr>
                <w:b/>
                <w:color w:val="000000"/>
              </w:rPr>
              <w:t>one period of three (3) months</w:t>
            </w:r>
            <w:r w:rsidRPr="006D7033">
              <w:rPr>
                <w:color w:val="000000"/>
              </w:rPr>
              <w:t xml:space="preserve">, by giving the Supplier </w:t>
            </w:r>
            <w:r w:rsidRPr="006D7033">
              <w:rPr>
                <w:b/>
                <w:color w:val="000000"/>
              </w:rPr>
              <w:t xml:space="preserve">four (4) weeks </w:t>
            </w:r>
            <w:r w:rsidRPr="006D7033">
              <w:rPr>
                <w:color w:val="000000"/>
              </w:rPr>
              <w:t>written notice before its expiry. The extension period is subject to clauses 1.3 and 1.4 in Part B below.</w:t>
            </w:r>
          </w:p>
          <w:p w14:paraId="533A912C" w14:textId="77777777" w:rsidR="009D32A5" w:rsidRDefault="009D32A5" w:rsidP="009D32A5">
            <w:pPr>
              <w:pBdr>
                <w:top w:val="nil"/>
                <w:left w:val="nil"/>
                <w:bottom w:val="nil"/>
                <w:right w:val="nil"/>
                <w:between w:val="nil"/>
              </w:pBdr>
              <w:spacing w:line="276" w:lineRule="auto"/>
              <w:ind w:left="2"/>
              <w:jc w:val="both"/>
              <w:rPr>
                <w:color w:val="000000"/>
              </w:rPr>
            </w:pPr>
          </w:p>
          <w:p w14:paraId="0000005C" w14:textId="7DCD9784"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Extensions which extend the Term beyond 36 months are only permitted if the Supplier complies with the additional exit plan requirements at clauses 21.3 to 21.8.</w:t>
            </w:r>
          </w:p>
          <w:p w14:paraId="1A2AC965" w14:textId="77777777" w:rsidR="009D32A5" w:rsidRDefault="009D32A5" w:rsidP="009D32A5">
            <w:pPr>
              <w:pBdr>
                <w:top w:val="nil"/>
                <w:left w:val="nil"/>
                <w:bottom w:val="nil"/>
                <w:right w:val="nil"/>
                <w:between w:val="nil"/>
              </w:pBdr>
              <w:spacing w:line="276" w:lineRule="auto"/>
              <w:ind w:left="2"/>
              <w:jc w:val="both"/>
              <w:rPr>
                <w:color w:val="000000"/>
              </w:rPr>
            </w:pPr>
          </w:p>
          <w:p w14:paraId="0000005D" w14:textId="35D2A9AB" w:rsidR="00A36554" w:rsidRPr="006D7033" w:rsidRDefault="007768A4" w:rsidP="009D32A5">
            <w:pPr>
              <w:pBdr>
                <w:top w:val="nil"/>
                <w:left w:val="nil"/>
                <w:bottom w:val="nil"/>
                <w:right w:val="nil"/>
                <w:between w:val="nil"/>
              </w:pBdr>
              <w:spacing w:line="276" w:lineRule="auto"/>
              <w:ind w:left="2"/>
              <w:jc w:val="both"/>
              <w:rPr>
                <w:color w:val="000000"/>
              </w:rPr>
            </w:pPr>
            <w:r w:rsidRPr="006D7033">
              <w:rPr>
                <w:color w:val="000000"/>
              </w:rPr>
              <w:t>If a buyer is a central government department and the contract Term is intended to exceed 24 months, then under the Spend Controls process, prior approval must be obtained from the Government Digital Service (GDS).</w:t>
            </w:r>
            <w:r w:rsidR="00F311B8">
              <w:rPr>
                <w:color w:val="000000"/>
              </w:rPr>
              <w:t xml:space="preserve">  </w:t>
            </w:r>
            <w:r w:rsidRPr="006D7033">
              <w:rPr>
                <w:color w:val="000000"/>
              </w:rPr>
              <w:t>Further guidance:</w:t>
            </w:r>
          </w:p>
          <w:bookmarkStart w:id="3" w:name="_heading=h.gjdgxs1" w:colFirst="0" w:colLast="0"/>
          <w:bookmarkEnd w:id="3"/>
          <w:p w14:paraId="0000005E" w14:textId="77777777" w:rsidR="00A36554" w:rsidRPr="006D7033" w:rsidRDefault="007768A4" w:rsidP="009D32A5">
            <w:pPr>
              <w:pBdr>
                <w:top w:val="nil"/>
                <w:left w:val="nil"/>
                <w:bottom w:val="nil"/>
                <w:right w:val="nil"/>
                <w:between w:val="nil"/>
              </w:pBdr>
              <w:spacing w:line="276" w:lineRule="auto"/>
              <w:ind w:left="2"/>
              <w:jc w:val="both"/>
              <w:rPr>
                <w:color w:val="000000"/>
              </w:rPr>
            </w:pPr>
            <w:r w:rsidRPr="006D7033">
              <w:fldChar w:fldCharType="begin"/>
            </w:r>
            <w:r w:rsidRPr="006D7033">
              <w:instrText xml:space="preserve"> HYPERLINK "https://www.gov.uk/service-manual/agile-delivery/spend-controls-check-if-you-need-approval-to-spend-money-on-a-service" \h </w:instrText>
            </w:r>
            <w:r w:rsidRPr="006D7033">
              <w:fldChar w:fldCharType="separate"/>
            </w:r>
            <w:r w:rsidRPr="006D7033">
              <w:rPr>
                <w:color w:val="0000FF"/>
                <w:u w:val="single"/>
              </w:rPr>
              <w:t>https://www.gov.uk/service-manual/agile-delivery/spend-controls-check-if-you-need-approval-to-spend-money-on-a-service</w:t>
            </w:r>
            <w:r w:rsidRPr="006D7033">
              <w:rPr>
                <w:color w:val="0000FF"/>
                <w:u w:val="single"/>
              </w:rPr>
              <w:fldChar w:fldCharType="end"/>
            </w:r>
            <w:hyperlink r:id="rId9">
              <w:r w:rsidRPr="006D7033">
                <w:rPr>
                  <w:color w:val="000000"/>
                </w:rPr>
                <w:t xml:space="preserve"> </w:t>
              </w:r>
            </w:hyperlink>
          </w:p>
        </w:tc>
      </w:tr>
    </w:tbl>
    <w:p w14:paraId="00000068" w14:textId="77777777" w:rsidR="00A36554" w:rsidRPr="006D7033" w:rsidRDefault="00A36554" w:rsidP="006D7033">
      <w:pPr>
        <w:pStyle w:val="Heading3"/>
        <w:spacing w:after="0" w:line="276" w:lineRule="auto"/>
        <w:ind w:left="1113" w:firstLine="1118"/>
        <w:jc w:val="both"/>
      </w:pPr>
    </w:p>
    <w:p w14:paraId="0000006A" w14:textId="77777777" w:rsidR="00A36554" w:rsidRPr="006D7033" w:rsidRDefault="007768A4" w:rsidP="0000237E">
      <w:pPr>
        <w:pStyle w:val="Heading3"/>
        <w:spacing w:after="0" w:line="276" w:lineRule="auto"/>
        <w:ind w:left="993" w:firstLine="21"/>
        <w:jc w:val="both"/>
      </w:pPr>
      <w:r w:rsidRPr="006D7033">
        <w:t>Buyer contractual details</w:t>
      </w:r>
    </w:p>
    <w:p w14:paraId="2781BAB9" w14:textId="77777777" w:rsidR="0000237E" w:rsidRDefault="0000237E" w:rsidP="006D7033">
      <w:pPr>
        <w:pBdr>
          <w:top w:val="nil"/>
          <w:left w:val="nil"/>
          <w:bottom w:val="nil"/>
          <w:right w:val="nil"/>
          <w:between w:val="nil"/>
        </w:pBdr>
        <w:spacing w:line="276" w:lineRule="auto"/>
        <w:ind w:left="1128" w:right="14" w:hanging="10"/>
        <w:jc w:val="both"/>
        <w:rPr>
          <w:color w:val="000000"/>
        </w:rPr>
      </w:pPr>
    </w:p>
    <w:p w14:paraId="0000006B" w14:textId="05DCB898" w:rsidR="00A36554" w:rsidRPr="006D7033" w:rsidRDefault="007768A4" w:rsidP="00F311B8">
      <w:pPr>
        <w:pBdr>
          <w:top w:val="nil"/>
          <w:left w:val="nil"/>
          <w:bottom w:val="nil"/>
          <w:right w:val="nil"/>
          <w:between w:val="nil"/>
        </w:pBdr>
        <w:spacing w:line="276" w:lineRule="auto"/>
        <w:ind w:left="993" w:right="14" w:hanging="10"/>
        <w:jc w:val="both"/>
        <w:rPr>
          <w:color w:val="000000"/>
        </w:rPr>
      </w:pPr>
      <w:r w:rsidRPr="006D7033">
        <w:rPr>
          <w:color w:val="000000"/>
        </w:rPr>
        <w:t>This Order is for the G-Cloud Services outlined below.</w:t>
      </w:r>
      <w:r w:rsidR="00F311B8">
        <w:rPr>
          <w:color w:val="000000"/>
        </w:rPr>
        <w:t xml:space="preserve">  </w:t>
      </w:r>
      <w:r w:rsidRPr="006D7033">
        <w:rPr>
          <w:color w:val="000000"/>
        </w:rPr>
        <w:t>It is acknowledged by the Parties that the volume of the G-Cloud Services used by the Buyer may vary during this Call-Off Contract.</w:t>
      </w:r>
    </w:p>
    <w:p w14:paraId="0000006D" w14:textId="77777777" w:rsidR="00A36554" w:rsidRPr="006D7033" w:rsidRDefault="00A36554" w:rsidP="0000237E">
      <w:pPr>
        <w:widowControl w:val="0"/>
        <w:pBdr>
          <w:top w:val="nil"/>
          <w:left w:val="nil"/>
          <w:bottom w:val="nil"/>
          <w:right w:val="nil"/>
          <w:between w:val="nil"/>
        </w:pBdr>
        <w:spacing w:line="276" w:lineRule="auto"/>
        <w:ind w:left="993" w:right="322" w:hanging="8"/>
        <w:jc w:val="both"/>
        <w:rPr>
          <w:color w:val="000000"/>
        </w:rPr>
      </w:pPr>
    </w:p>
    <w:tbl>
      <w:tblPr>
        <w:tblStyle w:val="a2"/>
        <w:tblW w:w="9767" w:type="dxa"/>
        <w:tblInd w:w="1001" w:type="dxa"/>
        <w:tblLayout w:type="fixed"/>
        <w:tblLook w:val="0000" w:firstRow="0" w:lastRow="0" w:firstColumn="0" w:lastColumn="0" w:noHBand="0" w:noVBand="0"/>
      </w:tblPr>
      <w:tblGrid>
        <w:gridCol w:w="1971"/>
        <w:gridCol w:w="7796"/>
      </w:tblGrid>
      <w:tr w:rsidR="00A36554" w:rsidRPr="006D7033" w14:paraId="5D211CCE" w14:textId="77777777" w:rsidTr="005907A6">
        <w:trPr>
          <w:trHeight w:val="394"/>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E" w14:textId="77777777"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G-Cloud Lot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F" w14:textId="77777777" w:rsidR="00A36554" w:rsidRPr="006D7033" w:rsidRDefault="007768A4" w:rsidP="00F311B8">
            <w:pPr>
              <w:widowControl w:val="0"/>
              <w:pBdr>
                <w:top w:val="nil"/>
                <w:left w:val="nil"/>
                <w:bottom w:val="nil"/>
                <w:right w:val="nil"/>
                <w:between w:val="nil"/>
              </w:pBdr>
              <w:spacing w:line="276" w:lineRule="auto"/>
              <w:jc w:val="both"/>
              <w:rPr>
                <w:color w:val="000000"/>
              </w:rPr>
            </w:pPr>
            <w:r w:rsidRPr="006D7033">
              <w:rPr>
                <w:color w:val="000000"/>
              </w:rPr>
              <w:t>This Call-Off Contract is for the provision of Services Under:</w:t>
            </w:r>
          </w:p>
          <w:p w14:paraId="00000070" w14:textId="77777777" w:rsidR="00A36554" w:rsidRPr="006D7033" w:rsidRDefault="007768A4" w:rsidP="00BE50F0">
            <w:pPr>
              <w:widowControl w:val="0"/>
              <w:numPr>
                <w:ilvl w:val="0"/>
                <w:numId w:val="38"/>
              </w:numPr>
              <w:pBdr>
                <w:top w:val="nil"/>
                <w:left w:val="nil"/>
                <w:bottom w:val="nil"/>
                <w:right w:val="nil"/>
                <w:between w:val="nil"/>
              </w:pBdr>
              <w:spacing w:line="276" w:lineRule="auto"/>
              <w:jc w:val="both"/>
            </w:pPr>
            <w:r w:rsidRPr="006D7033">
              <w:rPr>
                <w:color w:val="000000"/>
              </w:rPr>
              <w:t xml:space="preserve">Lot 3: Cloud support </w:t>
            </w:r>
          </w:p>
        </w:tc>
      </w:tr>
      <w:tr w:rsidR="00A36554" w:rsidRPr="006D7033" w14:paraId="5A5B05CB" w14:textId="77777777" w:rsidTr="005907A6">
        <w:trPr>
          <w:trHeight w:val="3271"/>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1" w14:textId="77777777"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G-Cloud Services required</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2" w14:textId="77777777" w:rsidR="00A36554" w:rsidRPr="006D7033" w:rsidRDefault="007768A4" w:rsidP="00F311B8">
            <w:pPr>
              <w:widowControl w:val="0"/>
              <w:pBdr>
                <w:top w:val="nil"/>
                <w:left w:val="nil"/>
                <w:bottom w:val="nil"/>
                <w:right w:val="nil"/>
                <w:between w:val="nil"/>
              </w:pBdr>
              <w:spacing w:line="276" w:lineRule="auto"/>
              <w:ind w:right="49"/>
              <w:jc w:val="both"/>
              <w:rPr>
                <w:color w:val="000000"/>
              </w:rPr>
            </w:pPr>
            <w:r w:rsidRPr="006D7033">
              <w:rPr>
                <w:color w:val="000000"/>
              </w:rPr>
              <w:t>The Services to be provided by the Supplier under the above Lot are listed in Framework Schedule 4 and outlined below:</w:t>
            </w:r>
          </w:p>
          <w:p w14:paraId="00000073" w14:textId="77777777" w:rsidR="00A36554" w:rsidRPr="006D7033" w:rsidRDefault="007768A4" w:rsidP="00BE50F0">
            <w:pPr>
              <w:widowControl w:val="0"/>
              <w:numPr>
                <w:ilvl w:val="0"/>
                <w:numId w:val="39"/>
              </w:numPr>
              <w:pBdr>
                <w:top w:val="nil"/>
                <w:left w:val="nil"/>
                <w:bottom w:val="nil"/>
                <w:right w:val="nil"/>
                <w:between w:val="nil"/>
              </w:pBdr>
              <w:spacing w:line="276" w:lineRule="auto"/>
              <w:ind w:right="49"/>
              <w:jc w:val="both"/>
            </w:pPr>
            <w:r w:rsidRPr="006D7033">
              <w:t>a data architecture discovery into the state of API maturity across government including:</w:t>
            </w:r>
          </w:p>
          <w:p w14:paraId="00000074" w14:textId="77777777" w:rsidR="00A36554" w:rsidRPr="006D7033" w:rsidRDefault="007768A4" w:rsidP="00BE50F0">
            <w:pPr>
              <w:widowControl w:val="0"/>
              <w:numPr>
                <w:ilvl w:val="1"/>
                <w:numId w:val="39"/>
              </w:numPr>
              <w:pBdr>
                <w:top w:val="nil"/>
                <w:left w:val="nil"/>
                <w:bottom w:val="nil"/>
                <w:right w:val="nil"/>
                <w:between w:val="nil"/>
              </w:pBdr>
              <w:spacing w:line="276" w:lineRule="auto"/>
              <w:ind w:right="49"/>
              <w:jc w:val="both"/>
            </w:pPr>
            <w:r w:rsidRPr="006D7033">
              <w:t>a discovery report outlining the current state of API management within the department’s questioned</w:t>
            </w:r>
          </w:p>
          <w:p w14:paraId="00000075" w14:textId="77777777" w:rsidR="00A36554" w:rsidRPr="006D7033" w:rsidRDefault="007768A4" w:rsidP="00BE50F0">
            <w:pPr>
              <w:widowControl w:val="0"/>
              <w:numPr>
                <w:ilvl w:val="1"/>
                <w:numId w:val="39"/>
              </w:numPr>
              <w:pBdr>
                <w:top w:val="nil"/>
                <w:left w:val="nil"/>
                <w:bottom w:val="nil"/>
                <w:right w:val="nil"/>
                <w:between w:val="nil"/>
              </w:pBdr>
              <w:spacing w:line="276" w:lineRule="auto"/>
              <w:ind w:right="49"/>
              <w:jc w:val="both"/>
            </w:pPr>
            <w:r w:rsidRPr="006D7033">
              <w:t>an inventory of existing APIs, and details about their usage, scalability and performance, access controls and security</w:t>
            </w:r>
          </w:p>
          <w:p w14:paraId="00000076" w14:textId="77777777" w:rsidR="00A36554" w:rsidRPr="006D7033" w:rsidRDefault="007768A4" w:rsidP="00BE50F0">
            <w:pPr>
              <w:widowControl w:val="0"/>
              <w:numPr>
                <w:ilvl w:val="1"/>
                <w:numId w:val="39"/>
              </w:numPr>
              <w:pBdr>
                <w:top w:val="nil"/>
                <w:left w:val="nil"/>
                <w:bottom w:val="nil"/>
                <w:right w:val="nil"/>
                <w:between w:val="nil"/>
              </w:pBdr>
              <w:spacing w:line="276" w:lineRule="auto"/>
              <w:ind w:right="49"/>
              <w:jc w:val="both"/>
            </w:pPr>
            <w:r w:rsidRPr="006D7033">
              <w:t>recommendations for next steps in delivery of data across government through the data marketplace</w:t>
            </w:r>
          </w:p>
          <w:p w14:paraId="00000078" w14:textId="6BD5EDDB" w:rsidR="00A36554" w:rsidRPr="0000237E" w:rsidRDefault="007768A4" w:rsidP="00BE50F0">
            <w:pPr>
              <w:widowControl w:val="0"/>
              <w:numPr>
                <w:ilvl w:val="1"/>
                <w:numId w:val="39"/>
              </w:numPr>
              <w:pBdr>
                <w:top w:val="nil"/>
                <w:left w:val="nil"/>
                <w:bottom w:val="nil"/>
                <w:right w:val="nil"/>
                <w:between w:val="nil"/>
              </w:pBdr>
              <w:spacing w:line="276" w:lineRule="auto"/>
              <w:ind w:right="49"/>
              <w:jc w:val="both"/>
            </w:pPr>
            <w:r w:rsidRPr="006D7033">
              <w:t>analysis of the impact of future technologies</w:t>
            </w:r>
          </w:p>
        </w:tc>
      </w:tr>
      <w:tr w:rsidR="00A36554" w:rsidRPr="006D7033" w14:paraId="70FA195B" w14:textId="77777777" w:rsidTr="005907A6">
        <w:trPr>
          <w:trHeight w:val="1380"/>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9" w14:textId="77777777"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Additional Services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A36554" w:rsidRPr="006D7033" w:rsidRDefault="007768A4" w:rsidP="00F311B8">
            <w:pPr>
              <w:widowControl w:val="0"/>
              <w:pBdr>
                <w:top w:val="nil"/>
                <w:left w:val="nil"/>
                <w:bottom w:val="nil"/>
                <w:right w:val="nil"/>
                <w:between w:val="nil"/>
              </w:pBdr>
              <w:spacing w:line="276" w:lineRule="auto"/>
              <w:jc w:val="both"/>
              <w:rPr>
                <w:color w:val="000000"/>
              </w:rPr>
            </w:pPr>
            <w:r w:rsidRPr="006D7033">
              <w:t>O</w:t>
            </w:r>
            <w:r w:rsidRPr="006D7033">
              <w:rPr>
                <w:color w:val="000000"/>
              </w:rPr>
              <w:t>pportunities to explore in alpha around how to set cross government best practice and standards for API management to guide future development of the data marketplace.</w:t>
            </w:r>
          </w:p>
          <w:p w14:paraId="0000007C" w14:textId="3F47BBF3" w:rsidR="00A36554" w:rsidRPr="0000237E" w:rsidRDefault="007768A4" w:rsidP="00F311B8">
            <w:pPr>
              <w:widowControl w:val="0"/>
              <w:pBdr>
                <w:top w:val="nil"/>
                <w:left w:val="nil"/>
                <w:bottom w:val="nil"/>
                <w:right w:val="nil"/>
                <w:between w:val="nil"/>
              </w:pBdr>
              <w:spacing w:before="190" w:line="276" w:lineRule="auto"/>
              <w:jc w:val="both"/>
              <w:rPr>
                <w:color w:val="000000"/>
              </w:rPr>
            </w:pPr>
            <w:r w:rsidRPr="006D7033">
              <w:t>O</w:t>
            </w:r>
            <w:r w:rsidRPr="006D7033">
              <w:rPr>
                <w:color w:val="000000"/>
              </w:rPr>
              <w:t>ptionally metrics around usage and performance for each of the APIs identified - if this information is available.</w:t>
            </w:r>
          </w:p>
        </w:tc>
      </w:tr>
      <w:tr w:rsidR="00A36554" w:rsidRPr="006D7033" w14:paraId="45ABA561" w14:textId="77777777" w:rsidTr="005907A6">
        <w:trPr>
          <w:trHeight w:val="538"/>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D" w14:textId="77777777" w:rsidR="00A36554" w:rsidRPr="006D7033" w:rsidRDefault="00A36554" w:rsidP="00D02934">
            <w:pPr>
              <w:widowControl w:val="0"/>
              <w:pBdr>
                <w:top w:val="nil"/>
                <w:left w:val="nil"/>
                <w:bottom w:val="nil"/>
                <w:right w:val="nil"/>
                <w:between w:val="nil"/>
              </w:pBdr>
              <w:spacing w:before="190" w:line="276" w:lineRule="auto"/>
              <w:ind w:right="43"/>
              <w:jc w:val="both"/>
              <w:rPr>
                <w:b/>
                <w:color w:val="000000"/>
              </w:rPr>
            </w:pPr>
          </w:p>
          <w:p w14:paraId="0000007E" w14:textId="77777777"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Location</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F" w14:textId="77777777" w:rsidR="00A36554" w:rsidRPr="006D7033" w:rsidRDefault="007768A4" w:rsidP="00F311B8">
            <w:pPr>
              <w:widowControl w:val="0"/>
              <w:pBdr>
                <w:top w:val="nil"/>
                <w:left w:val="nil"/>
                <w:bottom w:val="nil"/>
                <w:right w:val="nil"/>
                <w:between w:val="nil"/>
              </w:pBdr>
              <w:spacing w:line="276" w:lineRule="auto"/>
              <w:ind w:hanging="10"/>
              <w:jc w:val="both"/>
              <w:rPr>
                <w:color w:val="000000"/>
              </w:rPr>
            </w:pPr>
            <w:r w:rsidRPr="006D7033">
              <w:rPr>
                <w:color w:val="000000"/>
              </w:rPr>
              <w:t>The location of the Services will be available to teams in three locations across the UK:</w:t>
            </w:r>
          </w:p>
          <w:p w14:paraId="00000080" w14:textId="77777777" w:rsidR="00A36554" w:rsidRPr="006D7033" w:rsidRDefault="00A36554" w:rsidP="00F311B8">
            <w:pPr>
              <w:widowControl w:val="0"/>
              <w:pBdr>
                <w:top w:val="nil"/>
                <w:left w:val="nil"/>
                <w:bottom w:val="nil"/>
                <w:right w:val="nil"/>
                <w:between w:val="nil"/>
              </w:pBdr>
              <w:spacing w:line="276" w:lineRule="auto"/>
              <w:ind w:hanging="10"/>
              <w:jc w:val="both"/>
              <w:rPr>
                <w:color w:val="000000"/>
              </w:rPr>
            </w:pPr>
          </w:p>
          <w:p w14:paraId="7948516B" w14:textId="77777777" w:rsidR="00193D9A" w:rsidRDefault="00193D9A" w:rsidP="00193D9A">
            <w:pPr>
              <w:suppressAutoHyphens w:val="0"/>
              <w:rPr>
                <w:color w:val="FF0000"/>
              </w:rPr>
            </w:pPr>
            <w:r w:rsidRPr="00193D9A">
              <w:rPr>
                <w:color w:val="FF0000"/>
              </w:rPr>
              <w:t>REDACTED TEXT under FOIA Section 40, Personal Information.</w:t>
            </w:r>
          </w:p>
          <w:p w14:paraId="6668648A" w14:textId="77777777" w:rsidR="00193D9A" w:rsidRDefault="00193D9A" w:rsidP="00193D9A">
            <w:pPr>
              <w:suppressAutoHyphens w:val="0"/>
              <w:rPr>
                <w:color w:val="FF0000"/>
              </w:rPr>
            </w:pPr>
            <w:r w:rsidRPr="00193D9A">
              <w:rPr>
                <w:color w:val="FF0000"/>
              </w:rPr>
              <w:t>REDACTED TEXT under FOIA Section 40, Personal Information.</w:t>
            </w:r>
          </w:p>
          <w:p w14:paraId="4DE5E6E9" w14:textId="77777777" w:rsidR="00193D9A" w:rsidRDefault="00193D9A" w:rsidP="00193D9A">
            <w:pPr>
              <w:suppressAutoHyphens w:val="0"/>
              <w:rPr>
                <w:color w:val="FF0000"/>
              </w:rPr>
            </w:pPr>
            <w:r w:rsidRPr="00193D9A">
              <w:rPr>
                <w:color w:val="FF0000"/>
              </w:rPr>
              <w:t>REDACTED TEXT under FOIA Section 40, Personal Information.</w:t>
            </w:r>
          </w:p>
          <w:p w14:paraId="00000088" w14:textId="429F6DE9" w:rsidR="00A36554" w:rsidRPr="006D7033" w:rsidRDefault="00A36554" w:rsidP="00F311B8">
            <w:pPr>
              <w:widowControl w:val="0"/>
              <w:pBdr>
                <w:top w:val="nil"/>
                <w:left w:val="nil"/>
                <w:bottom w:val="nil"/>
                <w:right w:val="nil"/>
                <w:between w:val="nil"/>
              </w:pBdr>
              <w:spacing w:line="276" w:lineRule="auto"/>
              <w:jc w:val="both"/>
              <w:rPr>
                <w:color w:val="000000"/>
              </w:rPr>
            </w:pPr>
          </w:p>
        </w:tc>
      </w:tr>
      <w:tr w:rsidR="00A36554" w:rsidRPr="006D7033" w14:paraId="64F454AD" w14:textId="77777777" w:rsidTr="005907A6">
        <w:trPr>
          <w:trHeight w:val="538"/>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9" w14:textId="77777777"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Quality Standards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A" w14:textId="77777777" w:rsidR="00A36554" w:rsidRPr="006D7033" w:rsidRDefault="007768A4" w:rsidP="00F311B8">
            <w:pPr>
              <w:widowControl w:val="0"/>
              <w:pBdr>
                <w:top w:val="nil"/>
                <w:left w:val="nil"/>
                <w:bottom w:val="nil"/>
                <w:right w:val="nil"/>
                <w:between w:val="nil"/>
              </w:pBdr>
              <w:spacing w:before="190" w:line="276" w:lineRule="auto"/>
              <w:jc w:val="both"/>
              <w:rPr>
                <w:b/>
              </w:rPr>
            </w:pPr>
            <w:r w:rsidRPr="006D7033">
              <w:rPr>
                <w:color w:val="000000"/>
              </w:rPr>
              <w:t>The</w:t>
            </w:r>
            <w:r w:rsidRPr="006D7033">
              <w:t xml:space="preserve"> quality standards required for this Call-Off Contract are </w:t>
            </w:r>
          </w:p>
          <w:p w14:paraId="0000008B" w14:textId="77777777" w:rsidR="00A36554" w:rsidRPr="006D7033" w:rsidRDefault="007768A4" w:rsidP="00F311B8">
            <w:pPr>
              <w:widowControl w:val="0"/>
              <w:pBdr>
                <w:top w:val="nil"/>
                <w:left w:val="nil"/>
                <w:bottom w:val="nil"/>
                <w:right w:val="nil"/>
                <w:between w:val="nil"/>
              </w:pBdr>
              <w:spacing w:before="190" w:line="276" w:lineRule="auto"/>
              <w:jc w:val="both"/>
              <w:rPr>
                <w:color w:val="000000"/>
              </w:rPr>
            </w:pPr>
            <w:r w:rsidRPr="006D7033">
              <w:rPr>
                <w:b/>
              </w:rPr>
              <w:t>Staff Security Clearance - Security Check (SC) standard</w:t>
            </w:r>
            <w:r w:rsidRPr="006D7033">
              <w:rPr>
                <w:b/>
                <w:color w:val="000000"/>
              </w:rPr>
              <w:t>.</w:t>
            </w:r>
          </w:p>
        </w:tc>
      </w:tr>
      <w:tr w:rsidR="00A36554" w:rsidRPr="006D7033" w14:paraId="0C6153E8" w14:textId="77777777" w:rsidTr="005907A6">
        <w:trPr>
          <w:trHeight w:val="538"/>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C" w14:textId="2697360A" w:rsidR="00A36554" w:rsidRPr="006D7033" w:rsidRDefault="007768A4" w:rsidP="00D02934">
            <w:pPr>
              <w:widowControl w:val="0"/>
              <w:pBdr>
                <w:top w:val="nil"/>
                <w:left w:val="nil"/>
                <w:bottom w:val="nil"/>
                <w:right w:val="nil"/>
                <w:between w:val="nil"/>
              </w:pBdr>
              <w:spacing w:before="190" w:line="276" w:lineRule="auto"/>
              <w:ind w:right="43"/>
              <w:jc w:val="both"/>
              <w:rPr>
                <w:color w:val="000000"/>
              </w:rPr>
            </w:pPr>
            <w:r w:rsidRPr="006D7033">
              <w:rPr>
                <w:b/>
                <w:color w:val="000000"/>
              </w:rPr>
              <w:t>Technical Standards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D" w14:textId="77777777" w:rsidR="00A36554" w:rsidRPr="006D7033" w:rsidRDefault="007768A4" w:rsidP="00F311B8">
            <w:pPr>
              <w:widowControl w:val="0"/>
              <w:pBdr>
                <w:top w:val="nil"/>
                <w:left w:val="nil"/>
                <w:bottom w:val="nil"/>
                <w:right w:val="nil"/>
                <w:between w:val="nil"/>
              </w:pBdr>
              <w:spacing w:before="190" w:line="276" w:lineRule="auto"/>
              <w:jc w:val="both"/>
            </w:pPr>
            <w:r w:rsidRPr="006D7033">
              <w:rPr>
                <w:color w:val="000000"/>
              </w:rPr>
              <w:t xml:space="preserve">The </w:t>
            </w:r>
            <w:r w:rsidRPr="006D7033">
              <w:t>technical standards used as a requirement for this Call-Off Contract are:</w:t>
            </w:r>
          </w:p>
          <w:p w14:paraId="0000008E" w14:textId="77777777" w:rsidR="00A36554" w:rsidRPr="006D7033" w:rsidRDefault="008C0827" w:rsidP="00BE50F0">
            <w:pPr>
              <w:widowControl w:val="0"/>
              <w:numPr>
                <w:ilvl w:val="0"/>
                <w:numId w:val="37"/>
              </w:numPr>
              <w:spacing w:before="190" w:line="276" w:lineRule="auto"/>
              <w:jc w:val="both"/>
              <w:rPr>
                <w:b/>
              </w:rPr>
            </w:pPr>
            <w:hyperlink r:id="rId10">
              <w:r w:rsidR="007768A4" w:rsidRPr="006D7033">
                <w:rPr>
                  <w:b/>
                  <w:color w:val="1155CC"/>
                  <w:u w:val="single"/>
                </w:rPr>
                <w:t>NCSC Cyber Essentials</w:t>
              </w:r>
            </w:hyperlink>
          </w:p>
          <w:p w14:paraId="0000008F" w14:textId="77777777" w:rsidR="00A36554" w:rsidRPr="006D7033" w:rsidRDefault="007768A4" w:rsidP="00BE50F0">
            <w:pPr>
              <w:widowControl w:val="0"/>
              <w:numPr>
                <w:ilvl w:val="0"/>
                <w:numId w:val="37"/>
              </w:numPr>
              <w:spacing w:line="276" w:lineRule="auto"/>
              <w:jc w:val="both"/>
              <w:rPr>
                <w:b/>
              </w:rPr>
            </w:pPr>
            <w:r w:rsidRPr="006D7033">
              <w:rPr>
                <w:b/>
              </w:rPr>
              <w:t>Discovery should follow CDDO standards:</w:t>
            </w:r>
          </w:p>
          <w:p w14:paraId="00000090" w14:textId="77777777" w:rsidR="00A36554" w:rsidRPr="006D7033" w:rsidRDefault="008C0827" w:rsidP="00BE50F0">
            <w:pPr>
              <w:widowControl w:val="0"/>
              <w:numPr>
                <w:ilvl w:val="1"/>
                <w:numId w:val="37"/>
              </w:numPr>
              <w:spacing w:line="276" w:lineRule="auto"/>
              <w:jc w:val="both"/>
              <w:rPr>
                <w:b/>
              </w:rPr>
            </w:pPr>
            <w:hyperlink r:id="rId11">
              <w:r w:rsidR="007768A4" w:rsidRPr="006D7033">
                <w:rPr>
                  <w:b/>
                  <w:color w:val="1155CC"/>
                  <w:u w:val="single"/>
                </w:rPr>
                <w:t>Service Standards</w:t>
              </w:r>
            </w:hyperlink>
          </w:p>
          <w:p w14:paraId="00000091" w14:textId="77777777" w:rsidR="00A36554" w:rsidRPr="006D7033" w:rsidRDefault="008C0827" w:rsidP="00BE50F0">
            <w:pPr>
              <w:widowControl w:val="0"/>
              <w:numPr>
                <w:ilvl w:val="1"/>
                <w:numId w:val="37"/>
              </w:numPr>
              <w:spacing w:line="276" w:lineRule="auto"/>
              <w:jc w:val="both"/>
              <w:rPr>
                <w:b/>
              </w:rPr>
            </w:pPr>
            <w:hyperlink r:id="rId12">
              <w:r w:rsidR="007768A4" w:rsidRPr="006D7033">
                <w:rPr>
                  <w:b/>
                  <w:color w:val="1155CC"/>
                  <w:u w:val="single"/>
                </w:rPr>
                <w:t>Agile delivery approach</w:t>
              </w:r>
            </w:hyperlink>
          </w:p>
          <w:p w14:paraId="00000092" w14:textId="77777777" w:rsidR="00A36554" w:rsidRPr="006D7033" w:rsidRDefault="007768A4" w:rsidP="00BE50F0">
            <w:pPr>
              <w:widowControl w:val="0"/>
              <w:numPr>
                <w:ilvl w:val="0"/>
                <w:numId w:val="37"/>
              </w:numPr>
              <w:spacing w:line="276" w:lineRule="auto"/>
              <w:jc w:val="both"/>
              <w:rPr>
                <w:b/>
              </w:rPr>
            </w:pPr>
            <w:r w:rsidRPr="006D7033">
              <w:rPr>
                <w:b/>
              </w:rPr>
              <w:t>APIs should be evaluated against CDDO standards:</w:t>
            </w:r>
          </w:p>
          <w:p w14:paraId="00000093" w14:textId="77777777" w:rsidR="00A36554" w:rsidRPr="006D7033" w:rsidRDefault="007768A4" w:rsidP="00BE50F0">
            <w:pPr>
              <w:widowControl w:val="0"/>
              <w:numPr>
                <w:ilvl w:val="1"/>
                <w:numId w:val="37"/>
              </w:numPr>
              <w:spacing w:line="276" w:lineRule="auto"/>
              <w:jc w:val="both"/>
              <w:rPr>
                <w:b/>
              </w:rPr>
            </w:pPr>
            <w:r w:rsidRPr="006D7033">
              <w:rPr>
                <w:b/>
              </w:rPr>
              <w:t xml:space="preserve"> </w:t>
            </w:r>
            <w:hyperlink r:id="rId13">
              <w:r w:rsidRPr="006D7033">
                <w:rPr>
                  <w:b/>
                  <w:color w:val="1155CC"/>
                  <w:u w:val="single"/>
                </w:rPr>
                <w:t>API technical and data standards</w:t>
              </w:r>
            </w:hyperlink>
          </w:p>
          <w:p w14:paraId="00000094" w14:textId="77777777" w:rsidR="00A36554" w:rsidRPr="006D7033" w:rsidRDefault="007768A4" w:rsidP="00BE50F0">
            <w:pPr>
              <w:widowControl w:val="0"/>
              <w:numPr>
                <w:ilvl w:val="0"/>
                <w:numId w:val="37"/>
              </w:numPr>
              <w:spacing w:line="276" w:lineRule="auto"/>
              <w:jc w:val="both"/>
              <w:rPr>
                <w:b/>
              </w:rPr>
            </w:pPr>
            <w:r w:rsidRPr="006D7033">
              <w:rPr>
                <w:b/>
              </w:rPr>
              <w:t xml:space="preserve">API maturity measures should be aligned to government data </w:t>
            </w:r>
            <w:r w:rsidRPr="006D7033">
              <w:rPr>
                <w:b/>
              </w:rPr>
              <w:lastRenderedPageBreak/>
              <w:t>maturity standards</w:t>
            </w:r>
          </w:p>
          <w:p w14:paraId="00000095" w14:textId="77777777" w:rsidR="00A36554" w:rsidRPr="006D7033" w:rsidRDefault="008C0827" w:rsidP="00BE50F0">
            <w:pPr>
              <w:widowControl w:val="0"/>
              <w:numPr>
                <w:ilvl w:val="1"/>
                <w:numId w:val="37"/>
              </w:numPr>
              <w:spacing w:line="276" w:lineRule="auto"/>
              <w:jc w:val="both"/>
              <w:rPr>
                <w:b/>
              </w:rPr>
            </w:pPr>
            <w:hyperlink r:id="rId14">
              <w:r w:rsidR="007768A4" w:rsidRPr="006D7033">
                <w:rPr>
                  <w:b/>
                  <w:color w:val="1155CC"/>
                  <w:u w:val="single"/>
                </w:rPr>
                <w:t>Data Maturity Assessment Framework</w:t>
              </w:r>
            </w:hyperlink>
          </w:p>
        </w:tc>
      </w:tr>
      <w:tr w:rsidR="00A36554" w:rsidRPr="006D7033" w14:paraId="3E1692C6" w14:textId="77777777" w:rsidTr="005907A6">
        <w:trPr>
          <w:trHeight w:val="538"/>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6" w14:textId="4BAC286A" w:rsidR="00A36554" w:rsidRPr="006D7033" w:rsidRDefault="007768A4" w:rsidP="00D02934">
            <w:pPr>
              <w:widowControl w:val="0"/>
              <w:pBdr>
                <w:top w:val="nil"/>
                <w:left w:val="nil"/>
                <w:bottom w:val="nil"/>
                <w:right w:val="nil"/>
                <w:between w:val="nil"/>
              </w:pBdr>
              <w:spacing w:before="190" w:line="276" w:lineRule="auto"/>
              <w:jc w:val="both"/>
              <w:rPr>
                <w:color w:val="000000"/>
              </w:rPr>
            </w:pPr>
            <w:r w:rsidRPr="006D7033">
              <w:rPr>
                <w:b/>
                <w:color w:val="000000"/>
              </w:rPr>
              <w:lastRenderedPageBreak/>
              <w:t xml:space="preserve">Service </w:t>
            </w:r>
            <w:r w:rsidR="00F311B8">
              <w:rPr>
                <w:b/>
                <w:color w:val="000000"/>
              </w:rPr>
              <w:t>L</w:t>
            </w:r>
            <w:r w:rsidRPr="006D7033">
              <w:rPr>
                <w:b/>
                <w:color w:val="000000"/>
              </w:rPr>
              <w:t xml:space="preserve">evel </w:t>
            </w:r>
            <w:r w:rsidR="00F311B8">
              <w:rPr>
                <w:b/>
                <w:color w:val="000000"/>
              </w:rPr>
              <w:t>A</w:t>
            </w:r>
            <w:r w:rsidRPr="006D7033">
              <w:rPr>
                <w:b/>
                <w:color w:val="000000"/>
              </w:rPr>
              <w:t>greement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tbl>
            <w:tblPr>
              <w:tblStyle w:val="a3"/>
              <w:tblW w:w="7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560"/>
              <w:gridCol w:w="2835"/>
              <w:gridCol w:w="2694"/>
            </w:tblGrid>
            <w:tr w:rsidR="00A36554" w:rsidRPr="006D7033" w14:paraId="0CDCA3B5" w14:textId="77777777" w:rsidTr="009848D9">
              <w:trPr>
                <w:trHeight w:val="1171"/>
              </w:trPr>
              <w:tc>
                <w:tcPr>
                  <w:tcW w:w="748" w:type="dxa"/>
                  <w:tcBorders>
                    <w:top w:val="single" w:sz="4" w:space="0" w:color="auto"/>
                    <w:left w:val="single" w:sz="4" w:space="0" w:color="auto"/>
                    <w:bottom w:val="single" w:sz="4" w:space="0" w:color="auto"/>
                    <w:right w:val="single" w:sz="4" w:space="0" w:color="auto"/>
                  </w:tcBorders>
                  <w:shd w:val="clear" w:color="auto" w:fill="B8CCE4"/>
                  <w:tcMar>
                    <w:top w:w="0" w:type="dxa"/>
                    <w:left w:w="115" w:type="dxa"/>
                    <w:bottom w:w="0" w:type="dxa"/>
                    <w:right w:w="115" w:type="dxa"/>
                  </w:tcMar>
                </w:tcPr>
                <w:p w14:paraId="00000098"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KPI/SLA</w:t>
                  </w:r>
                </w:p>
              </w:tc>
              <w:tc>
                <w:tcPr>
                  <w:tcW w:w="1560" w:type="dxa"/>
                  <w:tcBorders>
                    <w:top w:val="single" w:sz="4" w:space="0" w:color="auto"/>
                    <w:left w:val="single" w:sz="4" w:space="0" w:color="auto"/>
                    <w:bottom w:val="single" w:sz="4" w:space="0" w:color="auto"/>
                    <w:right w:val="single" w:sz="4" w:space="0" w:color="auto"/>
                  </w:tcBorders>
                  <w:shd w:val="clear" w:color="auto" w:fill="B8CCE4"/>
                  <w:tcMar>
                    <w:top w:w="0" w:type="dxa"/>
                    <w:left w:w="115" w:type="dxa"/>
                    <w:bottom w:w="0" w:type="dxa"/>
                    <w:right w:w="115" w:type="dxa"/>
                  </w:tcMar>
                </w:tcPr>
                <w:p w14:paraId="00000099"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Service Area</w:t>
                  </w:r>
                </w:p>
              </w:tc>
              <w:tc>
                <w:tcPr>
                  <w:tcW w:w="2835" w:type="dxa"/>
                  <w:tcBorders>
                    <w:top w:val="single" w:sz="4" w:space="0" w:color="auto"/>
                    <w:left w:val="single" w:sz="4" w:space="0" w:color="auto"/>
                    <w:bottom w:val="single" w:sz="4" w:space="0" w:color="auto"/>
                    <w:right w:val="single" w:sz="4" w:space="0" w:color="auto"/>
                  </w:tcBorders>
                  <w:shd w:val="clear" w:color="auto" w:fill="B8CCE4"/>
                  <w:tcMar>
                    <w:top w:w="0" w:type="dxa"/>
                    <w:left w:w="115" w:type="dxa"/>
                    <w:bottom w:w="0" w:type="dxa"/>
                    <w:right w:w="115" w:type="dxa"/>
                  </w:tcMar>
                </w:tcPr>
                <w:p w14:paraId="0000009A"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KPI/SLA description</w:t>
                  </w:r>
                </w:p>
              </w:tc>
              <w:tc>
                <w:tcPr>
                  <w:tcW w:w="2694" w:type="dxa"/>
                  <w:tcBorders>
                    <w:top w:val="single" w:sz="4" w:space="0" w:color="auto"/>
                    <w:left w:val="single" w:sz="4" w:space="0" w:color="auto"/>
                    <w:bottom w:val="single" w:sz="4" w:space="0" w:color="auto"/>
                    <w:right w:val="single" w:sz="4" w:space="0" w:color="auto"/>
                  </w:tcBorders>
                  <w:shd w:val="clear" w:color="auto" w:fill="B8CCE4"/>
                  <w:tcMar>
                    <w:top w:w="0" w:type="dxa"/>
                    <w:left w:w="115" w:type="dxa"/>
                    <w:bottom w:w="0" w:type="dxa"/>
                    <w:right w:w="115" w:type="dxa"/>
                  </w:tcMar>
                </w:tcPr>
                <w:p w14:paraId="0000009B"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Target</w:t>
                  </w:r>
                </w:p>
              </w:tc>
            </w:tr>
            <w:tr w:rsidR="00A36554" w:rsidRPr="006D7033" w14:paraId="0781019E" w14:textId="77777777" w:rsidTr="009848D9">
              <w:trPr>
                <w:trHeight w:val="460"/>
              </w:trPr>
              <w:tc>
                <w:tcPr>
                  <w:tcW w:w="748" w:type="dxa"/>
                  <w:tcBorders>
                    <w:top w:val="single" w:sz="4" w:space="0" w:color="auto"/>
                  </w:tcBorders>
                  <w:shd w:val="clear" w:color="auto" w:fill="auto"/>
                  <w:tcMar>
                    <w:top w:w="0" w:type="dxa"/>
                    <w:left w:w="115" w:type="dxa"/>
                    <w:bottom w:w="0" w:type="dxa"/>
                    <w:right w:w="115" w:type="dxa"/>
                  </w:tcMar>
                </w:tcPr>
                <w:p w14:paraId="0000009C"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1</w:t>
                  </w:r>
                </w:p>
              </w:tc>
              <w:tc>
                <w:tcPr>
                  <w:tcW w:w="1560" w:type="dxa"/>
                  <w:tcBorders>
                    <w:top w:val="single" w:sz="4" w:space="0" w:color="auto"/>
                  </w:tcBorders>
                  <w:shd w:val="clear" w:color="auto" w:fill="auto"/>
                  <w:tcMar>
                    <w:top w:w="0" w:type="dxa"/>
                    <w:left w:w="115" w:type="dxa"/>
                    <w:bottom w:w="0" w:type="dxa"/>
                    <w:right w:w="115" w:type="dxa"/>
                  </w:tcMar>
                </w:tcPr>
                <w:p w14:paraId="0000009D" w14:textId="77777777" w:rsidR="00A36554" w:rsidRPr="006D7033" w:rsidRDefault="007768A4" w:rsidP="006D7033">
                  <w:pPr>
                    <w:spacing w:line="276" w:lineRule="auto"/>
                    <w:jc w:val="both"/>
                  </w:pPr>
                  <w:r w:rsidRPr="006D7033">
                    <w:t>Delivery timescales</w:t>
                  </w:r>
                </w:p>
              </w:tc>
              <w:tc>
                <w:tcPr>
                  <w:tcW w:w="2835" w:type="dxa"/>
                  <w:tcBorders>
                    <w:top w:val="single" w:sz="4" w:space="0" w:color="auto"/>
                  </w:tcBorders>
                  <w:shd w:val="clear" w:color="auto" w:fill="auto"/>
                  <w:tcMar>
                    <w:top w:w="0" w:type="dxa"/>
                    <w:left w:w="115" w:type="dxa"/>
                    <w:bottom w:w="0" w:type="dxa"/>
                    <w:right w:w="115" w:type="dxa"/>
                  </w:tcMar>
                </w:tcPr>
                <w:p w14:paraId="0000009E" w14:textId="77777777" w:rsidR="00A36554" w:rsidRPr="006D7033" w:rsidRDefault="007768A4" w:rsidP="006D7033">
                  <w:pPr>
                    <w:spacing w:line="276" w:lineRule="auto"/>
                    <w:jc w:val="both"/>
                  </w:pPr>
                  <w:r w:rsidRPr="006D7033">
                    <w:t>Milestones delivered on time.</w:t>
                  </w:r>
                </w:p>
              </w:tc>
              <w:tc>
                <w:tcPr>
                  <w:tcW w:w="2694" w:type="dxa"/>
                  <w:tcBorders>
                    <w:top w:val="single" w:sz="4" w:space="0" w:color="auto"/>
                  </w:tcBorders>
                  <w:shd w:val="clear" w:color="auto" w:fill="auto"/>
                  <w:tcMar>
                    <w:top w:w="0" w:type="dxa"/>
                    <w:left w:w="115" w:type="dxa"/>
                    <w:bottom w:w="0" w:type="dxa"/>
                    <w:right w:w="115" w:type="dxa"/>
                  </w:tcMar>
                </w:tcPr>
                <w:p w14:paraId="0000009F" w14:textId="77777777" w:rsidR="00A36554" w:rsidRPr="006D7033" w:rsidRDefault="007768A4" w:rsidP="006D7033">
                  <w:pPr>
                    <w:spacing w:line="276" w:lineRule="auto"/>
                    <w:jc w:val="both"/>
                  </w:pPr>
                  <w:r w:rsidRPr="006D7033">
                    <w:t>All milestones delivered on time</w:t>
                  </w:r>
                </w:p>
              </w:tc>
            </w:tr>
            <w:tr w:rsidR="00A36554" w:rsidRPr="006D7033" w14:paraId="7B27B9FA" w14:textId="77777777" w:rsidTr="009848D9">
              <w:tc>
                <w:tcPr>
                  <w:tcW w:w="748" w:type="dxa"/>
                  <w:shd w:val="clear" w:color="auto" w:fill="auto"/>
                  <w:tcMar>
                    <w:top w:w="0" w:type="dxa"/>
                    <w:left w:w="115" w:type="dxa"/>
                    <w:bottom w:w="0" w:type="dxa"/>
                    <w:right w:w="115" w:type="dxa"/>
                  </w:tcMar>
                </w:tcPr>
                <w:p w14:paraId="000000A0" w14:textId="77777777" w:rsidR="00A36554" w:rsidRPr="006D7033" w:rsidRDefault="007768A4" w:rsidP="006D7033">
                  <w:pPr>
                    <w:pBdr>
                      <w:top w:val="single" w:sz="4" w:space="31" w:color="FFFFFF"/>
                      <w:left w:val="single" w:sz="4" w:space="31" w:color="FFFFFF"/>
                      <w:bottom w:val="single" w:sz="4" w:space="31" w:color="FFFFFF"/>
                      <w:right w:val="single" w:sz="4" w:space="31" w:color="FFFFFF"/>
                    </w:pBdr>
                    <w:spacing w:line="276" w:lineRule="auto"/>
                    <w:jc w:val="both"/>
                  </w:pPr>
                  <w:r w:rsidRPr="006D7033">
                    <w:rPr>
                      <w:color w:val="000000"/>
                    </w:rPr>
                    <w:t>2</w:t>
                  </w:r>
                </w:p>
              </w:tc>
              <w:tc>
                <w:tcPr>
                  <w:tcW w:w="1560" w:type="dxa"/>
                  <w:shd w:val="clear" w:color="auto" w:fill="auto"/>
                  <w:tcMar>
                    <w:top w:w="0" w:type="dxa"/>
                    <w:left w:w="115" w:type="dxa"/>
                    <w:bottom w:w="0" w:type="dxa"/>
                    <w:right w:w="115" w:type="dxa"/>
                  </w:tcMar>
                </w:tcPr>
                <w:p w14:paraId="000000A1" w14:textId="77777777" w:rsidR="00A36554" w:rsidRPr="006D7033" w:rsidRDefault="007768A4" w:rsidP="006D7033">
                  <w:pPr>
                    <w:spacing w:line="276" w:lineRule="auto"/>
                    <w:jc w:val="both"/>
                  </w:pPr>
                  <w:r w:rsidRPr="006D7033">
                    <w:t>Engagement</w:t>
                  </w:r>
                </w:p>
              </w:tc>
              <w:tc>
                <w:tcPr>
                  <w:tcW w:w="2835" w:type="dxa"/>
                  <w:shd w:val="clear" w:color="auto" w:fill="auto"/>
                  <w:tcMar>
                    <w:top w:w="0" w:type="dxa"/>
                    <w:left w:w="115" w:type="dxa"/>
                    <w:bottom w:w="0" w:type="dxa"/>
                    <w:right w:w="115" w:type="dxa"/>
                  </w:tcMar>
                </w:tcPr>
                <w:p w14:paraId="000000A2" w14:textId="77777777" w:rsidR="00A36554" w:rsidRPr="006D7033" w:rsidRDefault="007768A4" w:rsidP="006D7033">
                  <w:pPr>
                    <w:spacing w:line="276" w:lineRule="auto"/>
                    <w:jc w:val="both"/>
                  </w:pPr>
                  <w:r w:rsidRPr="006D7033">
                    <w:t>Number of departments included.</w:t>
                  </w:r>
                </w:p>
                <w:p w14:paraId="000000A3" w14:textId="77777777" w:rsidR="00A36554" w:rsidRPr="006D7033" w:rsidRDefault="007768A4" w:rsidP="006D7033">
                  <w:pPr>
                    <w:spacing w:line="276" w:lineRule="auto"/>
                    <w:jc w:val="both"/>
                  </w:pPr>
                  <w:r w:rsidRPr="006D7033">
                    <w:t>Percentage of government organisations Surveyed</w:t>
                  </w:r>
                </w:p>
              </w:tc>
              <w:tc>
                <w:tcPr>
                  <w:tcW w:w="2694" w:type="dxa"/>
                  <w:shd w:val="clear" w:color="auto" w:fill="auto"/>
                  <w:tcMar>
                    <w:top w:w="0" w:type="dxa"/>
                    <w:left w:w="115" w:type="dxa"/>
                    <w:bottom w:w="0" w:type="dxa"/>
                    <w:right w:w="115" w:type="dxa"/>
                  </w:tcMar>
                </w:tcPr>
                <w:p w14:paraId="000000A4" w14:textId="77777777" w:rsidR="00A36554" w:rsidRPr="006D7033" w:rsidRDefault="007768A4" w:rsidP="006D7033">
                  <w:pPr>
                    <w:spacing w:line="276" w:lineRule="auto"/>
                    <w:jc w:val="both"/>
                  </w:pPr>
                  <w:r w:rsidRPr="006D7033">
                    <w:t>Minimum of 5</w:t>
                  </w:r>
                </w:p>
                <w:p w14:paraId="000000A5" w14:textId="77777777" w:rsidR="00A36554" w:rsidRPr="006D7033" w:rsidRDefault="007768A4" w:rsidP="006D7033">
                  <w:pPr>
                    <w:spacing w:line="276" w:lineRule="auto"/>
                    <w:jc w:val="both"/>
                  </w:pPr>
                  <w:r w:rsidRPr="006D7033">
                    <w:t>&gt;50 organisations</w:t>
                  </w:r>
                </w:p>
              </w:tc>
            </w:tr>
          </w:tbl>
          <w:p w14:paraId="000000A6" w14:textId="77777777" w:rsidR="00A36554" w:rsidRPr="006D7033" w:rsidRDefault="00A36554" w:rsidP="006D7033">
            <w:pPr>
              <w:widowControl w:val="0"/>
              <w:pBdr>
                <w:top w:val="nil"/>
                <w:left w:val="nil"/>
                <w:bottom w:val="nil"/>
                <w:right w:val="nil"/>
                <w:between w:val="nil"/>
              </w:pBdr>
              <w:spacing w:before="190" w:line="276" w:lineRule="auto"/>
              <w:ind w:right="322"/>
              <w:jc w:val="both"/>
              <w:rPr>
                <w:color w:val="000000"/>
              </w:rPr>
            </w:pPr>
          </w:p>
        </w:tc>
      </w:tr>
      <w:tr w:rsidR="00A36554" w:rsidRPr="006D7033" w14:paraId="1A3F2276" w14:textId="77777777" w:rsidTr="005907A6">
        <w:trPr>
          <w:trHeight w:val="941"/>
        </w:trPr>
        <w:tc>
          <w:tcPr>
            <w:tcW w:w="197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7" w14:textId="77777777" w:rsidR="00A36554" w:rsidRPr="006D7033" w:rsidRDefault="007768A4" w:rsidP="00D02934">
            <w:pPr>
              <w:widowControl w:val="0"/>
              <w:pBdr>
                <w:top w:val="nil"/>
                <w:left w:val="nil"/>
                <w:bottom w:val="nil"/>
                <w:right w:val="nil"/>
                <w:between w:val="nil"/>
              </w:pBdr>
              <w:spacing w:before="190" w:line="276" w:lineRule="auto"/>
              <w:jc w:val="both"/>
              <w:rPr>
                <w:color w:val="000000"/>
              </w:rPr>
            </w:pPr>
            <w:r w:rsidRPr="006D7033">
              <w:rPr>
                <w:b/>
                <w:color w:val="000000"/>
              </w:rPr>
              <w:t>Onboarding</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8" w14:textId="77777777" w:rsidR="00A36554" w:rsidRPr="006D7033" w:rsidRDefault="003302D9" w:rsidP="006D7033">
            <w:pPr>
              <w:widowControl w:val="0"/>
              <w:pBdr>
                <w:top w:val="nil"/>
                <w:left w:val="nil"/>
                <w:bottom w:val="nil"/>
                <w:right w:val="nil"/>
                <w:between w:val="nil"/>
              </w:pBdr>
              <w:spacing w:before="190" w:line="276" w:lineRule="auto"/>
              <w:ind w:right="322"/>
              <w:jc w:val="both"/>
              <w:rPr>
                <w:color w:val="000000"/>
              </w:rPr>
            </w:pPr>
            <w:r>
              <w:rPr>
                <w:color w:val="000000"/>
              </w:rPr>
              <w:pict w14:anchorId="17D94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5pt;height:48.75pt;visibility:visible;mso-wrap-style:square">
                  <v:imagedata r:id="rId15" o:title=""/>
                </v:shape>
              </w:pict>
            </w:r>
          </w:p>
        </w:tc>
      </w:tr>
    </w:tbl>
    <w:tbl>
      <w:tblPr>
        <w:tblStyle w:val="a4"/>
        <w:tblW w:w="9780" w:type="dxa"/>
        <w:tblInd w:w="983" w:type="dxa"/>
        <w:tblLayout w:type="fixed"/>
        <w:tblLook w:val="0000" w:firstRow="0" w:lastRow="0" w:firstColumn="0" w:lastColumn="0" w:noHBand="0" w:noVBand="0"/>
      </w:tblPr>
      <w:tblGrid>
        <w:gridCol w:w="1984"/>
        <w:gridCol w:w="7796"/>
      </w:tblGrid>
      <w:tr w:rsidR="00A36554" w:rsidRPr="006D7033" w14:paraId="10C3611E" w14:textId="77777777" w:rsidTr="005907A6">
        <w:trPr>
          <w:trHeight w:val="1587"/>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A"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Offboarding</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B" w14:textId="77777777" w:rsidR="00A36554" w:rsidRPr="006D7033" w:rsidRDefault="007768A4" w:rsidP="006D7033">
            <w:pPr>
              <w:pBdr>
                <w:top w:val="nil"/>
                <w:left w:val="nil"/>
                <w:bottom w:val="nil"/>
                <w:right w:val="nil"/>
                <w:between w:val="nil"/>
              </w:pBdr>
              <w:spacing w:line="276" w:lineRule="auto"/>
              <w:ind w:left="10"/>
              <w:jc w:val="both"/>
              <w:rPr>
                <w:color w:val="000000"/>
              </w:rPr>
            </w:pPr>
            <w:r w:rsidRPr="006D7033">
              <w:rPr>
                <w:color w:val="000000"/>
              </w:rPr>
              <w:t xml:space="preserve">Towards the end of the contract agreement, the supplier shall support the buyer to export a full set of the data, and establish a plan with them to assist with the offboarding so no data or assets are lost.  </w:t>
            </w:r>
          </w:p>
          <w:p w14:paraId="000000AC" w14:textId="77777777" w:rsidR="00A36554" w:rsidRPr="006D7033" w:rsidRDefault="003302D9" w:rsidP="006D7033">
            <w:pPr>
              <w:pBdr>
                <w:top w:val="nil"/>
                <w:left w:val="nil"/>
                <w:bottom w:val="nil"/>
                <w:right w:val="nil"/>
                <w:between w:val="nil"/>
              </w:pBdr>
              <w:spacing w:line="276" w:lineRule="auto"/>
              <w:ind w:left="10"/>
              <w:jc w:val="both"/>
              <w:rPr>
                <w:color w:val="000000"/>
              </w:rPr>
            </w:pPr>
            <w:r>
              <w:rPr>
                <w:color w:val="000000"/>
              </w:rPr>
              <w:pict w14:anchorId="0011C23C">
                <v:shape id="Object 2" o:spid="_x0000_i1026" type="#_x0000_t75" style="width:75pt;height:48.75pt;visibility:visible;mso-wrap-style:square">
                  <v:imagedata r:id="rId16" o:title=""/>
                </v:shape>
              </w:pict>
            </w:r>
          </w:p>
        </w:tc>
      </w:tr>
      <w:tr w:rsidR="00A36554" w:rsidRPr="006D7033" w14:paraId="3271748C" w14:textId="77777777" w:rsidTr="005907A6">
        <w:trPr>
          <w:trHeight w:val="13"/>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D"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Collaboration agreement</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E" w14:textId="0AE5DC48" w:rsidR="009848D9" w:rsidRPr="009848D9" w:rsidRDefault="007768A4" w:rsidP="006D7033">
            <w:pPr>
              <w:pBdr>
                <w:top w:val="nil"/>
                <w:left w:val="nil"/>
                <w:bottom w:val="nil"/>
                <w:right w:val="nil"/>
                <w:between w:val="nil"/>
              </w:pBdr>
              <w:spacing w:line="276" w:lineRule="auto"/>
              <w:ind w:left="10"/>
              <w:jc w:val="both"/>
            </w:pPr>
            <w:r w:rsidRPr="006D7033">
              <w:t>N/A</w:t>
            </w:r>
          </w:p>
        </w:tc>
      </w:tr>
      <w:tr w:rsidR="00A36554" w:rsidRPr="006D7033" w14:paraId="4590DEA0" w14:textId="77777777" w:rsidTr="005907A6">
        <w:trPr>
          <w:trHeight w:val="3240"/>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F"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lastRenderedPageBreak/>
              <w:t>Limit on Parties’ liability</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0" w14:textId="62F3BDA8" w:rsidR="00A36554" w:rsidRDefault="007768A4" w:rsidP="006D7033">
            <w:pPr>
              <w:pBdr>
                <w:top w:val="nil"/>
                <w:left w:val="nil"/>
                <w:bottom w:val="nil"/>
                <w:right w:val="nil"/>
                <w:between w:val="nil"/>
              </w:pBdr>
              <w:spacing w:line="276" w:lineRule="auto"/>
              <w:ind w:left="10"/>
              <w:jc w:val="both"/>
              <w:rPr>
                <w:color w:val="222222"/>
              </w:rPr>
            </w:pPr>
            <w:r w:rsidRPr="006D7033">
              <w:rPr>
                <w:color w:val="000000"/>
              </w:rPr>
              <w:t xml:space="preserve">Defaults by either party resulting in direct loss to the property (including technical infrastructure, assets or equipment but excluding any loss or damage to Buyer Data) of the other Party will not exceed </w:t>
            </w:r>
            <w:r w:rsidRPr="006D7033">
              <w:rPr>
                <w:b/>
              </w:rPr>
              <w:t>125%</w:t>
            </w:r>
            <w:r w:rsidRPr="006D7033">
              <w:rPr>
                <w:color w:val="000000"/>
              </w:rPr>
              <w:t xml:space="preserve"> per year.</w:t>
            </w:r>
          </w:p>
          <w:p w14:paraId="550D1E6D" w14:textId="77777777" w:rsidR="009848D9" w:rsidRPr="006D7033" w:rsidRDefault="009848D9" w:rsidP="006D7033">
            <w:pPr>
              <w:pBdr>
                <w:top w:val="nil"/>
                <w:left w:val="nil"/>
                <w:bottom w:val="nil"/>
                <w:right w:val="nil"/>
                <w:between w:val="nil"/>
              </w:pBdr>
              <w:spacing w:line="276" w:lineRule="auto"/>
              <w:ind w:left="10"/>
              <w:jc w:val="both"/>
              <w:rPr>
                <w:color w:val="000000"/>
              </w:rPr>
            </w:pPr>
          </w:p>
          <w:p w14:paraId="000000B1" w14:textId="5C69423B" w:rsidR="00A36554" w:rsidRDefault="007768A4" w:rsidP="006D7033">
            <w:pPr>
              <w:pBdr>
                <w:top w:val="nil"/>
                <w:left w:val="nil"/>
                <w:bottom w:val="nil"/>
                <w:right w:val="nil"/>
                <w:between w:val="nil"/>
              </w:pBdr>
              <w:spacing w:line="276" w:lineRule="auto"/>
              <w:ind w:left="10" w:right="43"/>
              <w:jc w:val="both"/>
              <w:rPr>
                <w:color w:val="000000"/>
              </w:rPr>
            </w:pPr>
            <w:r w:rsidRPr="006D7033">
              <w:rPr>
                <w:color w:val="000000"/>
              </w:rPr>
              <w:t>The annual total liability of the Supplier for Buyer Data Defaults resulting in direct loss, destruction, corruption, degradation or damage to any Buyer Data</w:t>
            </w:r>
            <w:r w:rsidR="00865E4C">
              <w:rPr>
                <w:color w:val="000000"/>
              </w:rPr>
              <w:t xml:space="preserve"> </w:t>
            </w:r>
            <w:r w:rsidRPr="006D7033">
              <w:rPr>
                <w:color w:val="000000"/>
              </w:rPr>
              <w:t xml:space="preserve">will not exceed </w:t>
            </w:r>
            <w:r w:rsidRPr="006D7033">
              <w:rPr>
                <w:b/>
              </w:rPr>
              <w:t>125%</w:t>
            </w:r>
            <w:r w:rsidRPr="006D7033">
              <w:rPr>
                <w:color w:val="000000"/>
              </w:rPr>
              <w:t xml:space="preserve"> of the Charges payable by the Buyer to the Supplier during the Call-Off Contract Term (whichever is the greater).</w:t>
            </w:r>
          </w:p>
          <w:p w14:paraId="2665AA59" w14:textId="77777777" w:rsidR="009848D9" w:rsidRPr="006D7033" w:rsidRDefault="009848D9" w:rsidP="006D7033">
            <w:pPr>
              <w:pBdr>
                <w:top w:val="nil"/>
                <w:left w:val="nil"/>
                <w:bottom w:val="nil"/>
                <w:right w:val="nil"/>
                <w:between w:val="nil"/>
              </w:pBdr>
              <w:spacing w:line="276" w:lineRule="auto"/>
              <w:ind w:left="10" w:right="43"/>
              <w:jc w:val="both"/>
              <w:rPr>
                <w:color w:val="000000"/>
              </w:rPr>
            </w:pPr>
          </w:p>
          <w:p w14:paraId="000000B3" w14:textId="238264FF" w:rsidR="00A36554" w:rsidRPr="006D7033" w:rsidRDefault="007768A4" w:rsidP="00865E4C">
            <w:pPr>
              <w:pBdr>
                <w:top w:val="nil"/>
                <w:left w:val="nil"/>
                <w:bottom w:val="nil"/>
                <w:right w:val="nil"/>
                <w:between w:val="nil"/>
              </w:pBdr>
              <w:spacing w:line="276" w:lineRule="auto"/>
              <w:ind w:left="10"/>
              <w:jc w:val="both"/>
              <w:rPr>
                <w:color w:val="000000"/>
              </w:rPr>
            </w:pPr>
            <w:r w:rsidRPr="006D7033">
              <w:rPr>
                <w:color w:val="000000"/>
              </w:rPr>
              <w:t>The annual total liability of the Supplier for all other Defaults will</w:t>
            </w:r>
            <w:r w:rsidR="00865E4C">
              <w:rPr>
                <w:color w:val="000000"/>
              </w:rPr>
              <w:t xml:space="preserve"> </w:t>
            </w:r>
            <w:r w:rsidRPr="006D7033">
              <w:rPr>
                <w:color w:val="000000"/>
              </w:rPr>
              <w:t xml:space="preserve">not exceed the greater of </w:t>
            </w:r>
            <w:r w:rsidRPr="006D7033">
              <w:rPr>
                <w:b/>
              </w:rPr>
              <w:t>125%</w:t>
            </w:r>
            <w:r w:rsidRPr="006D7033">
              <w:rPr>
                <w:color w:val="000000"/>
              </w:rPr>
              <w:t xml:space="preserve"> of the Charges payable by the Buyer to the Supplier during the Call-Off Contract Term (whichever is the greater).</w:t>
            </w:r>
          </w:p>
        </w:tc>
      </w:tr>
      <w:tr w:rsidR="00A36554" w:rsidRPr="006D7033" w14:paraId="61B969B4" w14:textId="77777777" w:rsidTr="005907A6">
        <w:trPr>
          <w:trHeight w:val="2110"/>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4"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Insurance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E60E07" w14:textId="77777777" w:rsidR="00865E4C" w:rsidRDefault="00865E4C" w:rsidP="00865E4C">
            <w:pPr>
              <w:spacing w:line="276" w:lineRule="auto"/>
              <w:ind w:left="10"/>
              <w:jc w:val="both"/>
            </w:pPr>
            <w:r w:rsidRPr="00BB0550">
              <w:t>The Supplier insurance(s) required will be:</w:t>
            </w:r>
          </w:p>
          <w:p w14:paraId="5EB4F590" w14:textId="77777777" w:rsidR="00865E4C" w:rsidRDefault="00865E4C" w:rsidP="00865E4C">
            <w:pPr>
              <w:spacing w:line="276" w:lineRule="auto"/>
              <w:ind w:left="10"/>
              <w:jc w:val="both"/>
            </w:pPr>
          </w:p>
          <w:p w14:paraId="5F3D790A" w14:textId="77777777" w:rsidR="00865E4C" w:rsidRPr="00635576" w:rsidRDefault="00865E4C" w:rsidP="00BE50F0">
            <w:pPr>
              <w:numPr>
                <w:ilvl w:val="0"/>
                <w:numId w:val="42"/>
              </w:numPr>
              <w:autoSpaceDN w:val="0"/>
              <w:spacing w:line="276" w:lineRule="auto"/>
              <w:ind w:left="460" w:hanging="398"/>
              <w:jc w:val="both"/>
              <w:textAlignment w:val="baseline"/>
            </w:pPr>
            <w:r w:rsidRPr="00635576">
              <w:t xml:space="preserve">A minimum insurance period of </w:t>
            </w:r>
            <w:r w:rsidRPr="00635576">
              <w:rPr>
                <w:b/>
              </w:rPr>
              <w:t>6 years</w:t>
            </w:r>
            <w:r w:rsidRPr="00635576">
              <w:t xml:space="preserve"> following the expiration or Ending of this Call-Off Contract.</w:t>
            </w:r>
          </w:p>
          <w:p w14:paraId="54596BC5" w14:textId="77777777" w:rsidR="00865E4C" w:rsidRPr="00635576" w:rsidRDefault="00865E4C" w:rsidP="00865E4C">
            <w:pPr>
              <w:spacing w:line="276" w:lineRule="auto"/>
              <w:ind w:left="460"/>
            </w:pPr>
          </w:p>
          <w:p w14:paraId="05883711" w14:textId="77777777" w:rsidR="00865E4C" w:rsidRDefault="00865E4C" w:rsidP="00BE50F0">
            <w:pPr>
              <w:numPr>
                <w:ilvl w:val="0"/>
                <w:numId w:val="42"/>
              </w:numPr>
              <w:autoSpaceDN w:val="0"/>
              <w:spacing w:line="276" w:lineRule="auto"/>
              <w:ind w:left="460" w:hanging="398"/>
              <w:jc w:val="both"/>
              <w:textAlignment w:val="baseline"/>
            </w:pPr>
            <w:r w:rsidRPr="00635576">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5B53A20" w14:textId="77777777" w:rsidR="00865E4C" w:rsidRDefault="00865E4C" w:rsidP="00865E4C">
            <w:pPr>
              <w:autoSpaceDN w:val="0"/>
              <w:spacing w:line="276" w:lineRule="auto"/>
              <w:ind w:left="460"/>
              <w:jc w:val="both"/>
              <w:textAlignment w:val="baseline"/>
            </w:pPr>
          </w:p>
          <w:p w14:paraId="000000B9" w14:textId="2483CB3F" w:rsidR="00A36554" w:rsidRPr="006D7033" w:rsidRDefault="00865E4C" w:rsidP="00865E4C">
            <w:pPr>
              <w:pBdr>
                <w:top w:val="nil"/>
                <w:left w:val="nil"/>
                <w:bottom w:val="nil"/>
                <w:right w:val="nil"/>
                <w:between w:val="nil"/>
              </w:pBdr>
              <w:spacing w:line="276" w:lineRule="auto"/>
              <w:ind w:right="65"/>
              <w:jc w:val="both"/>
              <w:rPr>
                <w:color w:val="000000"/>
              </w:rPr>
            </w:pPr>
            <w:r w:rsidRPr="00635576">
              <w:t>Employers' liability insurance with a minimum limit of £5,000,000 or any higher minimum limit required by Law.</w:t>
            </w:r>
          </w:p>
        </w:tc>
      </w:tr>
      <w:tr w:rsidR="00A36554" w:rsidRPr="006D7033" w14:paraId="21190678" w14:textId="77777777" w:rsidTr="005907A6">
        <w:trPr>
          <w:trHeight w:val="691"/>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A"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Buyer’s responsibilities</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B" w14:textId="77777777" w:rsidR="00A36554" w:rsidRPr="006D7033" w:rsidRDefault="007768A4" w:rsidP="006D7033">
            <w:pPr>
              <w:pBdr>
                <w:top w:val="nil"/>
                <w:left w:val="nil"/>
                <w:bottom w:val="nil"/>
                <w:right w:val="nil"/>
                <w:between w:val="nil"/>
              </w:pBdr>
              <w:spacing w:line="276" w:lineRule="auto"/>
              <w:ind w:left="10"/>
              <w:jc w:val="both"/>
            </w:pPr>
            <w:r w:rsidRPr="006D7033">
              <w:rPr>
                <w:color w:val="000000"/>
              </w:rPr>
              <w:t>The Buyer is responsible for</w:t>
            </w:r>
            <w:r w:rsidRPr="006D7033">
              <w:t>:</w:t>
            </w:r>
          </w:p>
          <w:p w14:paraId="000000BC" w14:textId="77777777" w:rsidR="00A36554" w:rsidRPr="006D7033" w:rsidRDefault="007768A4" w:rsidP="00BE50F0">
            <w:pPr>
              <w:numPr>
                <w:ilvl w:val="0"/>
                <w:numId w:val="14"/>
              </w:numPr>
              <w:pBdr>
                <w:top w:val="nil"/>
                <w:left w:val="nil"/>
                <w:bottom w:val="nil"/>
                <w:right w:val="nil"/>
                <w:between w:val="nil"/>
              </w:pBdr>
              <w:spacing w:line="276" w:lineRule="auto"/>
              <w:jc w:val="both"/>
              <w:rPr>
                <w:color w:val="000000"/>
              </w:rPr>
            </w:pPr>
            <w:r w:rsidRPr="006D7033">
              <w:t>Providing contact details for initial organisations to engage with for the discovery work</w:t>
            </w:r>
            <w:r w:rsidRPr="006D7033">
              <w:rPr>
                <w:color w:val="000000"/>
              </w:rPr>
              <w:t>.</w:t>
            </w:r>
          </w:p>
          <w:p w14:paraId="000000BD" w14:textId="77777777" w:rsidR="00A36554" w:rsidRPr="006D7033" w:rsidRDefault="007768A4" w:rsidP="00BE50F0">
            <w:pPr>
              <w:numPr>
                <w:ilvl w:val="0"/>
                <w:numId w:val="14"/>
              </w:numPr>
              <w:pBdr>
                <w:top w:val="nil"/>
                <w:left w:val="nil"/>
                <w:bottom w:val="nil"/>
                <w:right w:val="nil"/>
                <w:between w:val="nil"/>
              </w:pBdr>
              <w:spacing w:line="276" w:lineRule="auto"/>
              <w:jc w:val="both"/>
            </w:pPr>
            <w:r w:rsidRPr="006D7033">
              <w:t>Ensuring access to Google Workspace</w:t>
            </w:r>
          </w:p>
          <w:p w14:paraId="000000BE" w14:textId="77777777" w:rsidR="00A36554" w:rsidRPr="006D7033" w:rsidRDefault="007768A4" w:rsidP="00BE50F0">
            <w:pPr>
              <w:numPr>
                <w:ilvl w:val="0"/>
                <w:numId w:val="14"/>
              </w:numPr>
              <w:pBdr>
                <w:top w:val="nil"/>
                <w:left w:val="nil"/>
                <w:bottom w:val="nil"/>
                <w:right w:val="nil"/>
                <w:between w:val="nil"/>
              </w:pBdr>
              <w:spacing w:line="276" w:lineRule="auto"/>
              <w:jc w:val="both"/>
            </w:pPr>
            <w:r w:rsidRPr="006D7033">
              <w:t>Onboarding activities</w:t>
            </w:r>
          </w:p>
        </w:tc>
      </w:tr>
      <w:tr w:rsidR="00A36554" w:rsidRPr="006D7033" w14:paraId="5819E888" w14:textId="77777777" w:rsidTr="005907A6">
        <w:trPr>
          <w:trHeight w:val="13"/>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F"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Buyer’s equipment</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C1" w14:textId="67608AFD" w:rsidR="00A36554" w:rsidRPr="006D7033" w:rsidRDefault="007768A4" w:rsidP="006D7033">
            <w:pPr>
              <w:pBdr>
                <w:top w:val="nil"/>
                <w:left w:val="nil"/>
                <w:bottom w:val="nil"/>
                <w:right w:val="nil"/>
                <w:between w:val="nil"/>
              </w:pBdr>
              <w:spacing w:line="276" w:lineRule="auto"/>
              <w:ind w:left="10"/>
              <w:jc w:val="both"/>
            </w:pPr>
            <w:r w:rsidRPr="006D7033">
              <w:t>N/A</w:t>
            </w:r>
          </w:p>
        </w:tc>
      </w:tr>
    </w:tbl>
    <w:p w14:paraId="000000C2" w14:textId="77777777" w:rsidR="00A36554" w:rsidRPr="006D7033" w:rsidRDefault="00A36554" w:rsidP="006D7033">
      <w:pPr>
        <w:pStyle w:val="Heading3"/>
        <w:spacing w:after="0" w:line="276" w:lineRule="auto"/>
        <w:ind w:left="1113" w:firstLine="1118"/>
        <w:jc w:val="both"/>
      </w:pPr>
    </w:p>
    <w:p w14:paraId="000000C3" w14:textId="5B987B28" w:rsidR="00A36554" w:rsidRDefault="007768A4" w:rsidP="00BA5DB7">
      <w:pPr>
        <w:pStyle w:val="Heading3"/>
        <w:spacing w:after="0" w:line="276" w:lineRule="auto"/>
        <w:ind w:left="993" w:firstLine="21"/>
        <w:jc w:val="both"/>
      </w:pPr>
      <w:r w:rsidRPr="006D7033">
        <w:t>Supplier’s information</w:t>
      </w:r>
    </w:p>
    <w:p w14:paraId="03B99576" w14:textId="77777777" w:rsidR="00BA5DB7" w:rsidRPr="00BA5DB7" w:rsidRDefault="00BA5DB7" w:rsidP="00BA5DB7">
      <w:pPr>
        <w:pStyle w:val="Standard"/>
        <w:spacing w:after="0" w:line="276" w:lineRule="auto"/>
        <w:ind w:left="993"/>
      </w:pPr>
    </w:p>
    <w:tbl>
      <w:tblPr>
        <w:tblStyle w:val="a5"/>
        <w:tblW w:w="9724" w:type="dxa"/>
        <w:tblInd w:w="1039" w:type="dxa"/>
        <w:tblLayout w:type="fixed"/>
        <w:tblLook w:val="0000" w:firstRow="0" w:lastRow="0" w:firstColumn="0" w:lastColumn="0" w:noHBand="0" w:noVBand="0"/>
      </w:tblPr>
      <w:tblGrid>
        <w:gridCol w:w="1928"/>
        <w:gridCol w:w="7796"/>
      </w:tblGrid>
      <w:tr w:rsidR="00A36554" w:rsidRPr="006D7033" w14:paraId="74FA996C" w14:textId="77777777" w:rsidTr="0061773D">
        <w:trPr>
          <w:trHeight w:val="867"/>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C4"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Subcontractors or partners</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C5" w14:textId="77777777" w:rsidR="00A36554" w:rsidRPr="006D7033" w:rsidRDefault="007768A4" w:rsidP="006D7033">
            <w:pPr>
              <w:pBdr>
                <w:top w:val="nil"/>
                <w:left w:val="nil"/>
                <w:bottom w:val="nil"/>
                <w:right w:val="nil"/>
                <w:between w:val="nil"/>
              </w:pBdr>
              <w:spacing w:line="276" w:lineRule="auto"/>
              <w:ind w:left="10"/>
              <w:jc w:val="both"/>
              <w:rPr>
                <w:color w:val="000000"/>
              </w:rPr>
            </w:pPr>
            <w:r w:rsidRPr="006D7033">
              <w:rPr>
                <w:color w:val="000000"/>
              </w:rPr>
              <w:t>N/A</w:t>
            </w:r>
          </w:p>
        </w:tc>
      </w:tr>
    </w:tbl>
    <w:p w14:paraId="000000C6" w14:textId="77777777" w:rsidR="00A36554" w:rsidRPr="006D7033" w:rsidRDefault="00A36554" w:rsidP="006D7033">
      <w:pPr>
        <w:pStyle w:val="Heading3"/>
        <w:spacing w:after="0" w:line="276" w:lineRule="auto"/>
        <w:ind w:left="1113" w:firstLine="1118"/>
        <w:jc w:val="both"/>
      </w:pPr>
    </w:p>
    <w:p w14:paraId="000000C7" w14:textId="77777777" w:rsidR="00A36554" w:rsidRPr="006D7033" w:rsidRDefault="007768A4" w:rsidP="0061773D">
      <w:pPr>
        <w:pStyle w:val="Heading3"/>
        <w:spacing w:after="0" w:line="276" w:lineRule="auto"/>
        <w:ind w:left="1113" w:firstLine="21"/>
        <w:jc w:val="both"/>
      </w:pPr>
      <w:r w:rsidRPr="006D7033">
        <w:t>Call-Off Contract charges and payment</w:t>
      </w:r>
    </w:p>
    <w:p w14:paraId="2580102B" w14:textId="77777777" w:rsidR="0061773D" w:rsidRDefault="0061773D" w:rsidP="006D7033">
      <w:pPr>
        <w:pBdr>
          <w:top w:val="nil"/>
          <w:left w:val="nil"/>
          <w:bottom w:val="nil"/>
          <w:right w:val="nil"/>
          <w:between w:val="nil"/>
        </w:pBdr>
        <w:spacing w:line="276" w:lineRule="auto"/>
        <w:ind w:left="1128" w:right="14" w:hanging="10"/>
        <w:jc w:val="both"/>
        <w:rPr>
          <w:color w:val="000000"/>
        </w:rPr>
      </w:pPr>
    </w:p>
    <w:p w14:paraId="000000C8" w14:textId="13E3CEC5" w:rsidR="00A36554" w:rsidRPr="006D7033" w:rsidRDefault="007768A4" w:rsidP="006D7033">
      <w:pPr>
        <w:pBdr>
          <w:top w:val="nil"/>
          <w:left w:val="nil"/>
          <w:bottom w:val="nil"/>
          <w:right w:val="nil"/>
          <w:between w:val="nil"/>
        </w:pBdr>
        <w:spacing w:line="276" w:lineRule="auto"/>
        <w:ind w:left="1128" w:right="14" w:hanging="10"/>
        <w:jc w:val="both"/>
        <w:rPr>
          <w:color w:val="000000"/>
        </w:rPr>
      </w:pPr>
      <w:r w:rsidRPr="006D7033">
        <w:rPr>
          <w:color w:val="000000"/>
        </w:rPr>
        <w:t>The Call-Off Contract charges and payment details are in the table below. See Schedule 2 for a full breakdown.</w:t>
      </w:r>
    </w:p>
    <w:p w14:paraId="000000C9" w14:textId="77777777" w:rsidR="00A36554" w:rsidRPr="006D7033" w:rsidRDefault="00A36554" w:rsidP="006D7033">
      <w:pPr>
        <w:pBdr>
          <w:top w:val="nil"/>
          <w:left w:val="nil"/>
          <w:bottom w:val="nil"/>
          <w:right w:val="nil"/>
          <w:between w:val="nil"/>
        </w:pBdr>
        <w:spacing w:line="276" w:lineRule="auto"/>
        <w:ind w:right="110"/>
        <w:jc w:val="both"/>
        <w:rPr>
          <w:color w:val="000000"/>
        </w:rPr>
      </w:pPr>
    </w:p>
    <w:tbl>
      <w:tblPr>
        <w:tblStyle w:val="a6"/>
        <w:tblW w:w="9724" w:type="dxa"/>
        <w:tblInd w:w="1039" w:type="dxa"/>
        <w:tblLayout w:type="fixed"/>
        <w:tblLook w:val="0000" w:firstRow="0" w:lastRow="0" w:firstColumn="0" w:lastColumn="0" w:noHBand="0" w:noVBand="0"/>
      </w:tblPr>
      <w:tblGrid>
        <w:gridCol w:w="1928"/>
        <w:gridCol w:w="7796"/>
      </w:tblGrid>
      <w:tr w:rsidR="00A36554" w:rsidRPr="006D7033" w14:paraId="4CDCB347" w14:textId="77777777" w:rsidTr="0061773D">
        <w:trPr>
          <w:trHeight w:val="2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A"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Payment method</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B"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BACS</w:t>
            </w:r>
          </w:p>
        </w:tc>
      </w:tr>
      <w:tr w:rsidR="00A36554" w:rsidRPr="006D7033" w14:paraId="49D68C20" w14:textId="77777777" w:rsidTr="0061773D">
        <w:trPr>
          <w:trHeight w:val="2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C"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Payment profile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D" w14:textId="3E828D82" w:rsidR="00A36554" w:rsidRPr="006D7033" w:rsidRDefault="00221C26" w:rsidP="0061773D">
            <w:pPr>
              <w:pStyle w:val="Heading2"/>
              <w:keepNext w:val="0"/>
              <w:keepLines w:val="0"/>
              <w:spacing w:line="276" w:lineRule="auto"/>
              <w:ind w:left="-112" w:firstLine="4"/>
              <w:jc w:val="both"/>
              <w:rPr>
                <w:sz w:val="22"/>
              </w:rPr>
            </w:pPr>
            <w:r w:rsidRPr="00221C26">
              <w:rPr>
                <w:sz w:val="22"/>
              </w:rPr>
              <w:t>The payment profile for this Call-Off Contract is monthly in arrears. Each invoice must contain a breakdown of the number of days by staff grade and daily rate worked during that month that shows how the invoice total was arrived at.</w:t>
            </w:r>
          </w:p>
        </w:tc>
      </w:tr>
      <w:tr w:rsidR="00A36554" w:rsidRPr="006D7033" w14:paraId="46CA7F97" w14:textId="77777777" w:rsidTr="0061773D">
        <w:trPr>
          <w:trHeight w:val="1438"/>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E"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Invoice details</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F"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A PO will be raised once the Contract has been signed. The PO is a vehicle for payment and not a firm commitment of spend.</w:t>
            </w:r>
          </w:p>
          <w:p w14:paraId="000000D0"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 xml:space="preserve">Payment can only be made following satisfactory delivery of pre-agreed certified products and deliverables. </w:t>
            </w:r>
          </w:p>
          <w:p w14:paraId="000000D1"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Before payment can be considered, each invoice must include a detailed elemental breakdown of work completed and the associated costs.</w:t>
            </w:r>
          </w:p>
        </w:tc>
      </w:tr>
      <w:tr w:rsidR="00A36554" w:rsidRPr="006D7033" w14:paraId="618DA722" w14:textId="77777777" w:rsidTr="00255D31">
        <w:trPr>
          <w:trHeight w:val="3312"/>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2"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Who and where to send invoices to</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F18971F" w14:textId="77777777" w:rsidR="00193D9A" w:rsidRDefault="007768A4" w:rsidP="00193D9A">
            <w:pPr>
              <w:suppressAutoHyphens w:val="0"/>
              <w:rPr>
                <w:color w:val="FF0000"/>
              </w:rPr>
            </w:pPr>
            <w:r w:rsidRPr="006D7033">
              <w:rPr>
                <w:color w:val="000000"/>
              </w:rPr>
              <w:t xml:space="preserve">Invoices should be submitted to </w:t>
            </w:r>
            <w:hyperlink r:id="rId17" w:history="1">
              <w:r w:rsidR="00DA04A8" w:rsidRPr="006879D6">
                <w:rPr>
                  <w:rStyle w:val="Hyperlink"/>
                  <w:b/>
                </w:rPr>
                <w:t>apinvoices-cab-u@gov.sscl.com</w:t>
              </w:r>
            </w:hyperlink>
            <w:r w:rsidR="00DA04A8">
              <w:rPr>
                <w:b/>
                <w:color w:val="000000"/>
              </w:rPr>
              <w:t xml:space="preserve"> </w:t>
            </w:r>
            <w:r w:rsidRPr="006D7033">
              <w:rPr>
                <w:color w:val="000000"/>
              </w:rPr>
              <w:t xml:space="preserve">and CC </w:t>
            </w:r>
            <w:r w:rsidR="00193D9A" w:rsidRPr="00193D9A">
              <w:rPr>
                <w:color w:val="FF0000"/>
              </w:rPr>
              <w:t>REDACTED TEXT under FOIA Section 40, Personal Information.</w:t>
            </w:r>
          </w:p>
          <w:p w14:paraId="000000D3" w14:textId="56C9087E" w:rsidR="00A36554" w:rsidRPr="00193D9A" w:rsidRDefault="008C0827" w:rsidP="00193D9A">
            <w:pPr>
              <w:pBdr>
                <w:top w:val="nil"/>
                <w:left w:val="nil"/>
                <w:bottom w:val="nil"/>
                <w:right w:val="nil"/>
                <w:between w:val="nil"/>
              </w:pBdr>
              <w:spacing w:line="276" w:lineRule="auto"/>
              <w:jc w:val="both"/>
              <w:rPr>
                <w:b/>
                <w:color w:val="000000"/>
              </w:rPr>
            </w:pPr>
            <w:hyperlink r:id="rId18" w:history="1">
              <w:r w:rsidR="0061773D" w:rsidRPr="006879D6">
                <w:rPr>
                  <w:rStyle w:val="Hyperlink"/>
                  <w:b/>
                </w:rPr>
                <w:t>oneit@digital.cabinet-office.gov.uk</w:t>
              </w:r>
            </w:hyperlink>
          </w:p>
          <w:p w14:paraId="000000D4" w14:textId="77777777" w:rsidR="00A36554" w:rsidRPr="006D7033" w:rsidRDefault="00A36554" w:rsidP="0061773D">
            <w:pPr>
              <w:pBdr>
                <w:top w:val="nil"/>
                <w:left w:val="nil"/>
                <w:bottom w:val="nil"/>
                <w:right w:val="nil"/>
                <w:between w:val="nil"/>
              </w:pBdr>
              <w:spacing w:line="276" w:lineRule="auto"/>
              <w:ind w:left="2"/>
              <w:jc w:val="both"/>
              <w:rPr>
                <w:color w:val="000000"/>
              </w:rPr>
            </w:pPr>
          </w:p>
          <w:p w14:paraId="000000D5"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Invoices should be submitted to:</w:t>
            </w:r>
          </w:p>
          <w:p w14:paraId="000000D6"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Cabinet Office</w:t>
            </w:r>
          </w:p>
          <w:p w14:paraId="000000D7"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PO Box 405</w:t>
            </w:r>
          </w:p>
          <w:p w14:paraId="000000D8"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SSCL, Phoenix House</w:t>
            </w:r>
          </w:p>
          <w:p w14:paraId="000000D9" w14:textId="77777777" w:rsidR="00A36554" w:rsidRPr="006D7033" w:rsidRDefault="007768A4" w:rsidP="0061773D">
            <w:pPr>
              <w:pBdr>
                <w:top w:val="nil"/>
                <w:left w:val="nil"/>
                <w:bottom w:val="nil"/>
                <w:right w:val="nil"/>
                <w:between w:val="nil"/>
              </w:pBdr>
              <w:spacing w:line="276" w:lineRule="auto"/>
              <w:ind w:left="2" w:hanging="10"/>
              <w:jc w:val="both"/>
              <w:rPr>
                <w:color w:val="000000"/>
              </w:rPr>
            </w:pPr>
            <w:r w:rsidRPr="006D7033">
              <w:rPr>
                <w:color w:val="000000"/>
              </w:rPr>
              <w:t>Celtic Springs Business Park</w:t>
            </w:r>
          </w:p>
          <w:p w14:paraId="55546BEA" w14:textId="77777777" w:rsidR="00255D31" w:rsidRDefault="007768A4" w:rsidP="0061773D">
            <w:pPr>
              <w:pBdr>
                <w:top w:val="nil"/>
                <w:left w:val="nil"/>
                <w:bottom w:val="nil"/>
                <w:right w:val="nil"/>
                <w:between w:val="nil"/>
              </w:pBdr>
              <w:spacing w:line="276" w:lineRule="auto"/>
              <w:ind w:left="2"/>
              <w:jc w:val="both"/>
              <w:rPr>
                <w:color w:val="000000"/>
              </w:rPr>
            </w:pPr>
            <w:r w:rsidRPr="006D7033">
              <w:rPr>
                <w:color w:val="000000"/>
              </w:rPr>
              <w:t>Newport</w:t>
            </w:r>
          </w:p>
          <w:p w14:paraId="000000DA" w14:textId="22BCC2A8"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NP10 8FZ</w:t>
            </w:r>
          </w:p>
        </w:tc>
      </w:tr>
      <w:tr w:rsidR="00A36554" w:rsidRPr="006D7033" w14:paraId="1251B70B" w14:textId="77777777" w:rsidTr="00DA04A8">
        <w:trPr>
          <w:trHeight w:val="621"/>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B"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Invoice information required</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C"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All Invoices must include the PO number. Each invoice must be accompanied by a breakdown of the deliverables and services, quantity thereof, applicable unit charges and total charge for the invoice period, in sufficient detail to enable the Customer to validate the invoice.</w:t>
            </w:r>
          </w:p>
        </w:tc>
      </w:tr>
      <w:tr w:rsidR="00A36554" w:rsidRPr="006D7033" w14:paraId="63E7E5DA" w14:textId="77777777" w:rsidTr="0061773D">
        <w:trPr>
          <w:trHeight w:val="32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D"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Invoice frequency</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E"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 xml:space="preserve">Invoice will be sent to the Buyer </w:t>
            </w:r>
            <w:r w:rsidRPr="006D7033">
              <w:rPr>
                <w:b/>
                <w:color w:val="000000"/>
              </w:rPr>
              <w:t>Monthly</w:t>
            </w:r>
          </w:p>
        </w:tc>
      </w:tr>
      <w:tr w:rsidR="00A36554" w:rsidRPr="006D7033" w14:paraId="5269D9A0" w14:textId="77777777" w:rsidTr="0061773D">
        <w:trPr>
          <w:trHeight w:val="1388"/>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F"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lastRenderedPageBreak/>
              <w:t>Call-Off Contract value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E0"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 xml:space="preserve">The total value of this Call-Off Contract is £92,000.00 ex VAT inclusive of the extension option. </w:t>
            </w:r>
          </w:p>
          <w:p w14:paraId="000000E1" w14:textId="77777777" w:rsidR="00A36554" w:rsidRPr="006D7033" w:rsidRDefault="00A36554" w:rsidP="0061773D">
            <w:pPr>
              <w:pBdr>
                <w:top w:val="nil"/>
                <w:left w:val="nil"/>
                <w:bottom w:val="nil"/>
                <w:right w:val="nil"/>
                <w:between w:val="nil"/>
              </w:pBdr>
              <w:spacing w:line="276" w:lineRule="auto"/>
              <w:ind w:left="2"/>
              <w:jc w:val="both"/>
              <w:rPr>
                <w:color w:val="000000"/>
              </w:rPr>
            </w:pPr>
          </w:p>
          <w:p w14:paraId="000000E2" w14:textId="77777777" w:rsidR="00A36554" w:rsidRPr="006D7033" w:rsidRDefault="007768A4" w:rsidP="0061773D">
            <w:pPr>
              <w:pBdr>
                <w:top w:val="nil"/>
                <w:left w:val="nil"/>
                <w:bottom w:val="nil"/>
                <w:right w:val="nil"/>
                <w:between w:val="nil"/>
              </w:pBdr>
              <w:spacing w:line="276" w:lineRule="auto"/>
              <w:ind w:left="2"/>
              <w:jc w:val="both"/>
              <w:rPr>
                <w:color w:val="000000"/>
              </w:rPr>
            </w:pPr>
            <w:r w:rsidRPr="006D7033">
              <w:rPr>
                <w:color w:val="000000"/>
              </w:rPr>
              <w:t>Extension option is subject to further buyer budgetary approval</w:t>
            </w:r>
          </w:p>
        </w:tc>
      </w:tr>
      <w:tr w:rsidR="00A36554" w:rsidRPr="006D7033" w14:paraId="775EBD9D" w14:textId="77777777" w:rsidTr="0061773D">
        <w:trPr>
          <w:trHeight w:val="665"/>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E3" w14:textId="77777777" w:rsidR="00A36554" w:rsidRPr="006D7033" w:rsidRDefault="007768A4" w:rsidP="0061773D">
            <w:pPr>
              <w:pBdr>
                <w:top w:val="nil"/>
                <w:left w:val="nil"/>
                <w:bottom w:val="nil"/>
                <w:right w:val="nil"/>
                <w:between w:val="nil"/>
              </w:pBdr>
              <w:spacing w:line="276" w:lineRule="auto"/>
              <w:jc w:val="both"/>
              <w:rPr>
                <w:color w:val="000000"/>
              </w:rPr>
            </w:pPr>
            <w:r w:rsidRPr="006D7033">
              <w:rPr>
                <w:b/>
                <w:color w:val="000000"/>
              </w:rPr>
              <w:t>Call-Off Contract charges</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E4" w14:textId="77777777" w:rsidR="00A36554" w:rsidRPr="006D7033" w:rsidRDefault="00A36554" w:rsidP="0061773D">
            <w:pPr>
              <w:widowControl w:val="0"/>
              <w:pBdr>
                <w:top w:val="nil"/>
                <w:left w:val="nil"/>
                <w:bottom w:val="nil"/>
                <w:right w:val="nil"/>
                <w:between w:val="nil"/>
              </w:pBdr>
              <w:spacing w:line="276" w:lineRule="auto"/>
              <w:jc w:val="both"/>
              <w:rPr>
                <w:color w:val="000000"/>
              </w:rPr>
            </w:pPr>
          </w:p>
          <w:p w14:paraId="000000FD" w14:textId="35D8856B" w:rsidR="00A36554" w:rsidRPr="006D7033" w:rsidRDefault="00193D9A" w:rsidP="0061773D">
            <w:pPr>
              <w:pBdr>
                <w:top w:val="nil"/>
                <w:left w:val="nil"/>
                <w:bottom w:val="nil"/>
                <w:right w:val="nil"/>
                <w:between w:val="nil"/>
              </w:pBdr>
              <w:spacing w:line="276" w:lineRule="auto"/>
              <w:ind w:left="2"/>
              <w:jc w:val="both"/>
              <w:rPr>
                <w:color w:val="000000"/>
              </w:rPr>
            </w:pPr>
            <w:r w:rsidRPr="00193D9A">
              <w:rPr>
                <w:color w:val="FF0000"/>
              </w:rPr>
              <w:t>REDACTED TEXT under FOIA Section 43 Commercial Interests.</w:t>
            </w:r>
          </w:p>
        </w:tc>
      </w:tr>
    </w:tbl>
    <w:p w14:paraId="513D9187" w14:textId="77777777" w:rsidR="00BA5DB7" w:rsidRDefault="00BA5DB7" w:rsidP="006D7033">
      <w:pPr>
        <w:pStyle w:val="Heading3"/>
        <w:spacing w:after="0" w:line="276" w:lineRule="auto"/>
        <w:ind w:left="1113" w:firstLine="1118"/>
        <w:jc w:val="both"/>
      </w:pPr>
    </w:p>
    <w:p w14:paraId="000000FE" w14:textId="123A0BDB" w:rsidR="00A36554" w:rsidRDefault="007768A4" w:rsidP="00BA5DB7">
      <w:pPr>
        <w:pStyle w:val="Heading3"/>
        <w:spacing w:after="0" w:line="276" w:lineRule="auto"/>
        <w:ind w:left="993" w:firstLine="21"/>
        <w:jc w:val="both"/>
      </w:pPr>
      <w:r w:rsidRPr="006D7033">
        <w:t>Additional Buyer terms</w:t>
      </w:r>
    </w:p>
    <w:p w14:paraId="57E59245" w14:textId="77777777" w:rsidR="00BA5DB7" w:rsidRPr="00BA5DB7" w:rsidRDefault="00BA5DB7" w:rsidP="00BA5DB7">
      <w:pPr>
        <w:pStyle w:val="Standard"/>
        <w:spacing w:after="0" w:line="276" w:lineRule="auto"/>
        <w:ind w:left="993"/>
      </w:pPr>
    </w:p>
    <w:tbl>
      <w:tblPr>
        <w:tblStyle w:val="a8"/>
        <w:tblW w:w="9724" w:type="dxa"/>
        <w:tblInd w:w="1039" w:type="dxa"/>
        <w:tblLayout w:type="fixed"/>
        <w:tblLook w:val="0000" w:firstRow="0" w:lastRow="0" w:firstColumn="0" w:lastColumn="0" w:noHBand="0" w:noVBand="0"/>
      </w:tblPr>
      <w:tblGrid>
        <w:gridCol w:w="2621"/>
        <w:gridCol w:w="7103"/>
      </w:tblGrid>
      <w:tr w:rsidR="00A36554" w:rsidRPr="006D7033" w14:paraId="089D3A0F" w14:textId="77777777" w:rsidTr="00716075">
        <w:trPr>
          <w:trHeight w:val="189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F"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Performance of the</w:t>
            </w:r>
            <w:r w:rsidRPr="006D7033">
              <w:rPr>
                <w:color w:val="000000"/>
              </w:rPr>
              <w:t xml:space="preserve"> </w:t>
            </w:r>
            <w:r w:rsidRPr="006D7033">
              <w:rPr>
                <w:b/>
                <w:color w:val="000000"/>
              </w:rPr>
              <w:t>Service</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0"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rPr>
                <w:color w:val="000000"/>
              </w:rPr>
              <w:t>This Call-Off Contract will include the following Implementation Plan, exit and offboarding plans and milestones:</w:t>
            </w:r>
          </w:p>
          <w:p w14:paraId="00000101" w14:textId="77777777" w:rsidR="00A36554" w:rsidRPr="006D7033" w:rsidRDefault="007768A4" w:rsidP="00BE50F0">
            <w:pPr>
              <w:numPr>
                <w:ilvl w:val="0"/>
                <w:numId w:val="12"/>
              </w:numPr>
              <w:pBdr>
                <w:top w:val="nil"/>
                <w:left w:val="nil"/>
                <w:bottom w:val="nil"/>
                <w:right w:val="nil"/>
                <w:between w:val="nil"/>
              </w:pBdr>
              <w:spacing w:line="276" w:lineRule="auto"/>
              <w:ind w:hanging="360"/>
              <w:jc w:val="both"/>
            </w:pPr>
            <w:r w:rsidRPr="006D7033">
              <w:t xml:space="preserve">Draft API maturity report delivered by end of week 6 </w:t>
            </w:r>
          </w:p>
          <w:p w14:paraId="00000102" w14:textId="77777777" w:rsidR="00A36554" w:rsidRPr="006D7033" w:rsidRDefault="007768A4" w:rsidP="00BE50F0">
            <w:pPr>
              <w:numPr>
                <w:ilvl w:val="0"/>
                <w:numId w:val="12"/>
              </w:numPr>
              <w:pBdr>
                <w:top w:val="nil"/>
                <w:left w:val="nil"/>
                <w:bottom w:val="nil"/>
                <w:right w:val="nil"/>
                <w:between w:val="nil"/>
              </w:pBdr>
              <w:spacing w:line="276" w:lineRule="auto"/>
              <w:ind w:hanging="360"/>
              <w:jc w:val="both"/>
            </w:pPr>
            <w:r w:rsidRPr="006D7033">
              <w:t>Final API maturity report delivered by end of week 8</w:t>
            </w:r>
          </w:p>
          <w:p w14:paraId="00000103" w14:textId="77777777" w:rsidR="00A36554" w:rsidRPr="006D7033" w:rsidRDefault="007768A4" w:rsidP="00BE50F0">
            <w:pPr>
              <w:numPr>
                <w:ilvl w:val="0"/>
                <w:numId w:val="12"/>
              </w:numPr>
              <w:pBdr>
                <w:top w:val="nil"/>
                <w:left w:val="nil"/>
                <w:bottom w:val="nil"/>
                <w:right w:val="nil"/>
                <w:between w:val="nil"/>
              </w:pBdr>
              <w:spacing w:line="276" w:lineRule="auto"/>
              <w:ind w:hanging="360"/>
              <w:jc w:val="both"/>
            </w:pPr>
            <w:r w:rsidRPr="006D7033">
              <w:t>Supplier resources to be off boarded from buyer systems</w:t>
            </w:r>
          </w:p>
          <w:p w14:paraId="00000104" w14:textId="77777777" w:rsidR="00A36554" w:rsidRPr="006D7033" w:rsidRDefault="007768A4" w:rsidP="00BE50F0">
            <w:pPr>
              <w:numPr>
                <w:ilvl w:val="0"/>
                <w:numId w:val="12"/>
              </w:numPr>
              <w:pBdr>
                <w:top w:val="nil"/>
                <w:left w:val="nil"/>
                <w:bottom w:val="nil"/>
                <w:right w:val="nil"/>
                <w:between w:val="nil"/>
              </w:pBdr>
              <w:spacing w:line="276" w:lineRule="auto"/>
              <w:ind w:hanging="360"/>
              <w:jc w:val="both"/>
            </w:pPr>
            <w:r w:rsidRPr="006D7033">
              <w:t xml:space="preserve">All stakeholder contact details used by the supplier during the discovery to be destroyed at the end of the contract </w:t>
            </w:r>
          </w:p>
        </w:tc>
      </w:tr>
      <w:tr w:rsidR="00A36554" w:rsidRPr="006D7033" w14:paraId="12C8F50B" w14:textId="77777777" w:rsidTr="00716075">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5"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Guarantee</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6"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t>N/A</w:t>
            </w:r>
          </w:p>
        </w:tc>
      </w:tr>
      <w:tr w:rsidR="00A36554" w:rsidRPr="006D7033" w14:paraId="426D6530" w14:textId="77777777" w:rsidTr="000D3A94">
        <w:trPr>
          <w:trHeight w:val="29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7"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Warranties, representations</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8"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t>N/A</w:t>
            </w:r>
          </w:p>
        </w:tc>
      </w:tr>
      <w:tr w:rsidR="00A36554" w:rsidRPr="006D7033" w14:paraId="79CFB322" w14:textId="77777777" w:rsidTr="00716075">
        <w:trPr>
          <w:trHeight w:val="561"/>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9"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Supplemental requirements in addition to the Call-Off</w:t>
            </w:r>
            <w:r w:rsidRPr="006D7033">
              <w:rPr>
                <w:color w:val="000000"/>
              </w:rPr>
              <w:t xml:space="preserve"> </w:t>
            </w:r>
            <w:r w:rsidRPr="006D7033">
              <w:rPr>
                <w:b/>
                <w:color w:val="000000"/>
              </w:rPr>
              <w:t>terms</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A"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rPr>
                <w:color w:val="000000"/>
              </w:rPr>
              <w:t xml:space="preserve">Within the scope of the Call-Off Contract, the Supplier will </w:t>
            </w:r>
            <w:r w:rsidRPr="006D7033">
              <w:t>present options to explore in alpha for delivering data through the data marketplace using APIs</w:t>
            </w:r>
            <w:r w:rsidRPr="006D7033">
              <w:rPr>
                <w:color w:val="000000"/>
              </w:rPr>
              <w:t>.</w:t>
            </w:r>
          </w:p>
        </w:tc>
      </w:tr>
      <w:tr w:rsidR="00A36554" w:rsidRPr="006D7033" w14:paraId="3018113E" w14:textId="77777777" w:rsidTr="000D3A94">
        <w:trPr>
          <w:trHeight w:val="2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B"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Alternative clauses</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C"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t>N/A</w:t>
            </w:r>
          </w:p>
        </w:tc>
      </w:tr>
      <w:tr w:rsidR="00A36554" w:rsidRPr="006D7033" w14:paraId="265A54F6" w14:textId="77777777" w:rsidTr="000D3A94">
        <w:trPr>
          <w:trHeight w:val="81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0D"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Buyer specific</w:t>
            </w:r>
          </w:p>
          <w:p w14:paraId="0000010E"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amendments</w:t>
            </w:r>
          </w:p>
          <w:p w14:paraId="0000010F"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to/refinements of the Call-Off Contract terms</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0"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t>N/A</w:t>
            </w:r>
          </w:p>
        </w:tc>
      </w:tr>
      <w:tr w:rsidR="00A36554" w:rsidRPr="006D7033" w14:paraId="727A283F" w14:textId="77777777" w:rsidTr="000D3A94">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1"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lastRenderedPageBreak/>
              <w:t>Personal Data and</w:t>
            </w:r>
            <w:r w:rsidRPr="006D7033">
              <w:rPr>
                <w:color w:val="000000"/>
              </w:rPr>
              <w:t xml:space="preserve"> </w:t>
            </w:r>
            <w:r w:rsidRPr="006D7033">
              <w:rPr>
                <w:b/>
                <w:color w:val="000000"/>
              </w:rPr>
              <w:t>Data Subjects</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2" w14:textId="77777777" w:rsidR="00A36554" w:rsidRPr="006D7033" w:rsidRDefault="007768A4" w:rsidP="006D7033">
            <w:pPr>
              <w:pBdr>
                <w:top w:val="nil"/>
                <w:left w:val="nil"/>
                <w:bottom w:val="nil"/>
                <w:right w:val="nil"/>
                <w:between w:val="nil"/>
              </w:pBdr>
              <w:spacing w:line="276" w:lineRule="auto"/>
              <w:ind w:left="2"/>
              <w:jc w:val="both"/>
              <w:rPr>
                <w:color w:val="000000"/>
              </w:rPr>
            </w:pPr>
            <w:r w:rsidRPr="006D7033">
              <w:rPr>
                <w:color w:val="000000"/>
              </w:rPr>
              <w:t>Annex 1 of Schedule 7 is being used</w:t>
            </w:r>
          </w:p>
        </w:tc>
      </w:tr>
      <w:tr w:rsidR="00A36554" w:rsidRPr="006D7033" w14:paraId="5366F2A5" w14:textId="77777777" w:rsidTr="000D3A94">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3"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Intellectual Property</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4" w14:textId="77777777" w:rsidR="00A36554" w:rsidRPr="006D7033" w:rsidRDefault="007768A4" w:rsidP="006D7033">
            <w:pPr>
              <w:spacing w:line="276" w:lineRule="auto"/>
              <w:jc w:val="both"/>
              <w:rPr>
                <w:color w:val="000000"/>
              </w:rPr>
            </w:pPr>
            <w:r w:rsidRPr="006D7033">
              <w:t>All materials produced, and associated IPR, will be owned by the buyer.</w:t>
            </w:r>
          </w:p>
        </w:tc>
      </w:tr>
      <w:tr w:rsidR="00A36554" w:rsidRPr="006D7033" w14:paraId="2F77843A" w14:textId="77777777" w:rsidTr="000D3A94">
        <w:trPr>
          <w:trHeight w:val="51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5" w14:textId="77777777" w:rsidR="00A36554" w:rsidRPr="006D7033" w:rsidRDefault="007768A4" w:rsidP="000D3A94">
            <w:pPr>
              <w:pBdr>
                <w:top w:val="nil"/>
                <w:left w:val="nil"/>
                <w:bottom w:val="nil"/>
                <w:right w:val="nil"/>
                <w:between w:val="nil"/>
              </w:pBdr>
              <w:spacing w:line="276" w:lineRule="auto"/>
              <w:rPr>
                <w:color w:val="000000"/>
              </w:rPr>
            </w:pPr>
            <w:r w:rsidRPr="006D7033">
              <w:rPr>
                <w:b/>
                <w:color w:val="000000"/>
              </w:rPr>
              <w:t>Social Value</w:t>
            </w:r>
          </w:p>
        </w:tc>
        <w:tc>
          <w:tcPr>
            <w:tcW w:w="710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16" w14:textId="1A93A8FB" w:rsidR="00A36554" w:rsidRPr="006D7033" w:rsidRDefault="007768A4" w:rsidP="006D7033">
            <w:pPr>
              <w:pBdr>
                <w:top w:val="nil"/>
                <w:left w:val="nil"/>
                <w:bottom w:val="nil"/>
                <w:right w:val="nil"/>
                <w:between w:val="nil"/>
              </w:pBdr>
              <w:spacing w:line="276" w:lineRule="auto"/>
              <w:ind w:left="2" w:hanging="10"/>
              <w:jc w:val="both"/>
              <w:rPr>
                <w:color w:val="000000"/>
              </w:rPr>
            </w:pPr>
            <w:r w:rsidRPr="006D7033">
              <w:rPr>
                <w:color w:val="000000"/>
              </w:rPr>
              <w:t>The Supplier will be expected to abide by the CDDO organisation’s commitment that: “A joined-up, standardised and simplified approach to building technology across government will improve our speed to deployment and the quality of what we build.”.</w:t>
            </w:r>
            <w:r w:rsidR="000D3A94">
              <w:rPr>
                <w:color w:val="000000"/>
              </w:rPr>
              <w:t xml:space="preserve">  </w:t>
            </w:r>
            <w:r w:rsidRPr="006D7033">
              <w:rPr>
                <w:color w:val="000000"/>
              </w:rPr>
              <w:t>It should do this by working effectively and in line with cross-government standards. lease include details of your relevant and proportionate Social Value requirements that Potential Suppliers will need to support under this contract, which you can also evaluate within the bidders’ submissions.</w:t>
            </w:r>
          </w:p>
          <w:p w14:paraId="01607D68" w14:textId="77777777" w:rsidR="000D3A94" w:rsidRDefault="000D3A94" w:rsidP="006D7033">
            <w:pPr>
              <w:pBdr>
                <w:top w:val="nil"/>
                <w:left w:val="nil"/>
                <w:bottom w:val="nil"/>
                <w:right w:val="nil"/>
                <w:between w:val="nil"/>
              </w:pBdr>
              <w:spacing w:line="276" w:lineRule="auto"/>
              <w:ind w:left="2" w:hanging="10"/>
              <w:jc w:val="both"/>
              <w:rPr>
                <w:color w:val="000000"/>
              </w:rPr>
            </w:pPr>
          </w:p>
          <w:p w14:paraId="00000117" w14:textId="493B4204" w:rsidR="00A36554" w:rsidRPr="006D7033" w:rsidRDefault="007768A4" w:rsidP="006D7033">
            <w:pPr>
              <w:pBdr>
                <w:top w:val="nil"/>
                <w:left w:val="nil"/>
                <w:bottom w:val="nil"/>
                <w:right w:val="nil"/>
                <w:between w:val="nil"/>
              </w:pBdr>
              <w:spacing w:line="276" w:lineRule="auto"/>
              <w:ind w:left="2" w:hanging="10"/>
              <w:jc w:val="both"/>
              <w:rPr>
                <w:color w:val="000000"/>
              </w:rPr>
            </w:pPr>
            <w:r w:rsidRPr="006D7033">
              <w:rPr>
                <w:color w:val="000000"/>
              </w:rPr>
              <w:t>The Supplier will be also expected to work in alignment to the Increase supply chain resilience and capacity and Effective stewardship of the environment Out-comes of the Procurement Policy Note – Taking Account of Social Value in the Award of Central Government Contracts.</w:t>
            </w:r>
          </w:p>
          <w:p w14:paraId="00000119" w14:textId="4D60F970" w:rsidR="00A36554" w:rsidRPr="006D7033" w:rsidRDefault="007768A4" w:rsidP="006D7033">
            <w:pPr>
              <w:pBdr>
                <w:top w:val="nil"/>
                <w:left w:val="nil"/>
                <w:bottom w:val="nil"/>
                <w:right w:val="nil"/>
                <w:between w:val="nil"/>
              </w:pBdr>
              <w:spacing w:line="276" w:lineRule="auto"/>
              <w:ind w:left="2"/>
              <w:jc w:val="both"/>
              <w:rPr>
                <w:color w:val="000000"/>
              </w:rPr>
            </w:pPr>
            <w:r w:rsidRPr="006D7033">
              <w:rPr>
                <w:color w:val="000000"/>
              </w:rPr>
              <w:t xml:space="preserve">PPN 06/20 guidance documents can be found at: </w:t>
            </w:r>
            <w:hyperlink r:id="rId19">
              <w:r w:rsidRPr="006D7033">
                <w:rPr>
                  <w:color w:val="0563C1"/>
                  <w:u w:val="single"/>
                </w:rPr>
                <w:t>https://www.gov.uk/government/publications/procurement-policy-note-0620-taking-account-of-social-value-in-the-award-of-central-government-contracts</w:t>
              </w:r>
            </w:hyperlink>
            <w:r w:rsidRPr="006D7033">
              <w:rPr>
                <w:color w:val="000000"/>
              </w:rPr>
              <w:t>.</w:t>
            </w:r>
          </w:p>
        </w:tc>
      </w:tr>
    </w:tbl>
    <w:p w14:paraId="0000011A" w14:textId="77777777" w:rsidR="00A36554" w:rsidRPr="006D7033" w:rsidRDefault="007768A4" w:rsidP="006D7033">
      <w:pPr>
        <w:pStyle w:val="Heading3"/>
        <w:tabs>
          <w:tab w:val="center" w:pos="1235"/>
          <w:tab w:val="center" w:pos="3177"/>
        </w:tabs>
        <w:spacing w:after="0" w:line="276" w:lineRule="auto"/>
        <w:ind w:left="0" w:firstLine="0"/>
        <w:jc w:val="both"/>
        <w:rPr>
          <w:rFonts w:eastAsia="Calibri"/>
          <w:color w:val="000000"/>
          <w:sz w:val="22"/>
        </w:rPr>
      </w:pPr>
      <w:r w:rsidRPr="006D7033">
        <w:rPr>
          <w:rFonts w:eastAsia="Calibri"/>
          <w:color w:val="000000"/>
          <w:sz w:val="22"/>
        </w:rPr>
        <w:tab/>
      </w:r>
    </w:p>
    <w:p w14:paraId="0000011B" w14:textId="033F9ACD" w:rsidR="00A36554" w:rsidRDefault="007768A4" w:rsidP="00BE50F0">
      <w:pPr>
        <w:pStyle w:val="Heading3"/>
        <w:numPr>
          <w:ilvl w:val="0"/>
          <w:numId w:val="43"/>
        </w:numPr>
        <w:tabs>
          <w:tab w:val="center" w:pos="1235"/>
          <w:tab w:val="center" w:pos="3177"/>
        </w:tabs>
        <w:spacing w:after="0" w:line="276" w:lineRule="auto"/>
        <w:jc w:val="both"/>
      </w:pPr>
      <w:r w:rsidRPr="006D7033">
        <w:t>Formation of contract</w:t>
      </w:r>
    </w:p>
    <w:p w14:paraId="7346EEAF" w14:textId="77777777" w:rsidR="00AC62F8" w:rsidRPr="00AC62F8" w:rsidRDefault="00AC62F8" w:rsidP="00AC62F8">
      <w:pPr>
        <w:pStyle w:val="Standard"/>
        <w:spacing w:after="0" w:line="276" w:lineRule="auto"/>
      </w:pPr>
    </w:p>
    <w:p w14:paraId="0000011C" w14:textId="2C2136CF" w:rsidR="00A36554" w:rsidRPr="002E7395" w:rsidRDefault="007768A4" w:rsidP="00BE50F0">
      <w:pPr>
        <w:pStyle w:val="ListParagraph"/>
        <w:numPr>
          <w:ilvl w:val="1"/>
          <w:numId w:val="43"/>
        </w:numPr>
        <w:pBdr>
          <w:top w:val="nil"/>
          <w:left w:val="nil"/>
          <w:bottom w:val="nil"/>
          <w:right w:val="nil"/>
          <w:between w:val="nil"/>
        </w:pBdr>
        <w:spacing w:line="276" w:lineRule="auto"/>
        <w:ind w:right="14"/>
        <w:jc w:val="both"/>
        <w:rPr>
          <w:color w:val="000000"/>
        </w:rPr>
      </w:pPr>
      <w:r w:rsidRPr="002E7395">
        <w:rPr>
          <w:color w:val="000000"/>
        </w:rPr>
        <w:t>By signing and returning this Order Form (Part A), the Supplier agrees to enter into a Call-Off Contract with the Buyer.</w:t>
      </w:r>
    </w:p>
    <w:p w14:paraId="02665D98" w14:textId="77777777" w:rsidR="002E7395" w:rsidRPr="002E7395" w:rsidRDefault="002E7395" w:rsidP="002E7395">
      <w:pPr>
        <w:pStyle w:val="ListParagraph"/>
        <w:pBdr>
          <w:top w:val="nil"/>
          <w:left w:val="nil"/>
          <w:bottom w:val="nil"/>
          <w:right w:val="nil"/>
          <w:between w:val="nil"/>
        </w:pBdr>
        <w:spacing w:line="276" w:lineRule="auto"/>
        <w:ind w:left="1914" w:right="14"/>
        <w:jc w:val="both"/>
        <w:rPr>
          <w:color w:val="000000"/>
        </w:rPr>
      </w:pPr>
    </w:p>
    <w:p w14:paraId="0000011D" w14:textId="6F21C8B6" w:rsidR="00A36554" w:rsidRPr="002E7395" w:rsidRDefault="007768A4" w:rsidP="00BE50F0">
      <w:pPr>
        <w:pStyle w:val="ListParagraph"/>
        <w:numPr>
          <w:ilvl w:val="1"/>
          <w:numId w:val="43"/>
        </w:numPr>
        <w:pBdr>
          <w:top w:val="nil"/>
          <w:left w:val="nil"/>
          <w:bottom w:val="nil"/>
          <w:right w:val="nil"/>
          <w:between w:val="nil"/>
        </w:pBdr>
        <w:spacing w:line="276" w:lineRule="auto"/>
        <w:ind w:right="14"/>
        <w:jc w:val="both"/>
        <w:rPr>
          <w:color w:val="000000"/>
        </w:rPr>
      </w:pPr>
      <w:r w:rsidRPr="002E7395">
        <w:rPr>
          <w:color w:val="000000"/>
        </w:rPr>
        <w:t>The Parties agree that they have read the Order Form (Part A) and the Call-Off Contract terms and by signing below agree to be bound by this Call-Off Contract.</w:t>
      </w:r>
    </w:p>
    <w:p w14:paraId="2E1ED017" w14:textId="77777777" w:rsidR="002E7395" w:rsidRPr="002E7395" w:rsidRDefault="002E7395" w:rsidP="002E7395">
      <w:pPr>
        <w:pStyle w:val="ListParagraph"/>
        <w:pBdr>
          <w:top w:val="nil"/>
          <w:left w:val="nil"/>
          <w:bottom w:val="nil"/>
          <w:right w:val="nil"/>
          <w:between w:val="nil"/>
        </w:pBdr>
        <w:spacing w:line="276" w:lineRule="auto"/>
        <w:ind w:left="1914" w:right="14"/>
        <w:jc w:val="both"/>
        <w:rPr>
          <w:color w:val="000000"/>
        </w:rPr>
      </w:pPr>
    </w:p>
    <w:p w14:paraId="0000011E" w14:textId="01DB4551" w:rsidR="00A36554" w:rsidRPr="002E7395" w:rsidRDefault="007768A4" w:rsidP="00BE50F0">
      <w:pPr>
        <w:pStyle w:val="ListParagraph"/>
        <w:numPr>
          <w:ilvl w:val="1"/>
          <w:numId w:val="43"/>
        </w:numPr>
        <w:pBdr>
          <w:top w:val="nil"/>
          <w:left w:val="nil"/>
          <w:bottom w:val="nil"/>
          <w:right w:val="nil"/>
          <w:between w:val="nil"/>
        </w:pBdr>
        <w:spacing w:line="276" w:lineRule="auto"/>
        <w:ind w:right="14"/>
        <w:jc w:val="both"/>
        <w:rPr>
          <w:color w:val="000000"/>
        </w:rPr>
      </w:pPr>
      <w:r w:rsidRPr="002E7395">
        <w:rPr>
          <w:color w:val="000000"/>
        </w:rPr>
        <w:t>This Call-Off Contract will be formed when the Buyer acknowledges receipt of the signed copy of the Order Form from the Supplier.</w:t>
      </w:r>
    </w:p>
    <w:p w14:paraId="69912F95" w14:textId="77777777" w:rsidR="002E7395" w:rsidRPr="002E7395" w:rsidRDefault="002E7395" w:rsidP="002E7395">
      <w:pPr>
        <w:pStyle w:val="ListParagraph"/>
        <w:pBdr>
          <w:top w:val="nil"/>
          <w:left w:val="nil"/>
          <w:bottom w:val="nil"/>
          <w:right w:val="nil"/>
          <w:between w:val="nil"/>
        </w:pBdr>
        <w:spacing w:line="276" w:lineRule="auto"/>
        <w:ind w:left="1914" w:right="14"/>
        <w:jc w:val="both"/>
        <w:rPr>
          <w:color w:val="000000"/>
        </w:rPr>
      </w:pPr>
    </w:p>
    <w:p w14:paraId="0000011F" w14:textId="6D21B3EF" w:rsidR="00A36554" w:rsidRDefault="007768A4" w:rsidP="006D7033">
      <w:pPr>
        <w:pBdr>
          <w:top w:val="nil"/>
          <w:left w:val="nil"/>
          <w:bottom w:val="nil"/>
          <w:right w:val="nil"/>
          <w:between w:val="nil"/>
        </w:pBdr>
        <w:spacing w:line="276" w:lineRule="auto"/>
        <w:ind w:left="1838" w:right="14" w:hanging="720"/>
        <w:jc w:val="both"/>
        <w:rPr>
          <w:color w:val="000000"/>
        </w:rPr>
      </w:pPr>
      <w:r w:rsidRPr="006D7033">
        <w:rPr>
          <w:color w:val="000000"/>
        </w:rPr>
        <w:t xml:space="preserve">1.4 </w:t>
      </w:r>
      <w:r w:rsidRPr="006D7033">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100C299" w14:textId="77777777" w:rsidR="006D7033" w:rsidRPr="006D7033" w:rsidRDefault="006D7033" w:rsidP="006D7033">
      <w:pPr>
        <w:pBdr>
          <w:top w:val="nil"/>
          <w:left w:val="nil"/>
          <w:bottom w:val="nil"/>
          <w:right w:val="nil"/>
          <w:between w:val="nil"/>
        </w:pBdr>
        <w:spacing w:line="276" w:lineRule="auto"/>
        <w:ind w:left="1838" w:right="14" w:hanging="720"/>
        <w:jc w:val="both"/>
        <w:rPr>
          <w:color w:val="000000"/>
        </w:rPr>
      </w:pPr>
    </w:p>
    <w:p w14:paraId="00000120" w14:textId="34F1515C" w:rsidR="00A36554" w:rsidRDefault="007768A4" w:rsidP="00BE50F0">
      <w:pPr>
        <w:pStyle w:val="Heading3"/>
        <w:numPr>
          <w:ilvl w:val="0"/>
          <w:numId w:val="43"/>
        </w:numPr>
        <w:tabs>
          <w:tab w:val="center" w:pos="1235"/>
          <w:tab w:val="center" w:pos="3698"/>
        </w:tabs>
        <w:spacing w:after="0" w:line="276" w:lineRule="auto"/>
        <w:jc w:val="both"/>
      </w:pPr>
      <w:r w:rsidRPr="006D7033">
        <w:t>Background to the agreement</w:t>
      </w:r>
    </w:p>
    <w:p w14:paraId="1E5B7056" w14:textId="77777777" w:rsidR="00E2616E" w:rsidRPr="00E2616E" w:rsidRDefault="00E2616E" w:rsidP="00E2616E">
      <w:pPr>
        <w:pStyle w:val="Standard"/>
        <w:spacing w:after="0" w:line="276" w:lineRule="auto"/>
        <w:ind w:left="1839" w:firstLine="0"/>
      </w:pPr>
    </w:p>
    <w:p w14:paraId="00000121" w14:textId="1028D310" w:rsidR="00A36554" w:rsidRDefault="007768A4" w:rsidP="006D7033">
      <w:pPr>
        <w:pBdr>
          <w:top w:val="nil"/>
          <w:left w:val="nil"/>
          <w:bottom w:val="nil"/>
          <w:right w:val="nil"/>
          <w:between w:val="nil"/>
        </w:pBdr>
        <w:spacing w:line="276" w:lineRule="auto"/>
        <w:ind w:left="1776" w:right="14" w:hanging="658"/>
        <w:jc w:val="both"/>
        <w:rPr>
          <w:color w:val="000000"/>
        </w:rPr>
      </w:pPr>
      <w:r w:rsidRPr="006D7033">
        <w:rPr>
          <w:color w:val="000000"/>
        </w:rPr>
        <w:t xml:space="preserve">2.1 </w:t>
      </w:r>
      <w:r w:rsidRPr="006D7033">
        <w:rPr>
          <w:color w:val="000000"/>
        </w:rPr>
        <w:tab/>
        <w:t>The Supplier is a provider of G-Cloud Services and agreed to provide the Services under the terms of Framework Agreement number RM1557.13.</w:t>
      </w:r>
    </w:p>
    <w:p w14:paraId="0935B9B3" w14:textId="77777777" w:rsidR="006D7033" w:rsidRPr="006D7033" w:rsidRDefault="006D7033" w:rsidP="006D7033">
      <w:pPr>
        <w:pBdr>
          <w:top w:val="nil"/>
          <w:left w:val="nil"/>
          <w:bottom w:val="nil"/>
          <w:right w:val="nil"/>
          <w:between w:val="nil"/>
        </w:pBdr>
        <w:spacing w:line="276" w:lineRule="auto"/>
        <w:ind w:left="1776" w:right="14" w:hanging="658"/>
        <w:jc w:val="both"/>
        <w:rPr>
          <w:color w:val="000000"/>
        </w:rPr>
      </w:pPr>
    </w:p>
    <w:tbl>
      <w:tblPr>
        <w:tblStyle w:val="a9"/>
        <w:tblW w:w="9724" w:type="dxa"/>
        <w:tblInd w:w="1039" w:type="dxa"/>
        <w:tblLayout w:type="fixed"/>
        <w:tblLook w:val="0000" w:firstRow="0" w:lastRow="0" w:firstColumn="0" w:lastColumn="0" w:noHBand="0" w:noVBand="0"/>
      </w:tblPr>
      <w:tblGrid>
        <w:gridCol w:w="1800"/>
        <w:gridCol w:w="3814"/>
        <w:gridCol w:w="4110"/>
      </w:tblGrid>
      <w:tr w:rsidR="00A36554" w:rsidRPr="006D7033" w14:paraId="17186835" w14:textId="77777777" w:rsidTr="00193D9A">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22" w14:textId="77777777" w:rsidR="00A36554" w:rsidRPr="00CF3E67" w:rsidRDefault="007768A4" w:rsidP="00CF3E67">
            <w:pPr>
              <w:pBdr>
                <w:top w:val="nil"/>
                <w:left w:val="nil"/>
                <w:bottom w:val="nil"/>
                <w:right w:val="nil"/>
                <w:between w:val="nil"/>
              </w:pBdr>
              <w:spacing w:line="276" w:lineRule="auto"/>
              <w:jc w:val="center"/>
              <w:rPr>
                <w:b/>
                <w:color w:val="000000"/>
              </w:rPr>
            </w:pPr>
            <w:r w:rsidRPr="00CF3E67">
              <w:rPr>
                <w:b/>
                <w:color w:val="000000"/>
              </w:rPr>
              <w:lastRenderedPageBreak/>
              <w:t>Signed</w:t>
            </w:r>
          </w:p>
        </w:tc>
        <w:tc>
          <w:tcPr>
            <w:tcW w:w="381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23" w14:textId="77777777" w:rsidR="00A36554" w:rsidRPr="00CF3E67" w:rsidRDefault="007768A4" w:rsidP="00CF3E67">
            <w:pPr>
              <w:pBdr>
                <w:top w:val="nil"/>
                <w:left w:val="nil"/>
                <w:bottom w:val="nil"/>
                <w:right w:val="nil"/>
                <w:between w:val="nil"/>
              </w:pBdr>
              <w:spacing w:line="276" w:lineRule="auto"/>
              <w:jc w:val="center"/>
              <w:rPr>
                <w:b/>
                <w:color w:val="000000"/>
              </w:rPr>
            </w:pPr>
            <w:r w:rsidRPr="00CF3E67">
              <w:rPr>
                <w:b/>
                <w:color w:val="000000"/>
              </w:rPr>
              <w:t>Supplier</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24" w14:textId="77777777" w:rsidR="00A36554" w:rsidRPr="00CF3E67" w:rsidRDefault="007768A4" w:rsidP="00CF3E67">
            <w:pPr>
              <w:pBdr>
                <w:top w:val="nil"/>
                <w:left w:val="nil"/>
                <w:bottom w:val="nil"/>
                <w:right w:val="nil"/>
                <w:between w:val="nil"/>
              </w:pBdr>
              <w:spacing w:line="276" w:lineRule="auto"/>
              <w:jc w:val="center"/>
              <w:rPr>
                <w:b/>
                <w:color w:val="000000"/>
              </w:rPr>
            </w:pPr>
            <w:r w:rsidRPr="00CF3E67">
              <w:rPr>
                <w:b/>
                <w:color w:val="000000"/>
              </w:rPr>
              <w:t>Buyer</w:t>
            </w:r>
          </w:p>
        </w:tc>
      </w:tr>
      <w:tr w:rsidR="00193D9A" w:rsidRPr="006D7033" w14:paraId="1E628981" w14:textId="77777777" w:rsidTr="00193D9A">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0517D56" w14:textId="77777777" w:rsidR="00193D9A" w:rsidRDefault="00193D9A" w:rsidP="00193D9A">
            <w:pPr>
              <w:pBdr>
                <w:top w:val="nil"/>
                <w:left w:val="nil"/>
                <w:bottom w:val="nil"/>
                <w:right w:val="nil"/>
                <w:between w:val="nil"/>
              </w:pBdr>
              <w:spacing w:line="276" w:lineRule="auto"/>
              <w:jc w:val="both"/>
              <w:rPr>
                <w:b/>
                <w:color w:val="000000"/>
              </w:rPr>
            </w:pPr>
            <w:r w:rsidRPr="006D7033">
              <w:rPr>
                <w:b/>
                <w:color w:val="000000"/>
              </w:rPr>
              <w:t>Name</w:t>
            </w:r>
          </w:p>
          <w:p w14:paraId="00000125" w14:textId="3976DEE3" w:rsidR="00193D9A" w:rsidRPr="006D7033" w:rsidRDefault="00193D9A" w:rsidP="00193D9A">
            <w:pPr>
              <w:pBdr>
                <w:top w:val="nil"/>
                <w:left w:val="nil"/>
                <w:bottom w:val="nil"/>
                <w:right w:val="nil"/>
                <w:between w:val="nil"/>
              </w:pBdr>
              <w:spacing w:line="276" w:lineRule="auto"/>
              <w:jc w:val="both"/>
              <w:rPr>
                <w:color w:val="000000"/>
              </w:rPr>
            </w:pPr>
          </w:p>
        </w:tc>
        <w:tc>
          <w:tcPr>
            <w:tcW w:w="381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38A066"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046E4B37"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6" w14:textId="16482E83"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F18767B"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688642B2"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7" w14:textId="01B983CE"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r>
      <w:tr w:rsidR="00193D9A" w:rsidRPr="006D7033" w14:paraId="4541E1F2" w14:textId="77777777" w:rsidTr="00193D9A">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208C4A" w14:textId="77777777" w:rsidR="00193D9A" w:rsidRDefault="00193D9A" w:rsidP="00193D9A">
            <w:pPr>
              <w:pBdr>
                <w:top w:val="nil"/>
                <w:left w:val="nil"/>
                <w:bottom w:val="nil"/>
                <w:right w:val="nil"/>
                <w:between w:val="nil"/>
              </w:pBdr>
              <w:spacing w:line="276" w:lineRule="auto"/>
              <w:jc w:val="both"/>
              <w:rPr>
                <w:b/>
                <w:color w:val="000000"/>
              </w:rPr>
            </w:pPr>
            <w:r w:rsidRPr="006D7033">
              <w:rPr>
                <w:b/>
                <w:color w:val="000000"/>
              </w:rPr>
              <w:t>Title</w:t>
            </w:r>
          </w:p>
          <w:p w14:paraId="00000128" w14:textId="71422208" w:rsidR="00193D9A" w:rsidRPr="006D7033" w:rsidRDefault="00193D9A" w:rsidP="00193D9A">
            <w:pPr>
              <w:pBdr>
                <w:top w:val="nil"/>
                <w:left w:val="nil"/>
                <w:bottom w:val="nil"/>
                <w:right w:val="nil"/>
                <w:between w:val="nil"/>
              </w:pBdr>
              <w:spacing w:line="276" w:lineRule="auto"/>
              <w:jc w:val="both"/>
              <w:rPr>
                <w:color w:val="000000"/>
              </w:rPr>
            </w:pPr>
          </w:p>
        </w:tc>
        <w:tc>
          <w:tcPr>
            <w:tcW w:w="381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D6D3894"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4220709D"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9" w14:textId="718D119F"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015046C"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21579B32"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A" w14:textId="38E99F96"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r>
      <w:tr w:rsidR="00193D9A" w:rsidRPr="006D7033" w14:paraId="0B85D0B7" w14:textId="77777777" w:rsidTr="00193D9A">
        <w:trPr>
          <w:trHeight w:val="85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76E770F" w14:textId="77777777" w:rsidR="00193D9A" w:rsidRDefault="00193D9A" w:rsidP="00193D9A">
            <w:pPr>
              <w:pBdr>
                <w:top w:val="nil"/>
                <w:left w:val="nil"/>
                <w:bottom w:val="nil"/>
                <w:right w:val="nil"/>
                <w:between w:val="nil"/>
              </w:pBdr>
              <w:spacing w:line="276" w:lineRule="auto"/>
              <w:jc w:val="both"/>
              <w:rPr>
                <w:b/>
                <w:color w:val="000000"/>
              </w:rPr>
            </w:pPr>
            <w:r w:rsidRPr="006D7033">
              <w:rPr>
                <w:b/>
                <w:color w:val="000000"/>
              </w:rPr>
              <w:t>Signature</w:t>
            </w:r>
          </w:p>
          <w:p w14:paraId="0000012B" w14:textId="28B29E45" w:rsidR="00193D9A" w:rsidRPr="006D7033" w:rsidRDefault="00193D9A" w:rsidP="00193D9A">
            <w:pPr>
              <w:pBdr>
                <w:top w:val="nil"/>
                <w:left w:val="nil"/>
                <w:bottom w:val="nil"/>
                <w:right w:val="nil"/>
                <w:between w:val="nil"/>
              </w:pBdr>
              <w:spacing w:line="276" w:lineRule="auto"/>
              <w:jc w:val="both"/>
              <w:rPr>
                <w:color w:val="000000"/>
              </w:rPr>
            </w:pPr>
          </w:p>
        </w:tc>
        <w:tc>
          <w:tcPr>
            <w:tcW w:w="381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8EC4FA7"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4CB8B201"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C" w14:textId="64919F43"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37F2FAA"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REDACTED TEXT under FOIA</w:t>
            </w:r>
          </w:p>
          <w:p w14:paraId="71547102" w14:textId="77777777" w:rsidR="00193D9A" w:rsidRPr="00193D9A" w:rsidRDefault="00193D9A" w:rsidP="00193D9A">
            <w:pPr>
              <w:pBdr>
                <w:top w:val="nil"/>
                <w:left w:val="nil"/>
                <w:bottom w:val="nil"/>
                <w:right w:val="nil"/>
                <w:between w:val="nil"/>
              </w:pBdr>
              <w:spacing w:line="276" w:lineRule="auto"/>
              <w:jc w:val="both"/>
              <w:rPr>
                <w:color w:val="FF0000"/>
              </w:rPr>
            </w:pPr>
            <w:r w:rsidRPr="00193D9A">
              <w:rPr>
                <w:color w:val="FF0000"/>
              </w:rPr>
              <w:t>Section 40, Personal</w:t>
            </w:r>
          </w:p>
          <w:p w14:paraId="0000012D" w14:textId="4F805B6D" w:rsidR="00193D9A" w:rsidRPr="006D7033" w:rsidRDefault="00193D9A" w:rsidP="00193D9A">
            <w:pPr>
              <w:pBdr>
                <w:top w:val="nil"/>
                <w:left w:val="nil"/>
                <w:bottom w:val="nil"/>
                <w:right w:val="nil"/>
                <w:between w:val="nil"/>
              </w:pBdr>
              <w:spacing w:line="276" w:lineRule="auto"/>
              <w:jc w:val="both"/>
              <w:rPr>
                <w:color w:val="000000"/>
              </w:rPr>
            </w:pPr>
            <w:r w:rsidRPr="00193D9A">
              <w:rPr>
                <w:color w:val="FF0000"/>
              </w:rPr>
              <w:t>Information.</w:t>
            </w:r>
          </w:p>
        </w:tc>
      </w:tr>
      <w:tr w:rsidR="00A36554" w:rsidRPr="006D7033" w14:paraId="27A4C11E" w14:textId="77777777" w:rsidTr="00193D9A">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2E" w14:textId="77777777" w:rsidR="00A36554" w:rsidRPr="006D7033" w:rsidRDefault="007768A4" w:rsidP="006D7033">
            <w:pPr>
              <w:pBdr>
                <w:top w:val="nil"/>
                <w:left w:val="nil"/>
                <w:bottom w:val="nil"/>
                <w:right w:val="nil"/>
                <w:between w:val="nil"/>
              </w:pBdr>
              <w:spacing w:line="276" w:lineRule="auto"/>
              <w:jc w:val="both"/>
              <w:rPr>
                <w:color w:val="000000"/>
              </w:rPr>
            </w:pPr>
            <w:r w:rsidRPr="006D7033">
              <w:rPr>
                <w:b/>
                <w:color w:val="000000"/>
              </w:rPr>
              <w:t>Date</w:t>
            </w:r>
          </w:p>
        </w:tc>
        <w:tc>
          <w:tcPr>
            <w:tcW w:w="381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2F" w14:textId="143A1C74" w:rsidR="00A36554" w:rsidRPr="006D7033" w:rsidRDefault="00193D9A" w:rsidP="006D7033">
            <w:pPr>
              <w:pBdr>
                <w:top w:val="nil"/>
                <w:left w:val="nil"/>
                <w:bottom w:val="nil"/>
                <w:right w:val="nil"/>
                <w:between w:val="nil"/>
              </w:pBdr>
              <w:spacing w:line="276" w:lineRule="auto"/>
              <w:jc w:val="both"/>
              <w:rPr>
                <w:color w:val="000000"/>
              </w:rPr>
            </w:pPr>
            <w:r>
              <w:rPr>
                <w:color w:val="000000"/>
              </w:rPr>
              <w:t>15.07.2024</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30" w14:textId="7DE90FFC" w:rsidR="00A36554" w:rsidRPr="006D7033" w:rsidRDefault="00193D9A" w:rsidP="006D7033">
            <w:pPr>
              <w:pBdr>
                <w:top w:val="nil"/>
                <w:left w:val="nil"/>
                <w:bottom w:val="nil"/>
                <w:right w:val="nil"/>
                <w:between w:val="nil"/>
              </w:pBdr>
              <w:spacing w:line="276" w:lineRule="auto"/>
              <w:jc w:val="both"/>
              <w:rPr>
                <w:color w:val="000000"/>
              </w:rPr>
            </w:pPr>
            <w:r>
              <w:rPr>
                <w:color w:val="000000"/>
              </w:rPr>
              <w:t>19/07/2024</w:t>
            </w:r>
          </w:p>
        </w:tc>
      </w:tr>
    </w:tbl>
    <w:p w14:paraId="52DA99D2" w14:textId="77777777" w:rsidR="006D7033" w:rsidRDefault="007768A4" w:rsidP="006D7033">
      <w:pPr>
        <w:pBdr>
          <w:top w:val="nil"/>
          <w:left w:val="nil"/>
          <w:bottom w:val="nil"/>
          <w:right w:val="nil"/>
          <w:between w:val="nil"/>
        </w:pBdr>
        <w:tabs>
          <w:tab w:val="center" w:pos="1272"/>
          <w:tab w:val="center" w:pos="4937"/>
          <w:tab w:val="center" w:pos="10915"/>
        </w:tabs>
        <w:spacing w:line="276" w:lineRule="auto"/>
        <w:jc w:val="both"/>
        <w:rPr>
          <w:rFonts w:eastAsia="Calibri"/>
          <w:color w:val="000000"/>
        </w:rPr>
      </w:pPr>
      <w:r w:rsidRPr="006D7033">
        <w:rPr>
          <w:rFonts w:eastAsia="Calibri"/>
          <w:color w:val="000000"/>
        </w:rPr>
        <w:tab/>
      </w:r>
    </w:p>
    <w:p w14:paraId="00000131" w14:textId="7B785826" w:rsidR="00A36554" w:rsidRDefault="007768A4" w:rsidP="006D7033">
      <w:pPr>
        <w:pBdr>
          <w:top w:val="nil"/>
          <w:left w:val="nil"/>
          <w:bottom w:val="nil"/>
          <w:right w:val="nil"/>
          <w:between w:val="nil"/>
        </w:pBdr>
        <w:tabs>
          <w:tab w:val="center" w:pos="4937"/>
          <w:tab w:val="center" w:pos="10915"/>
        </w:tabs>
        <w:spacing w:line="276" w:lineRule="auto"/>
        <w:ind w:left="1134"/>
        <w:jc w:val="both"/>
        <w:rPr>
          <w:color w:val="000000"/>
        </w:rPr>
      </w:pPr>
      <w:r w:rsidRPr="006D7033">
        <w:rPr>
          <w:color w:val="000000"/>
        </w:rPr>
        <w:t xml:space="preserve">2.2 </w:t>
      </w:r>
      <w:r w:rsidRPr="006D7033">
        <w:rPr>
          <w:color w:val="000000"/>
        </w:rPr>
        <w:tab/>
        <w:t>The Buyer provided an Order Form for Services to the Supplier.</w:t>
      </w:r>
      <w:r>
        <w:rPr>
          <w:color w:val="000000"/>
        </w:rPr>
        <w:t xml:space="preserve"> </w:t>
      </w:r>
      <w:r>
        <w:rPr>
          <w:color w:val="000000"/>
        </w:rPr>
        <w:tab/>
      </w:r>
    </w:p>
    <w:p w14:paraId="00000132" w14:textId="77777777" w:rsidR="00A36554" w:rsidRDefault="007768A4" w:rsidP="00B706CC">
      <w:pPr>
        <w:pStyle w:val="Heading2"/>
        <w:pageBreakBefore/>
        <w:spacing w:after="278" w:line="240" w:lineRule="auto"/>
        <w:ind w:left="1113" w:firstLine="21"/>
      </w:pPr>
      <w:r>
        <w:lastRenderedPageBreak/>
        <w:t>Customer Benefits</w:t>
      </w:r>
    </w:p>
    <w:p w14:paraId="00000133"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For each Call-Off Contract please complete a customer benefits record, by following this link:</w:t>
      </w:r>
    </w:p>
    <w:p w14:paraId="00000134" w14:textId="77777777" w:rsidR="00A36554" w:rsidRDefault="007768A4">
      <w:pPr>
        <w:pBdr>
          <w:top w:val="nil"/>
          <w:left w:val="nil"/>
          <w:bottom w:val="nil"/>
          <w:right w:val="nil"/>
          <w:between w:val="nil"/>
        </w:pBdr>
        <w:tabs>
          <w:tab w:val="center" w:pos="3002"/>
          <w:tab w:val="center" w:pos="7765"/>
        </w:tabs>
        <w:spacing w:after="344" w:line="242" w:lineRule="auto"/>
        <w:rPr>
          <w:color w:val="000000"/>
        </w:rPr>
      </w:pPr>
      <w:r>
        <w:rPr>
          <w:rFonts w:ascii="Calibri" w:eastAsia="Calibri" w:hAnsi="Calibri" w:cs="Calibri"/>
          <w:color w:val="000000"/>
        </w:rPr>
        <w:t xml:space="preserve">                      </w:t>
      </w:r>
      <w:r>
        <w:rPr>
          <w:color w:val="000000"/>
        </w:rPr>
        <w:t> </w:t>
      </w:r>
      <w:hyperlink r:id="rId20">
        <w:r>
          <w:rPr>
            <w:color w:val="1155CC"/>
            <w:u w:val="single"/>
          </w:rPr>
          <w:t>G-Cloud 13 Customer Benefit Record</w:t>
        </w:r>
      </w:hyperlink>
      <w:r>
        <w:rPr>
          <w:color w:val="000000"/>
        </w:rPr>
        <w:tab/>
      </w:r>
    </w:p>
    <w:p w14:paraId="00000135" w14:textId="77777777" w:rsidR="00A36554" w:rsidRDefault="007768A4">
      <w:pPr>
        <w:pStyle w:val="Heading1"/>
        <w:pageBreakBefore/>
        <w:spacing w:after="299" w:line="240" w:lineRule="auto"/>
        <w:ind w:left="1113" w:firstLine="1118"/>
      </w:pPr>
      <w:bookmarkStart w:id="4" w:name="_heading=h.3znysh7" w:colFirst="0" w:colLast="0"/>
      <w:bookmarkEnd w:id="4"/>
      <w:r>
        <w:lastRenderedPageBreak/>
        <w:t>Part B: Terms and conditions</w:t>
      </w:r>
    </w:p>
    <w:p w14:paraId="00000136" w14:textId="77777777" w:rsidR="00A36554" w:rsidRDefault="007768A4">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00000137" w14:textId="77777777" w:rsidR="00A36554" w:rsidRDefault="007768A4">
      <w:pPr>
        <w:pBdr>
          <w:top w:val="nil"/>
          <w:left w:val="nil"/>
          <w:bottom w:val="nil"/>
          <w:right w:val="nil"/>
          <w:between w:val="nil"/>
        </w:pBdr>
        <w:tabs>
          <w:tab w:val="center" w:pos="1272"/>
          <w:tab w:val="center" w:pos="6075"/>
        </w:tabs>
        <w:spacing w:after="310" w:line="288" w:lineRule="auto"/>
        <w:rPr>
          <w:color w:val="000000"/>
        </w:rPr>
      </w:pPr>
      <w:r>
        <w:rPr>
          <w:rFonts w:ascii="Calibri" w:eastAsia="Calibri" w:hAnsi="Calibri" w:cs="Calibri"/>
          <w:color w:val="000000"/>
        </w:rPr>
        <w:tab/>
      </w:r>
      <w:r>
        <w:rPr>
          <w:color w:val="000000"/>
        </w:rPr>
        <w:t xml:space="preserve">1.1 </w:t>
      </w:r>
      <w:r>
        <w:rPr>
          <w:color w:val="000000"/>
        </w:rPr>
        <w:tab/>
        <w:t>The Supplier must start providing the Services on the date specified in the Order Form.</w:t>
      </w:r>
    </w:p>
    <w:p w14:paraId="00000138"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00000139"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00013A" w14:textId="48F99799" w:rsidR="00A36554" w:rsidRDefault="007768A4" w:rsidP="00B706CC">
      <w:pPr>
        <w:pBdr>
          <w:top w:val="nil"/>
          <w:left w:val="nil"/>
          <w:bottom w:val="nil"/>
          <w:right w:val="nil"/>
          <w:between w:val="nil"/>
        </w:pBdr>
        <w:ind w:left="1838" w:right="14" w:hanging="720"/>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24 months.</w:t>
      </w:r>
    </w:p>
    <w:p w14:paraId="2A39A079" w14:textId="77777777" w:rsidR="00B706CC" w:rsidRDefault="00B706CC" w:rsidP="00B706CC">
      <w:pPr>
        <w:pBdr>
          <w:top w:val="nil"/>
          <w:left w:val="nil"/>
          <w:bottom w:val="nil"/>
          <w:right w:val="nil"/>
          <w:between w:val="nil"/>
        </w:pBdr>
        <w:ind w:left="1838" w:right="14" w:hanging="720"/>
        <w:rPr>
          <w:color w:val="000000"/>
        </w:rPr>
      </w:pPr>
    </w:p>
    <w:p w14:paraId="0000013B" w14:textId="77777777" w:rsidR="00A36554" w:rsidRDefault="007768A4">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0000013C" w14:textId="77777777" w:rsidR="00A36554" w:rsidRDefault="007768A4">
      <w:pPr>
        <w:pBdr>
          <w:top w:val="nil"/>
          <w:left w:val="nil"/>
          <w:bottom w:val="nil"/>
          <w:right w:val="nil"/>
          <w:between w:val="nil"/>
        </w:pBdr>
        <w:spacing w:after="248"/>
        <w:ind w:left="1838" w:right="14" w:hanging="720"/>
        <w:rPr>
          <w:color w:val="000000"/>
        </w:rPr>
      </w:pPr>
      <w:r>
        <w:rPr>
          <w:color w:val="000000"/>
        </w:rPr>
        <w:t xml:space="preserve">2.1 </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0000013D" w14:textId="77777777" w:rsidR="00A36554" w:rsidRDefault="007768A4" w:rsidP="00BE50F0">
      <w:pPr>
        <w:numPr>
          <w:ilvl w:val="0"/>
          <w:numId w:val="13"/>
        </w:numPr>
        <w:pBdr>
          <w:top w:val="nil"/>
          <w:left w:val="nil"/>
          <w:bottom w:val="nil"/>
          <w:right w:val="nil"/>
          <w:between w:val="nil"/>
        </w:pBdr>
        <w:spacing w:after="28"/>
        <w:ind w:left="1891" w:right="14" w:hanging="397"/>
      </w:pPr>
      <w:r>
        <w:rPr>
          <w:color w:val="000000"/>
        </w:rPr>
        <w:t>2.3 (Warranties and representations)</w:t>
      </w:r>
    </w:p>
    <w:p w14:paraId="0000013E"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4.1 to 4.6 (Liability)</w:t>
      </w:r>
    </w:p>
    <w:p w14:paraId="0000013F"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4.10 to 4.11 (IR35)</w:t>
      </w:r>
    </w:p>
    <w:p w14:paraId="00000140"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10 (Force majeure)</w:t>
      </w:r>
    </w:p>
    <w:p w14:paraId="00000141"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5.3 (Continuing rights)</w:t>
      </w:r>
    </w:p>
    <w:p w14:paraId="00000142" w14:textId="77777777" w:rsidR="00A36554" w:rsidRDefault="007768A4" w:rsidP="00BE50F0">
      <w:pPr>
        <w:numPr>
          <w:ilvl w:val="0"/>
          <w:numId w:val="13"/>
        </w:numPr>
        <w:pBdr>
          <w:top w:val="nil"/>
          <w:left w:val="nil"/>
          <w:bottom w:val="nil"/>
          <w:right w:val="nil"/>
          <w:between w:val="nil"/>
        </w:pBdr>
        <w:spacing w:after="32"/>
        <w:ind w:left="1891" w:right="14" w:hanging="397"/>
      </w:pPr>
      <w:r>
        <w:rPr>
          <w:color w:val="000000"/>
        </w:rPr>
        <w:t>5.4 to 5.6 (Change of control)</w:t>
      </w:r>
    </w:p>
    <w:p w14:paraId="00000143"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5.7 (Fraud)</w:t>
      </w:r>
    </w:p>
    <w:p w14:paraId="00000144" w14:textId="77777777" w:rsidR="00A36554" w:rsidRDefault="007768A4" w:rsidP="00BE50F0">
      <w:pPr>
        <w:numPr>
          <w:ilvl w:val="0"/>
          <w:numId w:val="13"/>
        </w:numPr>
        <w:pBdr>
          <w:top w:val="nil"/>
          <w:left w:val="nil"/>
          <w:bottom w:val="nil"/>
          <w:right w:val="nil"/>
          <w:between w:val="nil"/>
        </w:pBdr>
        <w:spacing w:after="28"/>
        <w:ind w:left="1891" w:right="14" w:hanging="397"/>
      </w:pPr>
      <w:r>
        <w:rPr>
          <w:color w:val="000000"/>
        </w:rPr>
        <w:t>5.8 (Notice of fraud)</w:t>
      </w:r>
    </w:p>
    <w:p w14:paraId="00000145"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7 (Transparency and Audit)</w:t>
      </w:r>
    </w:p>
    <w:p w14:paraId="00000146"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8.3 (Order of precedence)</w:t>
      </w:r>
    </w:p>
    <w:p w14:paraId="00000147"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11 (Relationship)</w:t>
      </w:r>
    </w:p>
    <w:p w14:paraId="00000148"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14 (Entire agreement)</w:t>
      </w:r>
    </w:p>
    <w:p w14:paraId="00000149"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15 (Law and jurisdiction)</w:t>
      </w:r>
    </w:p>
    <w:p w14:paraId="0000014A"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16 (Legislative change)</w:t>
      </w:r>
    </w:p>
    <w:p w14:paraId="0000014B" w14:textId="77777777" w:rsidR="00A36554" w:rsidRDefault="007768A4" w:rsidP="00BE50F0">
      <w:pPr>
        <w:numPr>
          <w:ilvl w:val="0"/>
          <w:numId w:val="13"/>
        </w:numPr>
        <w:pBdr>
          <w:top w:val="nil"/>
          <w:left w:val="nil"/>
          <w:bottom w:val="nil"/>
          <w:right w:val="nil"/>
          <w:between w:val="nil"/>
        </w:pBdr>
        <w:spacing w:after="27"/>
        <w:ind w:left="1891" w:right="14" w:hanging="397"/>
      </w:pPr>
      <w:r>
        <w:rPr>
          <w:color w:val="000000"/>
        </w:rPr>
        <w:t>17 (Bribery and corruption)</w:t>
      </w:r>
    </w:p>
    <w:p w14:paraId="0000014C"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18 (Freedom of Information Act)</w:t>
      </w:r>
    </w:p>
    <w:p w14:paraId="0000014D"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19 (Promoting tax compliance)</w:t>
      </w:r>
    </w:p>
    <w:p w14:paraId="0000014E"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20 (Official Secrets Act)</w:t>
      </w:r>
    </w:p>
    <w:p w14:paraId="0000014F" w14:textId="77777777" w:rsidR="00A36554" w:rsidRDefault="007768A4" w:rsidP="00BE50F0">
      <w:pPr>
        <w:numPr>
          <w:ilvl w:val="0"/>
          <w:numId w:val="13"/>
        </w:numPr>
        <w:pBdr>
          <w:top w:val="nil"/>
          <w:left w:val="nil"/>
          <w:bottom w:val="nil"/>
          <w:right w:val="nil"/>
          <w:between w:val="nil"/>
        </w:pBdr>
        <w:spacing w:after="29"/>
        <w:ind w:left="1891" w:right="14" w:hanging="397"/>
      </w:pPr>
      <w:r>
        <w:rPr>
          <w:color w:val="000000"/>
        </w:rPr>
        <w:t>21 (Transfer and subcontracting)</w:t>
      </w:r>
    </w:p>
    <w:p w14:paraId="00000150" w14:textId="77777777" w:rsidR="00A36554" w:rsidRDefault="007768A4" w:rsidP="00BE50F0">
      <w:pPr>
        <w:numPr>
          <w:ilvl w:val="0"/>
          <w:numId w:val="13"/>
        </w:numPr>
        <w:pBdr>
          <w:top w:val="nil"/>
          <w:left w:val="nil"/>
          <w:bottom w:val="nil"/>
          <w:right w:val="nil"/>
          <w:between w:val="nil"/>
        </w:pBdr>
        <w:ind w:left="1891" w:right="14" w:hanging="397"/>
      </w:pPr>
      <w:r>
        <w:rPr>
          <w:color w:val="000000"/>
        </w:rPr>
        <w:t>23 (Complaints handling and resolution)</w:t>
      </w:r>
    </w:p>
    <w:p w14:paraId="00000151" w14:textId="77777777" w:rsidR="00A36554" w:rsidRDefault="007768A4" w:rsidP="00BE50F0">
      <w:pPr>
        <w:numPr>
          <w:ilvl w:val="0"/>
          <w:numId w:val="13"/>
        </w:numPr>
        <w:pBdr>
          <w:top w:val="nil"/>
          <w:left w:val="nil"/>
          <w:bottom w:val="nil"/>
          <w:right w:val="nil"/>
          <w:between w:val="nil"/>
        </w:pBdr>
        <w:ind w:left="1891" w:right="14" w:hanging="397"/>
      </w:pPr>
      <w:r>
        <w:rPr>
          <w:color w:val="000000"/>
        </w:rPr>
        <w:t>24 (Conflicts of interest and ethical walls)</w:t>
      </w:r>
    </w:p>
    <w:p w14:paraId="00000152" w14:textId="77777777" w:rsidR="00A36554" w:rsidRDefault="007768A4" w:rsidP="00BE50F0">
      <w:pPr>
        <w:numPr>
          <w:ilvl w:val="0"/>
          <w:numId w:val="13"/>
        </w:numPr>
        <w:pBdr>
          <w:top w:val="nil"/>
          <w:left w:val="nil"/>
          <w:bottom w:val="nil"/>
          <w:right w:val="nil"/>
          <w:between w:val="nil"/>
        </w:pBdr>
        <w:ind w:left="1891" w:right="14" w:hanging="397"/>
      </w:pPr>
      <w:r>
        <w:rPr>
          <w:color w:val="000000"/>
        </w:rPr>
        <w:t>25 (Publicity and branding)</w:t>
      </w:r>
    </w:p>
    <w:p w14:paraId="00000153" w14:textId="77777777" w:rsidR="00A36554" w:rsidRDefault="007768A4" w:rsidP="00BE50F0">
      <w:pPr>
        <w:numPr>
          <w:ilvl w:val="0"/>
          <w:numId w:val="13"/>
        </w:numPr>
        <w:pBdr>
          <w:top w:val="nil"/>
          <w:left w:val="nil"/>
          <w:bottom w:val="nil"/>
          <w:right w:val="nil"/>
          <w:between w:val="nil"/>
        </w:pBdr>
        <w:ind w:left="1891" w:right="14" w:hanging="397"/>
      </w:pPr>
      <w:r>
        <w:rPr>
          <w:color w:val="000000"/>
        </w:rPr>
        <w:t>26 (Equality and diversity)</w:t>
      </w:r>
    </w:p>
    <w:p w14:paraId="00000154" w14:textId="77777777" w:rsidR="00A36554" w:rsidRDefault="007768A4" w:rsidP="00BE50F0">
      <w:pPr>
        <w:numPr>
          <w:ilvl w:val="0"/>
          <w:numId w:val="13"/>
        </w:numPr>
        <w:pBdr>
          <w:top w:val="nil"/>
          <w:left w:val="nil"/>
          <w:bottom w:val="nil"/>
          <w:right w:val="nil"/>
          <w:between w:val="nil"/>
        </w:pBdr>
        <w:spacing w:after="29"/>
        <w:ind w:left="1891" w:right="14" w:hanging="397"/>
      </w:pPr>
      <w:r>
        <w:rPr>
          <w:color w:val="000000"/>
        </w:rPr>
        <w:t>28 (Data protection)</w:t>
      </w:r>
    </w:p>
    <w:p w14:paraId="00000155" w14:textId="77777777" w:rsidR="00A36554" w:rsidRDefault="007768A4" w:rsidP="00BE50F0">
      <w:pPr>
        <w:numPr>
          <w:ilvl w:val="0"/>
          <w:numId w:val="13"/>
        </w:numPr>
        <w:pBdr>
          <w:top w:val="nil"/>
          <w:left w:val="nil"/>
          <w:bottom w:val="nil"/>
          <w:right w:val="nil"/>
          <w:between w:val="nil"/>
        </w:pBdr>
        <w:spacing w:after="29"/>
        <w:ind w:left="1891" w:right="14" w:hanging="397"/>
      </w:pPr>
      <w:r>
        <w:rPr>
          <w:color w:val="000000"/>
        </w:rPr>
        <w:t>31 (Severability)</w:t>
      </w:r>
    </w:p>
    <w:p w14:paraId="00000156" w14:textId="77777777" w:rsidR="00A36554" w:rsidRDefault="007768A4" w:rsidP="00BE50F0">
      <w:pPr>
        <w:numPr>
          <w:ilvl w:val="0"/>
          <w:numId w:val="13"/>
        </w:numPr>
        <w:pBdr>
          <w:top w:val="nil"/>
          <w:left w:val="nil"/>
          <w:bottom w:val="nil"/>
          <w:right w:val="nil"/>
          <w:between w:val="nil"/>
        </w:pBdr>
        <w:spacing w:after="31"/>
        <w:ind w:left="1891" w:right="14" w:hanging="397"/>
      </w:pPr>
      <w:r>
        <w:rPr>
          <w:color w:val="000000"/>
        </w:rPr>
        <w:t>32 and 33 (Managing disputes and Mediation)</w:t>
      </w:r>
    </w:p>
    <w:p w14:paraId="00000157"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34 (Confidentiality)</w:t>
      </w:r>
    </w:p>
    <w:p w14:paraId="00000158" w14:textId="77777777" w:rsidR="00A36554" w:rsidRDefault="007768A4" w:rsidP="00BE50F0">
      <w:pPr>
        <w:numPr>
          <w:ilvl w:val="0"/>
          <w:numId w:val="13"/>
        </w:numPr>
        <w:pBdr>
          <w:top w:val="nil"/>
          <w:left w:val="nil"/>
          <w:bottom w:val="nil"/>
          <w:right w:val="nil"/>
          <w:between w:val="nil"/>
        </w:pBdr>
        <w:spacing w:after="30"/>
        <w:ind w:left="1891" w:right="14" w:hanging="397"/>
      </w:pPr>
      <w:r>
        <w:rPr>
          <w:color w:val="000000"/>
        </w:rPr>
        <w:t>35 (Waiver and cumulative remedies)</w:t>
      </w:r>
    </w:p>
    <w:p w14:paraId="00000159" w14:textId="77777777" w:rsidR="00A36554" w:rsidRDefault="007768A4" w:rsidP="00BE50F0">
      <w:pPr>
        <w:numPr>
          <w:ilvl w:val="0"/>
          <w:numId w:val="13"/>
        </w:numPr>
        <w:pBdr>
          <w:top w:val="nil"/>
          <w:left w:val="nil"/>
          <w:bottom w:val="nil"/>
          <w:right w:val="nil"/>
          <w:between w:val="nil"/>
        </w:pBdr>
        <w:spacing w:after="27"/>
        <w:ind w:left="1891" w:right="14" w:hanging="397"/>
      </w:pPr>
      <w:r>
        <w:rPr>
          <w:color w:val="000000"/>
        </w:rPr>
        <w:t>36 (Corporate Social Responsibility)</w:t>
      </w:r>
    </w:p>
    <w:p w14:paraId="0000015A" w14:textId="77777777" w:rsidR="00A36554" w:rsidRDefault="007768A4" w:rsidP="00BE50F0">
      <w:pPr>
        <w:numPr>
          <w:ilvl w:val="0"/>
          <w:numId w:val="13"/>
        </w:numPr>
        <w:pBdr>
          <w:top w:val="nil"/>
          <w:left w:val="nil"/>
          <w:bottom w:val="nil"/>
          <w:right w:val="nil"/>
          <w:between w:val="nil"/>
        </w:pBdr>
        <w:spacing w:after="310" w:line="288" w:lineRule="auto"/>
        <w:ind w:left="1891" w:right="14" w:hanging="397"/>
      </w:pPr>
      <w:r>
        <w:rPr>
          <w:color w:val="000000"/>
        </w:rPr>
        <w:lastRenderedPageBreak/>
        <w:t>paragraphs 1 to 10 of the Framework Agreement Schedule 3</w:t>
      </w:r>
    </w:p>
    <w:p w14:paraId="0000015B" w14:textId="77777777" w:rsidR="00A36554" w:rsidRDefault="007768A4">
      <w:pPr>
        <w:pBdr>
          <w:top w:val="nil"/>
          <w:left w:val="nil"/>
          <w:bottom w:val="nil"/>
          <w:right w:val="nil"/>
          <w:between w:val="nil"/>
        </w:pBdr>
        <w:tabs>
          <w:tab w:val="center" w:pos="1272"/>
          <w:tab w:val="center" w:pos="5683"/>
        </w:tabs>
        <w:spacing w:after="310" w:line="288" w:lineRule="auto"/>
        <w:rPr>
          <w:color w:val="000000"/>
        </w:rPr>
      </w:pPr>
      <w:r>
        <w:rPr>
          <w:rFonts w:ascii="Calibri" w:eastAsia="Calibri" w:hAnsi="Calibri" w:cs="Calibri"/>
          <w:color w:val="000000"/>
        </w:rPr>
        <w:tab/>
      </w:r>
      <w:r>
        <w:rPr>
          <w:color w:val="000000"/>
        </w:rPr>
        <w:t xml:space="preserve">2.2 </w:t>
      </w:r>
      <w:r>
        <w:rPr>
          <w:color w:val="000000"/>
        </w:rPr>
        <w:tab/>
        <w:t>The Framework Agreement provisions in clause 2.1 will be modified as follows:</w:t>
      </w:r>
    </w:p>
    <w:p w14:paraId="0000015C" w14:textId="77777777" w:rsidR="00A36554" w:rsidRDefault="007768A4">
      <w:pPr>
        <w:numPr>
          <w:ilvl w:val="2"/>
          <w:numId w:val="2"/>
        </w:numPr>
        <w:pBdr>
          <w:top w:val="nil"/>
          <w:left w:val="nil"/>
          <w:bottom w:val="nil"/>
          <w:right w:val="nil"/>
          <w:between w:val="nil"/>
        </w:pBdr>
        <w:spacing w:after="41"/>
        <w:ind w:right="14" w:hanging="720"/>
      </w:pPr>
      <w:r>
        <w:rPr>
          <w:color w:val="000000"/>
        </w:rPr>
        <w:t>a reference to the ‘Framework Agreement’ will be a reference to the ‘Call-Off Contract’</w:t>
      </w:r>
    </w:p>
    <w:p w14:paraId="0000015D" w14:textId="77777777" w:rsidR="00A36554" w:rsidRDefault="007768A4">
      <w:pPr>
        <w:numPr>
          <w:ilvl w:val="2"/>
          <w:numId w:val="2"/>
        </w:numPr>
        <w:pBdr>
          <w:top w:val="nil"/>
          <w:left w:val="nil"/>
          <w:bottom w:val="nil"/>
          <w:right w:val="nil"/>
          <w:between w:val="nil"/>
        </w:pBdr>
        <w:spacing w:after="55"/>
        <w:ind w:right="14" w:hanging="720"/>
      </w:pPr>
      <w:r>
        <w:rPr>
          <w:color w:val="000000"/>
        </w:rPr>
        <w:t>a reference to ‘CCS’ or to ‘CCS and/or the Buyer’ will be a reference to ‘the Buyer’</w:t>
      </w:r>
    </w:p>
    <w:p w14:paraId="0000015E" w14:textId="77777777" w:rsidR="00A36554" w:rsidRDefault="007768A4">
      <w:pPr>
        <w:numPr>
          <w:ilvl w:val="2"/>
          <w:numId w:val="2"/>
        </w:numPr>
        <w:pBdr>
          <w:top w:val="nil"/>
          <w:left w:val="nil"/>
          <w:bottom w:val="nil"/>
          <w:right w:val="nil"/>
          <w:between w:val="nil"/>
        </w:pBdr>
        <w:spacing w:after="310" w:line="288" w:lineRule="auto"/>
        <w:ind w:right="14" w:hanging="720"/>
      </w:pPr>
      <w:r>
        <w:rPr>
          <w:color w:val="000000"/>
        </w:rPr>
        <w:t>a reference to the ‘Parties’ and a ‘Party’ will be a reference to the Buyer and Supplier as Parties under this Call-Off Contract</w:t>
      </w:r>
    </w:p>
    <w:p w14:paraId="0000015F" w14:textId="77777777" w:rsidR="00A36554" w:rsidRDefault="007768A4" w:rsidP="00BE50F0">
      <w:pPr>
        <w:numPr>
          <w:ilvl w:val="1"/>
          <w:numId w:val="4"/>
        </w:numPr>
        <w:pBdr>
          <w:top w:val="nil"/>
          <w:left w:val="nil"/>
          <w:bottom w:val="nil"/>
          <w:right w:val="nil"/>
          <w:between w:val="nil"/>
        </w:pBdr>
        <w:spacing w:after="310" w:line="288" w:lineRule="auto"/>
        <w:ind w:right="14" w:hanging="72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000160" w14:textId="77777777" w:rsidR="00A36554" w:rsidRDefault="007768A4" w:rsidP="00BE50F0">
      <w:pPr>
        <w:numPr>
          <w:ilvl w:val="1"/>
          <w:numId w:val="4"/>
        </w:numPr>
        <w:pBdr>
          <w:top w:val="nil"/>
          <w:left w:val="nil"/>
          <w:bottom w:val="nil"/>
          <w:right w:val="nil"/>
          <w:between w:val="nil"/>
        </w:pBdr>
        <w:spacing w:after="310" w:line="288" w:lineRule="auto"/>
        <w:ind w:right="14" w:hanging="720"/>
      </w:pPr>
      <w:r>
        <w:rPr>
          <w:color w:val="000000"/>
        </w:rPr>
        <w:t>The Framework Agreement incorporated clauses will be referred to as incorporated Framework clause ‘XX’, where ‘XX’ is the Framework Agreement clause number.</w:t>
      </w:r>
    </w:p>
    <w:p w14:paraId="00000161" w14:textId="77777777" w:rsidR="00A36554" w:rsidRDefault="007768A4" w:rsidP="00BE50F0">
      <w:pPr>
        <w:numPr>
          <w:ilvl w:val="1"/>
          <w:numId w:val="4"/>
        </w:numPr>
        <w:pBdr>
          <w:top w:val="nil"/>
          <w:left w:val="nil"/>
          <w:bottom w:val="nil"/>
          <w:right w:val="nil"/>
          <w:between w:val="nil"/>
        </w:pBdr>
        <w:spacing w:after="740"/>
        <w:ind w:right="14" w:hanging="720"/>
      </w:pPr>
      <w:r>
        <w:rPr>
          <w:color w:val="000000"/>
        </w:rPr>
        <w:t>When an Order Form is signed, the terms and conditions agreed in it will be incorporated into this Call-Off Contract.</w:t>
      </w:r>
    </w:p>
    <w:p w14:paraId="00000162" w14:textId="77777777" w:rsidR="00A36554" w:rsidRDefault="007768A4">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0000163" w14:textId="77777777" w:rsidR="00A36554" w:rsidRDefault="007768A4">
      <w:pPr>
        <w:pBdr>
          <w:top w:val="nil"/>
          <w:left w:val="nil"/>
          <w:bottom w:val="nil"/>
          <w:right w:val="nil"/>
          <w:between w:val="nil"/>
        </w:pBdr>
        <w:spacing w:after="261"/>
        <w:ind w:left="1838" w:right="14"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0000164"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3.2 </w:t>
      </w:r>
      <w:r>
        <w:rPr>
          <w:color w:val="000000"/>
        </w:rPr>
        <w:tab/>
        <w:t>The Supplier undertakes that each G-Cloud Service will meet the Buyer’s acceptance criteria, as defined in the Order Form.</w:t>
      </w:r>
    </w:p>
    <w:p w14:paraId="00000165" w14:textId="77777777" w:rsidR="00A36554" w:rsidRDefault="00A36554">
      <w:pPr>
        <w:pBdr>
          <w:top w:val="nil"/>
          <w:left w:val="nil"/>
          <w:bottom w:val="nil"/>
          <w:right w:val="nil"/>
          <w:between w:val="nil"/>
        </w:pBdr>
        <w:spacing w:after="741"/>
        <w:ind w:left="1838" w:right="14" w:hanging="720"/>
        <w:rPr>
          <w:color w:val="000000"/>
        </w:rPr>
      </w:pPr>
    </w:p>
    <w:p w14:paraId="00000166" w14:textId="77777777" w:rsidR="00A36554" w:rsidRDefault="007768A4">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0000167" w14:textId="77777777" w:rsidR="00A36554" w:rsidRDefault="007768A4">
      <w:pPr>
        <w:pBdr>
          <w:top w:val="nil"/>
          <w:left w:val="nil"/>
          <w:bottom w:val="nil"/>
          <w:right w:val="nil"/>
          <w:between w:val="nil"/>
        </w:pBdr>
        <w:tabs>
          <w:tab w:val="center" w:pos="1272"/>
          <w:tab w:val="center" w:pos="3031"/>
        </w:tabs>
        <w:spacing w:after="280"/>
        <w:rPr>
          <w:color w:val="000000"/>
        </w:rPr>
      </w:pPr>
      <w:r>
        <w:rPr>
          <w:rFonts w:ascii="Calibri" w:eastAsia="Calibri" w:hAnsi="Calibri" w:cs="Calibri"/>
          <w:color w:val="000000"/>
        </w:rPr>
        <w:tab/>
      </w:r>
      <w:r>
        <w:rPr>
          <w:color w:val="000000"/>
        </w:rPr>
        <w:t xml:space="preserve">4.1 </w:t>
      </w:r>
      <w:r>
        <w:rPr>
          <w:color w:val="000000"/>
        </w:rPr>
        <w:tab/>
        <w:t>The Supplier Staff must:</w:t>
      </w:r>
    </w:p>
    <w:p w14:paraId="00000168" w14:textId="77777777" w:rsidR="00A36554" w:rsidRDefault="007768A4">
      <w:pPr>
        <w:pBdr>
          <w:top w:val="nil"/>
          <w:left w:val="nil"/>
          <w:bottom w:val="nil"/>
          <w:right w:val="nil"/>
          <w:between w:val="nil"/>
        </w:pBdr>
        <w:tabs>
          <w:tab w:val="center" w:pos="1133"/>
          <w:tab w:val="center" w:pos="5789"/>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4.1.1 be appropriately experienced, qualified and trained to supply the Services</w:t>
      </w:r>
    </w:p>
    <w:p w14:paraId="00000169" w14:textId="77777777" w:rsidR="00A36554" w:rsidRDefault="007768A4">
      <w:pPr>
        <w:pBdr>
          <w:top w:val="nil"/>
          <w:left w:val="nil"/>
          <w:bottom w:val="nil"/>
          <w:right w:val="nil"/>
          <w:between w:val="nil"/>
        </w:pBdr>
        <w:tabs>
          <w:tab w:val="center" w:pos="1133"/>
          <w:tab w:val="center" w:pos="5728"/>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4.1.2 apply all due skill, care and diligence in faithfully performing those duties</w:t>
      </w:r>
    </w:p>
    <w:p w14:paraId="0000016A" w14:textId="77777777" w:rsidR="00A36554" w:rsidRDefault="007768A4">
      <w:pPr>
        <w:pBdr>
          <w:top w:val="nil"/>
          <w:left w:val="nil"/>
          <w:bottom w:val="nil"/>
          <w:right w:val="nil"/>
          <w:between w:val="nil"/>
        </w:pBdr>
        <w:spacing w:after="310" w:line="288" w:lineRule="auto"/>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t xml:space="preserve"> </w:t>
      </w:r>
      <w:r>
        <w:rPr>
          <w:color w:val="000000"/>
        </w:rPr>
        <w:t>4.1.3 obey all lawful instructions and reasonable directions of the Buyer and provide the Services to the reasonable satisfaction of the Buyer</w:t>
      </w:r>
    </w:p>
    <w:p w14:paraId="0000016B" w14:textId="77777777" w:rsidR="00A36554" w:rsidRDefault="007768A4">
      <w:pPr>
        <w:pBdr>
          <w:top w:val="nil"/>
          <w:left w:val="nil"/>
          <w:bottom w:val="nil"/>
          <w:right w:val="nil"/>
          <w:between w:val="nil"/>
        </w:pBdr>
        <w:tabs>
          <w:tab w:val="center" w:pos="1133"/>
          <w:tab w:val="center" w:pos="5923"/>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4.1.4 respond to any enquiries about the Services as soon as reasonably possible</w:t>
      </w:r>
    </w:p>
    <w:p w14:paraId="0000016C" w14:textId="77777777" w:rsidR="00A36554" w:rsidRDefault="007768A4">
      <w:pPr>
        <w:pBdr>
          <w:top w:val="nil"/>
          <w:left w:val="nil"/>
          <w:bottom w:val="nil"/>
          <w:right w:val="nil"/>
          <w:between w:val="nil"/>
        </w:pBdr>
        <w:tabs>
          <w:tab w:val="center" w:pos="1133"/>
          <w:tab w:val="center" w:pos="5702"/>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4.1.5 complete any necessary Supplier Staff vetting as specified by the Buyer</w:t>
      </w:r>
    </w:p>
    <w:p w14:paraId="0000016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0000016E"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6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000017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000017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72"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0000173" w14:textId="77777777" w:rsidR="00A36554" w:rsidRDefault="007768A4">
      <w:pPr>
        <w:pBdr>
          <w:top w:val="nil"/>
          <w:left w:val="nil"/>
          <w:bottom w:val="nil"/>
          <w:right w:val="nil"/>
          <w:between w:val="nil"/>
        </w:pBdr>
        <w:spacing w:after="981"/>
        <w:ind w:left="1838" w:right="14" w:hanging="720"/>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00000174" w14:textId="77777777" w:rsidR="00A36554" w:rsidRDefault="007768A4">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00000175" w14:textId="77777777" w:rsidR="00A36554" w:rsidRDefault="007768A4">
      <w:pPr>
        <w:pBdr>
          <w:top w:val="nil"/>
          <w:left w:val="nil"/>
          <w:bottom w:val="nil"/>
          <w:right w:val="nil"/>
          <w:between w:val="nil"/>
        </w:pBdr>
        <w:tabs>
          <w:tab w:val="center" w:pos="1272"/>
          <w:tab w:val="center" w:pos="5117"/>
        </w:tabs>
        <w:spacing w:after="160"/>
        <w:rPr>
          <w:color w:val="000000"/>
        </w:rPr>
      </w:pPr>
      <w:r>
        <w:rPr>
          <w:rFonts w:ascii="Calibri" w:eastAsia="Calibri" w:hAnsi="Calibri" w:cs="Calibri"/>
          <w:color w:val="000000"/>
        </w:rPr>
        <w:tab/>
      </w:r>
      <w:r>
        <w:rPr>
          <w:color w:val="000000"/>
        </w:rPr>
        <w:t xml:space="preserve">5.1 </w:t>
      </w:r>
      <w:r>
        <w:rPr>
          <w:color w:val="000000"/>
        </w:rPr>
        <w:tab/>
        <w:t>Both Parties agree that when entering into a Call-Off Contract they:</w:t>
      </w:r>
    </w:p>
    <w:p w14:paraId="00000176" w14:textId="77777777" w:rsidR="00A36554" w:rsidRDefault="007768A4">
      <w:pPr>
        <w:pBdr>
          <w:top w:val="nil"/>
          <w:left w:val="nil"/>
          <w:bottom w:val="nil"/>
          <w:right w:val="nil"/>
          <w:between w:val="nil"/>
        </w:pBdr>
        <w:spacing w:after="127"/>
        <w:ind w:left="2573" w:right="14" w:hanging="720"/>
        <w:rPr>
          <w:color w:val="000000"/>
        </w:rPr>
      </w:pPr>
      <w:r>
        <w:rPr>
          <w:color w:val="000000"/>
        </w:rPr>
        <w:t>5.1.1 have made their own enquiries and are satisfied by the accuracy of any information supplied by the other Party</w:t>
      </w:r>
    </w:p>
    <w:p w14:paraId="00000177" w14:textId="77777777" w:rsidR="00A36554" w:rsidRDefault="007768A4">
      <w:pPr>
        <w:pBdr>
          <w:top w:val="nil"/>
          <w:left w:val="nil"/>
          <w:bottom w:val="nil"/>
          <w:right w:val="nil"/>
          <w:between w:val="nil"/>
        </w:pBdr>
        <w:spacing w:after="128"/>
        <w:ind w:left="2573" w:right="14" w:hanging="720"/>
        <w:rPr>
          <w:color w:val="000000"/>
        </w:rPr>
      </w:pPr>
      <w:r>
        <w:rPr>
          <w:color w:val="000000"/>
        </w:rPr>
        <w:t>5.1.2 are confident that they can fulfil their obligations according to the Call-Off Contract terms</w:t>
      </w:r>
    </w:p>
    <w:p w14:paraId="00000178" w14:textId="77777777" w:rsidR="00A36554" w:rsidRDefault="007768A4">
      <w:pPr>
        <w:pBdr>
          <w:top w:val="nil"/>
          <w:left w:val="nil"/>
          <w:bottom w:val="nil"/>
          <w:right w:val="nil"/>
          <w:between w:val="nil"/>
        </w:pBdr>
        <w:spacing w:after="128"/>
        <w:ind w:left="2573" w:right="14" w:hanging="720"/>
        <w:rPr>
          <w:color w:val="000000"/>
        </w:rPr>
      </w:pPr>
      <w:r>
        <w:rPr>
          <w:color w:val="000000"/>
        </w:rPr>
        <w:t>5.1.3 have raised all due diligence questions before signing the Call-Off Contract</w:t>
      </w:r>
    </w:p>
    <w:p w14:paraId="00000179" w14:textId="77777777" w:rsidR="00A36554" w:rsidRDefault="007768A4">
      <w:pPr>
        <w:pBdr>
          <w:top w:val="nil"/>
          <w:left w:val="nil"/>
          <w:bottom w:val="nil"/>
          <w:right w:val="nil"/>
          <w:between w:val="nil"/>
        </w:pBdr>
        <w:spacing w:after="128"/>
        <w:ind w:left="2573" w:right="14" w:hanging="720"/>
        <w:rPr>
          <w:color w:val="000000"/>
        </w:rPr>
      </w:pPr>
      <w:r>
        <w:rPr>
          <w:color w:val="000000"/>
        </w:rPr>
        <w:t>5.1.4 have entered into the Call-Off Contract relying on their own due diligence</w:t>
      </w:r>
    </w:p>
    <w:p w14:paraId="0000017A" w14:textId="77777777" w:rsidR="00A36554" w:rsidRDefault="007768A4">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0000017B" w14:textId="77777777" w:rsidR="00A36554" w:rsidRDefault="007768A4">
      <w:pPr>
        <w:pBdr>
          <w:top w:val="nil"/>
          <w:left w:val="nil"/>
          <w:bottom w:val="nil"/>
          <w:right w:val="nil"/>
          <w:between w:val="nil"/>
        </w:pBdr>
        <w:spacing w:after="349"/>
        <w:ind w:left="1838" w:right="14" w:hanging="720"/>
        <w:rPr>
          <w:color w:val="000000"/>
        </w:rPr>
      </w:pPr>
      <w:r>
        <w:rPr>
          <w:color w:val="000000"/>
        </w:rPr>
        <w:t xml:space="preserve">6.1 </w:t>
      </w:r>
      <w:r>
        <w:rPr>
          <w:color w:val="000000"/>
        </w:rPr>
        <w:tab/>
        <w:t>The Supplier will have a clear business continuity and disaster recovery plan in their Service Descriptions.</w:t>
      </w:r>
    </w:p>
    <w:p w14:paraId="0000017C"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000017D"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0000017E" w14:textId="77777777" w:rsidR="00A36554" w:rsidRDefault="007768A4">
      <w:pPr>
        <w:pStyle w:val="Heading3"/>
        <w:tabs>
          <w:tab w:val="center" w:pos="1235"/>
          <w:tab w:val="center" w:pos="4622"/>
        </w:tabs>
        <w:spacing w:after="103" w:line="240" w:lineRule="auto"/>
        <w:ind w:left="0" w:firstLine="0"/>
      </w:pPr>
      <w:r>
        <w:rPr>
          <w:rFonts w:ascii="Calibri" w:eastAsia="Calibri" w:hAnsi="Calibri" w:cs="Calibri"/>
          <w:color w:val="000000"/>
          <w:sz w:val="22"/>
        </w:rPr>
        <w:lastRenderedPageBreak/>
        <w:tab/>
      </w:r>
      <w:r>
        <w:t xml:space="preserve">7. </w:t>
      </w:r>
      <w:r>
        <w:tab/>
        <w:t>Payment, VAT and Call-Off Contract charges</w:t>
      </w:r>
    </w:p>
    <w:p w14:paraId="0000017F" w14:textId="77777777" w:rsidR="00A36554" w:rsidRDefault="007768A4">
      <w:pPr>
        <w:pBdr>
          <w:top w:val="nil"/>
          <w:left w:val="nil"/>
          <w:bottom w:val="nil"/>
          <w:right w:val="nil"/>
          <w:between w:val="nil"/>
        </w:pBdr>
        <w:spacing w:after="129"/>
        <w:ind w:left="1838" w:right="14" w:hanging="720"/>
        <w:rPr>
          <w:color w:val="000000"/>
        </w:rPr>
      </w:pPr>
      <w:r>
        <w:rPr>
          <w:color w:val="000000"/>
        </w:rPr>
        <w:t xml:space="preserve">7.1 </w:t>
      </w:r>
      <w:r>
        <w:rPr>
          <w:color w:val="000000"/>
        </w:rPr>
        <w:tab/>
        <w:t>The Buyer must pay the Charges following clauses 7.2 to 7.11 for the Supplier’s delivery of the Services.</w:t>
      </w:r>
    </w:p>
    <w:p w14:paraId="00000180" w14:textId="77777777" w:rsidR="00A36554" w:rsidRDefault="007768A4">
      <w:pPr>
        <w:pBdr>
          <w:top w:val="nil"/>
          <w:left w:val="nil"/>
          <w:bottom w:val="nil"/>
          <w:right w:val="nil"/>
          <w:between w:val="nil"/>
        </w:pBdr>
        <w:spacing w:after="126"/>
        <w:ind w:left="1838" w:right="14" w:hanging="720"/>
        <w:rPr>
          <w:color w:val="000000"/>
        </w:rPr>
      </w:pPr>
      <w:r>
        <w:rPr>
          <w:color w:val="000000"/>
        </w:rPr>
        <w:t xml:space="preserve">7.2 </w:t>
      </w:r>
      <w:r>
        <w:rPr>
          <w:color w:val="000000"/>
        </w:rPr>
        <w:tab/>
        <w:t>The Buyer will pay the Supplier within the number of days specified in the Order Form on receipt of a valid invoice.</w:t>
      </w:r>
    </w:p>
    <w:p w14:paraId="00000181" w14:textId="77777777" w:rsidR="00A36554" w:rsidRDefault="007768A4">
      <w:pPr>
        <w:pBdr>
          <w:top w:val="nil"/>
          <w:left w:val="nil"/>
          <w:bottom w:val="nil"/>
          <w:right w:val="nil"/>
          <w:between w:val="nil"/>
        </w:pBdr>
        <w:spacing w:after="126"/>
        <w:ind w:left="1838" w:right="14"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00000182" w14:textId="77777777" w:rsidR="00A36554" w:rsidRDefault="007768A4">
      <w:pPr>
        <w:pBdr>
          <w:top w:val="nil"/>
          <w:left w:val="nil"/>
          <w:bottom w:val="nil"/>
          <w:right w:val="nil"/>
          <w:between w:val="nil"/>
        </w:pBdr>
        <w:spacing w:after="124"/>
        <w:ind w:left="1838" w:right="14"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83" w14:textId="77777777" w:rsidR="00A36554" w:rsidRDefault="007768A4">
      <w:pPr>
        <w:pBdr>
          <w:top w:val="nil"/>
          <w:left w:val="nil"/>
          <w:bottom w:val="nil"/>
          <w:right w:val="nil"/>
          <w:between w:val="nil"/>
        </w:pBdr>
        <w:spacing w:after="126"/>
        <w:ind w:left="1838" w:right="14"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0000184" w14:textId="77777777" w:rsidR="00A36554" w:rsidRDefault="007768A4">
      <w:pPr>
        <w:pBdr>
          <w:top w:val="nil"/>
          <w:left w:val="nil"/>
          <w:bottom w:val="nil"/>
          <w:right w:val="nil"/>
          <w:between w:val="nil"/>
        </w:pBdr>
        <w:spacing w:after="126"/>
        <w:ind w:left="1838" w:right="14" w:hanging="720"/>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0000185" w14:textId="77777777" w:rsidR="00A36554" w:rsidRDefault="007768A4">
      <w:pPr>
        <w:pBdr>
          <w:top w:val="nil"/>
          <w:left w:val="nil"/>
          <w:bottom w:val="nil"/>
          <w:right w:val="nil"/>
          <w:between w:val="nil"/>
        </w:pBdr>
        <w:tabs>
          <w:tab w:val="center" w:pos="1272"/>
          <w:tab w:val="center" w:pos="6196"/>
        </w:tabs>
        <w:spacing w:after="146"/>
        <w:rPr>
          <w:color w:val="000000"/>
        </w:rPr>
      </w:pPr>
      <w:r>
        <w:rPr>
          <w:rFonts w:ascii="Calibri" w:eastAsia="Calibri" w:hAnsi="Calibri" w:cs="Calibri"/>
          <w:color w:val="000000"/>
        </w:rPr>
        <w:tab/>
      </w:r>
      <w:r>
        <w:rPr>
          <w:color w:val="000000"/>
        </w:rPr>
        <w:t xml:space="preserve">7.7 </w:t>
      </w:r>
      <w:r>
        <w:rPr>
          <w:color w:val="000000"/>
        </w:rPr>
        <w:tab/>
        <w:t>All Charges payable by the Buyer to the Supplier will include VAT at the appropriate Rate.</w:t>
      </w:r>
    </w:p>
    <w:p w14:paraId="00000186" w14:textId="77777777" w:rsidR="00A36554" w:rsidRDefault="007768A4">
      <w:pPr>
        <w:pBdr>
          <w:top w:val="nil"/>
          <w:left w:val="nil"/>
          <w:bottom w:val="nil"/>
          <w:right w:val="nil"/>
          <w:between w:val="nil"/>
        </w:pBdr>
        <w:spacing w:after="126"/>
        <w:ind w:left="1838" w:right="14" w:hanging="720"/>
        <w:rPr>
          <w:color w:val="000000"/>
        </w:rPr>
      </w:pPr>
      <w:r>
        <w:rPr>
          <w:color w:val="000000"/>
        </w:rPr>
        <w:t xml:space="preserve">7.8 </w:t>
      </w:r>
      <w:r>
        <w:rPr>
          <w:color w:val="000000"/>
        </w:rPr>
        <w:tab/>
        <w:t>The Supplier must add VAT to the Charges at the appropriate rate with visibility of the amount as a separate line item.</w:t>
      </w:r>
    </w:p>
    <w:p w14:paraId="00000187" w14:textId="77777777" w:rsidR="00A36554" w:rsidRDefault="00A36554">
      <w:pPr>
        <w:pBdr>
          <w:top w:val="nil"/>
          <w:left w:val="nil"/>
          <w:bottom w:val="nil"/>
          <w:right w:val="nil"/>
          <w:between w:val="nil"/>
        </w:pBdr>
        <w:spacing w:after="126"/>
        <w:ind w:left="1838" w:right="14" w:hanging="720"/>
        <w:rPr>
          <w:color w:val="000000"/>
        </w:rPr>
      </w:pPr>
    </w:p>
    <w:p w14:paraId="00000188"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000189"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8A" w14:textId="77777777" w:rsidR="00A36554" w:rsidRDefault="007768A4">
      <w:pPr>
        <w:pBdr>
          <w:top w:val="nil"/>
          <w:left w:val="nil"/>
          <w:bottom w:val="nil"/>
          <w:right w:val="nil"/>
          <w:between w:val="nil"/>
        </w:pBdr>
        <w:spacing w:after="153"/>
        <w:ind w:left="1838" w:right="14"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8B" w14:textId="77777777" w:rsidR="00A36554" w:rsidRDefault="007768A4">
      <w:pPr>
        <w:pBdr>
          <w:top w:val="nil"/>
          <w:left w:val="nil"/>
          <w:bottom w:val="nil"/>
          <w:right w:val="nil"/>
          <w:between w:val="nil"/>
        </w:pBdr>
        <w:spacing w:after="739"/>
        <w:ind w:left="1838" w:right="14" w:hanging="720"/>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8C" w14:textId="77777777" w:rsidR="00A36554" w:rsidRDefault="007768A4">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000018D" w14:textId="77777777" w:rsidR="00A36554" w:rsidRDefault="007768A4">
      <w:pPr>
        <w:pBdr>
          <w:top w:val="nil"/>
          <w:left w:val="nil"/>
          <w:bottom w:val="nil"/>
          <w:right w:val="nil"/>
          <w:between w:val="nil"/>
        </w:pBdr>
        <w:spacing w:after="980"/>
        <w:ind w:left="1838" w:right="14" w:hanging="720"/>
        <w:rPr>
          <w:color w:val="000000"/>
        </w:rPr>
      </w:pPr>
      <w:r>
        <w:rPr>
          <w:color w:val="000000"/>
        </w:rPr>
        <w:t xml:space="preserve">8.1 </w:t>
      </w:r>
      <w:r>
        <w:rPr>
          <w:color w:val="000000"/>
        </w:rPr>
        <w:tab/>
        <w:t>If a Supplier owes money to the Buyer, the Buyer may deduct that sum from the Call-Off Contract Charges.</w:t>
      </w:r>
    </w:p>
    <w:p w14:paraId="0000018E" w14:textId="77777777" w:rsidR="00A36554" w:rsidRDefault="007768A4">
      <w:pPr>
        <w:pStyle w:val="Heading3"/>
        <w:tabs>
          <w:tab w:val="center" w:pos="1235"/>
          <w:tab w:val="center" w:pos="2469"/>
        </w:tabs>
        <w:spacing w:after="199" w:line="240" w:lineRule="auto"/>
        <w:ind w:left="0" w:firstLine="0"/>
      </w:pPr>
      <w:r>
        <w:rPr>
          <w:rFonts w:ascii="Calibri" w:eastAsia="Calibri" w:hAnsi="Calibri" w:cs="Calibri"/>
          <w:color w:val="000000"/>
          <w:sz w:val="22"/>
        </w:rPr>
        <w:lastRenderedPageBreak/>
        <w:tab/>
      </w:r>
      <w:r>
        <w:t xml:space="preserve">9. </w:t>
      </w:r>
      <w:r>
        <w:tab/>
        <w:t>Insurance</w:t>
      </w:r>
    </w:p>
    <w:p w14:paraId="0000018F" w14:textId="77777777" w:rsidR="00A36554" w:rsidRDefault="007768A4">
      <w:pPr>
        <w:pBdr>
          <w:top w:val="nil"/>
          <w:left w:val="nil"/>
          <w:bottom w:val="nil"/>
          <w:right w:val="nil"/>
          <w:between w:val="nil"/>
        </w:pBdr>
        <w:spacing w:after="241"/>
        <w:ind w:left="1778" w:right="14" w:hanging="660"/>
        <w:rPr>
          <w:color w:val="000000"/>
        </w:rPr>
      </w:pPr>
      <w:r>
        <w:rPr>
          <w:color w:val="000000"/>
        </w:rPr>
        <w:t xml:space="preserve">9.1 </w:t>
      </w:r>
      <w:r>
        <w:rPr>
          <w:color w:val="000000"/>
        </w:rPr>
        <w:tab/>
        <w:t>The Supplier will maintain the insurances required by the Buyer including those in this clause.</w:t>
      </w:r>
    </w:p>
    <w:p w14:paraId="00000190" w14:textId="77777777" w:rsidR="00A36554" w:rsidRDefault="007768A4">
      <w:pPr>
        <w:pBdr>
          <w:top w:val="nil"/>
          <w:left w:val="nil"/>
          <w:bottom w:val="nil"/>
          <w:right w:val="nil"/>
          <w:between w:val="nil"/>
        </w:pBdr>
        <w:tabs>
          <w:tab w:val="center" w:pos="1272"/>
          <w:tab w:val="center" w:pos="3272"/>
        </w:tabs>
        <w:spacing w:after="310" w:line="288" w:lineRule="auto"/>
        <w:rPr>
          <w:color w:val="000000"/>
        </w:rPr>
      </w:pPr>
      <w:r>
        <w:rPr>
          <w:rFonts w:ascii="Calibri" w:eastAsia="Calibri" w:hAnsi="Calibri" w:cs="Calibri"/>
          <w:color w:val="000000"/>
        </w:rPr>
        <w:tab/>
      </w:r>
      <w:r>
        <w:rPr>
          <w:color w:val="000000"/>
        </w:rPr>
        <w:t xml:space="preserve">9.2 </w:t>
      </w:r>
      <w:r>
        <w:rPr>
          <w:color w:val="000000"/>
        </w:rPr>
        <w:tab/>
        <w:t>The Supplier will ensure that:</w:t>
      </w:r>
    </w:p>
    <w:p w14:paraId="00000191" w14:textId="77777777" w:rsidR="00A36554" w:rsidRDefault="007768A4">
      <w:pPr>
        <w:pBdr>
          <w:top w:val="nil"/>
          <w:left w:val="nil"/>
          <w:bottom w:val="nil"/>
          <w:right w:val="nil"/>
          <w:between w:val="nil"/>
        </w:pBdr>
        <w:spacing w:after="342"/>
        <w:ind w:left="2573" w:right="14" w:hanging="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92"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9.2.2 the third-party public and products liability insurance contains an ‘indemnity to principals’ clause for the Buyer’s benefit</w:t>
      </w:r>
    </w:p>
    <w:p w14:paraId="00000193"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0000019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000019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00000196"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9.4 </w:t>
      </w:r>
      <w:r>
        <w:rPr>
          <w:color w:val="000000"/>
        </w:rPr>
        <w:tab/>
        <w:t>If requested by the Buyer, the Supplier will provide the following to show compliance with this clause:</w:t>
      </w:r>
    </w:p>
    <w:p w14:paraId="00000197" w14:textId="77777777" w:rsidR="00A36554" w:rsidRDefault="007768A4">
      <w:pPr>
        <w:pBdr>
          <w:top w:val="nil"/>
          <w:left w:val="nil"/>
          <w:bottom w:val="nil"/>
          <w:right w:val="nil"/>
          <w:between w:val="nil"/>
        </w:pBdr>
        <w:tabs>
          <w:tab w:val="center" w:pos="1133"/>
          <w:tab w:val="center" w:pos="3879"/>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9.4.1 a broker's verification of insurance</w:t>
      </w:r>
    </w:p>
    <w:p w14:paraId="00000198" w14:textId="77777777" w:rsidR="00A36554" w:rsidRDefault="007768A4">
      <w:pPr>
        <w:pBdr>
          <w:top w:val="nil"/>
          <w:left w:val="nil"/>
          <w:bottom w:val="nil"/>
          <w:right w:val="nil"/>
          <w:between w:val="nil"/>
        </w:pBdr>
        <w:tabs>
          <w:tab w:val="center" w:pos="1133"/>
          <w:tab w:val="center" w:pos="3906"/>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9.4.2 receipts for the insurance premium</w:t>
      </w:r>
    </w:p>
    <w:p w14:paraId="00000199" w14:textId="77777777" w:rsidR="00A36554" w:rsidRDefault="007768A4">
      <w:pPr>
        <w:pBdr>
          <w:top w:val="nil"/>
          <w:left w:val="nil"/>
          <w:bottom w:val="nil"/>
          <w:right w:val="nil"/>
          <w:between w:val="nil"/>
        </w:pBdr>
        <w:tabs>
          <w:tab w:val="center" w:pos="1133"/>
          <w:tab w:val="center" w:pos="4555"/>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9.4.3 evidence of payment of the latest premiums due</w:t>
      </w:r>
    </w:p>
    <w:p w14:paraId="0000019A"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0000019B"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9.5.1 take all risk control measures using Good Industry Practice, including the investigation and reports of claims to insurers</w:t>
      </w:r>
    </w:p>
    <w:p w14:paraId="0000019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9.5.2 promptly notify the insurers in writing of any relevant material fact under any Insurances</w:t>
      </w:r>
    </w:p>
    <w:p w14:paraId="0000019D"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9.5.3 hold all insurance policies and require any broker arranging the insurance to hold any insurance slips and other evidence of insurance</w:t>
      </w:r>
    </w:p>
    <w:p w14:paraId="0000019E"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lastRenderedPageBreak/>
        <w:t xml:space="preserve">9.6 </w:t>
      </w:r>
      <w:r>
        <w:rPr>
          <w:color w:val="000000"/>
        </w:rPr>
        <w:tab/>
        <w:t>The Supplier will not do or omit to do anything, which would destroy or impair the legal validity of the insurance.</w:t>
      </w:r>
    </w:p>
    <w:p w14:paraId="0000019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9.7 </w:t>
      </w:r>
      <w:r>
        <w:rPr>
          <w:color w:val="000000"/>
        </w:rPr>
        <w:tab/>
        <w:t>The Supplier will notify CCS and the Buyer as soon as possible if any insurance policies have been, or are due to be, cancelled, suspended, Ended or not renewed.</w:t>
      </w:r>
    </w:p>
    <w:p w14:paraId="000001A0" w14:textId="77777777" w:rsidR="00A36554" w:rsidRDefault="007768A4">
      <w:pPr>
        <w:pBdr>
          <w:top w:val="nil"/>
          <w:left w:val="nil"/>
          <w:bottom w:val="nil"/>
          <w:right w:val="nil"/>
          <w:between w:val="nil"/>
        </w:pBdr>
        <w:tabs>
          <w:tab w:val="center" w:pos="1272"/>
          <w:tab w:val="center" w:pos="4254"/>
        </w:tabs>
        <w:spacing w:after="310" w:line="288" w:lineRule="auto"/>
        <w:rPr>
          <w:color w:val="000000"/>
        </w:rPr>
      </w:pPr>
      <w:r>
        <w:rPr>
          <w:rFonts w:ascii="Calibri" w:eastAsia="Calibri" w:hAnsi="Calibri" w:cs="Calibri"/>
          <w:color w:val="000000"/>
        </w:rPr>
        <w:tab/>
      </w:r>
      <w:r>
        <w:rPr>
          <w:color w:val="000000"/>
        </w:rPr>
        <w:t xml:space="preserve">9.8 </w:t>
      </w:r>
      <w:r>
        <w:rPr>
          <w:color w:val="000000"/>
        </w:rPr>
        <w:tab/>
        <w:t>The Supplier will be liable for the payment of any:</w:t>
      </w:r>
    </w:p>
    <w:p w14:paraId="000001A1" w14:textId="77777777" w:rsidR="00A36554" w:rsidRDefault="007768A4">
      <w:pPr>
        <w:pBdr>
          <w:top w:val="nil"/>
          <w:left w:val="nil"/>
          <w:bottom w:val="nil"/>
          <w:right w:val="nil"/>
          <w:between w:val="nil"/>
        </w:pBdr>
        <w:tabs>
          <w:tab w:val="center" w:pos="1133"/>
          <w:tab w:val="center" w:pos="3967"/>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9.8.1 premiums, which it will pay promptly</w:t>
      </w:r>
    </w:p>
    <w:p w14:paraId="000001A2" w14:textId="77777777" w:rsidR="00A36554" w:rsidRDefault="007768A4">
      <w:pPr>
        <w:pBdr>
          <w:top w:val="nil"/>
          <w:left w:val="nil"/>
          <w:bottom w:val="nil"/>
          <w:right w:val="nil"/>
          <w:between w:val="nil"/>
        </w:pBdr>
        <w:tabs>
          <w:tab w:val="center" w:pos="1133"/>
          <w:tab w:val="center" w:pos="5860"/>
        </w:tabs>
        <w:spacing w:after="75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9.8.2 excess or deductibles and will not be entitled to recover this from the Buyer</w:t>
      </w:r>
    </w:p>
    <w:p w14:paraId="000001A3" w14:textId="77777777" w:rsidR="00A36554" w:rsidRDefault="007768A4">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000001A4" w14:textId="77777777" w:rsidR="00A36554" w:rsidRDefault="007768A4">
      <w:pPr>
        <w:pBdr>
          <w:top w:val="nil"/>
          <w:left w:val="nil"/>
          <w:bottom w:val="nil"/>
          <w:right w:val="nil"/>
          <w:between w:val="nil"/>
        </w:pBdr>
        <w:ind w:left="1838" w:right="14" w:hanging="720"/>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000001A5" w14:textId="77777777" w:rsidR="00A36554" w:rsidRDefault="007768A4">
      <w:pPr>
        <w:pBdr>
          <w:top w:val="nil"/>
          <w:left w:val="nil"/>
          <w:bottom w:val="nil"/>
          <w:right w:val="nil"/>
          <w:between w:val="nil"/>
        </w:pBdr>
        <w:spacing w:after="310" w:line="288" w:lineRule="auto"/>
        <w:ind w:left="1849" w:right="14"/>
        <w:rPr>
          <w:color w:val="000000"/>
        </w:rPr>
      </w:pPr>
      <w:r>
        <w:rPr>
          <w:color w:val="000000"/>
        </w:rPr>
        <w:t>34. The indemnity doesn’t apply to the extent that the Supplier breach is due to a Buyer’s instruction.</w:t>
      </w:r>
    </w:p>
    <w:p w14:paraId="000001A6" w14:textId="77777777" w:rsidR="00A36554" w:rsidRDefault="007768A4">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000001A7" w14:textId="77777777" w:rsidR="00A36554" w:rsidRDefault="007768A4">
      <w:pPr>
        <w:pBdr>
          <w:top w:val="nil"/>
          <w:left w:val="nil"/>
          <w:bottom w:val="nil"/>
          <w:right w:val="nil"/>
          <w:between w:val="nil"/>
        </w:pBdr>
        <w:tabs>
          <w:tab w:val="center" w:pos="1333"/>
          <w:tab w:val="center" w:pos="6156"/>
        </w:tabs>
        <w:spacing w:after="4"/>
        <w:rPr>
          <w:color w:val="000000"/>
        </w:rPr>
      </w:pPr>
      <w:r>
        <w:rPr>
          <w:rFonts w:ascii="Calibri" w:eastAsia="Calibri" w:hAnsi="Calibri" w:cs="Calibri"/>
          <w:color w:val="000000"/>
        </w:rPr>
        <w:tab/>
      </w:r>
      <w:r>
        <w:rPr>
          <w:color w:val="000000"/>
        </w:rPr>
        <w:t xml:space="preserve">11.1 </w:t>
      </w:r>
      <w:r>
        <w:rPr>
          <w:color w:val="000000"/>
        </w:rPr>
        <w:tab/>
        <w:t>Save for the licences expressly granted pursuant to Clauses 11.3 and 11.4, neither Party</w:t>
      </w:r>
    </w:p>
    <w:p w14:paraId="000001A8" w14:textId="77777777" w:rsidR="00A36554" w:rsidRDefault="007768A4">
      <w:pPr>
        <w:pBdr>
          <w:top w:val="nil"/>
          <w:left w:val="nil"/>
          <w:bottom w:val="nil"/>
          <w:right w:val="nil"/>
          <w:between w:val="nil"/>
        </w:pBdr>
        <w:spacing w:after="310" w:line="288" w:lineRule="auto"/>
        <w:ind w:left="1849" w:right="14"/>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00001A9" w14:textId="77777777" w:rsidR="00A36554" w:rsidRDefault="007768A4">
      <w:pPr>
        <w:pBdr>
          <w:top w:val="nil"/>
          <w:left w:val="nil"/>
          <w:bottom w:val="nil"/>
          <w:right w:val="nil"/>
          <w:between w:val="nil"/>
        </w:pBdr>
        <w:spacing w:after="273"/>
        <w:ind w:left="1838" w:right="14" w:hanging="720"/>
        <w:rPr>
          <w:color w:val="000000"/>
        </w:rPr>
      </w:pPr>
      <w:r>
        <w:rPr>
          <w:color w:val="000000"/>
        </w:rPr>
        <w:t>11.2     Neither Party shall have any right to use any of the other Party's names, logos or trade marks on any of its products or services without the other Party's prior written consent.</w:t>
      </w:r>
    </w:p>
    <w:p w14:paraId="000001AA"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0001AB" w14:textId="77777777" w:rsidR="00A36554" w:rsidRDefault="007768A4">
      <w:pPr>
        <w:pBdr>
          <w:top w:val="nil"/>
          <w:left w:val="nil"/>
          <w:bottom w:val="nil"/>
          <w:right w:val="nil"/>
          <w:between w:val="nil"/>
        </w:pBdr>
        <w:spacing w:after="232"/>
        <w:ind w:left="1843" w:right="14" w:hanging="5"/>
        <w:rPr>
          <w:color w:val="000000"/>
        </w:rPr>
      </w:pPr>
      <w:r>
        <w:rPr>
          <w:color w:val="000000"/>
        </w:rPr>
        <w:t>11.3.1 any relevant Subcontractor has entered into a confidentiality undertaking with the Supplier on substantially the same terms as set out in Framework Agreement clause 34 (Confidentiality); and</w:t>
      </w:r>
    </w:p>
    <w:p w14:paraId="000001AC" w14:textId="77777777" w:rsidR="00A36554" w:rsidRDefault="007768A4">
      <w:pPr>
        <w:pBdr>
          <w:top w:val="nil"/>
          <w:left w:val="nil"/>
          <w:bottom w:val="nil"/>
          <w:right w:val="nil"/>
          <w:between w:val="nil"/>
        </w:pBdr>
        <w:spacing w:after="231"/>
        <w:ind w:left="1843" w:right="14" w:hanging="5"/>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000001AD" w14:textId="77777777" w:rsidR="00A36554" w:rsidRDefault="007768A4">
      <w:pPr>
        <w:pBdr>
          <w:top w:val="nil"/>
          <w:left w:val="nil"/>
          <w:bottom w:val="nil"/>
          <w:right w:val="nil"/>
          <w:between w:val="nil"/>
        </w:pBdr>
        <w:spacing w:after="273"/>
        <w:ind w:left="1838" w:right="14" w:hanging="720"/>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00001AE" w14:textId="77777777" w:rsidR="00A36554" w:rsidRDefault="00A36554">
      <w:pPr>
        <w:pBdr>
          <w:top w:val="nil"/>
          <w:left w:val="nil"/>
          <w:bottom w:val="nil"/>
          <w:right w:val="nil"/>
          <w:between w:val="nil"/>
        </w:pBdr>
        <w:spacing w:after="16"/>
        <w:ind w:left="1843" w:right="14" w:hanging="709"/>
        <w:rPr>
          <w:color w:val="000000"/>
        </w:rPr>
      </w:pPr>
    </w:p>
    <w:p w14:paraId="000001AF" w14:textId="77777777" w:rsidR="00A36554" w:rsidRDefault="007768A4">
      <w:pPr>
        <w:pBdr>
          <w:top w:val="nil"/>
          <w:left w:val="nil"/>
          <w:bottom w:val="nil"/>
          <w:right w:val="nil"/>
          <w:between w:val="nil"/>
        </w:pBdr>
        <w:spacing w:after="237"/>
        <w:ind w:left="1128" w:right="14" w:hanging="10"/>
        <w:rPr>
          <w:color w:val="000000"/>
        </w:rPr>
      </w:pPr>
      <w:r>
        <w:rPr>
          <w:color w:val="000000"/>
        </w:rPr>
        <w:t>11.5 Subject to the limitation in Clause 24.3, the Buyer shall:</w:t>
      </w:r>
    </w:p>
    <w:p w14:paraId="000001B0" w14:textId="77777777" w:rsidR="00A36554" w:rsidRDefault="007768A4">
      <w:pPr>
        <w:pBdr>
          <w:top w:val="nil"/>
          <w:left w:val="nil"/>
          <w:bottom w:val="nil"/>
          <w:right w:val="nil"/>
          <w:between w:val="nil"/>
        </w:pBdr>
        <w:ind w:left="2573" w:right="14" w:hanging="720"/>
        <w:rPr>
          <w:color w:val="000000"/>
        </w:rPr>
      </w:pPr>
      <w:r>
        <w:rPr>
          <w:color w:val="000000"/>
        </w:rPr>
        <w:lastRenderedPageBreak/>
        <w:t>11.5.1 defend the Supplier, its Affiliates and licensors from and against any third-party claim:</w:t>
      </w:r>
    </w:p>
    <w:p w14:paraId="000001B1" w14:textId="77777777" w:rsidR="00A36554" w:rsidRDefault="007768A4" w:rsidP="00BE50F0">
      <w:pPr>
        <w:numPr>
          <w:ilvl w:val="0"/>
          <w:numId w:val="7"/>
        </w:numPr>
        <w:pBdr>
          <w:top w:val="nil"/>
          <w:left w:val="nil"/>
          <w:bottom w:val="nil"/>
          <w:right w:val="nil"/>
          <w:between w:val="nil"/>
        </w:pBdr>
        <w:ind w:right="14" w:hanging="330"/>
      </w:pPr>
      <w:r>
        <w:rPr>
          <w:color w:val="000000"/>
        </w:rPr>
        <w:t>alleging that any use of the Services by or on behalf of the Buyer and/or Buyer Users is in breach of applicable Law;</w:t>
      </w:r>
    </w:p>
    <w:p w14:paraId="000001B2" w14:textId="77777777" w:rsidR="00A36554" w:rsidRDefault="007768A4" w:rsidP="00BE50F0">
      <w:pPr>
        <w:numPr>
          <w:ilvl w:val="0"/>
          <w:numId w:val="7"/>
        </w:numPr>
        <w:pBdr>
          <w:top w:val="nil"/>
          <w:left w:val="nil"/>
          <w:bottom w:val="nil"/>
          <w:right w:val="nil"/>
          <w:between w:val="nil"/>
        </w:pBdr>
        <w:spacing w:after="9"/>
        <w:ind w:right="14" w:hanging="330"/>
      </w:pPr>
      <w:r>
        <w:rPr>
          <w:color w:val="000000"/>
        </w:rPr>
        <w:t>alleging that the Buyer Data violates, infringes or misappropriates any rights of a third party;</w:t>
      </w:r>
    </w:p>
    <w:p w14:paraId="000001B3" w14:textId="77777777" w:rsidR="00A36554" w:rsidRDefault="007768A4" w:rsidP="00BE50F0">
      <w:pPr>
        <w:numPr>
          <w:ilvl w:val="0"/>
          <w:numId w:val="7"/>
        </w:numPr>
        <w:pBdr>
          <w:top w:val="nil"/>
          <w:left w:val="nil"/>
          <w:bottom w:val="nil"/>
          <w:right w:val="nil"/>
          <w:between w:val="nil"/>
        </w:pBdr>
        <w:spacing w:after="310" w:line="288" w:lineRule="auto"/>
        <w:ind w:right="14" w:hanging="330"/>
      </w:pPr>
      <w:r>
        <w:rPr>
          <w:color w:val="000000"/>
        </w:rPr>
        <w:t>arising from the Supplier’s use of the Buyer Data in accordance with this Call-Off Contract; and</w:t>
      </w:r>
    </w:p>
    <w:p w14:paraId="000001B4" w14:textId="77777777" w:rsidR="00A36554" w:rsidRDefault="007768A4">
      <w:pPr>
        <w:pBdr>
          <w:top w:val="nil"/>
          <w:left w:val="nil"/>
          <w:bottom w:val="nil"/>
          <w:right w:val="nil"/>
          <w:between w:val="nil"/>
        </w:pBdr>
        <w:spacing w:after="310" w:line="288" w:lineRule="auto"/>
        <w:ind w:left="2573" w:right="227" w:hanging="720"/>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00001B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B6" w14:textId="77777777" w:rsidR="00A36554" w:rsidRDefault="007768A4" w:rsidP="00BE50F0">
      <w:pPr>
        <w:numPr>
          <w:ilvl w:val="2"/>
          <w:numId w:val="28"/>
        </w:numPr>
        <w:pBdr>
          <w:top w:val="nil"/>
          <w:left w:val="nil"/>
          <w:bottom w:val="nil"/>
          <w:right w:val="nil"/>
          <w:between w:val="nil"/>
        </w:pBdr>
        <w:spacing w:after="344"/>
        <w:ind w:right="14" w:hanging="720"/>
      </w:pPr>
      <w:r>
        <w:rPr>
          <w:color w:val="000000"/>
        </w:rPr>
        <w:t>rights granted to the Buyer under this Call-Off Contract</w:t>
      </w:r>
    </w:p>
    <w:p w14:paraId="000001B7" w14:textId="77777777" w:rsidR="00A36554" w:rsidRDefault="007768A4" w:rsidP="00BE50F0">
      <w:pPr>
        <w:numPr>
          <w:ilvl w:val="2"/>
          <w:numId w:val="28"/>
        </w:numPr>
        <w:pBdr>
          <w:top w:val="nil"/>
          <w:left w:val="nil"/>
          <w:bottom w:val="nil"/>
          <w:right w:val="nil"/>
          <w:between w:val="nil"/>
        </w:pBdr>
        <w:spacing w:after="310" w:line="288" w:lineRule="auto"/>
        <w:ind w:right="14" w:hanging="720"/>
      </w:pPr>
      <w:r>
        <w:rPr>
          <w:color w:val="000000"/>
        </w:rPr>
        <w:t>Supplier’s performance of the Services</w:t>
      </w:r>
    </w:p>
    <w:p w14:paraId="000001B8" w14:textId="77777777" w:rsidR="00A36554" w:rsidRDefault="007768A4" w:rsidP="00BE50F0">
      <w:pPr>
        <w:numPr>
          <w:ilvl w:val="2"/>
          <w:numId w:val="28"/>
        </w:numPr>
        <w:pBdr>
          <w:top w:val="nil"/>
          <w:left w:val="nil"/>
          <w:bottom w:val="nil"/>
          <w:right w:val="nil"/>
          <w:between w:val="nil"/>
        </w:pBdr>
        <w:spacing w:after="310" w:line="288" w:lineRule="auto"/>
        <w:ind w:right="14" w:hanging="720"/>
      </w:pPr>
      <w:r>
        <w:rPr>
          <w:color w:val="000000"/>
        </w:rPr>
        <w:t>use by the Buyer of the Services</w:t>
      </w:r>
    </w:p>
    <w:p w14:paraId="000001B9" w14:textId="77777777" w:rsidR="00A36554" w:rsidRDefault="007768A4">
      <w:pPr>
        <w:pBdr>
          <w:top w:val="nil"/>
          <w:left w:val="nil"/>
          <w:bottom w:val="nil"/>
          <w:right w:val="nil"/>
          <w:between w:val="nil"/>
        </w:pBdr>
        <w:spacing w:after="310" w:line="288" w:lineRule="auto"/>
        <w:ind w:left="1853" w:right="14" w:hanging="735"/>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00001BA" w14:textId="77777777" w:rsidR="00A36554" w:rsidRDefault="007768A4" w:rsidP="00BE50F0">
      <w:pPr>
        <w:numPr>
          <w:ilvl w:val="2"/>
          <w:numId w:val="5"/>
        </w:numPr>
        <w:pBdr>
          <w:top w:val="nil"/>
          <w:left w:val="nil"/>
          <w:bottom w:val="nil"/>
          <w:right w:val="nil"/>
          <w:between w:val="nil"/>
        </w:pBdr>
        <w:spacing w:after="310" w:line="288" w:lineRule="auto"/>
        <w:ind w:right="14" w:hanging="720"/>
      </w:pPr>
      <w:r>
        <w:rPr>
          <w:color w:val="000000"/>
        </w:rPr>
        <w:t>modify the relevant part of the Services without reducing its functionality or performance</w:t>
      </w:r>
    </w:p>
    <w:p w14:paraId="000001BB" w14:textId="77777777" w:rsidR="00A36554" w:rsidRDefault="007768A4" w:rsidP="00BE50F0">
      <w:pPr>
        <w:numPr>
          <w:ilvl w:val="2"/>
          <w:numId w:val="5"/>
        </w:numPr>
        <w:pBdr>
          <w:top w:val="nil"/>
          <w:left w:val="nil"/>
          <w:bottom w:val="nil"/>
          <w:right w:val="nil"/>
          <w:between w:val="nil"/>
        </w:pBdr>
        <w:spacing w:after="310" w:line="288" w:lineRule="auto"/>
        <w:ind w:right="14" w:hanging="720"/>
      </w:pPr>
      <w:r>
        <w:rPr>
          <w:color w:val="000000"/>
        </w:rPr>
        <w:t>substitute Services of equivalent functionality and performance, to avoid the infringement or the alleged infringement, as long as there is no additional cost or burden to the Buyer</w:t>
      </w:r>
    </w:p>
    <w:p w14:paraId="000001BC" w14:textId="77777777" w:rsidR="00A36554" w:rsidRDefault="007768A4" w:rsidP="00BE50F0">
      <w:pPr>
        <w:numPr>
          <w:ilvl w:val="2"/>
          <w:numId w:val="5"/>
        </w:numPr>
        <w:pBdr>
          <w:top w:val="nil"/>
          <w:left w:val="nil"/>
          <w:bottom w:val="nil"/>
          <w:right w:val="nil"/>
          <w:between w:val="nil"/>
        </w:pBdr>
        <w:spacing w:after="310" w:line="288" w:lineRule="auto"/>
        <w:ind w:right="14" w:hanging="720"/>
      </w:pPr>
      <w:r>
        <w:rPr>
          <w:color w:val="000000"/>
        </w:rPr>
        <w:t>buy a licence to use and supply the Services which are the subject of the alleged infringement, on terms acceptable to the Buyer</w:t>
      </w:r>
    </w:p>
    <w:p w14:paraId="000001BD" w14:textId="77777777" w:rsidR="00A36554" w:rsidRDefault="007768A4">
      <w:pPr>
        <w:pBdr>
          <w:top w:val="nil"/>
          <w:left w:val="nil"/>
          <w:bottom w:val="nil"/>
          <w:right w:val="nil"/>
          <w:between w:val="nil"/>
        </w:pBdr>
        <w:tabs>
          <w:tab w:val="center" w:pos="1333"/>
          <w:tab w:val="center" w:pos="4277"/>
        </w:tabs>
        <w:spacing w:after="333"/>
        <w:rPr>
          <w:color w:val="000000"/>
        </w:rPr>
      </w:pPr>
      <w:r>
        <w:rPr>
          <w:rFonts w:ascii="Calibri" w:eastAsia="Calibri" w:hAnsi="Calibri" w:cs="Calibri"/>
          <w:color w:val="000000"/>
        </w:rPr>
        <w:tab/>
      </w:r>
      <w:r>
        <w:rPr>
          <w:color w:val="000000"/>
        </w:rPr>
        <w:t xml:space="preserve">11.8 </w:t>
      </w:r>
      <w:r>
        <w:rPr>
          <w:color w:val="000000"/>
        </w:rPr>
        <w:tab/>
        <w:t>Clause 11.6 will not apply if the IPR Claim is from:</w:t>
      </w:r>
    </w:p>
    <w:p w14:paraId="000001BE" w14:textId="77777777" w:rsidR="00A36554" w:rsidRDefault="007768A4" w:rsidP="00BE50F0">
      <w:pPr>
        <w:numPr>
          <w:ilvl w:val="2"/>
          <w:numId w:val="8"/>
        </w:numPr>
        <w:pBdr>
          <w:top w:val="nil"/>
          <w:left w:val="nil"/>
          <w:bottom w:val="nil"/>
          <w:right w:val="nil"/>
          <w:between w:val="nil"/>
        </w:pBdr>
        <w:spacing w:after="310" w:line="288" w:lineRule="auto"/>
        <w:ind w:right="14" w:hanging="720"/>
      </w:pPr>
      <w:r>
        <w:rPr>
          <w:color w:val="000000"/>
        </w:rPr>
        <w:t>the use of data supplied by the Buyer which the Supplier isn’t required to verify under this Call-Off Contract</w:t>
      </w:r>
    </w:p>
    <w:p w14:paraId="000001BF" w14:textId="77777777" w:rsidR="00A36554" w:rsidRDefault="007768A4" w:rsidP="00BE50F0">
      <w:pPr>
        <w:numPr>
          <w:ilvl w:val="2"/>
          <w:numId w:val="8"/>
        </w:numPr>
        <w:pBdr>
          <w:top w:val="nil"/>
          <w:left w:val="nil"/>
          <w:bottom w:val="nil"/>
          <w:right w:val="nil"/>
          <w:between w:val="nil"/>
        </w:pBdr>
        <w:spacing w:after="310" w:line="288" w:lineRule="auto"/>
        <w:ind w:right="14" w:hanging="720"/>
      </w:pPr>
      <w:r>
        <w:rPr>
          <w:color w:val="000000"/>
        </w:rPr>
        <w:t>other material provided by the Buyer necessary for the Services</w:t>
      </w:r>
    </w:p>
    <w:p w14:paraId="000001C0"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000001C1" w14:textId="77777777" w:rsidR="00A36554" w:rsidRDefault="007768A4">
      <w:pPr>
        <w:pStyle w:val="Heading3"/>
        <w:tabs>
          <w:tab w:val="center" w:pos="1313"/>
          <w:tab w:val="center" w:pos="3372"/>
        </w:tabs>
        <w:spacing w:after="196" w:line="240" w:lineRule="auto"/>
        <w:ind w:left="0" w:firstLine="0"/>
      </w:pPr>
      <w:r>
        <w:rPr>
          <w:rFonts w:ascii="Calibri" w:eastAsia="Calibri" w:hAnsi="Calibri" w:cs="Calibri"/>
          <w:color w:val="000000"/>
          <w:sz w:val="22"/>
        </w:rPr>
        <w:lastRenderedPageBreak/>
        <w:tab/>
      </w:r>
      <w:r>
        <w:t xml:space="preserve">12. </w:t>
      </w:r>
      <w:r>
        <w:tab/>
        <w:t>Protection of information</w:t>
      </w:r>
    </w:p>
    <w:p w14:paraId="000001C2" w14:textId="77777777" w:rsidR="00A36554" w:rsidRDefault="007768A4">
      <w:pPr>
        <w:pBdr>
          <w:top w:val="nil"/>
          <w:left w:val="nil"/>
          <w:bottom w:val="nil"/>
          <w:right w:val="nil"/>
          <w:between w:val="nil"/>
        </w:pBdr>
        <w:tabs>
          <w:tab w:val="center" w:pos="1333"/>
          <w:tab w:val="center" w:pos="2779"/>
        </w:tabs>
        <w:spacing w:after="310" w:line="288" w:lineRule="auto"/>
        <w:rPr>
          <w:color w:val="000000"/>
        </w:rPr>
      </w:pPr>
      <w:r>
        <w:rPr>
          <w:rFonts w:ascii="Calibri" w:eastAsia="Calibri" w:hAnsi="Calibri" w:cs="Calibri"/>
          <w:color w:val="000000"/>
        </w:rPr>
        <w:tab/>
      </w:r>
      <w:r>
        <w:rPr>
          <w:color w:val="000000"/>
        </w:rPr>
        <w:t xml:space="preserve">12.1 </w:t>
      </w:r>
      <w:r>
        <w:rPr>
          <w:color w:val="000000"/>
        </w:rPr>
        <w:tab/>
        <w:t>The Supplier must:</w:t>
      </w:r>
    </w:p>
    <w:p w14:paraId="000001C3"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12.1.1 comply with the Buyer’s written instructions and this Call-Off Contract when Processing Buyer Personal Data</w:t>
      </w:r>
    </w:p>
    <w:p w14:paraId="000001C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12.1.2 only Process the Buyer Personal Data as necessary for the provision of the G-Cloud   Services or as required by Law or any Regulatory Body</w:t>
      </w:r>
    </w:p>
    <w:p w14:paraId="000001C5"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12.1.3 take reasonable steps to ensure that any Supplier Staff who have access to Buyer Personal Data act in compliance with Supplier's security processes</w:t>
      </w:r>
    </w:p>
    <w:p w14:paraId="000001C6"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12.2 The Supplier must fully assist with any complaint or request for Buyer Personal Data including by:</w:t>
      </w:r>
    </w:p>
    <w:p w14:paraId="000001C7" w14:textId="77777777" w:rsidR="00A36554" w:rsidRDefault="007768A4">
      <w:pPr>
        <w:pBdr>
          <w:top w:val="nil"/>
          <w:left w:val="nil"/>
          <w:bottom w:val="nil"/>
          <w:right w:val="nil"/>
          <w:between w:val="nil"/>
        </w:pBdr>
        <w:spacing w:after="310" w:line="288" w:lineRule="auto"/>
        <w:ind w:left="1526" w:right="14" w:firstLine="310"/>
        <w:rPr>
          <w:color w:val="000000"/>
        </w:rPr>
      </w:pPr>
      <w:r>
        <w:rPr>
          <w:color w:val="000000"/>
        </w:rPr>
        <w:t>12.2.1 providing the Buyer with full details of the complaint or request</w:t>
      </w:r>
    </w:p>
    <w:p w14:paraId="000001C8"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12.2.2 complying with a data access request within the timescales in the Data Protection Legislation and following the Buyer’s instructions</w:t>
      </w:r>
    </w:p>
    <w:p w14:paraId="000001C9" w14:textId="77777777" w:rsidR="00A36554" w:rsidRDefault="007768A4">
      <w:pPr>
        <w:pBdr>
          <w:top w:val="nil"/>
          <w:left w:val="nil"/>
          <w:bottom w:val="nil"/>
          <w:right w:val="nil"/>
          <w:between w:val="nil"/>
        </w:pBdr>
        <w:spacing w:after="310" w:line="288" w:lineRule="auto"/>
        <w:ind w:left="2558" w:right="14" w:hanging="720"/>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000001CA" w14:textId="77777777" w:rsidR="00A36554" w:rsidRDefault="007768A4">
      <w:pPr>
        <w:pBdr>
          <w:top w:val="nil"/>
          <w:left w:val="nil"/>
          <w:bottom w:val="nil"/>
          <w:right w:val="nil"/>
          <w:between w:val="nil"/>
        </w:pBdr>
        <w:spacing w:after="310" w:line="288" w:lineRule="auto"/>
        <w:ind w:left="1526" w:right="14" w:firstLine="310"/>
        <w:rPr>
          <w:color w:val="000000"/>
        </w:rPr>
      </w:pPr>
      <w:r>
        <w:rPr>
          <w:color w:val="000000"/>
        </w:rPr>
        <w:t>12.2.4 providing the Buyer with any information requested by the Data Subject</w:t>
      </w:r>
    </w:p>
    <w:p w14:paraId="000001CB"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00001CC" w14:textId="77777777" w:rsidR="00A36554" w:rsidRDefault="007768A4">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000001CD" w14:textId="77777777" w:rsidR="00A36554" w:rsidRDefault="007768A4">
      <w:pPr>
        <w:pBdr>
          <w:top w:val="nil"/>
          <w:left w:val="nil"/>
          <w:bottom w:val="nil"/>
          <w:right w:val="nil"/>
          <w:between w:val="nil"/>
        </w:pBdr>
        <w:tabs>
          <w:tab w:val="center" w:pos="1333"/>
          <w:tab w:val="center" w:pos="5378"/>
        </w:tabs>
        <w:spacing w:after="275"/>
        <w:rPr>
          <w:color w:val="000000"/>
        </w:rPr>
      </w:pPr>
      <w:r>
        <w:rPr>
          <w:rFonts w:ascii="Calibri" w:eastAsia="Calibri" w:hAnsi="Calibri" w:cs="Calibri"/>
          <w:color w:val="000000"/>
        </w:rPr>
        <w:tab/>
      </w:r>
      <w:r>
        <w:rPr>
          <w:color w:val="000000"/>
        </w:rPr>
        <w:t xml:space="preserve">13.1 </w:t>
      </w:r>
      <w:r>
        <w:rPr>
          <w:color w:val="000000"/>
        </w:rPr>
        <w:tab/>
        <w:t>The Supplier must not remove any proprietary notices in the Buyer Data.</w:t>
      </w:r>
    </w:p>
    <w:p w14:paraId="000001CE" w14:textId="77777777" w:rsidR="00A36554" w:rsidRDefault="007768A4">
      <w:pPr>
        <w:pBdr>
          <w:top w:val="nil"/>
          <w:left w:val="nil"/>
          <w:bottom w:val="nil"/>
          <w:right w:val="nil"/>
          <w:between w:val="nil"/>
        </w:pBdr>
        <w:spacing w:after="310" w:line="288" w:lineRule="auto"/>
        <w:ind w:left="1838" w:right="471" w:hanging="720"/>
        <w:rPr>
          <w:color w:val="000000"/>
        </w:rPr>
      </w:pPr>
      <w:r>
        <w:rPr>
          <w:color w:val="000000"/>
        </w:rPr>
        <w:t xml:space="preserve">13.2 </w:t>
      </w:r>
      <w:r>
        <w:rPr>
          <w:color w:val="000000"/>
        </w:rPr>
        <w:tab/>
        <w:t>The Supplier will not store or use Buyer Data except if necessary to fulfil its obligations.</w:t>
      </w:r>
    </w:p>
    <w:p w14:paraId="000001C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13.3 </w:t>
      </w:r>
      <w:r>
        <w:rPr>
          <w:color w:val="000000"/>
        </w:rPr>
        <w:tab/>
        <w:t>If Buyer Data is processed by the Supplier, the Supplier will supply the data to the Buyer as requested.</w:t>
      </w:r>
    </w:p>
    <w:p w14:paraId="000001D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000001D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13.5 </w:t>
      </w:r>
      <w:r>
        <w:rPr>
          <w:color w:val="000000"/>
        </w:rPr>
        <w:tab/>
        <w:t>The Supplier will preserve the integrity of Buyer Data processed by the Supplier and prevent its corruption and loss.</w:t>
      </w:r>
    </w:p>
    <w:p w14:paraId="000001D2"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lastRenderedPageBreak/>
        <w:t xml:space="preserve">13.6 </w:t>
      </w:r>
      <w:r>
        <w:rPr>
          <w:color w:val="000000"/>
        </w:rPr>
        <w:tab/>
        <w:t>The Supplier will ensure that any Supplier system which holds any protectively marked Buyer Data or other government data will comply with:</w:t>
      </w:r>
    </w:p>
    <w:p w14:paraId="000001D3" w14:textId="77777777" w:rsidR="00A36554" w:rsidRDefault="007768A4">
      <w:pPr>
        <w:pBdr>
          <w:top w:val="nil"/>
          <w:left w:val="nil"/>
          <w:bottom w:val="nil"/>
          <w:right w:val="nil"/>
          <w:between w:val="nil"/>
        </w:pBdr>
        <w:spacing w:after="21"/>
        <w:ind w:left="1128" w:right="14" w:firstLine="312"/>
        <w:rPr>
          <w:color w:val="000000"/>
        </w:rPr>
      </w:pPr>
      <w:r>
        <w:rPr>
          <w:color w:val="000000"/>
        </w:rPr>
        <w:t xml:space="preserve">       13.6.1 the principles in the Security Policy Framework:</w:t>
      </w:r>
    </w:p>
    <w:bookmarkStart w:id="5" w:name="_heading=h.30j0zll1" w:colFirst="0" w:colLast="0"/>
    <w:bookmarkEnd w:id="5"/>
    <w:p w14:paraId="000001D4" w14:textId="77777777" w:rsidR="00A36554" w:rsidRDefault="007768A4">
      <w:pPr>
        <w:pBdr>
          <w:top w:val="nil"/>
          <w:left w:val="nil"/>
          <w:bottom w:val="nil"/>
          <w:right w:val="nil"/>
          <w:between w:val="nil"/>
        </w:pBdr>
        <w:spacing w:after="27" w:line="242" w:lineRule="auto"/>
        <w:ind w:left="2583" w:right="469"/>
        <w:rPr>
          <w:color w:val="000000"/>
        </w:rPr>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00001D5" w14:textId="77777777" w:rsidR="00A36554" w:rsidRDefault="00A36554">
      <w:pPr>
        <w:pBdr>
          <w:top w:val="nil"/>
          <w:left w:val="nil"/>
          <w:bottom w:val="nil"/>
          <w:right w:val="nil"/>
          <w:between w:val="nil"/>
        </w:pBdr>
        <w:spacing w:after="27" w:line="242" w:lineRule="auto"/>
        <w:ind w:left="2583" w:right="469"/>
        <w:rPr>
          <w:color w:val="000000"/>
        </w:rPr>
      </w:pPr>
    </w:p>
    <w:p w14:paraId="000001D6" w14:textId="77777777" w:rsidR="00A36554" w:rsidRDefault="007768A4">
      <w:pPr>
        <w:pBdr>
          <w:top w:val="nil"/>
          <w:left w:val="nil"/>
          <w:bottom w:val="nil"/>
          <w:right w:val="nil"/>
          <w:between w:val="nil"/>
        </w:pBdr>
        <w:spacing w:after="310" w:line="288" w:lineRule="auto"/>
        <w:ind w:left="2556" w:right="642" w:hanging="702"/>
        <w:rPr>
          <w:color w:val="000000"/>
        </w:rPr>
      </w:pPr>
      <w:r>
        <w:rPr>
          <w:color w:val="000000"/>
        </w:rPr>
        <w:t>13.6.2 guidance issued by the Centre for Protection of National Infrastructure on Risk Management</w:t>
      </w:r>
      <w:hyperlink r:id="rId21">
        <w:r>
          <w:rPr>
            <w:color w:val="1155CC"/>
            <w:u w:val="single"/>
          </w:rPr>
          <w:t xml:space="preserve">: https://www.npsa.gov.uk/content/adopt-risk-management-approach </w:t>
        </w:r>
      </w:hyperlink>
      <w:r>
        <w:rPr>
          <w:color w:val="000000"/>
        </w:rPr>
        <w:t xml:space="preserve">and Protection of Sensitive Information and Assets: </w:t>
      </w:r>
      <w:hyperlink r:id="rId22">
        <w:r>
          <w:rPr>
            <w:color w:val="1155CC"/>
            <w:u w:val="single"/>
          </w:rPr>
          <w:t>https://www.npsa.gov.uk/sensitive-information-assets</w:t>
        </w:r>
      </w:hyperlink>
    </w:p>
    <w:p w14:paraId="000001D7"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 xml:space="preserve">13.6.3 the National Cyber Security Centre’s (NCSC) information risk management guidance: </w:t>
      </w:r>
      <w:hyperlink r:id="rId23">
        <w:r>
          <w:rPr>
            <w:color w:val="1155CC"/>
            <w:u w:val="single"/>
          </w:rPr>
          <w:t>https://www.ncsc.gov.uk/collection/risk-management-collection</w:t>
        </w:r>
      </w:hyperlink>
      <w:hyperlink r:id="rId24">
        <w:r>
          <w:rPr>
            <w:color w:val="000000"/>
          </w:rPr>
          <w:t xml:space="preserve"> </w:t>
        </w:r>
      </w:hyperlink>
    </w:p>
    <w:p w14:paraId="000001D8" w14:textId="77777777" w:rsidR="00A36554" w:rsidRDefault="007768A4">
      <w:pPr>
        <w:pBdr>
          <w:top w:val="nil"/>
          <w:left w:val="nil"/>
          <w:bottom w:val="nil"/>
          <w:right w:val="nil"/>
          <w:between w:val="nil"/>
        </w:pBdr>
        <w:spacing w:after="310" w:line="288" w:lineRule="auto"/>
        <w:ind w:left="2573" w:right="14" w:hanging="720"/>
        <w:rPr>
          <w:color w:val="000000"/>
        </w:rPr>
      </w:pPr>
      <w:bookmarkStart w:id="6" w:name="_heading=h.1fob9te1" w:colFirst="0" w:colLast="0"/>
      <w:bookmarkEnd w:id="6"/>
      <w:r>
        <w:rPr>
          <w:color w:val="000000"/>
        </w:rPr>
        <w:t xml:space="preserve">13.6.4 government best practice in the design and implementation of system components, including network principles, security design principles for digital services and the secure email blueprint: </w:t>
      </w:r>
      <w:hyperlink r:id="rId25">
        <w:r>
          <w:rPr>
            <w:color w:val="0000FF"/>
            <w:u w:val="single"/>
          </w:rPr>
          <w:t>https://www.gov.uk/government/publications/technologycode-of-practice/technology -code-of-practice</w:t>
        </w:r>
      </w:hyperlink>
      <w:hyperlink r:id="rId26">
        <w:r>
          <w:rPr>
            <w:color w:val="000000"/>
          </w:rPr>
          <w:t xml:space="preserve"> </w:t>
        </w:r>
      </w:hyperlink>
    </w:p>
    <w:p w14:paraId="000001D9" w14:textId="77777777" w:rsidR="00A36554" w:rsidRDefault="007768A4">
      <w:pPr>
        <w:pBdr>
          <w:top w:val="nil"/>
          <w:left w:val="nil"/>
          <w:bottom w:val="nil"/>
          <w:right w:val="nil"/>
          <w:between w:val="nil"/>
        </w:pBdr>
        <w:ind w:left="2573" w:right="14" w:hanging="720"/>
        <w:rPr>
          <w:color w:val="000000"/>
        </w:rPr>
      </w:pPr>
      <w:r>
        <w:rPr>
          <w:color w:val="000000"/>
        </w:rPr>
        <w:t>13.6.5 the security requirements of cloud services using the NCSC Cloud Security Principles and accompanying guidance:</w:t>
      </w:r>
    </w:p>
    <w:bookmarkStart w:id="7" w:name="_heading=h.2et92p0" w:colFirst="0" w:colLast="0"/>
    <w:bookmarkEnd w:id="7"/>
    <w:p w14:paraId="000001DA" w14:textId="77777777" w:rsidR="00A36554" w:rsidRDefault="007768A4">
      <w:pPr>
        <w:pBdr>
          <w:top w:val="nil"/>
          <w:left w:val="nil"/>
          <w:bottom w:val="nil"/>
          <w:right w:val="nil"/>
          <w:between w:val="nil"/>
        </w:pBdr>
        <w:spacing w:after="344" w:line="242" w:lineRule="auto"/>
        <w:ind w:left="2583"/>
        <w:rPr>
          <w:color w:val="000000"/>
        </w:rPr>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7">
        <w:r>
          <w:rPr>
            <w:color w:val="000000"/>
          </w:rPr>
          <w:t xml:space="preserve"> </w:t>
        </w:r>
      </w:hyperlink>
    </w:p>
    <w:p w14:paraId="000001DB" w14:textId="77777777" w:rsidR="00A36554" w:rsidRDefault="007768A4">
      <w:pPr>
        <w:pBdr>
          <w:top w:val="nil"/>
          <w:left w:val="nil"/>
          <w:bottom w:val="nil"/>
          <w:right w:val="nil"/>
          <w:between w:val="nil"/>
        </w:pBdr>
        <w:spacing w:after="323" w:line="242" w:lineRule="auto"/>
        <w:ind w:left="1853"/>
        <w:rPr>
          <w:color w:val="000000"/>
        </w:rPr>
      </w:pPr>
      <w:r>
        <w:rPr>
          <w:color w:val="222222"/>
        </w:rPr>
        <w:t>13.6.6 Buyer requirements in respect of AI ethical standards.</w:t>
      </w:r>
    </w:p>
    <w:p w14:paraId="000001DC" w14:textId="77777777" w:rsidR="00A36554" w:rsidRDefault="007768A4">
      <w:pPr>
        <w:pBdr>
          <w:top w:val="nil"/>
          <w:left w:val="nil"/>
          <w:bottom w:val="nil"/>
          <w:right w:val="nil"/>
          <w:between w:val="nil"/>
        </w:pBdr>
        <w:tabs>
          <w:tab w:val="center" w:pos="1333"/>
          <w:tab w:val="center" w:pos="5854"/>
        </w:tabs>
        <w:spacing w:after="310" w:line="288" w:lineRule="auto"/>
        <w:rPr>
          <w:color w:val="000000"/>
        </w:rPr>
      </w:pPr>
      <w:r>
        <w:rPr>
          <w:rFonts w:ascii="Calibri" w:eastAsia="Calibri" w:hAnsi="Calibri" w:cs="Calibri"/>
          <w:color w:val="000000"/>
        </w:rPr>
        <w:tab/>
      </w:r>
      <w:r>
        <w:rPr>
          <w:color w:val="000000"/>
        </w:rPr>
        <w:t xml:space="preserve">13.7 </w:t>
      </w:r>
      <w:r>
        <w:rPr>
          <w:color w:val="000000"/>
        </w:rPr>
        <w:tab/>
        <w:t>The Buyer will specify any security requirements for this project in the Order Form.</w:t>
      </w:r>
    </w:p>
    <w:p w14:paraId="000001D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1DE"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00001DF" w14:textId="77777777" w:rsidR="00A36554" w:rsidRDefault="007768A4">
      <w:pPr>
        <w:pBdr>
          <w:top w:val="nil"/>
          <w:left w:val="nil"/>
          <w:bottom w:val="nil"/>
          <w:right w:val="nil"/>
          <w:between w:val="nil"/>
        </w:pBdr>
        <w:spacing w:after="974"/>
        <w:ind w:left="1838" w:right="14" w:hanging="720"/>
        <w:rPr>
          <w:color w:val="000000"/>
        </w:rPr>
      </w:pPr>
      <w:r>
        <w:rPr>
          <w:color w:val="000000"/>
        </w:rPr>
        <w:t>13.10 The provisions of this clause 13 will apply during the term of this Call-Off Contract and for as long as the Supplier holds the Buyer’s Data.</w:t>
      </w:r>
    </w:p>
    <w:p w14:paraId="000001E0" w14:textId="77777777" w:rsidR="00A36554" w:rsidRDefault="007768A4">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00001E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14.1 </w:t>
      </w:r>
      <w:r>
        <w:rPr>
          <w:color w:val="000000"/>
        </w:rPr>
        <w:tab/>
        <w:t>The Supplier will comply with any standards in this Call-Off Contract, the Order Form and the Framework Agreement.</w:t>
      </w:r>
    </w:p>
    <w:p w14:paraId="000001E2" w14:textId="77777777" w:rsidR="00A36554" w:rsidRDefault="007768A4">
      <w:pPr>
        <w:pBdr>
          <w:top w:val="nil"/>
          <w:left w:val="nil"/>
          <w:bottom w:val="nil"/>
          <w:right w:val="nil"/>
          <w:between w:val="nil"/>
        </w:pBdr>
        <w:spacing w:after="1"/>
        <w:ind w:left="1838" w:right="14" w:hanging="720"/>
        <w:rPr>
          <w:color w:val="000000"/>
        </w:rPr>
      </w:pPr>
      <w:r>
        <w:rPr>
          <w:color w:val="000000"/>
        </w:rPr>
        <w:lastRenderedPageBreak/>
        <w:t xml:space="preserve">14.2 </w:t>
      </w:r>
      <w:r>
        <w:rPr>
          <w:color w:val="000000"/>
        </w:rPr>
        <w:tab/>
        <w:t xml:space="preserve">The Supplier will deliver the Services in a way that enables the Buyer to comply with its obligations under the Technology Code of Practice, which is at: </w:t>
      </w:r>
      <w:hyperlink r:id="rId28">
        <w:r>
          <w:rPr>
            <w:color w:val="0000FF"/>
            <w:u w:val="single"/>
          </w:rPr>
          <w:t>https://www.gov.uk/government/publications/technologycode-of-practice/technology -code-of-practice</w:t>
        </w:r>
      </w:hyperlink>
    </w:p>
    <w:p w14:paraId="000001E3" w14:textId="77777777" w:rsidR="00A36554" w:rsidRDefault="008C0827">
      <w:pPr>
        <w:pBdr>
          <w:top w:val="nil"/>
          <w:left w:val="nil"/>
          <w:bottom w:val="nil"/>
          <w:right w:val="nil"/>
          <w:between w:val="nil"/>
        </w:pBdr>
        <w:spacing w:after="27" w:line="242" w:lineRule="auto"/>
        <w:ind w:left="1526" w:firstLine="310"/>
        <w:rPr>
          <w:color w:val="000000"/>
        </w:rPr>
      </w:pPr>
      <w:hyperlink r:id="rId29">
        <w:r w:rsidR="007768A4">
          <w:rPr>
            <w:color w:val="000000"/>
          </w:rPr>
          <w:t xml:space="preserve"> </w:t>
        </w:r>
      </w:hyperlink>
    </w:p>
    <w:p w14:paraId="000001E4"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00001E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000001E6" w14:textId="77777777" w:rsidR="00A36554" w:rsidRDefault="007768A4">
      <w:pPr>
        <w:pBdr>
          <w:top w:val="nil"/>
          <w:left w:val="nil"/>
          <w:bottom w:val="nil"/>
          <w:right w:val="nil"/>
          <w:between w:val="nil"/>
        </w:pBdr>
        <w:tabs>
          <w:tab w:val="center" w:pos="1333"/>
          <w:tab w:val="center" w:pos="6167"/>
        </w:tabs>
        <w:spacing w:after="45"/>
        <w:rPr>
          <w:color w:val="000000"/>
        </w:rPr>
      </w:pPr>
      <w:r>
        <w:rPr>
          <w:rFonts w:ascii="Calibri" w:eastAsia="Calibri" w:hAnsi="Calibri" w:cs="Calibri"/>
          <w:color w:val="000000"/>
        </w:rPr>
        <w:tab/>
      </w:r>
      <w:r>
        <w:rPr>
          <w:color w:val="000000"/>
        </w:rPr>
        <w:t xml:space="preserve">14.5 </w:t>
      </w:r>
      <w:r>
        <w:rPr>
          <w:color w:val="000000"/>
        </w:rPr>
        <w:tab/>
        <w:t>The Supplier must immediately disconnect its G-Cloud Services from the PSN if the PSN</w:t>
      </w:r>
    </w:p>
    <w:p w14:paraId="000001E7" w14:textId="77777777" w:rsidR="00A36554" w:rsidRDefault="007768A4">
      <w:pPr>
        <w:pBdr>
          <w:top w:val="nil"/>
          <w:left w:val="nil"/>
          <w:bottom w:val="nil"/>
          <w:right w:val="nil"/>
          <w:between w:val="nil"/>
        </w:pBdr>
        <w:spacing w:after="362"/>
        <w:ind w:left="1863" w:right="14"/>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30">
        <w:r>
          <w:rPr>
            <w:color w:val="1155CC"/>
            <w:u w:val="single"/>
          </w:rPr>
          <w:t>.</w:t>
        </w:r>
      </w:hyperlink>
      <w:hyperlink r:id="rId31">
        <w:r>
          <w:rPr>
            <w:color w:val="000000"/>
          </w:rPr>
          <w:t xml:space="preserve"> </w:t>
        </w:r>
      </w:hyperlink>
    </w:p>
    <w:p w14:paraId="000001E8" w14:textId="77777777" w:rsidR="00A36554" w:rsidRDefault="007768A4">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00001E9"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15.1 </w:t>
      </w:r>
      <w:r>
        <w:rPr>
          <w:color w:val="000000"/>
        </w:rPr>
        <w:tab/>
        <w:t>All software created for the Buyer must be suitable for publication as open source, unless otherwise agreed by the Buyer.</w:t>
      </w:r>
    </w:p>
    <w:p w14:paraId="000001EA" w14:textId="77777777" w:rsidR="00A36554" w:rsidRDefault="007768A4">
      <w:pPr>
        <w:pBdr>
          <w:top w:val="nil"/>
          <w:left w:val="nil"/>
          <w:bottom w:val="nil"/>
          <w:right w:val="nil"/>
          <w:between w:val="nil"/>
        </w:pBdr>
        <w:spacing w:after="980"/>
        <w:ind w:left="1838" w:right="14" w:hanging="720"/>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000001EB" w14:textId="77777777" w:rsidR="00A36554" w:rsidRDefault="007768A4">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000001EC" w14:textId="77777777" w:rsidR="00A36554" w:rsidRDefault="007768A4">
      <w:pPr>
        <w:pBdr>
          <w:top w:val="nil"/>
          <w:left w:val="nil"/>
          <w:bottom w:val="nil"/>
          <w:right w:val="nil"/>
          <w:between w:val="nil"/>
        </w:pBdr>
        <w:spacing w:after="28"/>
        <w:ind w:left="1838" w:right="14" w:hanging="720"/>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w:t>
      </w:r>
    </w:p>
    <w:p w14:paraId="000001ED" w14:textId="77777777" w:rsidR="00A36554" w:rsidRDefault="007768A4">
      <w:pPr>
        <w:pBdr>
          <w:top w:val="nil"/>
          <w:left w:val="nil"/>
          <w:bottom w:val="nil"/>
          <w:right w:val="nil"/>
          <w:between w:val="nil"/>
        </w:pBdr>
        <w:spacing w:after="33" w:line="276" w:lineRule="auto"/>
        <w:ind w:left="1789" w:right="166" w:firstLine="49"/>
        <w:rPr>
          <w:color w:val="000000"/>
        </w:rPr>
      </w:pPr>
      <w:r>
        <w:rPr>
          <w:color w:val="000000"/>
        </w:rPr>
        <w:t>Buyer’s written approval of) a Security Management Plan and an Information Security</w:t>
      </w:r>
    </w:p>
    <w:p w14:paraId="000001EE" w14:textId="77777777" w:rsidR="00A36554" w:rsidRDefault="007768A4">
      <w:pPr>
        <w:pBdr>
          <w:top w:val="nil"/>
          <w:left w:val="nil"/>
          <w:bottom w:val="nil"/>
          <w:right w:val="nil"/>
          <w:between w:val="nil"/>
        </w:pBdr>
        <w:spacing w:after="310" w:line="276" w:lineRule="auto"/>
        <w:ind w:left="1863" w:right="14"/>
        <w:rPr>
          <w:color w:val="000000"/>
        </w:rPr>
      </w:pPr>
      <w:r>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1E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000001F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0001F1" w14:textId="77777777" w:rsidR="00A36554" w:rsidRDefault="007768A4">
      <w:pPr>
        <w:pBdr>
          <w:top w:val="nil"/>
          <w:left w:val="nil"/>
          <w:bottom w:val="nil"/>
          <w:right w:val="nil"/>
          <w:between w:val="nil"/>
        </w:pBdr>
        <w:tabs>
          <w:tab w:val="center" w:pos="1334"/>
          <w:tab w:val="center" w:pos="3648"/>
        </w:tabs>
        <w:spacing w:after="310" w:line="288" w:lineRule="auto"/>
        <w:rPr>
          <w:color w:val="000000"/>
        </w:rPr>
      </w:pPr>
      <w:r>
        <w:rPr>
          <w:rFonts w:ascii="Calibri" w:eastAsia="Calibri" w:hAnsi="Calibri" w:cs="Calibri"/>
          <w:color w:val="000000"/>
        </w:rPr>
        <w:tab/>
      </w:r>
      <w:r>
        <w:rPr>
          <w:color w:val="000000"/>
        </w:rPr>
        <w:t xml:space="preserve">16.4 </w:t>
      </w:r>
      <w:r>
        <w:rPr>
          <w:color w:val="000000"/>
        </w:rPr>
        <w:tab/>
        <w:t>Responsibility for costs will be at the:</w:t>
      </w:r>
    </w:p>
    <w:p w14:paraId="000001F2" w14:textId="77777777" w:rsidR="00A36554" w:rsidRDefault="007768A4">
      <w:pPr>
        <w:pBdr>
          <w:top w:val="nil"/>
          <w:left w:val="nil"/>
          <w:bottom w:val="nil"/>
          <w:right w:val="nil"/>
          <w:between w:val="nil"/>
        </w:pBdr>
        <w:spacing w:after="310" w:line="276" w:lineRule="auto"/>
        <w:ind w:left="2573" w:right="14" w:hanging="72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1F3" w14:textId="77777777" w:rsidR="00A36554" w:rsidRDefault="007768A4">
      <w:pPr>
        <w:pBdr>
          <w:top w:val="nil"/>
          <w:left w:val="nil"/>
          <w:bottom w:val="nil"/>
          <w:right w:val="nil"/>
          <w:between w:val="nil"/>
        </w:pBdr>
        <w:spacing w:after="334" w:line="276" w:lineRule="auto"/>
        <w:ind w:left="2573" w:right="14" w:hanging="720"/>
        <w:rPr>
          <w:color w:val="000000"/>
        </w:rPr>
      </w:pPr>
      <w:r>
        <w:rPr>
          <w:color w:val="000000"/>
        </w:rPr>
        <w:lastRenderedPageBreak/>
        <w:t>16.4.2 Buyer’s expense if the Malicious Software originates from the Buyer software or the Service Data, while the Service Data was under the Buyer’s control</w:t>
      </w:r>
    </w:p>
    <w:p w14:paraId="000001F4" w14:textId="77777777" w:rsidR="00A36554" w:rsidRDefault="007768A4">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00001F5" w14:textId="77777777" w:rsidR="00A36554" w:rsidRDefault="007768A4">
      <w:pPr>
        <w:pBdr>
          <w:top w:val="nil"/>
          <w:left w:val="nil"/>
          <w:bottom w:val="nil"/>
          <w:right w:val="nil"/>
          <w:between w:val="nil"/>
        </w:pBdr>
        <w:spacing w:after="34"/>
        <w:ind w:left="1838" w:right="14" w:hanging="720"/>
        <w:rPr>
          <w:color w:val="000000"/>
        </w:rPr>
      </w:pPr>
      <w:r>
        <w:rPr>
          <w:color w:val="000000"/>
        </w:rPr>
        <w:t xml:space="preserve">16.6 </w:t>
      </w:r>
      <w:r>
        <w:rPr>
          <w:color w:val="000000"/>
        </w:rPr>
        <w:tab/>
        <w:t>Any system development by the Supplier should also comply with the government’s ‘10 Steps to Cyber Security’ guidance:</w:t>
      </w:r>
    </w:p>
    <w:bookmarkStart w:id="8" w:name="_heading=h.tyjcwt" w:colFirst="0" w:colLast="0"/>
    <w:bookmarkEnd w:id="8"/>
    <w:p w14:paraId="000001F6" w14:textId="77777777" w:rsidR="00A36554" w:rsidRDefault="007768A4">
      <w:pPr>
        <w:pBdr>
          <w:top w:val="nil"/>
          <w:left w:val="nil"/>
          <w:bottom w:val="nil"/>
          <w:right w:val="nil"/>
          <w:between w:val="nil"/>
        </w:pBdr>
        <w:spacing w:after="347" w:line="242" w:lineRule="auto"/>
        <w:ind w:left="1526" w:firstLine="310"/>
        <w:rPr>
          <w:color w:val="000000"/>
        </w:rPr>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32">
        <w:r>
          <w:rPr>
            <w:color w:val="000000"/>
          </w:rPr>
          <w:t xml:space="preserve"> </w:t>
        </w:r>
      </w:hyperlink>
    </w:p>
    <w:p w14:paraId="000001F7"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00001F8" w14:textId="77777777" w:rsidR="00A36554" w:rsidRDefault="007768A4">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00001F9"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0001FA" w14:textId="77777777" w:rsidR="00A36554" w:rsidRDefault="007768A4">
      <w:pPr>
        <w:pBdr>
          <w:top w:val="nil"/>
          <w:left w:val="nil"/>
          <w:bottom w:val="nil"/>
          <w:right w:val="nil"/>
          <w:between w:val="nil"/>
        </w:pBdr>
        <w:spacing w:after="310" w:line="288" w:lineRule="auto"/>
        <w:ind w:left="1526" w:right="14" w:firstLine="310"/>
        <w:rPr>
          <w:color w:val="000000"/>
        </w:rPr>
      </w:pPr>
      <w:r>
        <w:rPr>
          <w:color w:val="000000"/>
        </w:rPr>
        <w:t>17.1.1 an executed Guarantee in the form at Schedule 5</w:t>
      </w:r>
    </w:p>
    <w:p w14:paraId="000001FB" w14:textId="77777777" w:rsidR="00A36554" w:rsidRDefault="007768A4">
      <w:pPr>
        <w:pBdr>
          <w:top w:val="nil"/>
          <w:left w:val="nil"/>
          <w:bottom w:val="nil"/>
          <w:right w:val="nil"/>
          <w:between w:val="nil"/>
        </w:pBdr>
        <w:spacing w:after="741"/>
        <w:ind w:left="2573" w:right="14" w:hanging="720"/>
        <w:rPr>
          <w:color w:val="000000"/>
        </w:rPr>
      </w:pPr>
      <w:r>
        <w:rPr>
          <w:color w:val="000000"/>
        </w:rPr>
        <w:t>17.1.2 a certified copy of the passed resolution or board minutes of the guarantor approving the execution of the Guarantee</w:t>
      </w:r>
    </w:p>
    <w:p w14:paraId="000001FC" w14:textId="77777777" w:rsidR="00A36554" w:rsidRDefault="007768A4">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000001FD" w14:textId="77777777" w:rsidR="00A36554" w:rsidRDefault="007768A4">
      <w:pPr>
        <w:pBdr>
          <w:top w:val="nil"/>
          <w:left w:val="nil"/>
          <w:bottom w:val="nil"/>
          <w:right w:val="nil"/>
          <w:between w:val="nil"/>
        </w:pBdr>
        <w:tabs>
          <w:tab w:val="center" w:pos="1333"/>
          <w:tab w:val="right" w:pos="10771"/>
        </w:tabs>
        <w:spacing w:after="6"/>
        <w:rPr>
          <w:color w:val="000000"/>
        </w:rPr>
      </w:pPr>
      <w:r>
        <w:rPr>
          <w:rFonts w:ascii="Calibri" w:eastAsia="Calibri" w:hAnsi="Calibri" w:cs="Calibri"/>
          <w:color w:val="000000"/>
        </w:rPr>
        <w:tab/>
      </w:r>
      <w:r>
        <w:rPr>
          <w:color w:val="000000"/>
        </w:rPr>
        <w:t xml:space="preserve">18.1 </w:t>
      </w:r>
      <w:r>
        <w:rPr>
          <w:color w:val="000000"/>
        </w:rPr>
        <w:tab/>
        <w:t>The Buyer can End this Call-Off Contract at any time by giving 30 days’ written notice to the</w:t>
      </w:r>
    </w:p>
    <w:p w14:paraId="000001FE" w14:textId="77777777" w:rsidR="00A36554" w:rsidRDefault="007768A4">
      <w:pPr>
        <w:pBdr>
          <w:top w:val="nil"/>
          <w:left w:val="nil"/>
          <w:bottom w:val="nil"/>
          <w:right w:val="nil"/>
          <w:between w:val="nil"/>
        </w:pBdr>
        <w:spacing w:after="310" w:line="288" w:lineRule="auto"/>
        <w:ind w:left="1849" w:right="14"/>
        <w:rPr>
          <w:color w:val="000000"/>
        </w:rPr>
      </w:pPr>
      <w:r>
        <w:rPr>
          <w:color w:val="000000"/>
        </w:rPr>
        <w:t>Supplier, unless a shorter period is specified in the Order Form. The Supplier’s obligation to provide the Services will end on the date in the notice.</w:t>
      </w:r>
    </w:p>
    <w:p w14:paraId="000001FF" w14:textId="77777777" w:rsidR="00A36554" w:rsidRDefault="007768A4">
      <w:pPr>
        <w:pBdr>
          <w:top w:val="nil"/>
          <w:left w:val="nil"/>
          <w:bottom w:val="nil"/>
          <w:right w:val="nil"/>
          <w:between w:val="nil"/>
        </w:pBdr>
        <w:tabs>
          <w:tab w:val="center" w:pos="1333"/>
          <w:tab w:val="center" w:pos="3158"/>
        </w:tabs>
        <w:spacing w:after="332"/>
        <w:rPr>
          <w:color w:val="000000"/>
        </w:rPr>
      </w:pPr>
      <w:r>
        <w:rPr>
          <w:rFonts w:ascii="Calibri" w:eastAsia="Calibri" w:hAnsi="Calibri" w:cs="Calibri"/>
          <w:color w:val="000000"/>
        </w:rPr>
        <w:tab/>
      </w:r>
      <w:r>
        <w:rPr>
          <w:color w:val="000000"/>
        </w:rPr>
        <w:t xml:space="preserve">18.2 </w:t>
      </w:r>
      <w:r>
        <w:rPr>
          <w:color w:val="000000"/>
        </w:rPr>
        <w:tab/>
        <w:t>The Parties agree that the:</w:t>
      </w:r>
    </w:p>
    <w:p w14:paraId="00000200"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18.2.1 Buyer’s right to End the Call-Off Contract under clause 18.1 is reasonable considering the type of cloud Service being provided</w:t>
      </w:r>
    </w:p>
    <w:p w14:paraId="00000201"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18.2.2 Call-Off Contract Charges paid during the notice period are reasonable compensation and cover all the Supplier’s avoidable costs or Losses</w:t>
      </w:r>
    </w:p>
    <w:p w14:paraId="00000202" w14:textId="77777777" w:rsidR="00A36554" w:rsidRDefault="007768A4">
      <w:pPr>
        <w:pBdr>
          <w:top w:val="nil"/>
          <w:left w:val="nil"/>
          <w:bottom w:val="nil"/>
          <w:right w:val="nil"/>
          <w:between w:val="nil"/>
        </w:pBdr>
        <w:spacing w:after="310"/>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03"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20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lastRenderedPageBreak/>
        <w:t>18.4.1 a Supplier Default and if the Supplier Default cannot, in the reasonable opinion of the Buyer, be remedied</w:t>
      </w:r>
    </w:p>
    <w:p w14:paraId="00000205"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18.4.2 any fraud</w:t>
      </w:r>
    </w:p>
    <w:p w14:paraId="00000206" w14:textId="77777777" w:rsidR="00A36554" w:rsidRDefault="007768A4">
      <w:pPr>
        <w:pBdr>
          <w:top w:val="nil"/>
          <w:left w:val="nil"/>
          <w:bottom w:val="nil"/>
          <w:right w:val="nil"/>
          <w:between w:val="nil"/>
        </w:pBdr>
        <w:tabs>
          <w:tab w:val="center" w:pos="1333"/>
          <w:tab w:val="right" w:pos="10771"/>
        </w:tabs>
        <w:spacing w:after="310" w:line="288" w:lineRule="auto"/>
        <w:rPr>
          <w:color w:val="000000"/>
        </w:rPr>
      </w:pPr>
      <w:r>
        <w:rPr>
          <w:rFonts w:ascii="Calibri" w:eastAsia="Calibri" w:hAnsi="Calibri" w:cs="Calibri"/>
          <w:color w:val="000000"/>
        </w:rPr>
        <w:tab/>
      </w:r>
      <w:r>
        <w:rPr>
          <w:color w:val="000000"/>
        </w:rPr>
        <w:t xml:space="preserve">18.5 </w:t>
      </w:r>
      <w:r>
        <w:rPr>
          <w:color w:val="000000"/>
        </w:rPr>
        <w:tab/>
        <w:t>A Party can End this Call-Off Contract at any time with immediate effect by written notice if:</w:t>
      </w:r>
    </w:p>
    <w:p w14:paraId="00000207"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18.5.1 the other Party commits a Material Breach of any term of this Call-Off Contract (other than failure to pay any amounts due) and, if that breach is remediable, fails to remedy it within 15 Working Days of being notified in writing to do so</w:t>
      </w:r>
    </w:p>
    <w:p w14:paraId="00000208"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18.5.2 an Insolvency Event of the other Party happens</w:t>
      </w:r>
    </w:p>
    <w:p w14:paraId="00000209"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18.5.3 the other Party ceases or threatens to cease to carry on the whole or any material part of its business</w:t>
      </w:r>
    </w:p>
    <w:p w14:paraId="0000020A" w14:textId="77777777" w:rsidR="00A36554" w:rsidRDefault="007768A4">
      <w:pPr>
        <w:pBdr>
          <w:top w:val="nil"/>
          <w:left w:val="nil"/>
          <w:bottom w:val="nil"/>
          <w:right w:val="nil"/>
          <w:between w:val="nil"/>
        </w:pBdr>
        <w:spacing w:after="344"/>
        <w:ind w:left="1838" w:right="14" w:hanging="720"/>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0B"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18.7 </w:t>
      </w:r>
      <w:r>
        <w:rPr>
          <w:color w:val="000000"/>
        </w:rPr>
        <w:tab/>
        <w:t>A Party who isn’t relying on a Force Majeure event will have the right to End this Call-Off Contract if clause 23.1 applies.</w:t>
      </w:r>
    </w:p>
    <w:p w14:paraId="0000020C" w14:textId="77777777" w:rsidR="00A36554" w:rsidRDefault="007768A4">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0000020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19.1 </w:t>
      </w:r>
      <w:r>
        <w:rPr>
          <w:color w:val="000000"/>
        </w:rPr>
        <w:tab/>
        <w:t>If a Buyer has the right to End a Call-Off Contract, it may elect to suspend this Call-Off Contract or any part of it.</w:t>
      </w:r>
    </w:p>
    <w:p w14:paraId="0000020E"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0000020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210" w14:textId="77777777" w:rsidR="00A36554" w:rsidRDefault="007768A4">
      <w:pPr>
        <w:pBdr>
          <w:top w:val="nil"/>
          <w:left w:val="nil"/>
          <w:bottom w:val="nil"/>
          <w:right w:val="nil"/>
          <w:between w:val="nil"/>
        </w:pBdr>
        <w:tabs>
          <w:tab w:val="center" w:pos="1333"/>
          <w:tab w:val="center" w:pos="4512"/>
        </w:tabs>
        <w:spacing w:after="310" w:line="288" w:lineRule="auto"/>
        <w:rPr>
          <w:color w:val="000000"/>
        </w:rPr>
      </w:pPr>
      <w:r>
        <w:rPr>
          <w:rFonts w:ascii="Calibri" w:eastAsia="Calibri" w:hAnsi="Calibri" w:cs="Calibri"/>
          <w:color w:val="000000"/>
        </w:rPr>
        <w:tab/>
      </w:r>
      <w:r>
        <w:rPr>
          <w:color w:val="000000"/>
        </w:rPr>
        <w:t xml:space="preserve">19.4 </w:t>
      </w:r>
      <w:r>
        <w:rPr>
          <w:color w:val="000000"/>
        </w:rPr>
        <w:tab/>
        <w:t>Ending or expiry of this Call-Off Contract will not affect:</w:t>
      </w:r>
    </w:p>
    <w:p w14:paraId="00000211"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19.4.1 any rights, remedies or obligations accrued before its Ending or expiration</w:t>
      </w:r>
    </w:p>
    <w:p w14:paraId="00000212"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19.4.2 the right of either Party to recover any amount outstanding at the time of Ending or expiry</w:t>
      </w:r>
    </w:p>
    <w:p w14:paraId="00000213" w14:textId="77777777" w:rsidR="00A36554" w:rsidRDefault="007768A4">
      <w:pPr>
        <w:pBdr>
          <w:top w:val="nil"/>
          <w:left w:val="nil"/>
          <w:bottom w:val="nil"/>
          <w:right w:val="nil"/>
          <w:between w:val="nil"/>
        </w:pBdr>
        <w:spacing w:after="8"/>
        <w:ind w:left="2573" w:right="14" w:hanging="720"/>
        <w:rPr>
          <w:color w:val="000000"/>
        </w:rPr>
      </w:pPr>
      <w:r>
        <w:rPr>
          <w:color w:val="000000"/>
        </w:rPr>
        <w:t>19.4.3 the continuing rights, remedies or obligations of the Buyer or the Supplier under clauses</w:t>
      </w:r>
    </w:p>
    <w:p w14:paraId="00000214" w14:textId="77777777" w:rsidR="00A36554" w:rsidRDefault="007768A4" w:rsidP="00BE50F0">
      <w:pPr>
        <w:numPr>
          <w:ilvl w:val="0"/>
          <w:numId w:val="9"/>
        </w:numPr>
        <w:pBdr>
          <w:top w:val="nil"/>
          <w:left w:val="nil"/>
          <w:bottom w:val="nil"/>
          <w:right w:val="nil"/>
          <w:between w:val="nil"/>
        </w:pBdr>
        <w:spacing w:after="22"/>
        <w:ind w:right="14" w:hanging="360"/>
      </w:pPr>
      <w:r>
        <w:rPr>
          <w:color w:val="000000"/>
        </w:rPr>
        <w:t>7 (Payment, VAT and Call-Off Contract charges)</w:t>
      </w:r>
    </w:p>
    <w:p w14:paraId="00000215" w14:textId="77777777" w:rsidR="00A36554" w:rsidRDefault="007768A4" w:rsidP="00BE50F0">
      <w:pPr>
        <w:numPr>
          <w:ilvl w:val="0"/>
          <w:numId w:val="9"/>
        </w:numPr>
        <w:pBdr>
          <w:top w:val="nil"/>
          <w:left w:val="nil"/>
          <w:bottom w:val="nil"/>
          <w:right w:val="nil"/>
          <w:between w:val="nil"/>
        </w:pBdr>
        <w:spacing w:after="25"/>
        <w:ind w:right="14" w:hanging="360"/>
      </w:pPr>
      <w:r>
        <w:rPr>
          <w:color w:val="000000"/>
        </w:rPr>
        <w:t>8 (Recovery of sums due and right of set-off)</w:t>
      </w:r>
    </w:p>
    <w:p w14:paraId="00000216" w14:textId="77777777" w:rsidR="00A36554" w:rsidRDefault="007768A4" w:rsidP="00BE50F0">
      <w:pPr>
        <w:numPr>
          <w:ilvl w:val="0"/>
          <w:numId w:val="9"/>
        </w:numPr>
        <w:pBdr>
          <w:top w:val="nil"/>
          <w:left w:val="nil"/>
          <w:bottom w:val="nil"/>
          <w:right w:val="nil"/>
          <w:between w:val="nil"/>
        </w:pBdr>
        <w:spacing w:after="24"/>
        <w:ind w:right="14" w:hanging="360"/>
      </w:pPr>
      <w:r>
        <w:rPr>
          <w:color w:val="000000"/>
        </w:rPr>
        <w:lastRenderedPageBreak/>
        <w:t>9 (Insurance)</w:t>
      </w:r>
    </w:p>
    <w:p w14:paraId="00000217" w14:textId="77777777" w:rsidR="00A36554" w:rsidRDefault="007768A4" w:rsidP="00BE50F0">
      <w:pPr>
        <w:numPr>
          <w:ilvl w:val="0"/>
          <w:numId w:val="9"/>
        </w:numPr>
        <w:pBdr>
          <w:top w:val="nil"/>
          <w:left w:val="nil"/>
          <w:bottom w:val="nil"/>
          <w:right w:val="nil"/>
          <w:between w:val="nil"/>
        </w:pBdr>
        <w:spacing w:after="23"/>
        <w:ind w:right="14" w:hanging="360"/>
      </w:pPr>
      <w:r>
        <w:rPr>
          <w:color w:val="000000"/>
        </w:rPr>
        <w:t>10 (Confidentiality)</w:t>
      </w:r>
    </w:p>
    <w:p w14:paraId="00000218" w14:textId="77777777" w:rsidR="00A36554" w:rsidRDefault="007768A4" w:rsidP="00BE50F0">
      <w:pPr>
        <w:numPr>
          <w:ilvl w:val="0"/>
          <w:numId w:val="9"/>
        </w:numPr>
        <w:pBdr>
          <w:top w:val="nil"/>
          <w:left w:val="nil"/>
          <w:bottom w:val="nil"/>
          <w:right w:val="nil"/>
          <w:between w:val="nil"/>
        </w:pBdr>
        <w:spacing w:after="23"/>
        <w:ind w:right="14" w:hanging="360"/>
      </w:pPr>
      <w:r>
        <w:rPr>
          <w:color w:val="000000"/>
        </w:rPr>
        <w:t>11 (Intellectual property rights)</w:t>
      </w:r>
    </w:p>
    <w:p w14:paraId="00000219" w14:textId="77777777" w:rsidR="00A36554" w:rsidRDefault="007768A4" w:rsidP="00BE50F0">
      <w:pPr>
        <w:numPr>
          <w:ilvl w:val="0"/>
          <w:numId w:val="9"/>
        </w:numPr>
        <w:pBdr>
          <w:top w:val="nil"/>
          <w:left w:val="nil"/>
          <w:bottom w:val="nil"/>
          <w:right w:val="nil"/>
          <w:between w:val="nil"/>
        </w:pBdr>
        <w:spacing w:after="24"/>
        <w:ind w:right="14" w:hanging="360"/>
      </w:pPr>
      <w:r>
        <w:rPr>
          <w:color w:val="000000"/>
        </w:rPr>
        <w:t>12 (Protection of information)</w:t>
      </w:r>
    </w:p>
    <w:p w14:paraId="0000021A" w14:textId="77777777" w:rsidR="00A36554" w:rsidRDefault="007768A4" w:rsidP="00BE50F0">
      <w:pPr>
        <w:numPr>
          <w:ilvl w:val="0"/>
          <w:numId w:val="9"/>
        </w:numPr>
        <w:pBdr>
          <w:top w:val="nil"/>
          <w:left w:val="nil"/>
          <w:bottom w:val="nil"/>
          <w:right w:val="nil"/>
          <w:between w:val="nil"/>
        </w:pBdr>
        <w:ind w:right="14" w:hanging="360"/>
      </w:pPr>
      <w:r>
        <w:rPr>
          <w:color w:val="000000"/>
        </w:rPr>
        <w:t>13 (Buyer data)</w:t>
      </w:r>
    </w:p>
    <w:p w14:paraId="0000021B" w14:textId="77777777" w:rsidR="00A36554" w:rsidRDefault="007768A4" w:rsidP="00BE50F0">
      <w:pPr>
        <w:numPr>
          <w:ilvl w:val="0"/>
          <w:numId w:val="9"/>
        </w:numPr>
        <w:pBdr>
          <w:top w:val="nil"/>
          <w:left w:val="nil"/>
          <w:bottom w:val="nil"/>
          <w:right w:val="nil"/>
          <w:between w:val="nil"/>
        </w:pBdr>
        <w:ind w:right="14" w:hanging="360"/>
      </w:pPr>
      <w:r>
        <w:rPr>
          <w:color w:val="000000"/>
        </w:rPr>
        <w:t>19 (Consequences of suspension, ending and expiry)</w:t>
      </w:r>
    </w:p>
    <w:p w14:paraId="0000021C" w14:textId="77777777" w:rsidR="00A36554" w:rsidRDefault="007768A4" w:rsidP="00BE50F0">
      <w:pPr>
        <w:numPr>
          <w:ilvl w:val="0"/>
          <w:numId w:val="9"/>
        </w:numPr>
        <w:pBdr>
          <w:top w:val="nil"/>
          <w:left w:val="nil"/>
          <w:bottom w:val="nil"/>
          <w:right w:val="nil"/>
          <w:between w:val="nil"/>
        </w:pBdr>
        <w:ind w:right="14" w:hanging="360"/>
      </w:pPr>
      <w:r>
        <w:rPr>
          <w:color w:val="000000"/>
        </w:rPr>
        <w:t>24 (Liability); and incorporated Framework Agreement clauses: 4.1 to 4.6, (Liability),</w:t>
      </w:r>
    </w:p>
    <w:p w14:paraId="0000021D" w14:textId="77777777" w:rsidR="00A36554" w:rsidRDefault="007768A4">
      <w:pPr>
        <w:pBdr>
          <w:top w:val="nil"/>
          <w:left w:val="nil"/>
          <w:bottom w:val="nil"/>
          <w:right w:val="nil"/>
          <w:between w:val="nil"/>
        </w:pBdr>
        <w:ind w:left="2583" w:right="14"/>
        <w:rPr>
          <w:color w:val="000000"/>
        </w:rPr>
      </w:pPr>
      <w:r>
        <w:rPr>
          <w:color w:val="000000"/>
        </w:rPr>
        <w:t>24 (Conflicts of interest and ethical walls), 35 (Waiver and cumulative remedies)</w:t>
      </w:r>
    </w:p>
    <w:p w14:paraId="0000021E" w14:textId="77777777" w:rsidR="00A36554" w:rsidRDefault="00A36554">
      <w:pPr>
        <w:pBdr>
          <w:top w:val="nil"/>
          <w:left w:val="nil"/>
          <w:bottom w:val="nil"/>
          <w:right w:val="nil"/>
          <w:between w:val="nil"/>
        </w:pBdr>
        <w:spacing w:after="310" w:line="288" w:lineRule="auto"/>
        <w:ind w:left="2573" w:right="14" w:hanging="720"/>
        <w:rPr>
          <w:color w:val="000000"/>
        </w:rPr>
      </w:pPr>
    </w:p>
    <w:p w14:paraId="0000021F"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19.4.4 any other provision of the Framework Agreement or this Call-Off Contract which expressly or by implication is in force even if it Ends or expires.</w:t>
      </w:r>
    </w:p>
    <w:p w14:paraId="00000220" w14:textId="77777777" w:rsidR="00A36554" w:rsidRDefault="007768A4">
      <w:pPr>
        <w:pBdr>
          <w:top w:val="nil"/>
          <w:left w:val="nil"/>
          <w:bottom w:val="nil"/>
          <w:right w:val="nil"/>
          <w:between w:val="nil"/>
        </w:pBdr>
        <w:tabs>
          <w:tab w:val="center" w:pos="1333"/>
          <w:tab w:val="center" w:pos="5179"/>
        </w:tabs>
        <w:spacing w:after="310" w:line="288" w:lineRule="auto"/>
        <w:rPr>
          <w:color w:val="000000"/>
        </w:rPr>
      </w:pPr>
      <w:r>
        <w:rPr>
          <w:rFonts w:ascii="Calibri" w:eastAsia="Calibri" w:hAnsi="Calibri" w:cs="Calibri"/>
          <w:color w:val="000000"/>
        </w:rPr>
        <w:tab/>
      </w:r>
      <w:r>
        <w:rPr>
          <w:color w:val="000000"/>
        </w:rPr>
        <w:t xml:space="preserve">19.5 </w:t>
      </w:r>
      <w:r>
        <w:rPr>
          <w:color w:val="000000"/>
        </w:rPr>
        <w:tab/>
        <w:t>At the end of the Call-Off Contract Term, the Supplier must promptly:</w:t>
      </w:r>
    </w:p>
    <w:p w14:paraId="00000221" w14:textId="77777777" w:rsidR="00A36554" w:rsidRDefault="007768A4" w:rsidP="00BE50F0">
      <w:pPr>
        <w:numPr>
          <w:ilvl w:val="2"/>
          <w:numId w:val="10"/>
        </w:numPr>
        <w:pBdr>
          <w:top w:val="nil"/>
          <w:left w:val="nil"/>
          <w:bottom w:val="nil"/>
          <w:right w:val="nil"/>
          <w:between w:val="nil"/>
        </w:pBdr>
        <w:spacing w:after="310" w:line="288" w:lineRule="auto"/>
        <w:ind w:right="14" w:hanging="720"/>
      </w:pPr>
      <w:r>
        <w:rPr>
          <w:color w:val="000000"/>
        </w:rPr>
        <w:t>return all Buyer Data including all copies of Buyer software, code and any other software licensed by the Buyer to the Supplier under it</w:t>
      </w:r>
    </w:p>
    <w:p w14:paraId="00000222" w14:textId="77777777" w:rsidR="00A36554" w:rsidRDefault="007768A4" w:rsidP="00BE50F0">
      <w:pPr>
        <w:numPr>
          <w:ilvl w:val="2"/>
          <w:numId w:val="10"/>
        </w:numPr>
        <w:pBdr>
          <w:top w:val="nil"/>
          <w:left w:val="nil"/>
          <w:bottom w:val="nil"/>
          <w:right w:val="nil"/>
          <w:between w:val="nil"/>
        </w:pBdr>
        <w:spacing w:after="310" w:line="288" w:lineRule="auto"/>
        <w:ind w:right="14" w:hanging="720"/>
      </w:pPr>
      <w:r>
        <w:rPr>
          <w:color w:val="000000"/>
        </w:rPr>
        <w:t>return any materials created by the Supplier under this Call-Off Contract if the IPRs are owned by the Buyer</w:t>
      </w:r>
    </w:p>
    <w:p w14:paraId="00000223" w14:textId="77777777" w:rsidR="00A36554" w:rsidRDefault="007768A4" w:rsidP="00BE50F0">
      <w:pPr>
        <w:numPr>
          <w:ilvl w:val="2"/>
          <w:numId w:val="10"/>
        </w:numPr>
        <w:pBdr>
          <w:top w:val="nil"/>
          <w:left w:val="nil"/>
          <w:bottom w:val="nil"/>
          <w:right w:val="nil"/>
          <w:between w:val="nil"/>
        </w:pBdr>
        <w:spacing w:after="345"/>
        <w:ind w:right="14" w:hanging="720"/>
      </w:pPr>
      <w:r>
        <w:rPr>
          <w:color w:val="000000"/>
        </w:rPr>
        <w:t>stop using the Buyer Data and, at the direction of the Buyer, provide the Buyer with a complete and uncorrupted version in electronic form in the formats and on media agreed with the Buyer</w:t>
      </w:r>
    </w:p>
    <w:p w14:paraId="00000224" w14:textId="77777777" w:rsidR="00A36554" w:rsidRDefault="007768A4" w:rsidP="00BE50F0">
      <w:pPr>
        <w:numPr>
          <w:ilvl w:val="2"/>
          <w:numId w:val="10"/>
        </w:numPr>
        <w:pBdr>
          <w:top w:val="nil"/>
          <w:left w:val="nil"/>
          <w:bottom w:val="nil"/>
          <w:right w:val="nil"/>
          <w:between w:val="nil"/>
        </w:pBdr>
        <w:spacing w:after="310" w:line="288" w:lineRule="auto"/>
        <w:ind w:right="14" w:hanging="720"/>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25" w14:textId="77777777" w:rsidR="00A36554" w:rsidRDefault="007768A4" w:rsidP="00BE50F0">
      <w:pPr>
        <w:numPr>
          <w:ilvl w:val="2"/>
          <w:numId w:val="10"/>
        </w:numPr>
        <w:pBdr>
          <w:top w:val="nil"/>
          <w:left w:val="nil"/>
          <w:bottom w:val="nil"/>
          <w:right w:val="nil"/>
          <w:between w:val="nil"/>
        </w:pBdr>
        <w:spacing w:after="310" w:line="288" w:lineRule="auto"/>
        <w:ind w:right="14" w:hanging="720"/>
      </w:pPr>
      <w:r>
        <w:rPr>
          <w:color w:val="000000"/>
        </w:rPr>
        <w:t>work with the Buyer on any ongoing work</w:t>
      </w:r>
    </w:p>
    <w:p w14:paraId="00000226" w14:textId="77777777" w:rsidR="00A36554" w:rsidRDefault="007768A4" w:rsidP="00BE50F0">
      <w:pPr>
        <w:numPr>
          <w:ilvl w:val="2"/>
          <w:numId w:val="10"/>
        </w:numPr>
        <w:pBdr>
          <w:top w:val="nil"/>
          <w:left w:val="nil"/>
          <w:bottom w:val="nil"/>
          <w:right w:val="nil"/>
          <w:between w:val="nil"/>
        </w:pBdr>
        <w:spacing w:after="644"/>
        <w:ind w:right="14" w:hanging="720"/>
      </w:pPr>
      <w:r>
        <w:rPr>
          <w:color w:val="000000"/>
        </w:rPr>
        <w:t>return any sums prepaid for Services which have not been delivered to the Buyer, within 10 Working Days of the End or Expiry Date</w:t>
      </w:r>
    </w:p>
    <w:p w14:paraId="00000227" w14:textId="77777777" w:rsidR="00A36554" w:rsidRDefault="007768A4" w:rsidP="00BE50F0">
      <w:pPr>
        <w:numPr>
          <w:ilvl w:val="1"/>
          <w:numId w:val="24"/>
        </w:numPr>
        <w:pBdr>
          <w:top w:val="nil"/>
          <w:left w:val="nil"/>
          <w:bottom w:val="nil"/>
          <w:right w:val="nil"/>
          <w:between w:val="nil"/>
        </w:pBdr>
        <w:spacing w:after="310" w:line="288" w:lineRule="auto"/>
        <w:ind w:right="14" w:hanging="720"/>
      </w:pPr>
      <w:r>
        <w:rPr>
          <w:color w:val="000000"/>
        </w:rPr>
        <w:t>Each Party will return all of the other Party’s Confidential Information and confirm this has been done, unless there is a legal requirement to keep it or this Call-Off Contract states otherwise.</w:t>
      </w:r>
    </w:p>
    <w:p w14:paraId="00000228" w14:textId="77777777" w:rsidR="00A36554" w:rsidRDefault="007768A4" w:rsidP="00BE50F0">
      <w:pPr>
        <w:numPr>
          <w:ilvl w:val="1"/>
          <w:numId w:val="24"/>
        </w:numPr>
        <w:pBdr>
          <w:top w:val="nil"/>
          <w:left w:val="nil"/>
          <w:bottom w:val="nil"/>
          <w:right w:val="nil"/>
          <w:between w:val="nil"/>
        </w:pBdr>
        <w:spacing w:after="741"/>
        <w:ind w:right="14" w:hanging="72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229" w14:textId="77777777" w:rsidR="00A36554" w:rsidRDefault="007768A4">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0000022A"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20.1 </w:t>
      </w:r>
      <w:r>
        <w:rPr>
          <w:color w:val="000000"/>
        </w:rPr>
        <w:tab/>
        <w:t>Any notices sent must be in writing. For the purpose of this clause, an email is accepted as being 'in writing'.</w:t>
      </w:r>
    </w:p>
    <w:p w14:paraId="0000022B" w14:textId="77777777" w:rsidR="00A36554" w:rsidRDefault="007768A4" w:rsidP="00BE50F0">
      <w:pPr>
        <w:numPr>
          <w:ilvl w:val="0"/>
          <w:numId w:val="23"/>
        </w:numPr>
        <w:pBdr>
          <w:top w:val="nil"/>
          <w:left w:val="nil"/>
          <w:bottom w:val="nil"/>
          <w:right w:val="nil"/>
          <w:between w:val="nil"/>
        </w:pBdr>
        <w:ind w:right="14" w:hanging="360"/>
      </w:pPr>
      <w:r>
        <w:rPr>
          <w:color w:val="000000"/>
        </w:rPr>
        <w:lastRenderedPageBreak/>
        <w:t>Manner of delivery: email</w:t>
      </w:r>
    </w:p>
    <w:p w14:paraId="0000022C" w14:textId="77777777" w:rsidR="00A36554" w:rsidRDefault="007768A4" w:rsidP="00BE50F0">
      <w:pPr>
        <w:numPr>
          <w:ilvl w:val="0"/>
          <w:numId w:val="23"/>
        </w:numPr>
        <w:pBdr>
          <w:top w:val="nil"/>
          <w:left w:val="nil"/>
          <w:bottom w:val="nil"/>
          <w:right w:val="nil"/>
          <w:between w:val="nil"/>
        </w:pBdr>
        <w:ind w:right="14" w:hanging="360"/>
      </w:pPr>
      <w:r>
        <w:rPr>
          <w:color w:val="000000"/>
        </w:rPr>
        <w:t>Deemed time of delivery: 9am on the first Working Day after sending</w:t>
      </w:r>
    </w:p>
    <w:p w14:paraId="0000022D" w14:textId="77777777" w:rsidR="00A36554" w:rsidRDefault="007768A4" w:rsidP="00BE50F0">
      <w:pPr>
        <w:numPr>
          <w:ilvl w:val="0"/>
          <w:numId w:val="23"/>
        </w:numPr>
        <w:pBdr>
          <w:top w:val="nil"/>
          <w:left w:val="nil"/>
          <w:bottom w:val="nil"/>
          <w:right w:val="nil"/>
          <w:between w:val="nil"/>
        </w:pBdr>
        <w:ind w:right="14" w:hanging="360"/>
      </w:pPr>
      <w:r>
        <w:rPr>
          <w:color w:val="000000"/>
        </w:rPr>
        <w:t>Proof of service: Sent in an emailed letter in PDF format to the correct email address without any error message</w:t>
      </w:r>
    </w:p>
    <w:p w14:paraId="0000022E" w14:textId="77777777" w:rsidR="00A36554" w:rsidRDefault="00A36554">
      <w:pPr>
        <w:pBdr>
          <w:top w:val="nil"/>
          <w:left w:val="nil"/>
          <w:bottom w:val="nil"/>
          <w:right w:val="nil"/>
          <w:between w:val="nil"/>
        </w:pBdr>
        <w:ind w:left="2213" w:right="14"/>
        <w:rPr>
          <w:color w:val="000000"/>
        </w:rPr>
      </w:pPr>
    </w:p>
    <w:p w14:paraId="0000022F" w14:textId="77777777" w:rsidR="00A36554" w:rsidRDefault="007768A4">
      <w:pPr>
        <w:pBdr>
          <w:top w:val="nil"/>
          <w:left w:val="nil"/>
          <w:bottom w:val="nil"/>
          <w:right w:val="nil"/>
          <w:between w:val="nil"/>
        </w:pBdr>
        <w:spacing w:after="981"/>
        <w:ind w:left="1838" w:right="14" w:hanging="720"/>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00000230" w14:textId="77777777" w:rsidR="00A36554" w:rsidRDefault="007768A4">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000023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21.1 </w:t>
      </w:r>
      <w:r>
        <w:rPr>
          <w:color w:val="000000"/>
        </w:rPr>
        <w:tab/>
        <w:t>The Supplier must provide an exit plan in its Application which ensures continuity of service and the Supplier will follow it.</w:t>
      </w:r>
    </w:p>
    <w:p w14:paraId="00000232"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0000233" w14:textId="77777777" w:rsidR="00A36554" w:rsidRDefault="007768A4">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0000234"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35" w14:textId="77777777" w:rsidR="00A36554" w:rsidRDefault="00A36554">
      <w:pPr>
        <w:pBdr>
          <w:top w:val="nil"/>
          <w:left w:val="nil"/>
          <w:bottom w:val="nil"/>
          <w:right w:val="nil"/>
          <w:between w:val="nil"/>
        </w:pBdr>
        <w:spacing w:after="310" w:line="288" w:lineRule="auto"/>
        <w:ind w:left="1838" w:right="14" w:hanging="720"/>
        <w:rPr>
          <w:color w:val="000000"/>
        </w:rPr>
      </w:pPr>
    </w:p>
    <w:p w14:paraId="00000236" w14:textId="77777777" w:rsidR="00A36554" w:rsidRDefault="007768A4">
      <w:pPr>
        <w:pBdr>
          <w:top w:val="nil"/>
          <w:left w:val="nil"/>
          <w:bottom w:val="nil"/>
          <w:right w:val="nil"/>
          <w:between w:val="nil"/>
        </w:pBdr>
        <w:spacing w:after="334"/>
        <w:ind w:left="1838" w:right="14"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0000237" w14:textId="77777777" w:rsidR="00A36554" w:rsidRDefault="007768A4">
      <w:pPr>
        <w:pBdr>
          <w:top w:val="nil"/>
          <w:left w:val="nil"/>
          <w:bottom w:val="nil"/>
          <w:right w:val="nil"/>
          <w:between w:val="nil"/>
        </w:pBdr>
        <w:spacing w:after="278"/>
        <w:ind w:left="1838" w:right="14"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38"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21.6.1 the Buyer will be able to transfer the Services to a replacement supplier before the expiry or Ending of the period on terms that are commercially reasonable and acceptable to the Buyer</w:t>
      </w:r>
    </w:p>
    <w:p w14:paraId="00000239" w14:textId="77777777" w:rsidR="00A36554" w:rsidRDefault="007768A4">
      <w:pPr>
        <w:pBdr>
          <w:top w:val="nil"/>
          <w:left w:val="nil"/>
          <w:bottom w:val="nil"/>
          <w:right w:val="nil"/>
          <w:between w:val="nil"/>
        </w:pBdr>
        <w:spacing w:after="332"/>
        <w:ind w:left="1541" w:right="14" w:firstLine="310"/>
        <w:rPr>
          <w:color w:val="000000"/>
        </w:rPr>
      </w:pPr>
      <w:r>
        <w:rPr>
          <w:color w:val="000000"/>
        </w:rPr>
        <w:t>21.6.2 there will be no adverse impact on service continuity</w:t>
      </w:r>
    </w:p>
    <w:p w14:paraId="0000023A"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21.6.3 there is no vendor lock-in to the Supplier’s Service at exit</w:t>
      </w:r>
    </w:p>
    <w:p w14:paraId="0000023B"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21.6.4 it enables the Buyer to meet its obligations under the Technology Code of Practice</w:t>
      </w:r>
    </w:p>
    <w:p w14:paraId="0000023C"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0000023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0000023E"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21.8.1 the transfer to the Buyer of any technical information, instructions, manuals and code reasonably required by the Buyer to enable a smooth migration from the Supplier</w:t>
      </w:r>
    </w:p>
    <w:p w14:paraId="0000023F"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21.8.2 the strategy for exportation and migration of Buyer Data from the Supplier system to the Buyer or a replacement supplier, including conversion to open standards or other standards required by the Buyer</w:t>
      </w:r>
    </w:p>
    <w:p w14:paraId="00000240"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21.8.3 the transfer of Project Specific IPR items and other Buyer customisations, configurations and databases to the Buyer or a replacement supplier</w:t>
      </w:r>
    </w:p>
    <w:p w14:paraId="00000241"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21.8.4 the testing and assurance strategy for exported Buyer Data</w:t>
      </w:r>
    </w:p>
    <w:p w14:paraId="00000242"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21.8.5 if relevant, TUPE-related activity to comply with the TUPE regulations</w:t>
      </w:r>
    </w:p>
    <w:p w14:paraId="00000243" w14:textId="77777777" w:rsidR="00A36554" w:rsidRDefault="007768A4">
      <w:pPr>
        <w:pBdr>
          <w:top w:val="nil"/>
          <w:left w:val="nil"/>
          <w:bottom w:val="nil"/>
          <w:right w:val="nil"/>
          <w:between w:val="nil"/>
        </w:pBdr>
        <w:spacing w:after="741"/>
        <w:ind w:left="2573" w:right="14" w:hanging="720"/>
        <w:rPr>
          <w:color w:val="000000"/>
        </w:rPr>
      </w:pPr>
      <w:r>
        <w:rPr>
          <w:color w:val="000000"/>
        </w:rPr>
        <w:t>21.8.6 any other activities and information which is reasonably required to ensure continuity of Service during the exit period and an orderly transition</w:t>
      </w:r>
    </w:p>
    <w:p w14:paraId="00000244" w14:textId="77777777" w:rsidR="00A36554" w:rsidRDefault="007768A4">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0000024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22.1 </w:t>
      </w:r>
      <w:r>
        <w:rPr>
          <w:color w:val="000000"/>
        </w:rPr>
        <w:tab/>
        <w:t>At least 10 Working Days before the Expiry Date or End Date, the Supplier must provide any:</w:t>
      </w:r>
    </w:p>
    <w:p w14:paraId="00000246"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22.1.1 data (including Buyer Data), Buyer Personal Data and Buyer Confidential Information in the Supplier’s possession, power or control</w:t>
      </w:r>
    </w:p>
    <w:p w14:paraId="00000247" w14:textId="77777777" w:rsidR="00A36554" w:rsidRDefault="007768A4">
      <w:pPr>
        <w:pBdr>
          <w:top w:val="nil"/>
          <w:left w:val="nil"/>
          <w:bottom w:val="nil"/>
          <w:right w:val="nil"/>
          <w:between w:val="nil"/>
        </w:pBdr>
        <w:spacing w:after="310" w:line="288" w:lineRule="auto"/>
        <w:ind w:left="1526" w:right="14" w:firstLine="310"/>
        <w:rPr>
          <w:color w:val="000000"/>
        </w:rPr>
      </w:pPr>
      <w:r>
        <w:rPr>
          <w:color w:val="000000"/>
        </w:rPr>
        <w:t>22.1.2 other information reasonably requested by the Buyer</w:t>
      </w:r>
    </w:p>
    <w:p w14:paraId="00000248"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49" w14:textId="77777777" w:rsidR="00A36554" w:rsidRDefault="007768A4">
      <w:pPr>
        <w:pBdr>
          <w:top w:val="nil"/>
          <w:left w:val="nil"/>
          <w:bottom w:val="nil"/>
          <w:right w:val="nil"/>
          <w:between w:val="nil"/>
        </w:pBdr>
        <w:spacing w:after="362"/>
        <w:ind w:left="1838" w:right="14" w:hanging="720"/>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4A" w14:textId="77777777" w:rsidR="00A36554" w:rsidRDefault="007768A4">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Force majeure</w:t>
      </w:r>
    </w:p>
    <w:p w14:paraId="0000024B"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23.1 </w:t>
      </w:r>
      <w:r>
        <w:rPr>
          <w:color w:val="000000"/>
        </w:rPr>
        <w:tab/>
        <w:t>If a Force Majeure event prevents a Party from performing its obligations under this Call-Off Contract for more than 30 consecutive days, the other Party may End this Call-Off Contract with immediate effect by written notice.</w:t>
      </w:r>
    </w:p>
    <w:p w14:paraId="0000024C" w14:textId="77777777" w:rsidR="00A36554" w:rsidRDefault="007768A4">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0000024D" w14:textId="77777777" w:rsidR="00A36554" w:rsidRDefault="007768A4">
      <w:pPr>
        <w:pBdr>
          <w:top w:val="nil"/>
          <w:left w:val="nil"/>
          <w:bottom w:val="nil"/>
          <w:right w:val="nil"/>
          <w:between w:val="nil"/>
        </w:pBdr>
        <w:spacing w:after="607"/>
        <w:ind w:left="1838" w:right="14" w:hanging="720"/>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000024E" w14:textId="77777777" w:rsidR="00A36554" w:rsidRDefault="007768A4">
      <w:pPr>
        <w:pBdr>
          <w:top w:val="nil"/>
          <w:left w:val="nil"/>
          <w:bottom w:val="nil"/>
          <w:right w:val="nil"/>
          <w:between w:val="nil"/>
        </w:pBdr>
        <w:tabs>
          <w:tab w:val="center" w:pos="1333"/>
          <w:tab w:val="center" w:pos="6171"/>
        </w:tabs>
        <w:spacing w:after="2"/>
        <w:rPr>
          <w:color w:val="000000"/>
        </w:rPr>
      </w:pPr>
      <w:r>
        <w:rPr>
          <w:rFonts w:ascii="Calibri" w:eastAsia="Calibri" w:hAnsi="Calibri" w:cs="Calibri"/>
          <w:color w:val="000000"/>
        </w:rPr>
        <w:tab/>
      </w:r>
      <w:r>
        <w:rPr>
          <w:color w:val="000000"/>
        </w:rPr>
        <w:t xml:space="preserve">24.2 </w:t>
      </w:r>
      <w:r>
        <w:rPr>
          <w:color w:val="000000"/>
        </w:rPr>
        <w:tab/>
        <w:t>Notwithstanding Clause 24.1 but subject to Framework Agreement clauses 4.1 to 4.6, the</w:t>
      </w:r>
    </w:p>
    <w:p w14:paraId="0000024F" w14:textId="77777777" w:rsidR="00A36554" w:rsidRDefault="007768A4">
      <w:pPr>
        <w:pBdr>
          <w:top w:val="nil"/>
          <w:left w:val="nil"/>
          <w:bottom w:val="nil"/>
          <w:right w:val="nil"/>
          <w:between w:val="nil"/>
        </w:pBdr>
        <w:spacing w:after="310" w:line="288" w:lineRule="auto"/>
        <w:ind w:left="1537" w:right="14" w:firstLine="310"/>
        <w:rPr>
          <w:color w:val="000000"/>
        </w:rPr>
      </w:pPr>
      <w:r>
        <w:rPr>
          <w:color w:val="000000"/>
        </w:rPr>
        <w:t>Supplier's liability:</w:t>
      </w:r>
    </w:p>
    <w:p w14:paraId="00000250" w14:textId="77777777" w:rsidR="00A36554" w:rsidRDefault="007768A4">
      <w:pPr>
        <w:pBdr>
          <w:top w:val="nil"/>
          <w:left w:val="nil"/>
          <w:bottom w:val="nil"/>
          <w:right w:val="nil"/>
          <w:between w:val="nil"/>
        </w:pBdr>
        <w:spacing w:after="170"/>
        <w:ind w:left="1849" w:right="14"/>
        <w:rPr>
          <w:color w:val="000000"/>
        </w:rPr>
      </w:pPr>
      <w:r>
        <w:rPr>
          <w:color w:val="000000"/>
        </w:rPr>
        <w:t>24.2.1 pursuant to the indemnities in Clauses 7, 10, 11 and 29 shall be unlimited; and</w:t>
      </w:r>
    </w:p>
    <w:p w14:paraId="00000251" w14:textId="77777777" w:rsidR="00A36554" w:rsidRDefault="007768A4">
      <w:pPr>
        <w:pBdr>
          <w:top w:val="nil"/>
          <w:left w:val="nil"/>
          <w:bottom w:val="nil"/>
          <w:right w:val="nil"/>
          <w:between w:val="nil"/>
        </w:pBdr>
        <w:spacing w:after="255"/>
        <w:ind w:left="2407" w:right="14" w:hanging="554"/>
        <w:rPr>
          <w:color w:val="000000"/>
        </w:rPr>
      </w:pPr>
      <w:r>
        <w:rPr>
          <w:color w:val="000000"/>
        </w:rPr>
        <w:t>24.2.2 in respect of Losses arising from breach of the Data Protection Legislation shall be as set out in Framework Agreement clause 28.</w:t>
      </w:r>
    </w:p>
    <w:p w14:paraId="00000252" w14:textId="77777777" w:rsidR="00A36554" w:rsidRDefault="007768A4">
      <w:pPr>
        <w:pBdr>
          <w:top w:val="nil"/>
          <w:left w:val="nil"/>
          <w:bottom w:val="nil"/>
          <w:right w:val="nil"/>
          <w:between w:val="nil"/>
        </w:pBdr>
        <w:tabs>
          <w:tab w:val="center" w:pos="1333"/>
          <w:tab w:val="center" w:pos="6167"/>
        </w:tabs>
        <w:spacing w:after="5"/>
        <w:rPr>
          <w:color w:val="000000"/>
        </w:rPr>
      </w:pPr>
      <w:r>
        <w:rPr>
          <w:rFonts w:ascii="Calibri" w:eastAsia="Calibri" w:hAnsi="Calibri" w:cs="Calibri"/>
          <w:color w:val="000000"/>
        </w:rPr>
        <w:tab/>
      </w:r>
      <w:r>
        <w:rPr>
          <w:color w:val="000000"/>
        </w:rPr>
        <w:t xml:space="preserve">24.3 </w:t>
      </w:r>
      <w:r>
        <w:rPr>
          <w:color w:val="000000"/>
        </w:rPr>
        <w:tab/>
        <w:t>Notwithstanding Clause 24.1 but subject to Framework Agreement clauses 4.1 to 4.6, the</w:t>
      </w:r>
    </w:p>
    <w:p w14:paraId="00000253" w14:textId="77777777" w:rsidR="00A36554" w:rsidRDefault="007768A4">
      <w:pPr>
        <w:pBdr>
          <w:top w:val="nil"/>
          <w:left w:val="nil"/>
          <w:bottom w:val="nil"/>
          <w:right w:val="nil"/>
          <w:between w:val="nil"/>
        </w:pBdr>
        <w:spacing w:after="274"/>
        <w:ind w:left="1834" w:right="14"/>
        <w:rPr>
          <w:color w:val="000000"/>
        </w:rPr>
      </w:pPr>
      <w:r>
        <w:rPr>
          <w:color w:val="000000"/>
        </w:rPr>
        <w:t>Buyer’s liability pursuant to Clause 11.5.2 shall in no event exceed in aggregate five million pounds (£5,000,000).</w:t>
      </w:r>
    </w:p>
    <w:p w14:paraId="00000254" w14:textId="77777777" w:rsidR="00A36554" w:rsidRDefault="007768A4">
      <w:pPr>
        <w:pBdr>
          <w:top w:val="nil"/>
          <w:left w:val="nil"/>
          <w:bottom w:val="nil"/>
          <w:right w:val="nil"/>
          <w:between w:val="nil"/>
        </w:pBdr>
        <w:tabs>
          <w:tab w:val="center" w:pos="1333"/>
          <w:tab w:val="center" w:pos="6121"/>
        </w:tabs>
        <w:spacing w:after="11"/>
        <w:rPr>
          <w:color w:val="000000"/>
        </w:rPr>
      </w:pPr>
      <w:r>
        <w:rPr>
          <w:rFonts w:ascii="Calibri" w:eastAsia="Calibri" w:hAnsi="Calibri" w:cs="Calibri"/>
          <w:color w:val="000000"/>
        </w:rPr>
        <w:tab/>
      </w:r>
      <w:r>
        <w:rPr>
          <w:color w:val="000000"/>
        </w:rPr>
        <w:t xml:space="preserve">24.4 </w:t>
      </w:r>
      <w:r>
        <w:rPr>
          <w:color w:val="000000"/>
        </w:rPr>
        <w:tab/>
        <w:t>When calculating the Supplier’s liability under Clause 24.1 any items specified in Clause</w:t>
      </w:r>
    </w:p>
    <w:p w14:paraId="00000255" w14:textId="77777777" w:rsidR="00A36554" w:rsidRDefault="007768A4">
      <w:pPr>
        <w:pBdr>
          <w:top w:val="nil"/>
          <w:left w:val="nil"/>
          <w:bottom w:val="nil"/>
          <w:right w:val="nil"/>
          <w:between w:val="nil"/>
        </w:pBdr>
        <w:spacing w:after="988"/>
        <w:ind w:left="1848" w:right="14"/>
        <w:rPr>
          <w:color w:val="000000"/>
        </w:rPr>
      </w:pPr>
      <w:r>
        <w:rPr>
          <w:color w:val="000000"/>
        </w:rPr>
        <w:t>24.2 will not be taken into consideration.</w:t>
      </w:r>
    </w:p>
    <w:p w14:paraId="00000256" w14:textId="77777777" w:rsidR="00A36554" w:rsidRDefault="007768A4">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00000257"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0000258" w14:textId="77777777" w:rsidR="00A36554" w:rsidRDefault="007768A4">
      <w:pPr>
        <w:pBdr>
          <w:top w:val="nil"/>
          <w:left w:val="nil"/>
          <w:bottom w:val="nil"/>
          <w:right w:val="nil"/>
          <w:between w:val="nil"/>
        </w:pBdr>
        <w:spacing w:after="331"/>
        <w:ind w:left="1838" w:right="14" w:hanging="720"/>
        <w:rPr>
          <w:color w:val="000000"/>
        </w:rPr>
      </w:pPr>
      <w:r>
        <w:rPr>
          <w:color w:val="000000"/>
        </w:rPr>
        <w:t xml:space="preserve">25.2 </w:t>
      </w:r>
      <w:r>
        <w:rPr>
          <w:color w:val="000000"/>
        </w:rPr>
        <w:tab/>
        <w:t>The Supplier will use the Buyer’s premises solely for the performance of its obligations under this Call-Off Contract.</w:t>
      </w:r>
    </w:p>
    <w:p w14:paraId="00000259" w14:textId="77777777" w:rsidR="00A36554" w:rsidRDefault="007768A4">
      <w:pPr>
        <w:pBdr>
          <w:top w:val="nil"/>
          <w:left w:val="nil"/>
          <w:bottom w:val="nil"/>
          <w:right w:val="nil"/>
          <w:between w:val="nil"/>
        </w:pBdr>
        <w:tabs>
          <w:tab w:val="center" w:pos="2467"/>
          <w:tab w:val="right" w:pos="11905"/>
        </w:tabs>
        <w:spacing w:after="310" w:line="288" w:lineRule="auto"/>
        <w:ind w:left="1134"/>
        <w:rPr>
          <w:color w:val="000000"/>
        </w:rPr>
      </w:pPr>
      <w:r>
        <w:rPr>
          <w:rFonts w:ascii="Calibri" w:eastAsia="Calibri" w:hAnsi="Calibri" w:cs="Calibri"/>
          <w:color w:val="000000"/>
        </w:rPr>
        <w:tab/>
      </w:r>
      <w:r>
        <w:rPr>
          <w:color w:val="000000"/>
        </w:rPr>
        <w:t>25.3     The Supplier will vacate the Buyer’s premises when the Call-Off Contract Ends or expires.</w:t>
      </w:r>
    </w:p>
    <w:p w14:paraId="0000025A" w14:textId="77777777" w:rsidR="00A36554" w:rsidRDefault="007768A4">
      <w:pPr>
        <w:pBdr>
          <w:top w:val="nil"/>
          <w:left w:val="nil"/>
          <w:bottom w:val="nil"/>
          <w:right w:val="nil"/>
          <w:between w:val="nil"/>
        </w:pBdr>
        <w:tabs>
          <w:tab w:val="center" w:pos="1333"/>
          <w:tab w:val="center" w:pos="5275"/>
        </w:tabs>
        <w:spacing w:after="354"/>
        <w:rPr>
          <w:color w:val="000000"/>
        </w:rPr>
      </w:pPr>
      <w:r>
        <w:rPr>
          <w:rFonts w:ascii="Calibri" w:eastAsia="Calibri" w:hAnsi="Calibri" w:cs="Calibri"/>
          <w:color w:val="000000"/>
        </w:rPr>
        <w:tab/>
      </w:r>
      <w:r>
        <w:rPr>
          <w:color w:val="000000"/>
        </w:rPr>
        <w:t xml:space="preserve">25.4 </w:t>
      </w:r>
      <w:r>
        <w:rPr>
          <w:color w:val="000000"/>
        </w:rPr>
        <w:tab/>
        <w:t>This clause does not create a tenancy or exclusive right of occupation.</w:t>
      </w:r>
    </w:p>
    <w:p w14:paraId="0000025B" w14:textId="77777777" w:rsidR="00A36554" w:rsidRDefault="007768A4">
      <w:pPr>
        <w:pBdr>
          <w:top w:val="nil"/>
          <w:left w:val="nil"/>
          <w:bottom w:val="nil"/>
          <w:right w:val="nil"/>
          <w:between w:val="nil"/>
        </w:pBdr>
        <w:tabs>
          <w:tab w:val="center" w:pos="1333"/>
          <w:tab w:val="center" w:pos="4199"/>
        </w:tabs>
        <w:spacing w:after="310" w:line="288" w:lineRule="auto"/>
        <w:rPr>
          <w:color w:val="000000"/>
        </w:rPr>
      </w:pPr>
      <w:r>
        <w:rPr>
          <w:rFonts w:ascii="Calibri" w:eastAsia="Calibri" w:hAnsi="Calibri" w:cs="Calibri"/>
          <w:color w:val="000000"/>
        </w:rPr>
        <w:tab/>
      </w:r>
      <w:r>
        <w:rPr>
          <w:color w:val="000000"/>
        </w:rPr>
        <w:t xml:space="preserve">25.5 </w:t>
      </w:r>
      <w:r>
        <w:rPr>
          <w:color w:val="000000"/>
        </w:rPr>
        <w:tab/>
        <w:t>While on the Buyer’s premises, the Supplier will:</w:t>
      </w:r>
    </w:p>
    <w:p w14:paraId="0000025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25.5.1 comply with any security requirements at the premises and not do anything to weaken the security of the premises</w:t>
      </w:r>
    </w:p>
    <w:p w14:paraId="0000025D"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25.5.2 comply with Buyer requirements for the conduct of personnel</w:t>
      </w:r>
    </w:p>
    <w:p w14:paraId="0000025E"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lastRenderedPageBreak/>
        <w:t>25.5.3 comply with any health and safety measures implemented by the Buyer</w:t>
      </w:r>
    </w:p>
    <w:p w14:paraId="0000025F"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25.5.4 immediately notify the Buyer of any incident on the premises that causes any damage to Property which could cause personal injury</w:t>
      </w:r>
    </w:p>
    <w:p w14:paraId="00000260"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0000261" w14:textId="77777777" w:rsidR="00A36554" w:rsidRDefault="007768A4">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0000262" w14:textId="77777777" w:rsidR="00A36554" w:rsidRDefault="007768A4">
      <w:pPr>
        <w:pBdr>
          <w:top w:val="nil"/>
          <w:left w:val="nil"/>
          <w:bottom w:val="nil"/>
          <w:right w:val="nil"/>
          <w:between w:val="nil"/>
        </w:pBdr>
        <w:spacing w:after="543"/>
        <w:ind w:left="1838" w:right="14" w:hanging="720"/>
        <w:rPr>
          <w:color w:val="000000"/>
        </w:rPr>
      </w:pPr>
      <w:r>
        <w:rPr>
          <w:color w:val="000000"/>
        </w:rPr>
        <w:t xml:space="preserve">26.1 </w:t>
      </w:r>
      <w:r>
        <w:rPr>
          <w:color w:val="000000"/>
        </w:rPr>
        <w:tab/>
        <w:t>The Supplier is responsible for providing any Equipment which the Supplier requires to provide the Services.</w:t>
      </w:r>
    </w:p>
    <w:p w14:paraId="00000263"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64" w14:textId="77777777" w:rsidR="00A36554" w:rsidRDefault="007768A4">
      <w:pPr>
        <w:pBdr>
          <w:top w:val="nil"/>
          <w:left w:val="nil"/>
          <w:bottom w:val="nil"/>
          <w:right w:val="nil"/>
          <w:between w:val="nil"/>
        </w:pBdr>
        <w:spacing w:after="743"/>
        <w:ind w:left="1838" w:right="14" w:hanging="720"/>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0000265" w14:textId="77777777" w:rsidR="00A36554" w:rsidRDefault="007768A4">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00000266"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27.1 </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267" w14:textId="77777777" w:rsidR="00A36554" w:rsidRDefault="007768A4">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00000268"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28.1 </w:t>
      </w:r>
      <w:r>
        <w:rPr>
          <w:color w:val="000000"/>
        </w:rPr>
        <w:tab/>
        <w:t>The Buyer will provide a copy of its environmental policy to the Supplier on request, which the Supplier will comply with.</w:t>
      </w:r>
    </w:p>
    <w:p w14:paraId="00000269" w14:textId="77777777" w:rsidR="00A36554" w:rsidRDefault="007768A4">
      <w:pPr>
        <w:pBdr>
          <w:top w:val="nil"/>
          <w:left w:val="nil"/>
          <w:bottom w:val="nil"/>
          <w:right w:val="nil"/>
          <w:between w:val="nil"/>
        </w:pBdr>
        <w:spacing w:after="738"/>
        <w:ind w:left="1838" w:right="14" w:hanging="720"/>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000026A" w14:textId="77777777" w:rsidR="00A36554" w:rsidRDefault="007768A4">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0000026B" w14:textId="77777777" w:rsidR="00A36554" w:rsidRDefault="007768A4">
      <w:pPr>
        <w:pBdr>
          <w:top w:val="nil"/>
          <w:left w:val="nil"/>
          <w:bottom w:val="nil"/>
          <w:right w:val="nil"/>
          <w:between w:val="nil"/>
        </w:pBdr>
        <w:spacing w:after="310"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6C" w14:textId="77777777" w:rsidR="00A36554" w:rsidRDefault="007768A4">
      <w:pPr>
        <w:pBdr>
          <w:top w:val="nil"/>
          <w:left w:val="nil"/>
          <w:bottom w:val="nil"/>
          <w:right w:val="nil"/>
          <w:between w:val="nil"/>
        </w:pBdr>
        <w:tabs>
          <w:tab w:val="center" w:pos="1333"/>
          <w:tab w:val="left" w:pos="1701"/>
          <w:tab w:val="right" w:pos="10771"/>
        </w:tabs>
        <w:spacing w:after="4"/>
        <w:rPr>
          <w:color w:val="000000"/>
        </w:rPr>
      </w:pPr>
      <w:r>
        <w:rPr>
          <w:rFonts w:ascii="Calibri" w:eastAsia="Calibri" w:hAnsi="Calibri" w:cs="Calibri"/>
          <w:color w:val="000000"/>
        </w:rPr>
        <w:tab/>
      </w:r>
      <w:r>
        <w:rPr>
          <w:color w:val="000000"/>
        </w:rPr>
        <w:t>29.2</w:t>
      </w:r>
      <w:r>
        <w:rPr>
          <w:color w:val="000000"/>
        </w:rPr>
        <w:tab/>
        <w:t xml:space="preserve"> Twelve months before this Call-Off Contract expires, or after the Buyer has given notice to</w:t>
      </w:r>
    </w:p>
    <w:p w14:paraId="0000026D" w14:textId="77777777" w:rsidR="00A36554" w:rsidRDefault="007768A4">
      <w:pPr>
        <w:pBdr>
          <w:top w:val="nil"/>
          <w:left w:val="nil"/>
          <w:bottom w:val="nil"/>
          <w:right w:val="nil"/>
          <w:between w:val="nil"/>
        </w:pBdr>
        <w:spacing w:after="310" w:line="288" w:lineRule="auto"/>
        <w:ind w:left="1849" w:right="14"/>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lastRenderedPageBreak/>
        <w:t>staff</w:t>
      </w:r>
      <w:proofErr w:type="gramEnd"/>
      <w:r>
        <w:rPr>
          <w:color w:val="000000"/>
        </w:rPr>
        <w:t xml:space="preserve"> assigned for the purposes of TUPE to the Services. For each person identified the Supplier must provide details of:</w:t>
      </w:r>
    </w:p>
    <w:p w14:paraId="0000026E" w14:textId="77777777" w:rsidR="00A36554" w:rsidRDefault="007768A4">
      <w:pPr>
        <w:pBdr>
          <w:top w:val="nil"/>
          <w:left w:val="nil"/>
          <w:bottom w:val="nil"/>
          <w:right w:val="nil"/>
          <w:between w:val="nil"/>
        </w:pBdr>
        <w:tabs>
          <w:tab w:val="center" w:pos="1133"/>
          <w:tab w:val="center" w:pos="2163"/>
          <w:tab w:val="center" w:pos="4546"/>
        </w:tabs>
        <w:spacing w:after="16"/>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the activities they perform</w:t>
      </w:r>
    </w:p>
    <w:p w14:paraId="0000026F" w14:textId="77777777" w:rsidR="00A36554" w:rsidRDefault="007768A4">
      <w:pPr>
        <w:pBdr>
          <w:top w:val="nil"/>
          <w:left w:val="nil"/>
          <w:bottom w:val="nil"/>
          <w:right w:val="nil"/>
          <w:between w:val="nil"/>
        </w:pBdr>
        <w:tabs>
          <w:tab w:val="center" w:pos="1133"/>
          <w:tab w:val="center" w:pos="2163"/>
          <w:tab w:val="center" w:pos="3478"/>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age</w:t>
      </w:r>
    </w:p>
    <w:p w14:paraId="00000270" w14:textId="77777777" w:rsidR="00A36554" w:rsidRDefault="007768A4">
      <w:pPr>
        <w:pBdr>
          <w:top w:val="nil"/>
          <w:left w:val="nil"/>
          <w:bottom w:val="nil"/>
          <w:right w:val="nil"/>
          <w:between w:val="nil"/>
        </w:pBdr>
        <w:tabs>
          <w:tab w:val="center" w:pos="1133"/>
          <w:tab w:val="center" w:pos="2163"/>
          <w:tab w:val="center" w:pos="3753"/>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start date</w:t>
      </w:r>
    </w:p>
    <w:p w14:paraId="00000271" w14:textId="77777777" w:rsidR="00A36554" w:rsidRDefault="007768A4">
      <w:pPr>
        <w:pBdr>
          <w:top w:val="nil"/>
          <w:left w:val="nil"/>
          <w:bottom w:val="nil"/>
          <w:right w:val="nil"/>
          <w:between w:val="nil"/>
        </w:pBdr>
        <w:tabs>
          <w:tab w:val="center" w:pos="1133"/>
          <w:tab w:val="center" w:pos="2163"/>
          <w:tab w:val="center" w:pos="3941"/>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place of work</w:t>
      </w:r>
    </w:p>
    <w:p w14:paraId="00000272" w14:textId="77777777" w:rsidR="00A36554" w:rsidRDefault="007768A4">
      <w:pPr>
        <w:pBdr>
          <w:top w:val="nil"/>
          <w:left w:val="nil"/>
          <w:bottom w:val="nil"/>
          <w:right w:val="nil"/>
          <w:between w:val="nil"/>
        </w:pBdr>
        <w:tabs>
          <w:tab w:val="center" w:pos="1133"/>
          <w:tab w:val="center" w:pos="2163"/>
          <w:tab w:val="center" w:pos="392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notice period</w:t>
      </w:r>
    </w:p>
    <w:p w14:paraId="00000273" w14:textId="77777777" w:rsidR="00A36554" w:rsidRDefault="007768A4">
      <w:pPr>
        <w:pBdr>
          <w:top w:val="nil"/>
          <w:left w:val="nil"/>
          <w:bottom w:val="nil"/>
          <w:right w:val="nil"/>
          <w:between w:val="nil"/>
        </w:pBdr>
        <w:tabs>
          <w:tab w:val="center" w:pos="1133"/>
          <w:tab w:val="center" w:pos="2163"/>
          <w:tab w:val="center" w:pos="4890"/>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redundancy payment entitlement</w:t>
      </w:r>
    </w:p>
    <w:p w14:paraId="00000274" w14:textId="77777777" w:rsidR="00A36554" w:rsidRDefault="007768A4">
      <w:pPr>
        <w:pBdr>
          <w:top w:val="nil"/>
          <w:left w:val="nil"/>
          <w:bottom w:val="nil"/>
          <w:right w:val="nil"/>
          <w:between w:val="nil"/>
        </w:pBdr>
        <w:tabs>
          <w:tab w:val="center" w:pos="1133"/>
          <w:tab w:val="center" w:pos="2163"/>
          <w:tab w:val="center" w:pos="527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salary, benefits and pension entitlements</w:t>
      </w:r>
    </w:p>
    <w:p w14:paraId="00000275" w14:textId="77777777" w:rsidR="00A36554" w:rsidRDefault="007768A4">
      <w:pPr>
        <w:pBdr>
          <w:top w:val="nil"/>
          <w:left w:val="nil"/>
          <w:bottom w:val="nil"/>
          <w:right w:val="nil"/>
          <w:between w:val="nil"/>
        </w:pBdr>
        <w:tabs>
          <w:tab w:val="center" w:pos="1133"/>
          <w:tab w:val="center" w:pos="2163"/>
          <w:tab w:val="center" w:pos="4219"/>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employment status</w:t>
      </w:r>
    </w:p>
    <w:p w14:paraId="00000276" w14:textId="77777777" w:rsidR="00A36554" w:rsidRDefault="007768A4">
      <w:pPr>
        <w:pBdr>
          <w:top w:val="nil"/>
          <w:left w:val="nil"/>
          <w:bottom w:val="nil"/>
          <w:right w:val="nil"/>
          <w:between w:val="nil"/>
        </w:pBdr>
        <w:tabs>
          <w:tab w:val="center" w:pos="1133"/>
          <w:tab w:val="center" w:pos="2163"/>
          <w:tab w:val="center" w:pos="4246"/>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identity of employer</w:t>
      </w:r>
    </w:p>
    <w:p w14:paraId="00000277" w14:textId="77777777" w:rsidR="00A36554" w:rsidRDefault="007768A4">
      <w:pPr>
        <w:pBdr>
          <w:top w:val="nil"/>
          <w:left w:val="nil"/>
          <w:bottom w:val="nil"/>
          <w:right w:val="nil"/>
          <w:between w:val="nil"/>
        </w:pBdr>
        <w:tabs>
          <w:tab w:val="center" w:pos="1133"/>
          <w:tab w:val="center" w:pos="2222"/>
          <w:tab w:val="center" w:pos="4382"/>
        </w:tabs>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working arrangements</w:t>
      </w:r>
    </w:p>
    <w:p w14:paraId="00000278" w14:textId="77777777" w:rsidR="00A36554" w:rsidRDefault="007768A4" w:rsidP="00BE50F0">
      <w:pPr>
        <w:numPr>
          <w:ilvl w:val="0"/>
          <w:numId w:val="33"/>
        </w:numPr>
        <w:pBdr>
          <w:top w:val="nil"/>
          <w:left w:val="nil"/>
          <w:bottom w:val="nil"/>
          <w:right w:val="nil"/>
          <w:between w:val="nil"/>
        </w:pBdr>
        <w:spacing w:after="20"/>
        <w:ind w:right="14" w:hanging="305"/>
      </w:pPr>
      <w:r>
        <w:rPr>
          <w:color w:val="000000"/>
        </w:rPr>
        <w:t>2.11</w:t>
      </w:r>
      <w:r>
        <w:rPr>
          <w:color w:val="000000"/>
        </w:rPr>
        <w:tab/>
        <w:t xml:space="preserve">       outstanding liabilities</w:t>
      </w:r>
    </w:p>
    <w:p w14:paraId="00000279" w14:textId="77777777" w:rsidR="00A36554" w:rsidRDefault="007768A4">
      <w:pPr>
        <w:pBdr>
          <w:top w:val="nil"/>
          <w:left w:val="nil"/>
          <w:bottom w:val="nil"/>
          <w:right w:val="nil"/>
          <w:between w:val="nil"/>
        </w:pBdr>
        <w:tabs>
          <w:tab w:val="center" w:pos="1133"/>
          <w:tab w:val="center" w:pos="2222"/>
          <w:tab w:val="center" w:pos="41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sickness absence</w:t>
      </w:r>
    </w:p>
    <w:p w14:paraId="0000027A" w14:textId="77777777" w:rsidR="00A36554" w:rsidRDefault="007768A4">
      <w:pPr>
        <w:pBdr>
          <w:top w:val="nil"/>
          <w:left w:val="nil"/>
          <w:bottom w:val="nil"/>
          <w:right w:val="nil"/>
          <w:between w:val="nil"/>
        </w:pBdr>
        <w:tabs>
          <w:tab w:val="center" w:pos="1133"/>
          <w:tab w:val="center" w:pos="2222"/>
          <w:tab w:val="center" w:pos="6551"/>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copies of all relevant employment contracts and related documents</w:t>
      </w:r>
    </w:p>
    <w:p w14:paraId="0000027B" w14:textId="77777777" w:rsidR="00A36554" w:rsidRDefault="007768A4">
      <w:pPr>
        <w:pBdr>
          <w:top w:val="nil"/>
          <w:left w:val="nil"/>
          <w:bottom w:val="nil"/>
          <w:right w:val="nil"/>
          <w:between w:val="nil"/>
        </w:pBdr>
        <w:spacing w:after="310" w:line="288" w:lineRule="auto"/>
        <w:ind w:left="3293" w:right="14" w:hanging="1440"/>
        <w:rPr>
          <w:color w:val="000000"/>
        </w:rPr>
      </w:pPr>
      <w:r>
        <w:rPr>
          <w:color w:val="000000"/>
        </w:rPr>
        <w:t>29.2.14            all information required under regulation 11 of TUPE or as reasonably   requested by the Buyer</w:t>
      </w:r>
    </w:p>
    <w:p w14:paraId="0000027C" w14:textId="77777777" w:rsidR="00A36554" w:rsidRDefault="007768A4">
      <w:pPr>
        <w:pBdr>
          <w:top w:val="nil"/>
          <w:left w:val="nil"/>
          <w:bottom w:val="nil"/>
          <w:right w:val="nil"/>
          <w:between w:val="nil"/>
        </w:pBdr>
        <w:spacing w:after="310" w:line="288" w:lineRule="auto"/>
        <w:ind w:left="1701" w:right="14"/>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7D" w14:textId="77777777" w:rsidR="00A36554" w:rsidRDefault="007768A4" w:rsidP="00BE50F0">
      <w:pPr>
        <w:numPr>
          <w:ilvl w:val="1"/>
          <w:numId w:val="33"/>
        </w:numPr>
        <w:pBdr>
          <w:top w:val="nil"/>
          <w:left w:val="nil"/>
          <w:bottom w:val="nil"/>
          <w:right w:val="nil"/>
          <w:between w:val="nil"/>
        </w:pBdr>
        <w:spacing w:after="310" w:line="288" w:lineRule="auto"/>
        <w:ind w:left="1701" w:right="14" w:hanging="567"/>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0000027E" w14:textId="77777777" w:rsidR="00A36554" w:rsidRDefault="007768A4" w:rsidP="00BE50F0">
      <w:pPr>
        <w:numPr>
          <w:ilvl w:val="1"/>
          <w:numId w:val="33"/>
        </w:numPr>
        <w:pBdr>
          <w:top w:val="nil"/>
          <w:left w:val="nil"/>
          <w:bottom w:val="nil"/>
          <w:right w:val="nil"/>
          <w:between w:val="nil"/>
        </w:pBdr>
        <w:spacing w:after="310" w:line="288" w:lineRule="auto"/>
        <w:ind w:left="1701" w:right="14" w:hanging="567"/>
      </w:pPr>
      <w:r>
        <w:rPr>
          <w:color w:val="000000"/>
        </w:rPr>
        <w:t>The Supplier will co-operate with the re-tendering of this Call-Off Contract by allowing the Replacement Supplier to communicate with and meet the affected employees or their representatives.</w:t>
      </w:r>
    </w:p>
    <w:p w14:paraId="0000027F" w14:textId="77777777" w:rsidR="00A36554" w:rsidRDefault="007768A4" w:rsidP="00BE50F0">
      <w:pPr>
        <w:numPr>
          <w:ilvl w:val="1"/>
          <w:numId w:val="33"/>
        </w:numPr>
        <w:pBdr>
          <w:top w:val="nil"/>
          <w:left w:val="nil"/>
          <w:bottom w:val="nil"/>
          <w:right w:val="nil"/>
          <w:between w:val="nil"/>
        </w:pBdr>
        <w:tabs>
          <w:tab w:val="left" w:pos="5387"/>
        </w:tabs>
        <w:spacing w:after="310" w:line="288" w:lineRule="auto"/>
        <w:ind w:left="1701" w:right="14" w:hanging="567"/>
      </w:pPr>
      <w:r>
        <w:rPr>
          <w:color w:val="000000"/>
        </w:rPr>
        <w:t>The Supplier will indemnify the Buyer or any Replacement Supplier for all Loss arising from both:</w:t>
      </w:r>
    </w:p>
    <w:p w14:paraId="00000280" w14:textId="77777777" w:rsidR="00A36554" w:rsidRDefault="007768A4" w:rsidP="00BE50F0">
      <w:pPr>
        <w:numPr>
          <w:ilvl w:val="2"/>
          <w:numId w:val="33"/>
        </w:numPr>
        <w:pBdr>
          <w:top w:val="nil"/>
          <w:left w:val="nil"/>
          <w:bottom w:val="nil"/>
          <w:right w:val="nil"/>
          <w:between w:val="nil"/>
        </w:pBdr>
        <w:tabs>
          <w:tab w:val="left" w:pos="6096"/>
        </w:tabs>
        <w:spacing w:after="310" w:line="288" w:lineRule="auto"/>
        <w:ind w:left="2410" w:right="14" w:hanging="721"/>
      </w:pPr>
      <w:r>
        <w:rPr>
          <w:color w:val="000000"/>
        </w:rPr>
        <w:t>its failure to comply with the provisions of this clause</w:t>
      </w:r>
    </w:p>
    <w:p w14:paraId="00000281" w14:textId="77777777" w:rsidR="00A36554" w:rsidRDefault="007768A4" w:rsidP="00BE50F0">
      <w:pPr>
        <w:numPr>
          <w:ilvl w:val="2"/>
          <w:numId w:val="33"/>
        </w:numPr>
        <w:pBdr>
          <w:top w:val="nil"/>
          <w:left w:val="nil"/>
          <w:bottom w:val="nil"/>
          <w:right w:val="nil"/>
          <w:between w:val="nil"/>
        </w:pBdr>
        <w:tabs>
          <w:tab w:val="left" w:pos="6096"/>
        </w:tabs>
        <w:spacing w:after="310" w:line="288" w:lineRule="auto"/>
        <w:ind w:left="2410" w:right="14" w:hanging="709"/>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0000282" w14:textId="77777777" w:rsidR="00A36554" w:rsidRDefault="007768A4" w:rsidP="00BE50F0">
      <w:pPr>
        <w:numPr>
          <w:ilvl w:val="1"/>
          <w:numId w:val="33"/>
        </w:numPr>
        <w:pBdr>
          <w:top w:val="nil"/>
          <w:left w:val="nil"/>
          <w:bottom w:val="nil"/>
          <w:right w:val="nil"/>
          <w:between w:val="nil"/>
        </w:pBdr>
        <w:spacing w:after="310" w:line="288" w:lineRule="auto"/>
        <w:ind w:left="1701" w:right="14" w:hanging="567"/>
      </w:pPr>
      <w:r>
        <w:rPr>
          <w:color w:val="000000"/>
        </w:rPr>
        <w:t>The provisions of this clause apply during the Term of this Call-Off Contract and indefinitely after it Ends or expires.</w:t>
      </w:r>
    </w:p>
    <w:p w14:paraId="00000283" w14:textId="77777777" w:rsidR="00A36554" w:rsidRDefault="007768A4" w:rsidP="00BE50F0">
      <w:pPr>
        <w:numPr>
          <w:ilvl w:val="1"/>
          <w:numId w:val="33"/>
        </w:numPr>
        <w:pBdr>
          <w:top w:val="nil"/>
          <w:left w:val="nil"/>
          <w:bottom w:val="nil"/>
          <w:right w:val="nil"/>
          <w:between w:val="nil"/>
        </w:pBdr>
        <w:spacing w:after="741"/>
        <w:ind w:left="1701" w:right="14" w:hanging="567"/>
      </w:pPr>
      <w:r>
        <w:rPr>
          <w:color w:val="000000"/>
        </w:rPr>
        <w:t>For these TUPE clauses, the relevant third party will be able to enforce its rights under this clause but their consent will not be required to vary these clauses as the Buyer and Supplier may agree.</w:t>
      </w:r>
    </w:p>
    <w:p w14:paraId="00000284" w14:textId="77777777" w:rsidR="00A36554" w:rsidRDefault="007768A4">
      <w:pPr>
        <w:pStyle w:val="Heading3"/>
        <w:tabs>
          <w:tab w:val="center" w:pos="1313"/>
          <w:tab w:val="center" w:pos="3582"/>
        </w:tabs>
        <w:spacing w:after="68" w:line="240" w:lineRule="auto"/>
        <w:ind w:left="0" w:firstLine="0"/>
      </w:pPr>
      <w:r>
        <w:rPr>
          <w:rFonts w:ascii="Calibri" w:eastAsia="Calibri" w:hAnsi="Calibri" w:cs="Calibri"/>
          <w:color w:val="000000"/>
          <w:sz w:val="22"/>
        </w:rPr>
        <w:lastRenderedPageBreak/>
        <w:tab/>
      </w:r>
      <w:r>
        <w:t xml:space="preserve">30. </w:t>
      </w:r>
      <w:r>
        <w:tab/>
        <w:t>Additional G-Cloud services</w:t>
      </w:r>
    </w:p>
    <w:p w14:paraId="0000028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0000286" w14:textId="77777777" w:rsidR="00A36554" w:rsidRDefault="007768A4">
      <w:pPr>
        <w:pBdr>
          <w:top w:val="nil"/>
          <w:left w:val="nil"/>
          <w:bottom w:val="nil"/>
          <w:right w:val="nil"/>
          <w:between w:val="nil"/>
        </w:pBdr>
        <w:spacing w:after="741"/>
        <w:ind w:left="1838" w:right="14" w:hanging="720"/>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00000287" w14:textId="77777777" w:rsidR="00A36554" w:rsidRDefault="007768A4">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00000288"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0000289" w14:textId="77777777" w:rsidR="00A36554" w:rsidRDefault="007768A4">
      <w:pPr>
        <w:pBdr>
          <w:top w:val="nil"/>
          <w:left w:val="nil"/>
          <w:bottom w:val="nil"/>
          <w:right w:val="nil"/>
          <w:between w:val="nil"/>
        </w:pBdr>
        <w:tabs>
          <w:tab w:val="center" w:pos="1333"/>
          <w:tab w:val="center" w:pos="5928"/>
        </w:tabs>
        <w:spacing w:after="354"/>
        <w:rPr>
          <w:color w:val="000000"/>
        </w:rPr>
      </w:pPr>
      <w:r>
        <w:rPr>
          <w:rFonts w:ascii="Calibri" w:eastAsia="Calibri" w:hAnsi="Calibri" w:cs="Calibri"/>
          <w:color w:val="000000"/>
        </w:rPr>
        <w:tab/>
      </w:r>
      <w:r>
        <w:rPr>
          <w:color w:val="000000"/>
        </w:rPr>
        <w:t xml:space="preserve">31.2 </w:t>
      </w:r>
      <w:r>
        <w:rPr>
          <w:color w:val="000000"/>
        </w:rPr>
        <w:tab/>
        <w:t>In addition to any obligations under the Collaboration Agreement, the Supplier must:</w:t>
      </w:r>
    </w:p>
    <w:p w14:paraId="0000028A" w14:textId="77777777" w:rsidR="00A36554" w:rsidRDefault="007768A4">
      <w:pPr>
        <w:pBdr>
          <w:top w:val="nil"/>
          <w:left w:val="nil"/>
          <w:bottom w:val="nil"/>
          <w:right w:val="nil"/>
          <w:between w:val="nil"/>
        </w:pBdr>
        <w:spacing w:after="310" w:line="288" w:lineRule="auto"/>
        <w:ind w:left="1541" w:right="14" w:firstLine="310"/>
        <w:rPr>
          <w:color w:val="000000"/>
        </w:rPr>
      </w:pPr>
      <w:r>
        <w:rPr>
          <w:color w:val="000000"/>
        </w:rPr>
        <w:t>31.2.1 work proactively and in good faith with each of the Buyer’s contractors</w:t>
      </w:r>
    </w:p>
    <w:p w14:paraId="0000028B" w14:textId="77777777" w:rsidR="00A36554" w:rsidRDefault="007768A4">
      <w:pPr>
        <w:pBdr>
          <w:top w:val="nil"/>
          <w:left w:val="nil"/>
          <w:bottom w:val="nil"/>
          <w:right w:val="nil"/>
          <w:between w:val="nil"/>
        </w:pBdr>
        <w:spacing w:after="738"/>
        <w:ind w:left="2573" w:right="14" w:hanging="720"/>
        <w:rPr>
          <w:color w:val="000000"/>
        </w:rPr>
      </w:pPr>
      <w:r>
        <w:rPr>
          <w:color w:val="000000"/>
        </w:rPr>
        <w:t>31.2.2 co-operate and share information with the Buyer’s contractors to enable the efficient operation of the Buyer’s ICT services and G-Cloud Services</w:t>
      </w:r>
    </w:p>
    <w:p w14:paraId="0000028C" w14:textId="77777777" w:rsidR="00A36554" w:rsidRDefault="007768A4">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0000028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32.1 </w:t>
      </w:r>
      <w:r>
        <w:rPr>
          <w:color w:val="000000"/>
        </w:rPr>
        <w:tab/>
        <w:t>The Buyer can request in writing a change to this Call-Off Contract if it isn’t a material change to the Framework Agreement/or this Call-Off Contract. Once implemented, it is called a Variation.</w:t>
      </w:r>
    </w:p>
    <w:p w14:paraId="0000028E" w14:textId="77777777" w:rsidR="00A36554" w:rsidRDefault="007768A4">
      <w:pPr>
        <w:pBdr>
          <w:top w:val="nil"/>
          <w:left w:val="nil"/>
          <w:bottom w:val="nil"/>
          <w:right w:val="nil"/>
          <w:between w:val="nil"/>
        </w:pBdr>
        <w:spacing w:after="344"/>
        <w:ind w:left="1838" w:right="14"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This includes any changes in the Supplier’s supply chain.</w:t>
      </w:r>
    </w:p>
    <w:p w14:paraId="0000028F" w14:textId="77777777" w:rsidR="00A36554" w:rsidRDefault="007768A4">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00000290" w14:textId="77777777" w:rsidR="00A36554" w:rsidRDefault="007768A4">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0000291" w14:textId="77777777" w:rsidR="00A36554" w:rsidRDefault="007768A4">
      <w:pPr>
        <w:pBdr>
          <w:top w:val="nil"/>
          <w:left w:val="nil"/>
          <w:bottom w:val="nil"/>
          <w:right w:val="nil"/>
          <w:between w:val="nil"/>
        </w:pBdr>
        <w:ind w:left="1838" w:right="14"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00000292" w14:textId="77777777" w:rsidR="00A36554" w:rsidRDefault="007768A4">
      <w:pPr>
        <w:pBdr>
          <w:top w:val="nil"/>
          <w:left w:val="nil"/>
          <w:bottom w:val="nil"/>
          <w:right w:val="nil"/>
          <w:between w:val="nil"/>
        </w:pBdr>
        <w:tabs>
          <w:tab w:val="center" w:pos="4810"/>
          <w:tab w:val="center" w:pos="10663"/>
        </w:tabs>
        <w:spacing w:after="30" w:line="264" w:lineRule="auto"/>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r>
    </w:p>
    <w:p w14:paraId="00000293" w14:textId="77777777" w:rsidR="00A36554" w:rsidRPr="006D4575" w:rsidRDefault="007768A4" w:rsidP="00B706CC">
      <w:pPr>
        <w:pStyle w:val="Heading1"/>
        <w:pageBreakBefore/>
        <w:spacing w:after="81" w:line="240" w:lineRule="auto"/>
        <w:ind w:left="1113" w:firstLine="21"/>
        <w:jc w:val="center"/>
      </w:pPr>
      <w:bookmarkStart w:id="9" w:name="_heading=h.3dy6vkm" w:colFirst="0" w:colLast="0"/>
      <w:bookmarkEnd w:id="9"/>
      <w:r w:rsidRPr="006D4575">
        <w:lastRenderedPageBreak/>
        <w:t>Schedule 1: Services</w:t>
      </w:r>
    </w:p>
    <w:p w14:paraId="00000294" w14:textId="77777777" w:rsidR="00A36554" w:rsidRDefault="007768A4" w:rsidP="00DA4074">
      <w:pPr>
        <w:pBdr>
          <w:top w:val="nil"/>
          <w:left w:val="nil"/>
          <w:bottom w:val="nil"/>
          <w:right w:val="nil"/>
          <w:between w:val="nil"/>
        </w:pBdr>
        <w:tabs>
          <w:tab w:val="center" w:pos="1688"/>
          <w:tab w:val="center" w:pos="5137"/>
        </w:tabs>
        <w:spacing w:line="276" w:lineRule="auto"/>
        <w:jc w:val="both"/>
        <w:rPr>
          <w:rFonts w:ascii="Calibri" w:eastAsia="Calibri" w:hAnsi="Calibri" w:cs="Calibri"/>
          <w:color w:val="000000"/>
        </w:rPr>
      </w:pPr>
      <w:r>
        <w:rPr>
          <w:rFonts w:ascii="Calibri" w:eastAsia="Calibri" w:hAnsi="Calibri" w:cs="Calibri"/>
          <w:color w:val="000000"/>
        </w:rPr>
        <w:tab/>
      </w:r>
    </w:p>
    <w:p w14:paraId="00000295" w14:textId="77777777" w:rsidR="00A36554" w:rsidRDefault="007768A4" w:rsidP="00BE50F0">
      <w:pPr>
        <w:pStyle w:val="Heading1"/>
        <w:keepLines w:val="0"/>
        <w:numPr>
          <w:ilvl w:val="0"/>
          <w:numId w:val="26"/>
        </w:numPr>
        <w:spacing w:line="276" w:lineRule="auto"/>
        <w:ind w:left="2127" w:hanging="851"/>
        <w:jc w:val="both"/>
      </w:pPr>
      <w:bookmarkStart w:id="10" w:name="_heading=h.1t3h5sf" w:colFirst="0" w:colLast="0"/>
      <w:bookmarkEnd w:id="10"/>
      <w:r>
        <w:tab/>
      </w:r>
      <w:r>
        <w:rPr>
          <w:b/>
          <w:smallCaps/>
        </w:rPr>
        <w:t>PURPOSE</w:t>
      </w:r>
    </w:p>
    <w:p w14:paraId="2B9950EB" w14:textId="77777777" w:rsidR="00DA4074" w:rsidRDefault="00DA4074" w:rsidP="00DA4074">
      <w:pPr>
        <w:spacing w:line="276" w:lineRule="auto"/>
        <w:ind w:left="2127"/>
        <w:jc w:val="both"/>
        <w:rPr>
          <w:sz w:val="24"/>
          <w:szCs w:val="24"/>
        </w:rPr>
      </w:pPr>
      <w:bookmarkStart w:id="11" w:name="_heading=h.4d34og8" w:colFirst="0" w:colLast="0"/>
      <w:bookmarkEnd w:id="11"/>
    </w:p>
    <w:p w14:paraId="00000296" w14:textId="016C1CCB" w:rsidR="00A36554" w:rsidRDefault="007768A4" w:rsidP="00BE50F0">
      <w:pPr>
        <w:numPr>
          <w:ilvl w:val="1"/>
          <w:numId w:val="26"/>
        </w:numPr>
        <w:spacing w:line="276" w:lineRule="auto"/>
        <w:ind w:left="2127" w:hanging="851"/>
        <w:jc w:val="both"/>
        <w:rPr>
          <w:sz w:val="24"/>
          <w:szCs w:val="24"/>
        </w:rPr>
      </w:pPr>
      <w:r>
        <w:rPr>
          <w:sz w:val="24"/>
          <w:szCs w:val="24"/>
        </w:rPr>
        <w:t xml:space="preserve">Procurement of services to evaluate and develop API maturity and integration with data catalogues across government. </w:t>
      </w:r>
    </w:p>
    <w:p w14:paraId="06A10E09" w14:textId="77777777" w:rsidR="00B706CC" w:rsidRDefault="00B706CC" w:rsidP="00DA4074">
      <w:pPr>
        <w:spacing w:line="276" w:lineRule="auto"/>
        <w:ind w:left="2127"/>
        <w:jc w:val="both"/>
        <w:rPr>
          <w:sz w:val="24"/>
          <w:szCs w:val="24"/>
        </w:rPr>
      </w:pPr>
    </w:p>
    <w:p w14:paraId="00000297"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BACKGROUND TO THE BUYER</w:t>
      </w:r>
    </w:p>
    <w:p w14:paraId="37282CD2" w14:textId="77777777" w:rsidR="00DA4074" w:rsidRDefault="00DA4074" w:rsidP="00DA4074">
      <w:pPr>
        <w:spacing w:line="276" w:lineRule="auto"/>
        <w:ind w:left="2127"/>
        <w:jc w:val="both"/>
        <w:rPr>
          <w:sz w:val="24"/>
          <w:szCs w:val="24"/>
        </w:rPr>
      </w:pPr>
      <w:bookmarkStart w:id="12" w:name="_heading=h.2s8eyo1" w:colFirst="0" w:colLast="0"/>
      <w:bookmarkEnd w:id="12"/>
    </w:p>
    <w:p w14:paraId="00000298" w14:textId="33C2118D" w:rsidR="00A36554" w:rsidRDefault="007768A4" w:rsidP="00BE50F0">
      <w:pPr>
        <w:numPr>
          <w:ilvl w:val="1"/>
          <w:numId w:val="26"/>
        </w:numPr>
        <w:spacing w:line="276" w:lineRule="auto"/>
        <w:ind w:left="2127" w:hanging="851"/>
        <w:jc w:val="both"/>
        <w:rPr>
          <w:sz w:val="24"/>
          <w:szCs w:val="24"/>
        </w:rPr>
      </w:pPr>
      <w:r>
        <w:rPr>
          <w:sz w:val="24"/>
          <w:szCs w:val="24"/>
        </w:rPr>
        <w:t>The Central Digital and Data Office (CDDO) is a part of the Cabinet Office. It leads the Digital, Data and Technology function for government and puts the conditions in place for the UK Government to achieve digital transformation at scale.</w:t>
      </w:r>
    </w:p>
    <w:p w14:paraId="225689BA" w14:textId="77777777" w:rsidR="00DA4074" w:rsidRDefault="00DA4074" w:rsidP="00DA4074">
      <w:pPr>
        <w:spacing w:line="276" w:lineRule="auto"/>
        <w:ind w:left="2127"/>
        <w:jc w:val="both"/>
        <w:rPr>
          <w:sz w:val="24"/>
          <w:szCs w:val="24"/>
        </w:rPr>
      </w:pPr>
    </w:p>
    <w:p w14:paraId="00000299" w14:textId="77777777" w:rsidR="00A36554" w:rsidRDefault="007768A4" w:rsidP="00BE50F0">
      <w:pPr>
        <w:numPr>
          <w:ilvl w:val="1"/>
          <w:numId w:val="26"/>
        </w:numPr>
        <w:spacing w:line="276" w:lineRule="auto"/>
        <w:ind w:left="2127" w:hanging="851"/>
        <w:jc w:val="both"/>
        <w:rPr>
          <w:sz w:val="24"/>
          <w:szCs w:val="24"/>
        </w:rPr>
      </w:pPr>
      <w:r>
        <w:rPr>
          <w:sz w:val="24"/>
          <w:szCs w:val="24"/>
        </w:rPr>
        <w:t>CDDO:</w:t>
      </w:r>
    </w:p>
    <w:p w14:paraId="0000029A" w14:textId="77777777" w:rsidR="00A36554" w:rsidRDefault="007768A4" w:rsidP="00BE50F0">
      <w:pPr>
        <w:numPr>
          <w:ilvl w:val="2"/>
          <w:numId w:val="26"/>
        </w:numPr>
        <w:spacing w:line="276" w:lineRule="auto"/>
        <w:ind w:left="2977" w:hanging="851"/>
        <w:jc w:val="both"/>
        <w:rPr>
          <w:sz w:val="24"/>
          <w:szCs w:val="24"/>
        </w:rPr>
      </w:pPr>
      <w:r>
        <w:rPr>
          <w:sz w:val="24"/>
          <w:szCs w:val="24"/>
        </w:rPr>
        <w:t>Leads government’s Digital, Data and Technology (DDaT) Function.</w:t>
      </w:r>
    </w:p>
    <w:p w14:paraId="0000029B" w14:textId="77777777" w:rsidR="00A36554" w:rsidRDefault="007768A4" w:rsidP="00BE50F0">
      <w:pPr>
        <w:numPr>
          <w:ilvl w:val="2"/>
          <w:numId w:val="26"/>
        </w:numPr>
        <w:spacing w:line="276" w:lineRule="auto"/>
        <w:ind w:left="2977" w:hanging="851"/>
        <w:jc w:val="both"/>
        <w:rPr>
          <w:sz w:val="24"/>
          <w:szCs w:val="24"/>
        </w:rPr>
      </w:pPr>
      <w:r>
        <w:rPr>
          <w:sz w:val="24"/>
          <w:szCs w:val="24"/>
        </w:rPr>
        <w:t>Sets the strategic direction for the government on Digital, Data and Technology.</w:t>
      </w:r>
    </w:p>
    <w:p w14:paraId="0000029C" w14:textId="77777777" w:rsidR="00A36554" w:rsidRDefault="007768A4" w:rsidP="00BE50F0">
      <w:pPr>
        <w:numPr>
          <w:ilvl w:val="2"/>
          <w:numId w:val="26"/>
        </w:numPr>
        <w:spacing w:line="276" w:lineRule="auto"/>
        <w:ind w:left="2977" w:hanging="851"/>
        <w:jc w:val="both"/>
        <w:rPr>
          <w:sz w:val="24"/>
          <w:szCs w:val="24"/>
        </w:rPr>
      </w:pPr>
      <w:r>
        <w:rPr>
          <w:sz w:val="24"/>
          <w:szCs w:val="24"/>
        </w:rPr>
        <w:t>Sets Digital, Data and Technology Strategy and Standards, like the Technology Code of Practice, the Service Standard and Open Standards.</w:t>
      </w:r>
    </w:p>
    <w:p w14:paraId="0000029D" w14:textId="77777777" w:rsidR="00A36554" w:rsidRDefault="007768A4" w:rsidP="00BE50F0">
      <w:pPr>
        <w:numPr>
          <w:ilvl w:val="2"/>
          <w:numId w:val="26"/>
        </w:numPr>
        <w:spacing w:line="276" w:lineRule="auto"/>
        <w:ind w:left="2977" w:hanging="851"/>
        <w:jc w:val="both"/>
        <w:rPr>
          <w:sz w:val="24"/>
          <w:szCs w:val="24"/>
        </w:rPr>
      </w:pPr>
      <w:r>
        <w:rPr>
          <w:sz w:val="24"/>
          <w:szCs w:val="24"/>
        </w:rPr>
        <w:t>Is responsible for cross-government DDaT performance and assurance, including Spend Controls.</w:t>
      </w:r>
    </w:p>
    <w:p w14:paraId="0000029E" w14:textId="6CEE6C33" w:rsidR="00A36554" w:rsidRDefault="007768A4" w:rsidP="00BE50F0">
      <w:pPr>
        <w:numPr>
          <w:ilvl w:val="2"/>
          <w:numId w:val="26"/>
        </w:numPr>
        <w:spacing w:line="276" w:lineRule="auto"/>
        <w:ind w:left="2977" w:hanging="851"/>
        <w:jc w:val="both"/>
        <w:rPr>
          <w:sz w:val="24"/>
          <w:szCs w:val="24"/>
        </w:rPr>
      </w:pPr>
      <w:r>
        <w:rPr>
          <w:sz w:val="24"/>
          <w:szCs w:val="24"/>
        </w:rPr>
        <w:t>Leads capability building for digital professionals.</w:t>
      </w:r>
    </w:p>
    <w:p w14:paraId="11B9D33F" w14:textId="77777777" w:rsidR="00DA4074" w:rsidRDefault="00DA4074" w:rsidP="00DA4074">
      <w:pPr>
        <w:spacing w:line="276" w:lineRule="auto"/>
        <w:ind w:left="2977"/>
        <w:jc w:val="both"/>
        <w:rPr>
          <w:sz w:val="24"/>
          <w:szCs w:val="24"/>
        </w:rPr>
      </w:pPr>
    </w:p>
    <w:p w14:paraId="0000029F" w14:textId="77777777" w:rsidR="00A36554" w:rsidRDefault="007768A4" w:rsidP="00BE50F0">
      <w:pPr>
        <w:numPr>
          <w:ilvl w:val="1"/>
          <w:numId w:val="26"/>
        </w:numPr>
        <w:spacing w:line="276" w:lineRule="auto"/>
        <w:ind w:left="2127" w:hanging="851"/>
        <w:jc w:val="both"/>
        <w:rPr>
          <w:sz w:val="24"/>
          <w:szCs w:val="24"/>
        </w:rPr>
      </w:pPr>
      <w:r>
        <w:rPr>
          <w:sz w:val="24"/>
          <w:szCs w:val="24"/>
        </w:rPr>
        <w:t>CDDO’s vision is that by 2025 the UK government will be a transformed, more efficient digital government that provides better outcomes for everyone. To do this the organisation has 6 key missions:</w:t>
      </w:r>
    </w:p>
    <w:p w14:paraId="000002A0" w14:textId="77777777" w:rsidR="00A36554" w:rsidRDefault="007768A4" w:rsidP="00BE50F0">
      <w:pPr>
        <w:numPr>
          <w:ilvl w:val="2"/>
          <w:numId w:val="26"/>
        </w:numPr>
        <w:spacing w:line="276" w:lineRule="auto"/>
        <w:ind w:left="2977" w:hanging="851"/>
        <w:jc w:val="both"/>
        <w:rPr>
          <w:sz w:val="24"/>
          <w:szCs w:val="24"/>
        </w:rPr>
      </w:pPr>
      <w:r>
        <w:rPr>
          <w:sz w:val="24"/>
          <w:szCs w:val="24"/>
        </w:rPr>
        <w:t>Transformed public services that achieve the right outcomes.</w:t>
      </w:r>
    </w:p>
    <w:p w14:paraId="000002A1" w14:textId="77777777" w:rsidR="00A36554" w:rsidRDefault="007768A4" w:rsidP="00BE50F0">
      <w:pPr>
        <w:numPr>
          <w:ilvl w:val="2"/>
          <w:numId w:val="26"/>
        </w:numPr>
        <w:spacing w:line="276" w:lineRule="auto"/>
        <w:ind w:left="2977" w:hanging="851"/>
        <w:jc w:val="both"/>
        <w:rPr>
          <w:sz w:val="24"/>
          <w:szCs w:val="24"/>
        </w:rPr>
      </w:pPr>
      <w:r>
        <w:rPr>
          <w:sz w:val="24"/>
          <w:szCs w:val="24"/>
        </w:rPr>
        <w:t>One Login for Government.</w:t>
      </w:r>
    </w:p>
    <w:p w14:paraId="000002A2" w14:textId="77777777" w:rsidR="00A36554" w:rsidRDefault="007768A4" w:rsidP="00BE50F0">
      <w:pPr>
        <w:numPr>
          <w:ilvl w:val="2"/>
          <w:numId w:val="26"/>
        </w:numPr>
        <w:spacing w:line="276" w:lineRule="auto"/>
        <w:ind w:left="2977" w:hanging="851"/>
        <w:jc w:val="both"/>
        <w:rPr>
          <w:sz w:val="24"/>
          <w:szCs w:val="24"/>
        </w:rPr>
      </w:pPr>
      <w:r>
        <w:rPr>
          <w:sz w:val="24"/>
          <w:szCs w:val="24"/>
        </w:rPr>
        <w:t>Better data to power decision making.</w:t>
      </w:r>
    </w:p>
    <w:p w14:paraId="000002A3" w14:textId="77777777" w:rsidR="00A36554" w:rsidRDefault="007768A4" w:rsidP="00BE50F0">
      <w:pPr>
        <w:numPr>
          <w:ilvl w:val="2"/>
          <w:numId w:val="26"/>
        </w:numPr>
        <w:spacing w:line="276" w:lineRule="auto"/>
        <w:ind w:left="2977" w:hanging="851"/>
        <w:jc w:val="both"/>
        <w:rPr>
          <w:sz w:val="24"/>
          <w:szCs w:val="24"/>
        </w:rPr>
      </w:pPr>
      <w:r>
        <w:rPr>
          <w:sz w:val="24"/>
          <w:szCs w:val="24"/>
        </w:rPr>
        <w:t>Efficient, secure and sustainable technology.</w:t>
      </w:r>
    </w:p>
    <w:p w14:paraId="000002A4" w14:textId="77777777" w:rsidR="00A36554" w:rsidRDefault="007768A4" w:rsidP="00BE50F0">
      <w:pPr>
        <w:numPr>
          <w:ilvl w:val="2"/>
          <w:numId w:val="26"/>
        </w:numPr>
        <w:spacing w:line="276" w:lineRule="auto"/>
        <w:ind w:left="2977" w:hanging="851"/>
        <w:jc w:val="both"/>
        <w:rPr>
          <w:sz w:val="24"/>
          <w:szCs w:val="24"/>
        </w:rPr>
      </w:pPr>
      <w:r>
        <w:rPr>
          <w:sz w:val="24"/>
          <w:szCs w:val="24"/>
        </w:rPr>
        <w:t>Digital skills at scale.</w:t>
      </w:r>
    </w:p>
    <w:p w14:paraId="000002A5" w14:textId="6BA41A5A" w:rsidR="00A36554" w:rsidRDefault="007768A4" w:rsidP="00BE50F0">
      <w:pPr>
        <w:numPr>
          <w:ilvl w:val="2"/>
          <w:numId w:val="26"/>
        </w:numPr>
        <w:spacing w:line="276" w:lineRule="auto"/>
        <w:ind w:left="2977" w:hanging="851"/>
        <w:jc w:val="both"/>
        <w:rPr>
          <w:sz w:val="24"/>
          <w:szCs w:val="24"/>
        </w:rPr>
      </w:pPr>
      <w:r>
        <w:rPr>
          <w:sz w:val="24"/>
          <w:szCs w:val="24"/>
        </w:rPr>
        <w:t>A system that unlocks digital transformation.</w:t>
      </w:r>
    </w:p>
    <w:p w14:paraId="1193D98C" w14:textId="77777777" w:rsidR="00B706CC" w:rsidRDefault="00B706CC" w:rsidP="00DA4074">
      <w:pPr>
        <w:spacing w:line="276" w:lineRule="auto"/>
        <w:ind w:left="2977"/>
        <w:jc w:val="both"/>
        <w:rPr>
          <w:sz w:val="24"/>
          <w:szCs w:val="24"/>
        </w:rPr>
      </w:pPr>
    </w:p>
    <w:p w14:paraId="000002A6"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BACKGROUND TO REQUIREMENT/OVERVIEW OF REQUIREMENT</w:t>
      </w:r>
    </w:p>
    <w:p w14:paraId="43F12FEF" w14:textId="77777777" w:rsidR="00DA4074" w:rsidRPr="00DA4074" w:rsidRDefault="00DA4074" w:rsidP="00DA4074">
      <w:pPr>
        <w:spacing w:line="276" w:lineRule="auto"/>
        <w:ind w:left="2127"/>
        <w:jc w:val="both"/>
      </w:pPr>
      <w:bookmarkStart w:id="13" w:name="_heading=h.17dp8vu" w:colFirst="0" w:colLast="0"/>
      <w:bookmarkEnd w:id="13"/>
    </w:p>
    <w:p w14:paraId="000002A7" w14:textId="2B2A1693" w:rsidR="00A36554" w:rsidRPr="00DA4074" w:rsidRDefault="007768A4" w:rsidP="00BE50F0">
      <w:pPr>
        <w:numPr>
          <w:ilvl w:val="1"/>
          <w:numId w:val="26"/>
        </w:numPr>
        <w:spacing w:line="276" w:lineRule="auto"/>
        <w:ind w:left="2127" w:hanging="851"/>
        <w:jc w:val="both"/>
      </w:pPr>
      <w:r>
        <w:rPr>
          <w:sz w:val="24"/>
          <w:szCs w:val="24"/>
        </w:rPr>
        <w:t xml:space="preserve">This work is part of work to deliver both </w:t>
      </w:r>
      <w:hyperlink r:id="rId33" w:anchor="mission-three-better-data-to-power-decision-making-1">
        <w:r>
          <w:rPr>
            <w:color w:val="0000FF"/>
            <w:sz w:val="24"/>
            <w:szCs w:val="24"/>
            <w:u w:val="single"/>
          </w:rPr>
          <w:t>Mission 3 of the Government data strategy</w:t>
        </w:r>
      </w:hyperlink>
      <w:r>
        <w:rPr>
          <w:sz w:val="24"/>
          <w:szCs w:val="24"/>
        </w:rPr>
        <w:t xml:space="preserve"> and </w:t>
      </w:r>
      <w:hyperlink r:id="rId34" w:anchor="data-2-3">
        <w:r>
          <w:rPr>
            <w:color w:val="0000FF"/>
            <w:sz w:val="24"/>
            <w:szCs w:val="24"/>
            <w:u w:val="single"/>
          </w:rPr>
          <w:t>Mission 3 of the National Data Strategy</w:t>
        </w:r>
      </w:hyperlink>
      <w:r>
        <w:rPr>
          <w:sz w:val="24"/>
          <w:szCs w:val="24"/>
        </w:rPr>
        <w:t xml:space="preserve"> to transform the government's use of data to drive efficiency and improve public services</w:t>
      </w:r>
      <w:r w:rsidR="00DA4074">
        <w:rPr>
          <w:sz w:val="24"/>
          <w:szCs w:val="24"/>
        </w:rPr>
        <w:t>.</w:t>
      </w:r>
    </w:p>
    <w:p w14:paraId="08B0C638" w14:textId="77777777" w:rsidR="00DA4074" w:rsidRDefault="00DA4074" w:rsidP="00DA4074">
      <w:pPr>
        <w:spacing w:line="276" w:lineRule="auto"/>
        <w:ind w:left="2127"/>
        <w:jc w:val="both"/>
      </w:pPr>
    </w:p>
    <w:p w14:paraId="000002A8" w14:textId="00B10A65" w:rsidR="00A36554" w:rsidRDefault="007768A4" w:rsidP="00BE50F0">
      <w:pPr>
        <w:numPr>
          <w:ilvl w:val="1"/>
          <w:numId w:val="26"/>
        </w:numPr>
        <w:spacing w:line="276" w:lineRule="auto"/>
        <w:ind w:left="2127" w:hanging="851"/>
        <w:jc w:val="both"/>
        <w:rPr>
          <w:sz w:val="24"/>
          <w:szCs w:val="24"/>
        </w:rPr>
      </w:pPr>
      <w:r>
        <w:rPr>
          <w:sz w:val="24"/>
          <w:szCs w:val="24"/>
        </w:rPr>
        <w:t xml:space="preserve">CDDO has commitments to help make data easier to find, share and make use of across government. A key aspect of this commitment is the delivery of a cross government data marketplace service. </w:t>
      </w:r>
    </w:p>
    <w:p w14:paraId="4A936417" w14:textId="77777777" w:rsidR="00DA4074" w:rsidRDefault="00DA4074" w:rsidP="00DA4074">
      <w:pPr>
        <w:pStyle w:val="ListParagraph"/>
        <w:rPr>
          <w:sz w:val="24"/>
          <w:szCs w:val="24"/>
        </w:rPr>
      </w:pPr>
    </w:p>
    <w:p w14:paraId="22E87313" w14:textId="77777777" w:rsidR="00DA4074" w:rsidRDefault="00DA4074" w:rsidP="00DA4074">
      <w:pPr>
        <w:spacing w:line="276" w:lineRule="auto"/>
        <w:ind w:left="2127"/>
        <w:jc w:val="both"/>
        <w:rPr>
          <w:sz w:val="24"/>
          <w:szCs w:val="24"/>
        </w:rPr>
      </w:pPr>
    </w:p>
    <w:p w14:paraId="000002A9" w14:textId="13739093" w:rsidR="00A36554" w:rsidRDefault="007768A4" w:rsidP="00BE50F0">
      <w:pPr>
        <w:numPr>
          <w:ilvl w:val="1"/>
          <w:numId w:val="26"/>
        </w:numPr>
        <w:spacing w:line="276" w:lineRule="auto"/>
        <w:ind w:left="2127" w:hanging="851"/>
        <w:jc w:val="both"/>
        <w:rPr>
          <w:sz w:val="24"/>
          <w:szCs w:val="24"/>
        </w:rPr>
      </w:pPr>
      <w:r>
        <w:rPr>
          <w:sz w:val="24"/>
          <w:szCs w:val="24"/>
        </w:rPr>
        <w:t xml:space="preserve">The Data Marketplace will be a single place for government departments and public sector organisations to find government data, begin the data sharing process with a supplier, and ultimately to gain access to the data they need. </w:t>
      </w:r>
    </w:p>
    <w:p w14:paraId="537E1AD6" w14:textId="77777777" w:rsidR="00DA4074" w:rsidRDefault="00DA4074" w:rsidP="00DA4074">
      <w:pPr>
        <w:spacing w:line="276" w:lineRule="auto"/>
        <w:ind w:left="2127"/>
        <w:jc w:val="both"/>
        <w:rPr>
          <w:sz w:val="24"/>
          <w:szCs w:val="24"/>
        </w:rPr>
      </w:pPr>
    </w:p>
    <w:p w14:paraId="690EE8FC" w14:textId="6DE6D67E" w:rsidR="00DA4074" w:rsidRDefault="007768A4" w:rsidP="00BE50F0">
      <w:pPr>
        <w:numPr>
          <w:ilvl w:val="1"/>
          <w:numId w:val="26"/>
        </w:numPr>
        <w:spacing w:line="276" w:lineRule="auto"/>
        <w:ind w:left="2127" w:hanging="851"/>
        <w:jc w:val="both"/>
        <w:rPr>
          <w:sz w:val="24"/>
          <w:szCs w:val="24"/>
        </w:rPr>
      </w:pPr>
      <w:r>
        <w:rPr>
          <w:sz w:val="24"/>
          <w:szCs w:val="24"/>
        </w:rPr>
        <w:t xml:space="preserve">One of the main delivery mechanisms for data assets discovered through the data marketplace, will be via APIs. </w:t>
      </w:r>
      <w:r w:rsidR="004513BD">
        <w:rPr>
          <w:sz w:val="24"/>
          <w:szCs w:val="24"/>
        </w:rPr>
        <w:t xml:space="preserve"> </w:t>
      </w:r>
      <w:r>
        <w:rPr>
          <w:sz w:val="24"/>
          <w:szCs w:val="24"/>
        </w:rPr>
        <w:t xml:space="preserve">The vision is to have a </w:t>
      </w:r>
      <w:r w:rsidR="00DA4074">
        <w:rPr>
          <w:sz w:val="24"/>
          <w:szCs w:val="24"/>
        </w:rPr>
        <w:t>well-defined</w:t>
      </w:r>
      <w:r>
        <w:rPr>
          <w:sz w:val="24"/>
          <w:szCs w:val="24"/>
        </w:rPr>
        <w:t xml:space="preserve"> set of standard approaches to how departments should provide their data assets through APIs. Along with best practices for ensuring data security when using APIs.</w:t>
      </w:r>
    </w:p>
    <w:p w14:paraId="000002AA" w14:textId="3214F52F" w:rsidR="00A36554" w:rsidRDefault="007768A4" w:rsidP="00DA4074">
      <w:pPr>
        <w:spacing w:line="276" w:lineRule="auto"/>
        <w:ind w:left="2127"/>
        <w:jc w:val="both"/>
        <w:rPr>
          <w:sz w:val="24"/>
          <w:szCs w:val="24"/>
        </w:rPr>
      </w:pPr>
      <w:r>
        <w:rPr>
          <w:sz w:val="24"/>
          <w:szCs w:val="24"/>
        </w:rPr>
        <w:t xml:space="preserve"> </w:t>
      </w:r>
    </w:p>
    <w:p w14:paraId="000002AB" w14:textId="1530429C" w:rsidR="00A36554" w:rsidRDefault="007768A4" w:rsidP="00BE50F0">
      <w:pPr>
        <w:numPr>
          <w:ilvl w:val="1"/>
          <w:numId w:val="26"/>
        </w:numPr>
        <w:spacing w:line="276" w:lineRule="auto"/>
        <w:ind w:left="2127" w:hanging="851"/>
        <w:jc w:val="both"/>
        <w:rPr>
          <w:sz w:val="24"/>
          <w:szCs w:val="24"/>
        </w:rPr>
      </w:pPr>
      <w:r>
        <w:rPr>
          <w:sz w:val="24"/>
          <w:szCs w:val="24"/>
        </w:rPr>
        <w:t xml:space="preserve">Before the delivery service can be fully realised there is a need to assess the current maturity of departments API estates. </w:t>
      </w:r>
      <w:r w:rsidR="00506F42">
        <w:rPr>
          <w:sz w:val="24"/>
          <w:szCs w:val="24"/>
        </w:rPr>
        <w:t xml:space="preserve"> </w:t>
      </w:r>
      <w:r>
        <w:rPr>
          <w:sz w:val="24"/>
          <w:szCs w:val="24"/>
        </w:rPr>
        <w:t xml:space="preserve">To this end there is a requirement to carry out a government API landscape review. </w:t>
      </w:r>
    </w:p>
    <w:p w14:paraId="062D61A3" w14:textId="77777777" w:rsidR="00DA4074" w:rsidRDefault="00DA4074" w:rsidP="00DA4074">
      <w:pPr>
        <w:spacing w:line="276" w:lineRule="auto"/>
        <w:ind w:left="2127"/>
        <w:jc w:val="both"/>
        <w:rPr>
          <w:sz w:val="24"/>
          <w:szCs w:val="24"/>
        </w:rPr>
      </w:pPr>
    </w:p>
    <w:p w14:paraId="000002AC" w14:textId="4BBFA14E"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 xml:space="preserve">DEFINITIONS </w:t>
      </w:r>
    </w:p>
    <w:p w14:paraId="119C1138" w14:textId="77777777" w:rsidR="004513BD" w:rsidRPr="004513BD" w:rsidRDefault="004513BD" w:rsidP="004513BD">
      <w:pPr>
        <w:keepNext/>
        <w:spacing w:line="276" w:lineRule="auto"/>
        <w:ind w:left="2127"/>
        <w:jc w:val="both"/>
        <w:rPr>
          <w:smallCaps/>
          <w:sz w:val="24"/>
          <w:szCs w:val="24"/>
        </w:rPr>
      </w:pPr>
    </w:p>
    <w:tbl>
      <w:tblPr>
        <w:tblStyle w:val="aa"/>
        <w:tblW w:w="8646" w:type="dxa"/>
        <w:tblInd w:w="2122" w:type="dxa"/>
        <w:tblLayout w:type="fixed"/>
        <w:tblLook w:val="0000" w:firstRow="0" w:lastRow="0" w:firstColumn="0" w:lastColumn="0" w:noHBand="0" w:noVBand="0"/>
      </w:tblPr>
      <w:tblGrid>
        <w:gridCol w:w="1843"/>
        <w:gridCol w:w="6803"/>
      </w:tblGrid>
      <w:tr w:rsidR="00A36554" w14:paraId="76915E0F" w14:textId="77777777" w:rsidTr="00CC0E44">
        <w:trPr>
          <w:trHeight w:val="896"/>
        </w:trPr>
        <w:tc>
          <w:tcPr>
            <w:tcW w:w="18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AD" w14:textId="77777777" w:rsidR="00A36554" w:rsidRDefault="007768A4" w:rsidP="00DA4074">
            <w:pPr>
              <w:pBdr>
                <w:top w:val="single" w:sz="4" w:space="31" w:color="FFFFFF"/>
                <w:left w:val="single" w:sz="4" w:space="31" w:color="FFFFFF"/>
                <w:bottom w:val="single" w:sz="4" w:space="31" w:color="FFFFFF"/>
                <w:right w:val="single" w:sz="4" w:space="31" w:color="FFFFFF"/>
              </w:pBdr>
              <w:spacing w:line="276" w:lineRule="auto"/>
              <w:ind w:left="23" w:hanging="1"/>
              <w:jc w:val="both"/>
            </w:pPr>
            <w:r>
              <w:rPr>
                <w:b/>
                <w:color w:val="000000"/>
                <w:sz w:val="24"/>
                <w:szCs w:val="24"/>
              </w:rPr>
              <w:t>Expression or Acronym</w:t>
            </w:r>
          </w:p>
        </w:tc>
        <w:tc>
          <w:tcPr>
            <w:tcW w:w="680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AE" w14:textId="77777777" w:rsidR="00A36554" w:rsidRDefault="007768A4" w:rsidP="00DA4074">
            <w:pPr>
              <w:pBdr>
                <w:top w:val="single" w:sz="4" w:space="31" w:color="FFFFFF"/>
                <w:left w:val="single" w:sz="4" w:space="31" w:color="FFFFFF"/>
                <w:bottom w:val="single" w:sz="4" w:space="31" w:color="FFFFFF"/>
                <w:right w:val="single" w:sz="4" w:space="31" w:color="FFFFFF"/>
              </w:pBdr>
              <w:spacing w:line="276" w:lineRule="auto"/>
              <w:ind w:left="31"/>
              <w:jc w:val="both"/>
            </w:pPr>
            <w:r>
              <w:rPr>
                <w:b/>
                <w:color w:val="000000"/>
                <w:sz w:val="24"/>
                <w:szCs w:val="24"/>
              </w:rPr>
              <w:t>Definition</w:t>
            </w:r>
          </w:p>
        </w:tc>
      </w:tr>
      <w:tr w:rsidR="00A36554" w14:paraId="41D24E33" w14:textId="77777777" w:rsidTr="00CC0E44">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AF" w14:textId="77777777" w:rsidR="00A36554" w:rsidRPr="00BA4B82" w:rsidRDefault="007768A4" w:rsidP="00DA4074">
            <w:pPr>
              <w:spacing w:line="276" w:lineRule="auto"/>
              <w:ind w:left="23" w:hanging="1"/>
              <w:jc w:val="both"/>
            </w:pPr>
            <w:r w:rsidRPr="00BA4B82">
              <w:t>CO</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0" w14:textId="77777777" w:rsidR="00A36554" w:rsidRPr="00BA4B82" w:rsidRDefault="007768A4" w:rsidP="00DA4074">
            <w:pPr>
              <w:spacing w:line="276" w:lineRule="auto"/>
              <w:ind w:left="31"/>
              <w:jc w:val="both"/>
            </w:pPr>
            <w:r w:rsidRPr="00BA4B82">
              <w:t>means Cabinet Office; the Authority / Contracting Authority.</w:t>
            </w:r>
          </w:p>
        </w:tc>
      </w:tr>
      <w:tr w:rsidR="00A36554" w14:paraId="3C0ED1F8" w14:textId="77777777" w:rsidTr="00CC0E44">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1" w14:textId="77777777" w:rsidR="00A36554" w:rsidRPr="00BA4B82" w:rsidRDefault="007768A4" w:rsidP="00DA4074">
            <w:pPr>
              <w:spacing w:line="276" w:lineRule="auto"/>
              <w:ind w:left="23" w:hanging="1"/>
              <w:jc w:val="both"/>
            </w:pPr>
            <w:r w:rsidRPr="00BA4B82">
              <w:t>HMG</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2" w14:textId="77777777" w:rsidR="00A36554" w:rsidRPr="00BA4B82" w:rsidRDefault="007768A4" w:rsidP="00DA4074">
            <w:pPr>
              <w:spacing w:line="276" w:lineRule="auto"/>
              <w:ind w:left="31"/>
              <w:jc w:val="both"/>
            </w:pPr>
            <w:r w:rsidRPr="00BA4B82">
              <w:t>means His Majesty’s Government.</w:t>
            </w:r>
          </w:p>
        </w:tc>
      </w:tr>
      <w:tr w:rsidR="00A36554" w14:paraId="1F99EFF6" w14:textId="77777777" w:rsidTr="00CC0E44">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3" w14:textId="77777777" w:rsidR="00A36554" w:rsidRPr="00BA4B82" w:rsidRDefault="007768A4" w:rsidP="00DA4074">
            <w:pPr>
              <w:spacing w:line="276" w:lineRule="auto"/>
              <w:ind w:left="23" w:hanging="1"/>
              <w:jc w:val="both"/>
            </w:pPr>
            <w:r w:rsidRPr="00BA4B82">
              <w:t>CDDO</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4" w14:textId="77777777" w:rsidR="00A36554" w:rsidRPr="00BA4B82" w:rsidRDefault="007768A4" w:rsidP="00DA4074">
            <w:pPr>
              <w:spacing w:line="276" w:lineRule="auto"/>
              <w:ind w:left="31"/>
              <w:jc w:val="both"/>
            </w:pPr>
            <w:r w:rsidRPr="00BA4B82">
              <w:t>means Central Digital and Data Office.</w:t>
            </w:r>
          </w:p>
        </w:tc>
      </w:tr>
      <w:tr w:rsidR="00A36554" w14:paraId="6F97742D" w14:textId="77777777" w:rsidTr="00CC0E44">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5" w14:textId="77777777" w:rsidR="00A36554" w:rsidRPr="00BA4B82" w:rsidRDefault="007768A4" w:rsidP="00DA4074">
            <w:pPr>
              <w:spacing w:line="276" w:lineRule="auto"/>
              <w:ind w:left="23" w:hanging="1"/>
              <w:jc w:val="both"/>
            </w:pPr>
            <w:r w:rsidRPr="00BA4B82">
              <w:t>DDaT</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B6" w14:textId="77777777" w:rsidR="00A36554" w:rsidRPr="00BA4B82" w:rsidRDefault="007768A4" w:rsidP="00DA4074">
            <w:pPr>
              <w:spacing w:line="276" w:lineRule="auto"/>
              <w:ind w:left="31"/>
              <w:jc w:val="both"/>
            </w:pPr>
            <w:r w:rsidRPr="00BA4B82">
              <w:t>means Digital, Data and Technology</w:t>
            </w:r>
          </w:p>
        </w:tc>
      </w:tr>
    </w:tbl>
    <w:p w14:paraId="000002B7" w14:textId="77777777" w:rsidR="00A36554" w:rsidRDefault="007768A4" w:rsidP="00BE50F0">
      <w:pPr>
        <w:keepNext/>
        <w:numPr>
          <w:ilvl w:val="0"/>
          <w:numId w:val="26"/>
        </w:numPr>
        <w:spacing w:before="240" w:line="276" w:lineRule="auto"/>
        <w:ind w:left="2127" w:hanging="851"/>
        <w:jc w:val="both"/>
        <w:rPr>
          <w:b/>
          <w:smallCaps/>
          <w:sz w:val="32"/>
          <w:szCs w:val="32"/>
        </w:rPr>
      </w:pPr>
      <w:bookmarkStart w:id="14" w:name="_heading=h.3rdcrjn" w:colFirst="0" w:colLast="0"/>
      <w:bookmarkEnd w:id="14"/>
      <w:r>
        <w:rPr>
          <w:b/>
          <w:smallCaps/>
          <w:sz w:val="32"/>
          <w:szCs w:val="32"/>
        </w:rPr>
        <w:t xml:space="preserve">SCOPE OF REQUIREMENT </w:t>
      </w:r>
    </w:p>
    <w:p w14:paraId="2966D469" w14:textId="77777777" w:rsidR="00BA4B82" w:rsidRDefault="00BA4B82" w:rsidP="00BA4B82">
      <w:pPr>
        <w:spacing w:line="276" w:lineRule="auto"/>
        <w:ind w:left="2127"/>
        <w:jc w:val="both"/>
        <w:rPr>
          <w:sz w:val="24"/>
          <w:szCs w:val="24"/>
        </w:rPr>
      </w:pPr>
      <w:bookmarkStart w:id="15" w:name="_heading=h.26in1rg" w:colFirst="0" w:colLast="0"/>
      <w:bookmarkEnd w:id="15"/>
    </w:p>
    <w:p w14:paraId="000002B8" w14:textId="68EF7C9C" w:rsidR="00A36554" w:rsidRDefault="007768A4" w:rsidP="00BE50F0">
      <w:pPr>
        <w:numPr>
          <w:ilvl w:val="1"/>
          <w:numId w:val="26"/>
        </w:numPr>
        <w:spacing w:line="276" w:lineRule="auto"/>
        <w:ind w:left="2127" w:hanging="851"/>
        <w:jc w:val="both"/>
        <w:rPr>
          <w:sz w:val="24"/>
          <w:szCs w:val="24"/>
        </w:rPr>
      </w:pPr>
      <w:r>
        <w:rPr>
          <w:sz w:val="24"/>
          <w:szCs w:val="24"/>
        </w:rPr>
        <w:t>We expect the service to provide a data architecture discovery into the state of API maturity across government. The outcome being a discovery report outlining the current state of API management within the departments questioned, and recommendations for next steps in delivery of data across government; including impact of future technologies.</w:t>
      </w:r>
    </w:p>
    <w:p w14:paraId="468C5CEA" w14:textId="77777777" w:rsidR="00BA4B82" w:rsidRDefault="00BA4B82" w:rsidP="00BA4B82">
      <w:pPr>
        <w:spacing w:line="276" w:lineRule="auto"/>
        <w:ind w:left="2127"/>
        <w:jc w:val="both"/>
        <w:rPr>
          <w:sz w:val="24"/>
          <w:szCs w:val="24"/>
        </w:rPr>
      </w:pPr>
    </w:p>
    <w:p w14:paraId="000002B9" w14:textId="11D55A99" w:rsidR="00A36554" w:rsidRDefault="007768A4" w:rsidP="00BE50F0">
      <w:pPr>
        <w:numPr>
          <w:ilvl w:val="1"/>
          <w:numId w:val="26"/>
        </w:numPr>
        <w:spacing w:line="276" w:lineRule="auto"/>
        <w:ind w:left="2127" w:hanging="851"/>
        <w:jc w:val="both"/>
        <w:rPr>
          <w:sz w:val="24"/>
          <w:szCs w:val="24"/>
        </w:rPr>
      </w:pPr>
      <w:r>
        <w:rPr>
          <w:sz w:val="24"/>
          <w:szCs w:val="24"/>
        </w:rPr>
        <w:t>The list of requirements above is incomplete, in addition the supplier should include other suitable information they identify as useful in the course of the work.</w:t>
      </w:r>
    </w:p>
    <w:p w14:paraId="41014E0A" w14:textId="77777777" w:rsidR="00BA4B82" w:rsidRDefault="00BA4B82" w:rsidP="00BA4B82">
      <w:pPr>
        <w:spacing w:line="276" w:lineRule="auto"/>
        <w:ind w:left="2127"/>
        <w:jc w:val="both"/>
        <w:rPr>
          <w:sz w:val="24"/>
          <w:szCs w:val="24"/>
        </w:rPr>
      </w:pPr>
    </w:p>
    <w:p w14:paraId="000002BA" w14:textId="40F41FFA" w:rsidR="00A36554" w:rsidRDefault="007768A4" w:rsidP="00BE50F0">
      <w:pPr>
        <w:numPr>
          <w:ilvl w:val="1"/>
          <w:numId w:val="26"/>
        </w:numPr>
        <w:spacing w:line="276" w:lineRule="auto"/>
        <w:ind w:left="2127" w:hanging="851"/>
        <w:jc w:val="both"/>
        <w:rPr>
          <w:sz w:val="24"/>
          <w:szCs w:val="24"/>
        </w:rPr>
      </w:pPr>
      <w:r>
        <w:rPr>
          <w:sz w:val="24"/>
          <w:szCs w:val="24"/>
        </w:rPr>
        <w:t>In addition, regular updates and checkpoints with the Data Security and Data Marketplace team should be maintained throughout the discovery process to ensure alignment and address any issues or concerns promptly.</w:t>
      </w:r>
    </w:p>
    <w:p w14:paraId="707B954E" w14:textId="77777777" w:rsidR="00BA4B82" w:rsidRDefault="00BA4B82" w:rsidP="00BA4B82">
      <w:pPr>
        <w:spacing w:line="276" w:lineRule="auto"/>
        <w:ind w:left="2127"/>
        <w:jc w:val="both"/>
        <w:rPr>
          <w:sz w:val="24"/>
          <w:szCs w:val="24"/>
        </w:rPr>
      </w:pPr>
    </w:p>
    <w:p w14:paraId="000002BB" w14:textId="55035B29" w:rsidR="00A36554" w:rsidRDefault="007768A4" w:rsidP="00BE50F0">
      <w:pPr>
        <w:numPr>
          <w:ilvl w:val="1"/>
          <w:numId w:val="26"/>
        </w:numPr>
        <w:spacing w:line="276" w:lineRule="auto"/>
        <w:ind w:left="2127" w:hanging="851"/>
        <w:jc w:val="both"/>
        <w:rPr>
          <w:sz w:val="24"/>
          <w:szCs w:val="24"/>
        </w:rPr>
      </w:pPr>
      <w:r>
        <w:rPr>
          <w:sz w:val="24"/>
          <w:szCs w:val="24"/>
        </w:rPr>
        <w:t xml:space="preserve">The initial list of departmental contacts will be provided to the service, but there is an expectation that the supplier will source further contacts from within </w:t>
      </w:r>
      <w:r>
        <w:rPr>
          <w:sz w:val="24"/>
          <w:szCs w:val="24"/>
        </w:rPr>
        <w:lastRenderedPageBreak/>
        <w:t>department’s themselves for the purpose of gathering information for the discovery, and will also capture information from across all of government.</w:t>
      </w:r>
    </w:p>
    <w:p w14:paraId="7CCD0A5C" w14:textId="77777777" w:rsidR="00BA4B82" w:rsidRDefault="00BA4B82" w:rsidP="00BA4B82">
      <w:pPr>
        <w:spacing w:line="276" w:lineRule="auto"/>
        <w:ind w:left="2127"/>
        <w:jc w:val="both"/>
        <w:rPr>
          <w:sz w:val="24"/>
          <w:szCs w:val="24"/>
        </w:rPr>
      </w:pPr>
    </w:p>
    <w:p w14:paraId="000002BC"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THE REQUIREMENT</w:t>
      </w:r>
    </w:p>
    <w:p w14:paraId="06762706" w14:textId="77777777" w:rsidR="00BA4B82" w:rsidRDefault="00BA4B82" w:rsidP="00BA4B82">
      <w:pPr>
        <w:spacing w:line="276" w:lineRule="auto"/>
        <w:ind w:left="2127"/>
        <w:jc w:val="both"/>
        <w:rPr>
          <w:sz w:val="24"/>
          <w:szCs w:val="24"/>
        </w:rPr>
      </w:pPr>
    </w:p>
    <w:p w14:paraId="000002BD" w14:textId="7DC3B777" w:rsidR="00A36554" w:rsidRDefault="007768A4" w:rsidP="00BE50F0">
      <w:pPr>
        <w:numPr>
          <w:ilvl w:val="1"/>
          <w:numId w:val="26"/>
        </w:numPr>
        <w:spacing w:line="276" w:lineRule="auto"/>
        <w:ind w:left="2127" w:hanging="851"/>
        <w:jc w:val="both"/>
        <w:rPr>
          <w:sz w:val="24"/>
          <w:szCs w:val="24"/>
        </w:rPr>
      </w:pPr>
      <w:r>
        <w:rPr>
          <w:sz w:val="24"/>
          <w:szCs w:val="24"/>
        </w:rPr>
        <w:t>We expect the service to provide a data architecture discovery into the state of API maturity across government. The outcome being a discovery report outlining the current state of API management within the department’s questioned, and recommendations for next steps in delivery of data across government; including impact of future technologies.</w:t>
      </w:r>
    </w:p>
    <w:p w14:paraId="58624977" w14:textId="77777777" w:rsidR="00BA4B82" w:rsidRDefault="00BA4B82" w:rsidP="00BA4B82">
      <w:pPr>
        <w:spacing w:line="276" w:lineRule="auto"/>
        <w:ind w:left="2127"/>
        <w:jc w:val="both"/>
        <w:rPr>
          <w:sz w:val="24"/>
          <w:szCs w:val="24"/>
        </w:rPr>
      </w:pPr>
    </w:p>
    <w:p w14:paraId="000002BE" w14:textId="77777777" w:rsidR="00A36554" w:rsidRDefault="007768A4" w:rsidP="00BE50F0">
      <w:pPr>
        <w:numPr>
          <w:ilvl w:val="1"/>
          <w:numId w:val="26"/>
        </w:numPr>
        <w:spacing w:line="276" w:lineRule="auto"/>
        <w:ind w:left="2127" w:hanging="851"/>
        <w:jc w:val="both"/>
        <w:rPr>
          <w:sz w:val="24"/>
          <w:szCs w:val="24"/>
        </w:rPr>
      </w:pPr>
      <w:r>
        <w:rPr>
          <w:sz w:val="24"/>
          <w:szCs w:val="24"/>
        </w:rPr>
        <w:t>The report must include an overview across government and more detailed analysis for each department taking part:</w:t>
      </w:r>
    </w:p>
    <w:p w14:paraId="000002BF" w14:textId="3C56100A" w:rsidR="00A36554" w:rsidRDefault="007768A4" w:rsidP="00BE50F0">
      <w:pPr>
        <w:numPr>
          <w:ilvl w:val="2"/>
          <w:numId w:val="26"/>
        </w:numPr>
        <w:spacing w:line="276" w:lineRule="auto"/>
        <w:ind w:left="2977" w:hanging="850"/>
        <w:jc w:val="both"/>
        <w:rPr>
          <w:sz w:val="24"/>
          <w:szCs w:val="24"/>
        </w:rPr>
      </w:pPr>
      <w:r>
        <w:rPr>
          <w:sz w:val="24"/>
          <w:szCs w:val="24"/>
        </w:rPr>
        <w:t>an inventory of existing APIs, and details about their usage, scalability and performance, access controls and security</w:t>
      </w:r>
      <w:r w:rsidR="00BA4B82">
        <w:rPr>
          <w:sz w:val="24"/>
          <w:szCs w:val="24"/>
        </w:rPr>
        <w:t>.</w:t>
      </w:r>
    </w:p>
    <w:p w14:paraId="000002C0" w14:textId="77777777" w:rsidR="00A36554" w:rsidRDefault="007768A4" w:rsidP="00BE50F0">
      <w:pPr>
        <w:numPr>
          <w:ilvl w:val="2"/>
          <w:numId w:val="26"/>
        </w:numPr>
        <w:spacing w:line="276" w:lineRule="auto"/>
        <w:ind w:left="2977" w:hanging="850"/>
        <w:jc w:val="both"/>
        <w:rPr>
          <w:sz w:val="24"/>
          <w:szCs w:val="24"/>
        </w:rPr>
      </w:pPr>
      <w:r>
        <w:rPr>
          <w:sz w:val="24"/>
          <w:szCs w:val="24"/>
        </w:rPr>
        <w:t>the tooling used for API management and API gateways</w:t>
      </w:r>
    </w:p>
    <w:p w14:paraId="000002C1" w14:textId="77777777" w:rsidR="00A36554" w:rsidRDefault="007768A4" w:rsidP="00BE50F0">
      <w:pPr>
        <w:numPr>
          <w:ilvl w:val="2"/>
          <w:numId w:val="26"/>
        </w:numPr>
        <w:spacing w:line="276" w:lineRule="auto"/>
        <w:ind w:left="2977" w:hanging="850"/>
        <w:jc w:val="both"/>
        <w:rPr>
          <w:sz w:val="24"/>
          <w:szCs w:val="24"/>
        </w:rPr>
      </w:pPr>
      <w:r>
        <w:rPr>
          <w:sz w:val="24"/>
          <w:szCs w:val="24"/>
        </w:rPr>
        <w:t>the deployment and development processes for APIs within the department</w:t>
      </w:r>
    </w:p>
    <w:p w14:paraId="000002C2" w14:textId="77777777" w:rsidR="00A36554" w:rsidRDefault="007768A4" w:rsidP="00BE50F0">
      <w:pPr>
        <w:numPr>
          <w:ilvl w:val="2"/>
          <w:numId w:val="26"/>
        </w:numPr>
        <w:spacing w:line="276" w:lineRule="auto"/>
        <w:ind w:left="2977" w:hanging="850"/>
        <w:jc w:val="both"/>
        <w:rPr>
          <w:sz w:val="24"/>
          <w:szCs w:val="24"/>
        </w:rPr>
      </w:pPr>
      <w:r>
        <w:rPr>
          <w:sz w:val="24"/>
          <w:szCs w:val="24"/>
        </w:rPr>
        <w:t>the process for exposing APIs outside of the department and how external users can gain access to them</w:t>
      </w:r>
    </w:p>
    <w:p w14:paraId="000002C3" w14:textId="4CB2171D" w:rsidR="00A36554" w:rsidRDefault="007768A4" w:rsidP="00BE50F0">
      <w:pPr>
        <w:numPr>
          <w:ilvl w:val="2"/>
          <w:numId w:val="26"/>
        </w:numPr>
        <w:spacing w:line="276" w:lineRule="auto"/>
        <w:ind w:left="2977" w:hanging="850"/>
        <w:jc w:val="both"/>
        <w:rPr>
          <w:sz w:val="24"/>
          <w:szCs w:val="24"/>
        </w:rPr>
      </w:pPr>
      <w:r>
        <w:rPr>
          <w:sz w:val="24"/>
          <w:szCs w:val="24"/>
        </w:rPr>
        <w:t>how APIs map to data assets that the department would be looking to publish in the data marketplace</w:t>
      </w:r>
    </w:p>
    <w:p w14:paraId="672D9850" w14:textId="77777777" w:rsidR="00BA4B82" w:rsidRDefault="00BA4B82" w:rsidP="00BA4B82">
      <w:pPr>
        <w:spacing w:line="276" w:lineRule="auto"/>
        <w:ind w:left="2977"/>
        <w:jc w:val="both"/>
        <w:rPr>
          <w:sz w:val="24"/>
          <w:szCs w:val="24"/>
        </w:rPr>
      </w:pPr>
    </w:p>
    <w:p w14:paraId="000002C4" w14:textId="77777777" w:rsidR="00A36554" w:rsidRDefault="007768A4" w:rsidP="00BE50F0">
      <w:pPr>
        <w:numPr>
          <w:ilvl w:val="1"/>
          <w:numId w:val="26"/>
        </w:numPr>
        <w:spacing w:line="276" w:lineRule="auto"/>
        <w:ind w:left="2127" w:hanging="851"/>
        <w:jc w:val="both"/>
        <w:rPr>
          <w:sz w:val="24"/>
          <w:szCs w:val="24"/>
        </w:rPr>
      </w:pPr>
      <w:r>
        <w:rPr>
          <w:sz w:val="24"/>
          <w:szCs w:val="24"/>
        </w:rPr>
        <w:t>The report should also include:</w:t>
      </w:r>
    </w:p>
    <w:p w14:paraId="000002C5" w14:textId="77777777" w:rsidR="00A36554" w:rsidRDefault="007768A4" w:rsidP="00BE50F0">
      <w:pPr>
        <w:numPr>
          <w:ilvl w:val="2"/>
          <w:numId w:val="26"/>
        </w:numPr>
        <w:spacing w:line="276" w:lineRule="auto"/>
        <w:ind w:left="2977" w:hanging="851"/>
        <w:jc w:val="both"/>
        <w:rPr>
          <w:sz w:val="24"/>
          <w:szCs w:val="24"/>
        </w:rPr>
      </w:pPr>
      <w:r>
        <w:rPr>
          <w:sz w:val="24"/>
          <w:szCs w:val="24"/>
        </w:rPr>
        <w:t xml:space="preserve">an identification of gaps and opportunities for improvement in a department's current API management strategy </w:t>
      </w:r>
    </w:p>
    <w:p w14:paraId="000002C6" w14:textId="77777777" w:rsidR="00A36554" w:rsidRDefault="007768A4" w:rsidP="00BE50F0">
      <w:pPr>
        <w:numPr>
          <w:ilvl w:val="2"/>
          <w:numId w:val="26"/>
        </w:numPr>
        <w:spacing w:line="276" w:lineRule="auto"/>
        <w:ind w:left="2977" w:hanging="851"/>
        <w:jc w:val="both"/>
        <w:rPr>
          <w:sz w:val="24"/>
          <w:szCs w:val="24"/>
        </w:rPr>
      </w:pPr>
      <w:r>
        <w:rPr>
          <w:sz w:val="24"/>
          <w:szCs w:val="24"/>
        </w:rPr>
        <w:t>opportunities to explore in alpha around how to set cross government best practice and standards for API management to guide future development.</w:t>
      </w:r>
    </w:p>
    <w:p w14:paraId="000002C7" w14:textId="77777777" w:rsidR="00A36554" w:rsidRDefault="007768A4" w:rsidP="00BE50F0">
      <w:pPr>
        <w:numPr>
          <w:ilvl w:val="2"/>
          <w:numId w:val="26"/>
        </w:numPr>
        <w:spacing w:line="276" w:lineRule="auto"/>
        <w:ind w:left="2977" w:hanging="851"/>
        <w:jc w:val="both"/>
        <w:rPr>
          <w:sz w:val="24"/>
          <w:szCs w:val="24"/>
        </w:rPr>
      </w:pPr>
      <w:r>
        <w:rPr>
          <w:sz w:val="24"/>
          <w:szCs w:val="24"/>
        </w:rPr>
        <w:t>optionally metrics around usage and performance for each of the APIs - if this information is available</w:t>
      </w:r>
    </w:p>
    <w:p w14:paraId="000002C8" w14:textId="0728E8FC" w:rsidR="00A36554" w:rsidRDefault="007768A4" w:rsidP="00BE50F0">
      <w:pPr>
        <w:numPr>
          <w:ilvl w:val="2"/>
          <w:numId w:val="26"/>
        </w:numPr>
        <w:spacing w:line="276" w:lineRule="auto"/>
        <w:ind w:left="2977" w:hanging="851"/>
        <w:jc w:val="both"/>
        <w:rPr>
          <w:sz w:val="24"/>
          <w:szCs w:val="24"/>
        </w:rPr>
      </w:pPr>
      <w:r>
        <w:rPr>
          <w:sz w:val="24"/>
          <w:szCs w:val="24"/>
        </w:rPr>
        <w:t>Analysis of suitability of APIs for delivery of data, options for future technologies departments might adopt and recommendations for future investigation.</w:t>
      </w:r>
    </w:p>
    <w:p w14:paraId="477EC312" w14:textId="77777777" w:rsidR="00CC0E44" w:rsidRDefault="00CC0E44" w:rsidP="00CC0E44">
      <w:pPr>
        <w:spacing w:line="276" w:lineRule="auto"/>
        <w:ind w:left="2977"/>
        <w:jc w:val="both"/>
        <w:rPr>
          <w:sz w:val="24"/>
          <w:szCs w:val="24"/>
        </w:rPr>
      </w:pPr>
    </w:p>
    <w:p w14:paraId="000002C9" w14:textId="650E53DE" w:rsidR="00A36554" w:rsidRDefault="007768A4" w:rsidP="00BE50F0">
      <w:pPr>
        <w:numPr>
          <w:ilvl w:val="1"/>
          <w:numId w:val="26"/>
        </w:numPr>
        <w:spacing w:line="276" w:lineRule="auto"/>
        <w:ind w:left="2127" w:hanging="851"/>
        <w:jc w:val="both"/>
        <w:rPr>
          <w:sz w:val="24"/>
          <w:szCs w:val="24"/>
        </w:rPr>
      </w:pPr>
      <w:r>
        <w:rPr>
          <w:sz w:val="24"/>
          <w:szCs w:val="24"/>
        </w:rPr>
        <w:t>The list of requirements above is incomplete, in addition the supplier should include in the report other suitable information they identify as useful in the course of the discovery.</w:t>
      </w:r>
    </w:p>
    <w:p w14:paraId="71B44CAE" w14:textId="77777777" w:rsidR="00CC0E44" w:rsidRDefault="00CC0E44" w:rsidP="00CC0E44">
      <w:pPr>
        <w:spacing w:line="276" w:lineRule="auto"/>
        <w:ind w:left="2127"/>
        <w:jc w:val="both"/>
        <w:rPr>
          <w:sz w:val="24"/>
          <w:szCs w:val="24"/>
        </w:rPr>
      </w:pPr>
    </w:p>
    <w:p w14:paraId="000002CA" w14:textId="7B73EBF3" w:rsidR="00A36554" w:rsidRDefault="007768A4" w:rsidP="00BE50F0">
      <w:pPr>
        <w:numPr>
          <w:ilvl w:val="1"/>
          <w:numId w:val="26"/>
        </w:numPr>
        <w:spacing w:line="276" w:lineRule="auto"/>
        <w:ind w:left="2127" w:hanging="851"/>
        <w:jc w:val="both"/>
        <w:rPr>
          <w:sz w:val="24"/>
          <w:szCs w:val="24"/>
        </w:rPr>
      </w:pPr>
      <w:r>
        <w:rPr>
          <w:sz w:val="24"/>
          <w:szCs w:val="24"/>
        </w:rPr>
        <w:t xml:space="preserve">In </w:t>
      </w:r>
      <w:r w:rsidR="00CC0E44">
        <w:rPr>
          <w:sz w:val="24"/>
          <w:szCs w:val="24"/>
        </w:rPr>
        <w:t>addition,</w:t>
      </w:r>
      <w:r>
        <w:rPr>
          <w:sz w:val="24"/>
          <w:szCs w:val="24"/>
        </w:rPr>
        <w:t xml:space="preserve"> regular updates and checkpoints with the Data Security team should be maintained throughout the discovery process to ensure alignment and address any issues or concerns promptly.</w:t>
      </w:r>
    </w:p>
    <w:p w14:paraId="292FCD27" w14:textId="77777777" w:rsidR="00CC0E44" w:rsidRDefault="00CC0E44" w:rsidP="00CC0E44">
      <w:pPr>
        <w:spacing w:line="276" w:lineRule="auto"/>
        <w:ind w:left="2127"/>
        <w:jc w:val="both"/>
        <w:rPr>
          <w:sz w:val="24"/>
          <w:szCs w:val="24"/>
        </w:rPr>
      </w:pPr>
    </w:p>
    <w:p w14:paraId="000002CB" w14:textId="4958D217" w:rsidR="00A36554" w:rsidRDefault="007768A4" w:rsidP="00BE50F0">
      <w:pPr>
        <w:numPr>
          <w:ilvl w:val="1"/>
          <w:numId w:val="26"/>
        </w:numPr>
        <w:spacing w:line="276" w:lineRule="auto"/>
        <w:ind w:left="2127" w:hanging="851"/>
        <w:jc w:val="both"/>
        <w:rPr>
          <w:sz w:val="24"/>
          <w:szCs w:val="24"/>
        </w:rPr>
      </w:pPr>
      <w:r>
        <w:rPr>
          <w:sz w:val="24"/>
          <w:szCs w:val="24"/>
        </w:rPr>
        <w:t xml:space="preserve">The initial list of departmental contacts will be provided to the service, but there is an expectation that the supplier will source further contacts from within </w:t>
      </w:r>
      <w:r>
        <w:rPr>
          <w:sz w:val="24"/>
          <w:szCs w:val="24"/>
        </w:rPr>
        <w:lastRenderedPageBreak/>
        <w:t>department’s themselves for the purpose of gathering information for the discovery, and will also capture information from across all of government.</w:t>
      </w:r>
    </w:p>
    <w:p w14:paraId="6F809CEF" w14:textId="77777777" w:rsidR="00CC0E44" w:rsidRDefault="00CC0E44" w:rsidP="00CC0E44">
      <w:pPr>
        <w:spacing w:line="276" w:lineRule="auto"/>
        <w:ind w:left="2127"/>
        <w:jc w:val="both"/>
        <w:rPr>
          <w:sz w:val="24"/>
          <w:szCs w:val="24"/>
        </w:rPr>
      </w:pPr>
    </w:p>
    <w:p w14:paraId="000002CC" w14:textId="77777777" w:rsidR="00A36554" w:rsidRDefault="007768A4" w:rsidP="00BE50F0">
      <w:pPr>
        <w:numPr>
          <w:ilvl w:val="1"/>
          <w:numId w:val="26"/>
        </w:numPr>
        <w:spacing w:line="276" w:lineRule="auto"/>
        <w:ind w:left="2127" w:hanging="851"/>
        <w:jc w:val="both"/>
        <w:rPr>
          <w:sz w:val="24"/>
          <w:szCs w:val="24"/>
        </w:rPr>
      </w:pPr>
      <w:r>
        <w:rPr>
          <w:sz w:val="24"/>
          <w:szCs w:val="24"/>
        </w:rPr>
        <w:t>Security</w:t>
      </w:r>
    </w:p>
    <w:p w14:paraId="000002CD" w14:textId="77777777" w:rsidR="00A36554" w:rsidRDefault="007768A4" w:rsidP="00BE50F0">
      <w:pPr>
        <w:numPr>
          <w:ilvl w:val="2"/>
          <w:numId w:val="26"/>
        </w:numPr>
        <w:spacing w:line="276" w:lineRule="auto"/>
        <w:ind w:left="2977" w:hanging="851"/>
        <w:jc w:val="both"/>
        <w:rPr>
          <w:sz w:val="24"/>
          <w:szCs w:val="24"/>
        </w:rPr>
      </w:pPr>
      <w:r>
        <w:rPr>
          <w:sz w:val="24"/>
          <w:szCs w:val="24"/>
        </w:rPr>
        <w:t>The supplier shall ensure that all members of the project team are recruited to a minimum of the Baseline Personnel Security Standard (BPSS), and in limited cases an appropriate UKSV security clearance.</w:t>
      </w:r>
    </w:p>
    <w:p w14:paraId="000002CE" w14:textId="1EBC9E4B" w:rsidR="00A36554" w:rsidRDefault="007768A4" w:rsidP="00BE50F0">
      <w:pPr>
        <w:numPr>
          <w:ilvl w:val="2"/>
          <w:numId w:val="26"/>
        </w:numPr>
        <w:spacing w:line="276" w:lineRule="auto"/>
        <w:ind w:left="2977" w:hanging="851"/>
        <w:jc w:val="both"/>
        <w:rPr>
          <w:sz w:val="24"/>
          <w:szCs w:val="24"/>
        </w:rPr>
      </w:pPr>
      <w:r>
        <w:rPr>
          <w:sz w:val="24"/>
          <w:szCs w:val="24"/>
        </w:rPr>
        <w:t>The supplier shall be accredited to Cyber Essentials Plus, or demonstrate to CDDO that is meets the requirements of Cyber Essentials Plus.</w:t>
      </w:r>
    </w:p>
    <w:p w14:paraId="45116CD3" w14:textId="77777777" w:rsidR="00CC0E44" w:rsidRDefault="00CC0E44" w:rsidP="00CC0E44">
      <w:pPr>
        <w:spacing w:line="276" w:lineRule="auto"/>
        <w:ind w:left="2977"/>
        <w:jc w:val="both"/>
        <w:rPr>
          <w:sz w:val="24"/>
          <w:szCs w:val="24"/>
        </w:rPr>
      </w:pPr>
    </w:p>
    <w:p w14:paraId="000002CF" w14:textId="77777777" w:rsidR="00A36554" w:rsidRDefault="007768A4" w:rsidP="00BE50F0">
      <w:pPr>
        <w:numPr>
          <w:ilvl w:val="1"/>
          <w:numId w:val="26"/>
        </w:numPr>
        <w:spacing w:line="276" w:lineRule="auto"/>
        <w:ind w:left="2127" w:hanging="851"/>
        <w:jc w:val="both"/>
        <w:rPr>
          <w:sz w:val="24"/>
          <w:szCs w:val="24"/>
        </w:rPr>
      </w:pPr>
      <w:r>
        <w:rPr>
          <w:sz w:val="24"/>
          <w:szCs w:val="24"/>
        </w:rPr>
        <w:t>End User Devices and IT.</w:t>
      </w:r>
    </w:p>
    <w:p w14:paraId="000002D0" w14:textId="4888C2BA" w:rsidR="00A36554" w:rsidRDefault="007768A4" w:rsidP="00BE50F0">
      <w:pPr>
        <w:numPr>
          <w:ilvl w:val="2"/>
          <w:numId w:val="26"/>
        </w:numPr>
        <w:spacing w:line="276" w:lineRule="auto"/>
        <w:ind w:left="2977" w:hanging="851"/>
        <w:jc w:val="both"/>
        <w:rPr>
          <w:sz w:val="24"/>
          <w:szCs w:val="24"/>
        </w:rPr>
      </w:pPr>
      <w:r>
        <w:rPr>
          <w:sz w:val="24"/>
          <w:szCs w:val="24"/>
        </w:rPr>
        <w:t>The supplier shall ensure that the team has access to end-user devices managed in line with Cyber Essentials and access to standard productivity tools.  (CDDO will provide access to its Google workspaces, and other project specific tools.)</w:t>
      </w:r>
    </w:p>
    <w:p w14:paraId="41A33EE0" w14:textId="77777777" w:rsidR="00CC0E44" w:rsidRDefault="00CC0E44" w:rsidP="00CC0E44">
      <w:pPr>
        <w:spacing w:line="276" w:lineRule="auto"/>
        <w:ind w:left="2977"/>
        <w:jc w:val="both"/>
        <w:rPr>
          <w:sz w:val="24"/>
          <w:szCs w:val="24"/>
        </w:rPr>
      </w:pPr>
    </w:p>
    <w:p w14:paraId="000002D1" w14:textId="2EAFE108" w:rsidR="00A36554" w:rsidRDefault="007768A4" w:rsidP="00BE50F0">
      <w:pPr>
        <w:keepNext/>
        <w:numPr>
          <w:ilvl w:val="0"/>
          <w:numId w:val="26"/>
        </w:numPr>
        <w:spacing w:line="276" w:lineRule="auto"/>
        <w:ind w:left="2127" w:hanging="851"/>
        <w:jc w:val="both"/>
        <w:rPr>
          <w:b/>
          <w:smallCaps/>
          <w:sz w:val="32"/>
          <w:szCs w:val="32"/>
        </w:rPr>
      </w:pPr>
      <w:bookmarkStart w:id="16" w:name="_heading=h.lnxbz9" w:colFirst="0" w:colLast="0"/>
      <w:bookmarkEnd w:id="16"/>
      <w:r>
        <w:rPr>
          <w:b/>
          <w:smallCaps/>
          <w:sz w:val="32"/>
          <w:szCs w:val="32"/>
        </w:rPr>
        <w:t>KEY MILESTONES AND DELIVERABLES</w:t>
      </w:r>
    </w:p>
    <w:p w14:paraId="2C58B897" w14:textId="77777777" w:rsidR="00CC0E44" w:rsidRPr="00CC0E44" w:rsidRDefault="00CC0E44" w:rsidP="00CC0E44">
      <w:pPr>
        <w:keepNext/>
        <w:spacing w:line="276" w:lineRule="auto"/>
        <w:ind w:left="2127"/>
        <w:jc w:val="both"/>
        <w:rPr>
          <w:b/>
          <w:smallCaps/>
          <w:sz w:val="24"/>
          <w:szCs w:val="24"/>
        </w:rPr>
      </w:pPr>
    </w:p>
    <w:p w14:paraId="000002D2" w14:textId="77777777" w:rsidR="00A36554" w:rsidRDefault="007768A4" w:rsidP="00BE50F0">
      <w:pPr>
        <w:numPr>
          <w:ilvl w:val="1"/>
          <w:numId w:val="26"/>
        </w:numPr>
        <w:spacing w:line="276" w:lineRule="auto"/>
        <w:ind w:left="2127" w:hanging="851"/>
        <w:jc w:val="both"/>
        <w:rPr>
          <w:sz w:val="24"/>
          <w:szCs w:val="24"/>
        </w:rPr>
      </w:pPr>
      <w:r>
        <w:rPr>
          <w:sz w:val="24"/>
          <w:szCs w:val="24"/>
        </w:rPr>
        <w:t>The following Contract milestones/deliverables shall apply:</w:t>
      </w:r>
    </w:p>
    <w:tbl>
      <w:tblPr>
        <w:tblStyle w:val="ab"/>
        <w:tblW w:w="8646" w:type="dxa"/>
        <w:tblInd w:w="2122" w:type="dxa"/>
        <w:tblLayout w:type="fixed"/>
        <w:tblLook w:val="0000" w:firstRow="0" w:lastRow="0" w:firstColumn="0" w:lastColumn="0" w:noHBand="0" w:noVBand="0"/>
      </w:tblPr>
      <w:tblGrid>
        <w:gridCol w:w="1417"/>
        <w:gridCol w:w="5245"/>
        <w:gridCol w:w="1984"/>
      </w:tblGrid>
      <w:tr w:rsidR="00A36554" w14:paraId="2050CAF3" w14:textId="77777777" w:rsidTr="00CC0E44">
        <w:trPr>
          <w:trHeight w:val="828"/>
        </w:trPr>
        <w:tc>
          <w:tcPr>
            <w:tcW w:w="141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00002D3" w14:textId="514D1F24" w:rsidR="00A36554" w:rsidRPr="00CC0E44" w:rsidRDefault="007768A4" w:rsidP="00CC0E44">
            <w:pPr>
              <w:jc w:val="center"/>
              <w:rPr>
                <w:b/>
              </w:rPr>
            </w:pPr>
            <w:r w:rsidRPr="00CC0E44">
              <w:rPr>
                <w:b/>
              </w:rPr>
              <w:t>Milestone</w:t>
            </w:r>
            <w:r w:rsidR="00CC0E44">
              <w:rPr>
                <w:b/>
              </w:rPr>
              <w:t xml:space="preserve"> </w:t>
            </w:r>
            <w:r w:rsidRPr="00CC0E44">
              <w:rPr>
                <w:b/>
              </w:rPr>
              <w:t>/</w:t>
            </w:r>
            <w:r w:rsidR="00CC0E44">
              <w:rPr>
                <w:b/>
              </w:rPr>
              <w:t xml:space="preserve"> </w:t>
            </w:r>
            <w:r w:rsidRPr="00CC0E44">
              <w:rPr>
                <w:b/>
              </w:rPr>
              <w:t>Deliverable</w:t>
            </w:r>
          </w:p>
        </w:tc>
        <w:tc>
          <w:tcPr>
            <w:tcW w:w="52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00002D4" w14:textId="77777777" w:rsidR="00A36554" w:rsidRPr="00CC0E44" w:rsidRDefault="007768A4" w:rsidP="00CC0E44">
            <w:pPr>
              <w:jc w:val="center"/>
              <w:rPr>
                <w:b/>
              </w:rPr>
            </w:pPr>
            <w:r w:rsidRPr="00CC0E44">
              <w:rPr>
                <w:b/>
              </w:rPr>
              <w:t>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00002D5" w14:textId="77777777" w:rsidR="00A36554" w:rsidRPr="00CC0E44" w:rsidRDefault="007768A4" w:rsidP="00CC0E44">
            <w:pPr>
              <w:jc w:val="center"/>
              <w:rPr>
                <w:b/>
              </w:rPr>
            </w:pPr>
            <w:r w:rsidRPr="00CC0E44">
              <w:rPr>
                <w:b/>
              </w:rPr>
              <w:t>Timeframe or Delivery Date</w:t>
            </w:r>
          </w:p>
        </w:tc>
      </w:tr>
      <w:tr w:rsidR="00A36554" w14:paraId="568695A2" w14:textId="77777777" w:rsidTr="00CC0E44">
        <w:trPr>
          <w:trHeight w:val="738"/>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0002D6" w14:textId="77777777" w:rsidR="00A36554" w:rsidRPr="00CC0E44" w:rsidRDefault="007768A4" w:rsidP="00CC0E44">
            <w:r w:rsidRPr="00CC0E44">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0002D7" w14:textId="77777777" w:rsidR="00A36554" w:rsidRPr="00CC0E44" w:rsidRDefault="007768A4" w:rsidP="00CC0E44">
            <w:r w:rsidRPr="00CC0E44">
              <w:t>List of Departments taking part in the discovery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0002D8" w14:textId="77777777" w:rsidR="00A36554" w:rsidRPr="00CC0E44" w:rsidRDefault="007768A4" w:rsidP="00CC0E44">
            <w:r w:rsidRPr="00CC0E44">
              <w:t>Within week 2 of Contract Award</w:t>
            </w:r>
          </w:p>
        </w:tc>
      </w:tr>
      <w:tr w:rsidR="00A36554" w14:paraId="04273B07" w14:textId="77777777" w:rsidTr="00CC0E44">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0002D9" w14:textId="77777777" w:rsidR="00A36554" w:rsidRPr="00CC0E44" w:rsidRDefault="007768A4" w:rsidP="00CC0E44">
            <w:r w:rsidRPr="00CC0E44">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DA" w14:textId="77777777" w:rsidR="00A36554" w:rsidRPr="00CC0E44" w:rsidRDefault="007768A4" w:rsidP="00CC0E44">
            <w:r w:rsidRPr="00CC0E44">
              <w:t>Draft API Discovery report, including:</w:t>
            </w:r>
          </w:p>
          <w:p w14:paraId="47E9690F" w14:textId="77777777" w:rsidR="00CC0E44" w:rsidRDefault="00CC0E44" w:rsidP="00CC0E44"/>
          <w:p w14:paraId="000002DB" w14:textId="05FCA242" w:rsidR="00A36554" w:rsidRPr="00CC0E44" w:rsidRDefault="007768A4" w:rsidP="00CC0E44">
            <w:r w:rsidRPr="00CC0E44">
              <w:t>Structure of the finalised report.</w:t>
            </w:r>
          </w:p>
          <w:p w14:paraId="000002DC" w14:textId="77777777" w:rsidR="00A36554" w:rsidRPr="00CC0E44" w:rsidRDefault="007768A4" w:rsidP="00CC0E44">
            <w:r w:rsidRPr="00CC0E44">
              <w:t>Sources of information.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DD" w14:textId="77777777" w:rsidR="00A36554" w:rsidRPr="00CC0E44" w:rsidRDefault="007768A4" w:rsidP="00CC0E44">
            <w:r w:rsidRPr="00CC0E44">
              <w:t>Within week 6 of Contract Award</w:t>
            </w:r>
          </w:p>
        </w:tc>
      </w:tr>
      <w:tr w:rsidR="00A36554" w14:paraId="7010207B" w14:textId="77777777" w:rsidTr="00CC0E44">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0002DE" w14:textId="77777777" w:rsidR="00A36554" w:rsidRPr="00CC0E44" w:rsidRDefault="007768A4" w:rsidP="00CC0E44">
            <w:r w:rsidRPr="00CC0E44">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DF" w14:textId="77777777" w:rsidR="00A36554" w:rsidRPr="00CC0E44" w:rsidRDefault="007768A4" w:rsidP="00CC0E44">
            <w:r w:rsidRPr="00CC0E44">
              <w:t>Final API Discovery report, including:</w:t>
            </w:r>
          </w:p>
          <w:p w14:paraId="712A7CA4" w14:textId="77777777" w:rsidR="00CC0E44" w:rsidRDefault="00CC0E44" w:rsidP="00CC0E44"/>
          <w:p w14:paraId="000002E0" w14:textId="623A49B5" w:rsidR="00A36554" w:rsidRPr="00CC0E44" w:rsidRDefault="007768A4" w:rsidP="00CC0E44">
            <w:r w:rsidRPr="00CC0E44">
              <w:t>Inventory of APIs for each department</w:t>
            </w:r>
          </w:p>
          <w:p w14:paraId="000002E1" w14:textId="77777777" w:rsidR="00A36554" w:rsidRPr="00CC0E44" w:rsidRDefault="007768A4" w:rsidP="00CC0E44">
            <w:r w:rsidRPr="00CC0E44">
              <w:t>opportunities analysis to test in alpha for delivering data through the data marketplace via API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E2" w14:textId="77777777" w:rsidR="00A36554" w:rsidRPr="00CC0E44" w:rsidRDefault="007768A4" w:rsidP="00CC0E44">
            <w:r w:rsidRPr="00CC0E44">
              <w:t>Within week 9 of Contract Award</w:t>
            </w:r>
          </w:p>
        </w:tc>
      </w:tr>
    </w:tbl>
    <w:p w14:paraId="000002E3" w14:textId="77777777" w:rsidR="00A36554" w:rsidRDefault="00A36554" w:rsidP="00DA4074">
      <w:pPr>
        <w:keepNext/>
        <w:spacing w:line="276" w:lineRule="auto"/>
        <w:ind w:left="2127" w:hanging="851"/>
        <w:jc w:val="both"/>
        <w:rPr>
          <w:b/>
          <w:smallCaps/>
          <w:sz w:val="32"/>
          <w:szCs w:val="32"/>
        </w:rPr>
      </w:pPr>
      <w:bookmarkStart w:id="17" w:name="_heading=h.35nkun2" w:colFirst="0" w:colLast="0"/>
      <w:bookmarkEnd w:id="17"/>
    </w:p>
    <w:p w14:paraId="000002E4" w14:textId="49414984" w:rsidR="00A36554" w:rsidRDefault="007768A4" w:rsidP="00BE50F0">
      <w:pPr>
        <w:keepNext/>
        <w:numPr>
          <w:ilvl w:val="0"/>
          <w:numId w:val="26"/>
        </w:numPr>
        <w:spacing w:line="276" w:lineRule="auto"/>
        <w:ind w:left="2127" w:hanging="851"/>
        <w:jc w:val="both"/>
        <w:rPr>
          <w:b/>
          <w:smallCaps/>
          <w:sz w:val="32"/>
          <w:szCs w:val="32"/>
        </w:rPr>
      </w:pPr>
      <w:bookmarkStart w:id="18" w:name="_heading=h.1ksv4uv" w:colFirst="0" w:colLast="0"/>
      <w:bookmarkEnd w:id="18"/>
      <w:r>
        <w:rPr>
          <w:b/>
          <w:smallCaps/>
          <w:sz w:val="32"/>
          <w:szCs w:val="32"/>
        </w:rPr>
        <w:t>MANAGEMENT INFORMATION/REPORTING</w:t>
      </w:r>
    </w:p>
    <w:p w14:paraId="68AE357A" w14:textId="77777777" w:rsidR="00CC0E44" w:rsidRPr="00CC0E44" w:rsidRDefault="00CC0E44" w:rsidP="00CC0E44">
      <w:pPr>
        <w:keepNext/>
        <w:spacing w:line="276" w:lineRule="auto"/>
        <w:ind w:left="2127"/>
        <w:jc w:val="both"/>
        <w:rPr>
          <w:b/>
          <w:smallCaps/>
          <w:sz w:val="24"/>
          <w:szCs w:val="24"/>
        </w:rPr>
      </w:pPr>
    </w:p>
    <w:p w14:paraId="000002E5" w14:textId="70A1766F" w:rsidR="00A36554" w:rsidRDefault="007768A4" w:rsidP="00BE50F0">
      <w:pPr>
        <w:numPr>
          <w:ilvl w:val="1"/>
          <w:numId w:val="26"/>
        </w:numPr>
        <w:spacing w:line="276" w:lineRule="auto"/>
        <w:ind w:left="2127" w:hanging="851"/>
        <w:jc w:val="both"/>
        <w:rPr>
          <w:sz w:val="24"/>
          <w:szCs w:val="24"/>
        </w:rPr>
      </w:pPr>
      <w:bookmarkStart w:id="19" w:name="_heading=h.44sinio" w:colFirst="0" w:colLast="0"/>
      <w:bookmarkEnd w:id="19"/>
      <w:r>
        <w:rPr>
          <w:sz w:val="24"/>
          <w:szCs w:val="24"/>
        </w:rPr>
        <w:t xml:space="preserve">The supplier will agree with the Authority a set of mutually agreeable management information on the development of the products and provide this on a regular basis once available.  </w:t>
      </w:r>
    </w:p>
    <w:p w14:paraId="7D497A4E" w14:textId="77777777" w:rsidR="00CC0E44" w:rsidRDefault="00CC0E44" w:rsidP="00CC0E44">
      <w:pPr>
        <w:spacing w:line="276" w:lineRule="auto"/>
        <w:ind w:left="2127"/>
        <w:jc w:val="both"/>
        <w:rPr>
          <w:sz w:val="24"/>
          <w:szCs w:val="24"/>
        </w:rPr>
      </w:pPr>
    </w:p>
    <w:p w14:paraId="000002E6" w14:textId="77777777" w:rsidR="00A36554" w:rsidRDefault="007768A4" w:rsidP="00BE50F0">
      <w:pPr>
        <w:keepNext/>
        <w:numPr>
          <w:ilvl w:val="0"/>
          <w:numId w:val="26"/>
        </w:numPr>
        <w:spacing w:line="276" w:lineRule="auto"/>
        <w:ind w:left="2127" w:hanging="851"/>
        <w:jc w:val="both"/>
        <w:rPr>
          <w:b/>
          <w:smallCaps/>
          <w:sz w:val="32"/>
          <w:szCs w:val="32"/>
        </w:rPr>
      </w:pPr>
      <w:bookmarkStart w:id="20" w:name="_heading=h.2jxsxqh" w:colFirst="0" w:colLast="0"/>
      <w:bookmarkEnd w:id="20"/>
      <w:r>
        <w:rPr>
          <w:b/>
          <w:smallCaps/>
          <w:sz w:val="32"/>
          <w:szCs w:val="32"/>
        </w:rPr>
        <w:t>CONTINUOUS IMPROVEMENT</w:t>
      </w:r>
    </w:p>
    <w:p w14:paraId="42C82530" w14:textId="77777777" w:rsidR="00CC0E44" w:rsidRDefault="00CC0E44" w:rsidP="00CC0E44">
      <w:pPr>
        <w:spacing w:line="276" w:lineRule="auto"/>
        <w:ind w:left="2127"/>
        <w:jc w:val="both"/>
        <w:rPr>
          <w:sz w:val="24"/>
          <w:szCs w:val="24"/>
        </w:rPr>
      </w:pPr>
      <w:bookmarkStart w:id="21" w:name="_heading=h.z337ya" w:colFirst="0" w:colLast="0"/>
      <w:bookmarkEnd w:id="21"/>
    </w:p>
    <w:p w14:paraId="000002E7" w14:textId="7B34D29A" w:rsidR="00A36554" w:rsidRDefault="007768A4" w:rsidP="00BE50F0">
      <w:pPr>
        <w:numPr>
          <w:ilvl w:val="1"/>
          <w:numId w:val="26"/>
        </w:numPr>
        <w:spacing w:line="276" w:lineRule="auto"/>
        <w:ind w:left="2127" w:hanging="851"/>
        <w:jc w:val="both"/>
        <w:rPr>
          <w:sz w:val="24"/>
          <w:szCs w:val="24"/>
        </w:rPr>
      </w:pPr>
      <w:r>
        <w:rPr>
          <w:sz w:val="24"/>
          <w:szCs w:val="24"/>
        </w:rPr>
        <w:t>The Supplier will be expected to continually improve the way in which the required Services are to be delivered throughout the Contract duration.</w:t>
      </w:r>
    </w:p>
    <w:p w14:paraId="34804F2A" w14:textId="77777777" w:rsidR="00CC0E44" w:rsidRDefault="00CC0E44" w:rsidP="00CC0E44">
      <w:pPr>
        <w:spacing w:line="276" w:lineRule="auto"/>
        <w:ind w:left="2127"/>
        <w:jc w:val="both"/>
        <w:rPr>
          <w:sz w:val="24"/>
          <w:szCs w:val="24"/>
        </w:rPr>
      </w:pPr>
    </w:p>
    <w:p w14:paraId="000002E8" w14:textId="3969C36B" w:rsidR="00A36554" w:rsidRDefault="007768A4" w:rsidP="00BE50F0">
      <w:pPr>
        <w:numPr>
          <w:ilvl w:val="1"/>
          <w:numId w:val="26"/>
        </w:numPr>
        <w:spacing w:line="276" w:lineRule="auto"/>
        <w:ind w:left="2127" w:hanging="851"/>
        <w:jc w:val="both"/>
        <w:rPr>
          <w:sz w:val="24"/>
          <w:szCs w:val="24"/>
        </w:rPr>
      </w:pPr>
      <w:r>
        <w:rPr>
          <w:sz w:val="24"/>
          <w:szCs w:val="24"/>
        </w:rPr>
        <w:lastRenderedPageBreak/>
        <w:t>The Supplier should present new ways of working to the Authority during regular Contract review meetings. Changes to the way in which the Services are to be delivered must be brought to the Authority’s attention and agreed prior to any changes being implemented.</w:t>
      </w:r>
    </w:p>
    <w:p w14:paraId="297AAC73" w14:textId="77777777" w:rsidR="00CC0E44" w:rsidRDefault="00CC0E44" w:rsidP="00CC0E44">
      <w:pPr>
        <w:spacing w:line="276" w:lineRule="auto"/>
        <w:ind w:left="2127"/>
        <w:jc w:val="both"/>
        <w:rPr>
          <w:sz w:val="24"/>
          <w:szCs w:val="24"/>
        </w:rPr>
      </w:pPr>
    </w:p>
    <w:p w14:paraId="000002E9"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SUSTAINABILITY / SOCIAL VALUE</w:t>
      </w:r>
    </w:p>
    <w:p w14:paraId="57E79844" w14:textId="77777777" w:rsidR="00CC0E44" w:rsidRPr="00CC0E44" w:rsidRDefault="00CC0E44" w:rsidP="00CC0E44">
      <w:pPr>
        <w:spacing w:line="276" w:lineRule="auto"/>
        <w:ind w:left="2127"/>
        <w:jc w:val="both"/>
        <w:rPr>
          <w:sz w:val="24"/>
          <w:szCs w:val="24"/>
        </w:rPr>
      </w:pPr>
    </w:p>
    <w:p w14:paraId="000002EA" w14:textId="4D981F85" w:rsidR="00A36554" w:rsidRPr="00CC0E44" w:rsidRDefault="007768A4" w:rsidP="00BE50F0">
      <w:pPr>
        <w:numPr>
          <w:ilvl w:val="1"/>
          <w:numId w:val="26"/>
        </w:numPr>
        <w:spacing w:line="276" w:lineRule="auto"/>
        <w:ind w:left="2127" w:hanging="851"/>
        <w:jc w:val="both"/>
        <w:rPr>
          <w:sz w:val="24"/>
          <w:szCs w:val="24"/>
        </w:rPr>
      </w:pPr>
      <w:r w:rsidRPr="00CC0E44">
        <w:rPr>
          <w:sz w:val="24"/>
          <w:szCs w:val="24"/>
        </w:rPr>
        <w:t xml:space="preserve">The Supplier will be expected to abide by the CDDO organisation’s commitment that: “A joined-up, standardised and simplified approach to building technology across government will improve our speed to deployment and the quality of what we build.” </w:t>
      </w:r>
      <w:r w:rsidR="00294E6E">
        <w:rPr>
          <w:sz w:val="24"/>
          <w:szCs w:val="24"/>
        </w:rPr>
        <w:t xml:space="preserve"> </w:t>
      </w:r>
      <w:r w:rsidRPr="00CC0E44">
        <w:rPr>
          <w:sz w:val="24"/>
          <w:szCs w:val="24"/>
        </w:rPr>
        <w:t>It should do this by working effectively and in line with cross-government standards. lease include details of your relevant and proportionate Social Value requirements that Potential Suppliers will need to support under this contract, which you can also evaluate within the bidders’ submissions.</w:t>
      </w:r>
    </w:p>
    <w:p w14:paraId="3B7CE3D1" w14:textId="77777777" w:rsidR="00CC0E44" w:rsidRPr="00CC0E44" w:rsidRDefault="00CC0E44" w:rsidP="00CC0E44">
      <w:pPr>
        <w:spacing w:line="276" w:lineRule="auto"/>
        <w:ind w:left="2127"/>
        <w:jc w:val="both"/>
        <w:rPr>
          <w:sz w:val="24"/>
          <w:szCs w:val="24"/>
        </w:rPr>
      </w:pPr>
    </w:p>
    <w:p w14:paraId="000002EB" w14:textId="413CA78F" w:rsidR="00A36554" w:rsidRPr="00CC0E44" w:rsidRDefault="007768A4" w:rsidP="00BE50F0">
      <w:pPr>
        <w:numPr>
          <w:ilvl w:val="1"/>
          <w:numId w:val="26"/>
        </w:numPr>
        <w:spacing w:line="276" w:lineRule="auto"/>
        <w:ind w:left="2127" w:hanging="851"/>
        <w:jc w:val="both"/>
        <w:rPr>
          <w:sz w:val="24"/>
          <w:szCs w:val="24"/>
        </w:rPr>
      </w:pPr>
      <w:r w:rsidRPr="00CC0E44">
        <w:rPr>
          <w:sz w:val="24"/>
          <w:szCs w:val="24"/>
        </w:rPr>
        <w:t>The Supplier will be also expected to work in alignment to the Increase supply chain resilience and capacity and Effective stewardship of the environment Outcomes of the Procurement Policy Note – Taking Account of Social Value in the Award of Central Government Contracts.</w:t>
      </w:r>
    </w:p>
    <w:p w14:paraId="4EF50299" w14:textId="77777777" w:rsidR="00CC0E44" w:rsidRPr="00CC0E44" w:rsidRDefault="00CC0E44" w:rsidP="00CC0E44">
      <w:pPr>
        <w:spacing w:line="276" w:lineRule="auto"/>
        <w:ind w:left="2127"/>
        <w:jc w:val="both"/>
        <w:rPr>
          <w:sz w:val="24"/>
          <w:szCs w:val="24"/>
        </w:rPr>
      </w:pPr>
    </w:p>
    <w:p w14:paraId="000002EC" w14:textId="52D8A474" w:rsidR="00A36554" w:rsidRPr="00CC0E44" w:rsidRDefault="007768A4" w:rsidP="00BE50F0">
      <w:pPr>
        <w:numPr>
          <w:ilvl w:val="1"/>
          <w:numId w:val="26"/>
        </w:numPr>
        <w:spacing w:line="276" w:lineRule="auto"/>
        <w:ind w:left="2127" w:hanging="851"/>
        <w:jc w:val="both"/>
        <w:rPr>
          <w:sz w:val="24"/>
          <w:szCs w:val="24"/>
        </w:rPr>
      </w:pPr>
      <w:r w:rsidRPr="00CC0E44">
        <w:rPr>
          <w:sz w:val="24"/>
          <w:szCs w:val="24"/>
        </w:rPr>
        <w:t xml:space="preserve">PPN 06/20 guidance documents can be found at: </w:t>
      </w:r>
      <w:hyperlink r:id="rId35">
        <w:r w:rsidRPr="00CC0E44">
          <w:rPr>
            <w:sz w:val="24"/>
            <w:szCs w:val="24"/>
          </w:rPr>
          <w:t>https://www.gov.uk/government/publications/procurement-policy-note-0620-taking-account-of-social-value-in-the-award-of-central-government-contracts</w:t>
        </w:r>
      </w:hyperlink>
      <w:r w:rsidRPr="00CC0E44">
        <w:rPr>
          <w:sz w:val="24"/>
          <w:szCs w:val="24"/>
        </w:rPr>
        <w:t xml:space="preserve">.  </w:t>
      </w:r>
    </w:p>
    <w:p w14:paraId="48CF4E78" w14:textId="77777777" w:rsidR="00CC0E44" w:rsidRPr="00CC0E44" w:rsidRDefault="00CC0E44" w:rsidP="00CC0E44">
      <w:pPr>
        <w:pStyle w:val="ListParagraph"/>
        <w:rPr>
          <w:sz w:val="24"/>
          <w:szCs w:val="24"/>
        </w:rPr>
      </w:pPr>
    </w:p>
    <w:p w14:paraId="000002ED" w14:textId="77777777" w:rsidR="00A36554" w:rsidRDefault="007768A4" w:rsidP="00BE50F0">
      <w:pPr>
        <w:keepNext/>
        <w:numPr>
          <w:ilvl w:val="0"/>
          <w:numId w:val="26"/>
        </w:numPr>
        <w:spacing w:line="276" w:lineRule="auto"/>
        <w:ind w:left="2127" w:hanging="851"/>
        <w:jc w:val="both"/>
        <w:rPr>
          <w:b/>
          <w:smallCaps/>
          <w:sz w:val="32"/>
          <w:szCs w:val="32"/>
        </w:rPr>
      </w:pPr>
      <w:bookmarkStart w:id="22" w:name="_heading=h.3j2qqm3" w:colFirst="0" w:colLast="0"/>
      <w:bookmarkEnd w:id="22"/>
      <w:r>
        <w:rPr>
          <w:b/>
          <w:smallCaps/>
          <w:sz w:val="32"/>
          <w:szCs w:val="32"/>
        </w:rPr>
        <w:t>QUALITY</w:t>
      </w:r>
    </w:p>
    <w:p w14:paraId="32A530AF" w14:textId="77777777" w:rsidR="00294E6E" w:rsidRPr="00294E6E" w:rsidRDefault="00294E6E" w:rsidP="00294E6E">
      <w:pPr>
        <w:spacing w:line="276" w:lineRule="auto"/>
        <w:ind w:left="2127"/>
        <w:jc w:val="both"/>
      </w:pPr>
      <w:bookmarkStart w:id="23" w:name="_heading=h.1y810tw" w:colFirst="0" w:colLast="0"/>
      <w:bookmarkEnd w:id="23"/>
    </w:p>
    <w:p w14:paraId="000002EE" w14:textId="1A510F94" w:rsidR="00A36554" w:rsidRPr="00294E6E" w:rsidRDefault="007768A4" w:rsidP="00BE50F0">
      <w:pPr>
        <w:numPr>
          <w:ilvl w:val="1"/>
          <w:numId w:val="26"/>
        </w:numPr>
        <w:spacing w:line="276" w:lineRule="auto"/>
        <w:ind w:left="2127" w:hanging="851"/>
        <w:jc w:val="both"/>
      </w:pPr>
      <w:r>
        <w:rPr>
          <w:sz w:val="24"/>
          <w:szCs w:val="24"/>
        </w:rPr>
        <w:t xml:space="preserve">The supplier will undertake activity compliant with the </w:t>
      </w:r>
      <w:hyperlink r:id="rId36">
        <w:r>
          <w:rPr>
            <w:color w:val="0000FF"/>
            <w:sz w:val="24"/>
            <w:szCs w:val="24"/>
            <w:u w:val="single"/>
          </w:rPr>
          <w:t>Technology Code of Practice,</w:t>
        </w:r>
      </w:hyperlink>
      <w:r>
        <w:rPr>
          <w:sz w:val="24"/>
          <w:szCs w:val="24"/>
        </w:rPr>
        <w:t xml:space="preserve"> the government </w:t>
      </w:r>
      <w:hyperlink r:id="rId37">
        <w:r>
          <w:rPr>
            <w:color w:val="0000FF"/>
            <w:sz w:val="24"/>
            <w:szCs w:val="24"/>
            <w:u w:val="single"/>
          </w:rPr>
          <w:t>Service Standard</w:t>
        </w:r>
      </w:hyperlink>
      <w:r>
        <w:rPr>
          <w:sz w:val="24"/>
          <w:szCs w:val="24"/>
        </w:rPr>
        <w:t xml:space="preserve">, the secure by design principles, the NCSC Cyber Essentials Plus, and </w:t>
      </w:r>
      <w:hyperlink r:id="rId38">
        <w:r>
          <w:rPr>
            <w:color w:val="0000FF"/>
            <w:sz w:val="24"/>
            <w:szCs w:val="24"/>
            <w:u w:val="single"/>
          </w:rPr>
          <w:t>Cloud Security Principles</w:t>
        </w:r>
      </w:hyperlink>
      <w:r>
        <w:rPr>
          <w:sz w:val="24"/>
          <w:szCs w:val="24"/>
        </w:rPr>
        <w:t xml:space="preserve"> and other key government policies and standards and ensure that all services delivered adhere to the Web Content Accessibility Guidelines with conformance not below Level AA.</w:t>
      </w:r>
      <w:r w:rsidR="00294E6E">
        <w:rPr>
          <w:sz w:val="24"/>
          <w:szCs w:val="24"/>
        </w:rPr>
        <w:t xml:space="preserve">  </w:t>
      </w:r>
      <w:r>
        <w:rPr>
          <w:sz w:val="24"/>
          <w:szCs w:val="24"/>
        </w:rPr>
        <w:t>Any work involving data standards should use those endorsed by the Data Standards Authority (DSA), and any new data standards produced should be open and able to be endorsed by the Open Standards Board and the DSA.</w:t>
      </w:r>
      <w:r w:rsidR="00294E6E">
        <w:t xml:space="preserve">  </w:t>
      </w:r>
      <w:r w:rsidRPr="00294E6E">
        <w:rPr>
          <w:sz w:val="24"/>
          <w:szCs w:val="24"/>
        </w:rPr>
        <w:t>If any authentication / authorisation methods are built for the prototypes, these should be subject to proper security audit and testing to NCSC guidelines.</w:t>
      </w:r>
    </w:p>
    <w:p w14:paraId="4B2CA33C" w14:textId="77777777" w:rsidR="00294E6E" w:rsidRDefault="00294E6E" w:rsidP="00294E6E">
      <w:pPr>
        <w:spacing w:line="276" w:lineRule="auto"/>
        <w:ind w:left="2127"/>
        <w:jc w:val="both"/>
      </w:pPr>
    </w:p>
    <w:p w14:paraId="000002EF" w14:textId="32CF4FF9" w:rsidR="00A36554" w:rsidRDefault="007768A4" w:rsidP="00BE50F0">
      <w:pPr>
        <w:numPr>
          <w:ilvl w:val="1"/>
          <w:numId w:val="26"/>
        </w:numPr>
        <w:spacing w:line="276" w:lineRule="auto"/>
        <w:ind w:left="2127" w:hanging="851"/>
        <w:jc w:val="both"/>
        <w:rPr>
          <w:sz w:val="24"/>
          <w:szCs w:val="24"/>
        </w:rPr>
      </w:pPr>
      <w:r>
        <w:rPr>
          <w:sz w:val="24"/>
          <w:szCs w:val="24"/>
        </w:rPr>
        <w:t>The Supplier will be expected to process personal data in compliance with the UK data protection legislation, including UK GDPR, PECR and implement appropriate safeguards and measures to ensure security, access and management of CDDO data.</w:t>
      </w:r>
    </w:p>
    <w:p w14:paraId="563BD311" w14:textId="77777777" w:rsidR="00294E6E" w:rsidRDefault="00294E6E" w:rsidP="00294E6E">
      <w:pPr>
        <w:spacing w:line="276" w:lineRule="auto"/>
        <w:ind w:left="2127"/>
        <w:jc w:val="both"/>
        <w:rPr>
          <w:sz w:val="24"/>
          <w:szCs w:val="24"/>
        </w:rPr>
      </w:pPr>
    </w:p>
    <w:p w14:paraId="000002F0"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PRICE</w:t>
      </w:r>
    </w:p>
    <w:p w14:paraId="6D4E5869" w14:textId="77777777" w:rsidR="00D77355" w:rsidRDefault="00D77355" w:rsidP="00D77355">
      <w:pPr>
        <w:spacing w:line="276" w:lineRule="auto"/>
        <w:ind w:left="2127"/>
        <w:jc w:val="both"/>
        <w:rPr>
          <w:sz w:val="24"/>
          <w:szCs w:val="24"/>
        </w:rPr>
      </w:pPr>
      <w:bookmarkStart w:id="24" w:name="_heading=h.4i7ojhp" w:colFirst="0" w:colLast="0"/>
      <w:bookmarkEnd w:id="24"/>
    </w:p>
    <w:p w14:paraId="000002F1" w14:textId="71A2A715" w:rsidR="00A36554" w:rsidRDefault="007768A4" w:rsidP="00BE50F0">
      <w:pPr>
        <w:numPr>
          <w:ilvl w:val="1"/>
          <w:numId w:val="26"/>
        </w:numPr>
        <w:spacing w:line="276" w:lineRule="auto"/>
        <w:ind w:left="2127" w:hanging="851"/>
        <w:jc w:val="both"/>
        <w:rPr>
          <w:sz w:val="24"/>
          <w:szCs w:val="24"/>
        </w:rPr>
      </w:pPr>
      <w:r>
        <w:rPr>
          <w:sz w:val="24"/>
          <w:szCs w:val="24"/>
        </w:rPr>
        <w:lastRenderedPageBreak/>
        <w:t xml:space="preserve">The Potential Supplier should price this approach as for time and materials, aligned to the requirements outlined to deliver the specified outcomes. </w:t>
      </w:r>
    </w:p>
    <w:p w14:paraId="07F0C30C" w14:textId="77777777" w:rsidR="00D77355" w:rsidRDefault="00D77355" w:rsidP="00D77355">
      <w:pPr>
        <w:spacing w:line="276" w:lineRule="auto"/>
        <w:ind w:left="2127"/>
        <w:jc w:val="both"/>
        <w:rPr>
          <w:sz w:val="24"/>
          <w:szCs w:val="24"/>
        </w:rPr>
      </w:pPr>
    </w:p>
    <w:p w14:paraId="000002F2" w14:textId="3A7764EC" w:rsidR="00A36554" w:rsidRDefault="007768A4" w:rsidP="00BE50F0">
      <w:pPr>
        <w:numPr>
          <w:ilvl w:val="1"/>
          <w:numId w:val="26"/>
        </w:numPr>
        <w:spacing w:line="276" w:lineRule="auto"/>
        <w:ind w:left="2127" w:hanging="851"/>
        <w:jc w:val="both"/>
        <w:rPr>
          <w:sz w:val="24"/>
          <w:szCs w:val="24"/>
        </w:rPr>
      </w:pPr>
      <w:r>
        <w:rPr>
          <w:sz w:val="24"/>
          <w:szCs w:val="24"/>
        </w:rPr>
        <w:t>Prices are to be submitted via the e-Sourcing Suite Attachment 4 – Price Schedule excluding VAT and including all other expenses relating to Contract delivery.</w:t>
      </w:r>
    </w:p>
    <w:p w14:paraId="1167891B" w14:textId="77777777" w:rsidR="00D77355" w:rsidRDefault="00D77355" w:rsidP="00D77355">
      <w:pPr>
        <w:spacing w:line="276" w:lineRule="auto"/>
        <w:ind w:left="2127"/>
        <w:jc w:val="both"/>
        <w:rPr>
          <w:sz w:val="24"/>
          <w:szCs w:val="24"/>
        </w:rPr>
      </w:pPr>
    </w:p>
    <w:p w14:paraId="000002F3"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STAFF AND CUSTOMER SERVICE</w:t>
      </w:r>
    </w:p>
    <w:p w14:paraId="1FDC82E1" w14:textId="77777777" w:rsidR="00CB66DE" w:rsidRDefault="00CB66DE" w:rsidP="00CB66DE">
      <w:pPr>
        <w:spacing w:line="276" w:lineRule="auto"/>
        <w:ind w:left="2127"/>
        <w:jc w:val="both"/>
        <w:rPr>
          <w:sz w:val="24"/>
          <w:szCs w:val="24"/>
        </w:rPr>
      </w:pPr>
    </w:p>
    <w:p w14:paraId="000002F4" w14:textId="6995BFD0" w:rsidR="00A36554" w:rsidRDefault="007768A4" w:rsidP="00BE50F0">
      <w:pPr>
        <w:numPr>
          <w:ilvl w:val="1"/>
          <w:numId w:val="26"/>
        </w:numPr>
        <w:spacing w:line="276" w:lineRule="auto"/>
        <w:ind w:left="2127" w:hanging="851"/>
        <w:jc w:val="both"/>
        <w:rPr>
          <w:sz w:val="24"/>
          <w:szCs w:val="24"/>
        </w:rPr>
      </w:pPr>
      <w:r>
        <w:rPr>
          <w:sz w:val="24"/>
          <w:szCs w:val="24"/>
        </w:rPr>
        <w:t>The Supplier shall provide a sufficient level of resource throughout the duration of the Contract in order to consistently deliver a quality service.</w:t>
      </w:r>
    </w:p>
    <w:p w14:paraId="30EC72BE" w14:textId="77777777" w:rsidR="00CB66DE" w:rsidRDefault="00CB66DE" w:rsidP="00CB66DE">
      <w:pPr>
        <w:spacing w:line="276" w:lineRule="auto"/>
        <w:ind w:left="2127"/>
        <w:jc w:val="both"/>
        <w:rPr>
          <w:sz w:val="24"/>
          <w:szCs w:val="24"/>
        </w:rPr>
      </w:pPr>
    </w:p>
    <w:p w14:paraId="000002F5" w14:textId="79FAB73D" w:rsidR="00A36554" w:rsidRDefault="007768A4" w:rsidP="00BE50F0">
      <w:pPr>
        <w:numPr>
          <w:ilvl w:val="1"/>
          <w:numId w:val="26"/>
        </w:numPr>
        <w:spacing w:line="276" w:lineRule="auto"/>
        <w:ind w:left="2127" w:hanging="851"/>
        <w:jc w:val="both"/>
        <w:rPr>
          <w:sz w:val="24"/>
          <w:szCs w:val="24"/>
        </w:rPr>
      </w:pPr>
      <w:r>
        <w:rPr>
          <w:sz w:val="24"/>
          <w:szCs w:val="24"/>
        </w:rPr>
        <w:t xml:space="preserve">The Supplier’s staff assigned to the Contract shall have the relevant qualifications and experience to deliver the Contract to the required standard. </w:t>
      </w:r>
    </w:p>
    <w:p w14:paraId="2254A5A9" w14:textId="77777777" w:rsidR="00CB66DE" w:rsidRDefault="00CB66DE" w:rsidP="00CB66DE">
      <w:pPr>
        <w:spacing w:line="276" w:lineRule="auto"/>
        <w:ind w:left="2127"/>
        <w:jc w:val="both"/>
        <w:rPr>
          <w:sz w:val="24"/>
          <w:szCs w:val="24"/>
        </w:rPr>
      </w:pPr>
    </w:p>
    <w:p w14:paraId="000002F6" w14:textId="2A6DF495" w:rsidR="00A36554" w:rsidRDefault="007768A4" w:rsidP="00BE50F0">
      <w:pPr>
        <w:numPr>
          <w:ilvl w:val="1"/>
          <w:numId w:val="26"/>
        </w:numPr>
        <w:spacing w:line="276" w:lineRule="auto"/>
        <w:ind w:left="2127" w:hanging="851"/>
        <w:jc w:val="both"/>
        <w:rPr>
          <w:sz w:val="24"/>
          <w:szCs w:val="24"/>
        </w:rPr>
      </w:pPr>
      <w:r>
        <w:rPr>
          <w:sz w:val="24"/>
          <w:szCs w:val="24"/>
        </w:rPr>
        <w:t xml:space="preserve">The Supplier shall ensure that staff understand the Buyer’s vision and objectives and will provide excellent customer service to the Buyer throughout the duration of the Contract.  </w:t>
      </w:r>
    </w:p>
    <w:p w14:paraId="574CBB57" w14:textId="77777777" w:rsidR="00CB66DE" w:rsidRDefault="00CB66DE" w:rsidP="00CB66DE">
      <w:pPr>
        <w:spacing w:line="276" w:lineRule="auto"/>
        <w:ind w:left="2127"/>
        <w:jc w:val="both"/>
        <w:rPr>
          <w:sz w:val="24"/>
          <w:szCs w:val="24"/>
        </w:rPr>
      </w:pPr>
    </w:p>
    <w:p w14:paraId="000002F7" w14:textId="77777777" w:rsidR="00A36554" w:rsidRDefault="007768A4" w:rsidP="00BE50F0">
      <w:pPr>
        <w:keepNext/>
        <w:numPr>
          <w:ilvl w:val="0"/>
          <w:numId w:val="26"/>
        </w:numPr>
        <w:spacing w:line="276" w:lineRule="auto"/>
        <w:ind w:left="2127" w:hanging="851"/>
        <w:jc w:val="both"/>
        <w:rPr>
          <w:b/>
          <w:smallCaps/>
          <w:sz w:val="32"/>
          <w:szCs w:val="32"/>
        </w:rPr>
      </w:pPr>
      <w:bookmarkStart w:id="25" w:name="_heading=h.2xcytpi" w:colFirst="0" w:colLast="0"/>
      <w:bookmarkEnd w:id="25"/>
      <w:r>
        <w:rPr>
          <w:b/>
          <w:smallCaps/>
          <w:sz w:val="32"/>
          <w:szCs w:val="32"/>
        </w:rPr>
        <w:t>SERVICE LEVELS AND PERFORMANCE</w:t>
      </w:r>
    </w:p>
    <w:p w14:paraId="5A187835" w14:textId="77777777" w:rsidR="00CB66DE" w:rsidRDefault="00CB66DE" w:rsidP="00CB66DE">
      <w:pPr>
        <w:spacing w:line="276" w:lineRule="auto"/>
        <w:ind w:left="2127"/>
        <w:jc w:val="both"/>
        <w:rPr>
          <w:sz w:val="24"/>
          <w:szCs w:val="24"/>
        </w:rPr>
      </w:pPr>
    </w:p>
    <w:p w14:paraId="000002F8" w14:textId="0120959E" w:rsidR="00A36554" w:rsidRDefault="007768A4" w:rsidP="00BE50F0">
      <w:pPr>
        <w:numPr>
          <w:ilvl w:val="1"/>
          <w:numId w:val="26"/>
        </w:numPr>
        <w:spacing w:line="276" w:lineRule="auto"/>
        <w:ind w:left="2127" w:hanging="851"/>
        <w:jc w:val="both"/>
        <w:rPr>
          <w:sz w:val="24"/>
          <w:szCs w:val="24"/>
        </w:rPr>
      </w:pPr>
      <w:r>
        <w:rPr>
          <w:sz w:val="24"/>
          <w:szCs w:val="24"/>
        </w:rPr>
        <w:t>The Buyer will measure the quality of the Supplier’s delivery by:</w:t>
      </w:r>
    </w:p>
    <w:tbl>
      <w:tblPr>
        <w:tblStyle w:val="ac"/>
        <w:tblW w:w="8788" w:type="dxa"/>
        <w:tblInd w:w="2122" w:type="dxa"/>
        <w:tblLayout w:type="fixed"/>
        <w:tblLook w:val="0000" w:firstRow="0" w:lastRow="0" w:firstColumn="0" w:lastColumn="0" w:noHBand="0" w:noVBand="0"/>
      </w:tblPr>
      <w:tblGrid>
        <w:gridCol w:w="850"/>
        <w:gridCol w:w="1559"/>
        <w:gridCol w:w="4395"/>
        <w:gridCol w:w="1984"/>
      </w:tblGrid>
      <w:tr w:rsidR="00A36554" w14:paraId="35BAFD94" w14:textId="77777777" w:rsidTr="00CB66DE">
        <w:trPr>
          <w:trHeight w:val="686"/>
        </w:trPr>
        <w:tc>
          <w:tcPr>
            <w:tcW w:w="85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F9" w14:textId="61EBD263" w:rsidR="00A36554" w:rsidRDefault="007768A4" w:rsidP="00CB66DE">
            <w:r>
              <w:t>KPI</w:t>
            </w:r>
            <w:r w:rsidR="00CB66DE">
              <w:t xml:space="preserve"> </w:t>
            </w:r>
            <w:r>
              <w:t>/</w:t>
            </w:r>
            <w:r w:rsidR="00CB66DE">
              <w:t xml:space="preserve"> </w:t>
            </w:r>
            <w:r>
              <w:t>SLA</w:t>
            </w: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FA" w14:textId="77777777" w:rsidR="00A36554" w:rsidRDefault="007768A4" w:rsidP="00CB66DE">
            <w:r>
              <w:t>Service Area</w:t>
            </w:r>
          </w:p>
        </w:tc>
        <w:tc>
          <w:tcPr>
            <w:tcW w:w="439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FB" w14:textId="77777777" w:rsidR="00A36554" w:rsidRDefault="007768A4" w:rsidP="00CB66DE">
            <w:r>
              <w:t>KPI/SLA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000002FC" w14:textId="77777777" w:rsidR="00A36554" w:rsidRDefault="007768A4" w:rsidP="00CB66DE">
            <w:r>
              <w:t>Target</w:t>
            </w:r>
          </w:p>
        </w:tc>
      </w:tr>
      <w:tr w:rsidR="00A36554" w14:paraId="619EEA02" w14:textId="77777777" w:rsidTr="00CB66DE">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FD" w14:textId="77777777" w:rsidR="00A36554" w:rsidRDefault="007768A4" w:rsidP="00CB66DE">
            <w: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FE" w14:textId="77777777" w:rsidR="00A36554" w:rsidRDefault="007768A4" w:rsidP="00CB66DE">
            <w:r>
              <w:t>Delivery timescales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2FF" w14:textId="77777777" w:rsidR="00A36554" w:rsidRDefault="007768A4" w:rsidP="00CB66DE">
            <w:r>
              <w:t>Milestones delivered on 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300" w14:textId="77777777" w:rsidR="00A36554" w:rsidRDefault="007768A4" w:rsidP="00CB66DE">
            <w:r>
              <w:t>All milestones delivered on time</w:t>
            </w:r>
          </w:p>
        </w:tc>
      </w:tr>
      <w:tr w:rsidR="00A36554" w14:paraId="2884475D" w14:textId="77777777" w:rsidTr="00CB66DE">
        <w:trPr>
          <w:trHeight w:val="856"/>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301" w14:textId="77777777" w:rsidR="00A36554" w:rsidRDefault="007768A4" w:rsidP="00CB66DE">
            <w: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302" w14:textId="77777777" w:rsidR="00A36554" w:rsidRDefault="007768A4" w:rsidP="00CB66DE">
            <w:r>
              <w:t>Engagement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303" w14:textId="77777777" w:rsidR="00A36554" w:rsidRDefault="007768A4" w:rsidP="00CB66DE">
            <w:r>
              <w:t>Number of departments included.</w:t>
            </w:r>
          </w:p>
          <w:p w14:paraId="00000304" w14:textId="51798ECF" w:rsidR="00A36554" w:rsidRDefault="007768A4" w:rsidP="00CB66DE">
            <w:r>
              <w:t>Percentage of government organisations surveyed</w:t>
            </w:r>
            <w:r w:rsidR="00CB66DE">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00305" w14:textId="77777777" w:rsidR="00A36554" w:rsidRDefault="007768A4" w:rsidP="00CB66DE">
            <w:r>
              <w:t>Minimum of 5</w:t>
            </w:r>
          </w:p>
          <w:p w14:paraId="00000306" w14:textId="77777777" w:rsidR="00A36554" w:rsidRDefault="007768A4" w:rsidP="00CB66DE">
            <w:r>
              <w:t>&lt;50 organisations</w:t>
            </w:r>
          </w:p>
        </w:tc>
      </w:tr>
    </w:tbl>
    <w:p w14:paraId="00000307" w14:textId="77777777" w:rsidR="00A36554" w:rsidRDefault="00A36554" w:rsidP="00DA4074">
      <w:pPr>
        <w:spacing w:line="276" w:lineRule="auto"/>
        <w:ind w:left="2127"/>
        <w:jc w:val="both"/>
        <w:rPr>
          <w:sz w:val="24"/>
          <w:szCs w:val="24"/>
        </w:rPr>
      </w:pPr>
      <w:bookmarkStart w:id="26" w:name="_heading=h.1ci93xb" w:colFirst="0" w:colLast="0"/>
      <w:bookmarkEnd w:id="26"/>
    </w:p>
    <w:p w14:paraId="00000308" w14:textId="263F57DB" w:rsidR="00A36554" w:rsidRDefault="007768A4" w:rsidP="00BE50F0">
      <w:pPr>
        <w:numPr>
          <w:ilvl w:val="1"/>
          <w:numId w:val="26"/>
        </w:numPr>
        <w:spacing w:line="276" w:lineRule="auto"/>
        <w:ind w:left="2127" w:hanging="851"/>
        <w:jc w:val="both"/>
        <w:rPr>
          <w:sz w:val="24"/>
          <w:szCs w:val="24"/>
        </w:rPr>
      </w:pPr>
      <w:r>
        <w:rPr>
          <w:sz w:val="24"/>
          <w:szCs w:val="24"/>
        </w:rPr>
        <w:t xml:space="preserve">Towards the end of the contract agreement, the supplier shall support the buyer to export a full set of the data, and establish a plan with them to assist with the offboarding so no data or assets are lost.  </w:t>
      </w:r>
    </w:p>
    <w:p w14:paraId="671A220E" w14:textId="77777777" w:rsidR="006E3605" w:rsidRDefault="006E3605" w:rsidP="006E3605">
      <w:pPr>
        <w:spacing w:line="276" w:lineRule="auto"/>
        <w:ind w:left="2127"/>
        <w:jc w:val="both"/>
        <w:rPr>
          <w:sz w:val="24"/>
          <w:szCs w:val="24"/>
        </w:rPr>
      </w:pPr>
    </w:p>
    <w:p w14:paraId="00000309"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SECURITY AND CONFIDENTIALITY REQUIREMENTS</w:t>
      </w:r>
    </w:p>
    <w:p w14:paraId="482283FD" w14:textId="77777777" w:rsidR="006E3605" w:rsidRDefault="006E3605" w:rsidP="006E3605">
      <w:pPr>
        <w:spacing w:line="276" w:lineRule="auto"/>
        <w:ind w:left="2127"/>
        <w:jc w:val="both"/>
        <w:rPr>
          <w:sz w:val="24"/>
          <w:szCs w:val="24"/>
        </w:rPr>
      </w:pPr>
      <w:bookmarkStart w:id="27" w:name="_heading=h.3whwml4" w:colFirst="0" w:colLast="0"/>
      <w:bookmarkEnd w:id="27"/>
    </w:p>
    <w:p w14:paraId="0000030A" w14:textId="6F2E5940" w:rsidR="00A36554" w:rsidRDefault="007768A4" w:rsidP="00BE50F0">
      <w:pPr>
        <w:numPr>
          <w:ilvl w:val="1"/>
          <w:numId w:val="26"/>
        </w:numPr>
        <w:spacing w:line="276" w:lineRule="auto"/>
        <w:ind w:left="2127" w:hanging="851"/>
        <w:jc w:val="both"/>
        <w:rPr>
          <w:sz w:val="24"/>
          <w:szCs w:val="24"/>
        </w:rPr>
      </w:pPr>
      <w:r>
        <w:rPr>
          <w:sz w:val="24"/>
          <w:szCs w:val="24"/>
        </w:rPr>
        <w:t>The Supplier will provide suitably skilled expertise, using individuals who hold the requisite level of National Security Vetting (NSV), most typically BPSS (Baseline).  Some roles may require SC clearance.</w:t>
      </w:r>
    </w:p>
    <w:p w14:paraId="6022CC02" w14:textId="77777777" w:rsidR="006E3605" w:rsidRDefault="006E3605" w:rsidP="006E3605">
      <w:pPr>
        <w:spacing w:line="276" w:lineRule="auto"/>
        <w:ind w:left="2127"/>
        <w:jc w:val="both"/>
        <w:rPr>
          <w:sz w:val="24"/>
          <w:szCs w:val="24"/>
        </w:rPr>
      </w:pPr>
    </w:p>
    <w:p w14:paraId="0000030B"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 xml:space="preserve">PAYMENT AND INVOICING </w:t>
      </w:r>
    </w:p>
    <w:p w14:paraId="434A7D09" w14:textId="77777777" w:rsidR="006E3605" w:rsidRDefault="006E3605" w:rsidP="006E3605">
      <w:pPr>
        <w:spacing w:line="276" w:lineRule="auto"/>
        <w:ind w:left="2127"/>
        <w:jc w:val="both"/>
        <w:rPr>
          <w:sz w:val="24"/>
          <w:szCs w:val="24"/>
        </w:rPr>
      </w:pPr>
      <w:bookmarkStart w:id="28" w:name="_heading=h.2bn6wsx" w:colFirst="0" w:colLast="0"/>
      <w:bookmarkEnd w:id="28"/>
    </w:p>
    <w:p w14:paraId="0000030C" w14:textId="31F947F6" w:rsidR="00A36554" w:rsidRDefault="007768A4" w:rsidP="00BE50F0">
      <w:pPr>
        <w:numPr>
          <w:ilvl w:val="1"/>
          <w:numId w:val="26"/>
        </w:numPr>
        <w:spacing w:line="276" w:lineRule="auto"/>
        <w:ind w:left="2127" w:hanging="851"/>
        <w:jc w:val="both"/>
        <w:rPr>
          <w:sz w:val="24"/>
          <w:szCs w:val="24"/>
        </w:rPr>
      </w:pPr>
      <w:r>
        <w:rPr>
          <w:sz w:val="24"/>
          <w:szCs w:val="24"/>
        </w:rPr>
        <w:t>The payment profile for this Call-Off Contract is monthly in arrears.</w:t>
      </w:r>
    </w:p>
    <w:p w14:paraId="23065F09" w14:textId="77777777" w:rsidR="006E3605" w:rsidRDefault="006E3605" w:rsidP="006E3605">
      <w:pPr>
        <w:spacing w:line="276" w:lineRule="auto"/>
        <w:ind w:left="2127"/>
        <w:jc w:val="both"/>
        <w:rPr>
          <w:sz w:val="24"/>
          <w:szCs w:val="24"/>
        </w:rPr>
      </w:pPr>
    </w:p>
    <w:p w14:paraId="0000030D" w14:textId="467890A5" w:rsidR="00A36554" w:rsidRDefault="007768A4" w:rsidP="00BE50F0">
      <w:pPr>
        <w:numPr>
          <w:ilvl w:val="1"/>
          <w:numId w:val="26"/>
        </w:numPr>
        <w:spacing w:line="276" w:lineRule="auto"/>
        <w:ind w:left="2127" w:hanging="851"/>
        <w:jc w:val="both"/>
        <w:rPr>
          <w:sz w:val="24"/>
          <w:szCs w:val="24"/>
        </w:rPr>
      </w:pPr>
      <w:r>
        <w:rPr>
          <w:sz w:val="24"/>
          <w:szCs w:val="24"/>
        </w:rPr>
        <w:lastRenderedPageBreak/>
        <w:t>A PO will be raised once the Contract has been signed. The PO is a vehicle for payment and not a firm commitment of spend.</w:t>
      </w:r>
    </w:p>
    <w:p w14:paraId="1A51E282" w14:textId="77777777" w:rsidR="006E3605" w:rsidRDefault="006E3605" w:rsidP="006E3605">
      <w:pPr>
        <w:spacing w:line="276" w:lineRule="auto"/>
        <w:ind w:left="2127"/>
        <w:jc w:val="both"/>
        <w:rPr>
          <w:sz w:val="24"/>
          <w:szCs w:val="24"/>
        </w:rPr>
      </w:pPr>
    </w:p>
    <w:p w14:paraId="0000030E" w14:textId="7CD604C3" w:rsidR="00A36554" w:rsidRDefault="007768A4" w:rsidP="00BE50F0">
      <w:pPr>
        <w:numPr>
          <w:ilvl w:val="1"/>
          <w:numId w:val="26"/>
        </w:numPr>
        <w:spacing w:line="276" w:lineRule="auto"/>
        <w:ind w:left="2127" w:hanging="851"/>
        <w:jc w:val="both"/>
        <w:rPr>
          <w:sz w:val="24"/>
          <w:szCs w:val="24"/>
        </w:rPr>
      </w:pPr>
      <w:r>
        <w:rPr>
          <w:sz w:val="24"/>
          <w:szCs w:val="24"/>
        </w:rPr>
        <w:t xml:space="preserve">Payment can only be made following satisfactory delivery of pre-agreed certified products and deliverables. </w:t>
      </w:r>
    </w:p>
    <w:p w14:paraId="39819B0F" w14:textId="77777777" w:rsidR="006E3605" w:rsidRDefault="006E3605" w:rsidP="006E3605">
      <w:pPr>
        <w:spacing w:line="276" w:lineRule="auto"/>
        <w:ind w:left="2127"/>
        <w:jc w:val="both"/>
        <w:rPr>
          <w:sz w:val="24"/>
          <w:szCs w:val="24"/>
        </w:rPr>
      </w:pPr>
    </w:p>
    <w:p w14:paraId="0000030F" w14:textId="299B23A0" w:rsidR="00A36554" w:rsidRDefault="007768A4" w:rsidP="00BE50F0">
      <w:pPr>
        <w:numPr>
          <w:ilvl w:val="1"/>
          <w:numId w:val="26"/>
        </w:numPr>
        <w:spacing w:line="276" w:lineRule="auto"/>
        <w:ind w:left="2127" w:hanging="851"/>
        <w:jc w:val="both"/>
        <w:rPr>
          <w:sz w:val="24"/>
          <w:szCs w:val="24"/>
        </w:rPr>
      </w:pPr>
      <w:r>
        <w:rPr>
          <w:sz w:val="24"/>
          <w:szCs w:val="24"/>
        </w:rPr>
        <w:t xml:space="preserve">Before payment can be considered, each invoice must include a detailed elemental breakdown of work completed and the associated costs. </w:t>
      </w:r>
    </w:p>
    <w:p w14:paraId="3FB26E0B" w14:textId="77777777" w:rsidR="006E3605" w:rsidRDefault="006E3605" w:rsidP="006E3605">
      <w:pPr>
        <w:spacing w:line="276" w:lineRule="auto"/>
        <w:ind w:left="2127"/>
        <w:jc w:val="both"/>
        <w:rPr>
          <w:sz w:val="24"/>
          <w:szCs w:val="24"/>
        </w:rPr>
      </w:pPr>
    </w:p>
    <w:p w14:paraId="00000310" w14:textId="77777777" w:rsidR="00A36554" w:rsidRDefault="007768A4" w:rsidP="00DA4074">
      <w:pPr>
        <w:spacing w:line="276" w:lineRule="auto"/>
        <w:ind w:left="2977" w:hanging="851"/>
        <w:jc w:val="both"/>
        <w:rPr>
          <w:sz w:val="24"/>
          <w:szCs w:val="24"/>
        </w:rPr>
      </w:pPr>
      <w:r>
        <w:rPr>
          <w:sz w:val="24"/>
          <w:szCs w:val="24"/>
        </w:rPr>
        <w:t>Invoices should be submitted to:</w:t>
      </w:r>
    </w:p>
    <w:p w14:paraId="00000311" w14:textId="77777777" w:rsidR="00A36554" w:rsidRDefault="007768A4" w:rsidP="00DA4074">
      <w:pPr>
        <w:spacing w:line="276" w:lineRule="auto"/>
        <w:ind w:left="2977" w:hanging="851"/>
        <w:jc w:val="both"/>
        <w:rPr>
          <w:sz w:val="24"/>
          <w:szCs w:val="24"/>
        </w:rPr>
      </w:pPr>
      <w:r>
        <w:rPr>
          <w:sz w:val="24"/>
          <w:szCs w:val="24"/>
        </w:rPr>
        <w:t>Cabinet Office</w:t>
      </w:r>
    </w:p>
    <w:p w14:paraId="00000312" w14:textId="77777777" w:rsidR="00A36554" w:rsidRDefault="007768A4" w:rsidP="00DA4074">
      <w:pPr>
        <w:spacing w:line="276" w:lineRule="auto"/>
        <w:ind w:left="2977" w:hanging="851"/>
        <w:jc w:val="both"/>
        <w:rPr>
          <w:sz w:val="24"/>
          <w:szCs w:val="24"/>
        </w:rPr>
      </w:pPr>
      <w:r>
        <w:rPr>
          <w:sz w:val="24"/>
          <w:szCs w:val="24"/>
        </w:rPr>
        <w:t>PO Box 405</w:t>
      </w:r>
    </w:p>
    <w:p w14:paraId="00000313" w14:textId="77777777" w:rsidR="00A36554" w:rsidRDefault="007768A4" w:rsidP="00DA4074">
      <w:pPr>
        <w:spacing w:line="276" w:lineRule="auto"/>
        <w:ind w:left="2977" w:hanging="851"/>
        <w:jc w:val="both"/>
        <w:rPr>
          <w:sz w:val="24"/>
          <w:szCs w:val="24"/>
        </w:rPr>
      </w:pPr>
      <w:r>
        <w:rPr>
          <w:sz w:val="24"/>
          <w:szCs w:val="24"/>
        </w:rPr>
        <w:t>SSCL, Phoenix House</w:t>
      </w:r>
    </w:p>
    <w:p w14:paraId="00000314" w14:textId="77777777" w:rsidR="00A36554" w:rsidRDefault="007768A4" w:rsidP="00DA4074">
      <w:pPr>
        <w:spacing w:line="276" w:lineRule="auto"/>
        <w:ind w:left="2977" w:hanging="851"/>
        <w:jc w:val="both"/>
        <w:rPr>
          <w:sz w:val="24"/>
          <w:szCs w:val="24"/>
        </w:rPr>
      </w:pPr>
      <w:r>
        <w:rPr>
          <w:sz w:val="24"/>
          <w:szCs w:val="24"/>
        </w:rPr>
        <w:t>Celtic Springs Business Park</w:t>
      </w:r>
    </w:p>
    <w:p w14:paraId="66348EBF" w14:textId="77777777" w:rsidR="006E3605" w:rsidRDefault="007768A4" w:rsidP="00DA4074">
      <w:pPr>
        <w:spacing w:line="276" w:lineRule="auto"/>
        <w:ind w:left="2977" w:hanging="851"/>
        <w:jc w:val="both"/>
        <w:rPr>
          <w:sz w:val="24"/>
          <w:szCs w:val="24"/>
        </w:rPr>
      </w:pPr>
      <w:r>
        <w:rPr>
          <w:sz w:val="24"/>
          <w:szCs w:val="24"/>
        </w:rPr>
        <w:t>Newport</w:t>
      </w:r>
    </w:p>
    <w:p w14:paraId="00000315" w14:textId="0955106E" w:rsidR="00A36554" w:rsidRDefault="007768A4" w:rsidP="00DA4074">
      <w:pPr>
        <w:spacing w:line="276" w:lineRule="auto"/>
        <w:ind w:left="2977" w:hanging="851"/>
        <w:jc w:val="both"/>
        <w:rPr>
          <w:sz w:val="24"/>
          <w:szCs w:val="24"/>
        </w:rPr>
      </w:pPr>
      <w:r>
        <w:rPr>
          <w:sz w:val="24"/>
          <w:szCs w:val="24"/>
        </w:rPr>
        <w:t>NP10 8FZ</w:t>
      </w:r>
    </w:p>
    <w:p w14:paraId="1F63F3AD" w14:textId="77777777" w:rsidR="006E3605" w:rsidRDefault="006E3605" w:rsidP="00DA4074">
      <w:pPr>
        <w:spacing w:line="276" w:lineRule="auto"/>
        <w:ind w:left="2977" w:hanging="851"/>
        <w:jc w:val="both"/>
        <w:rPr>
          <w:sz w:val="24"/>
          <w:szCs w:val="24"/>
        </w:rPr>
      </w:pPr>
    </w:p>
    <w:p w14:paraId="00000316" w14:textId="4BCEC3DA" w:rsidR="00A36554" w:rsidRPr="003302D9" w:rsidRDefault="007768A4" w:rsidP="003302D9">
      <w:pPr>
        <w:spacing w:line="276" w:lineRule="auto"/>
        <w:ind w:left="2127"/>
        <w:jc w:val="both"/>
        <w:rPr>
          <w:color w:val="FF0000"/>
          <w:sz w:val="24"/>
          <w:szCs w:val="24"/>
        </w:rPr>
      </w:pPr>
      <w:r>
        <w:rPr>
          <w:sz w:val="24"/>
          <w:szCs w:val="24"/>
        </w:rPr>
        <w:t xml:space="preserve">Invoices should be submitted to </w:t>
      </w:r>
      <w:hyperlink r:id="rId39" w:history="1">
        <w:r w:rsidR="006E3605" w:rsidRPr="006879D6">
          <w:rPr>
            <w:rStyle w:val="Hyperlink"/>
            <w:sz w:val="24"/>
            <w:szCs w:val="24"/>
          </w:rPr>
          <w:t>apinvoices-cab-u@gov.sscl.com</w:t>
        </w:r>
      </w:hyperlink>
      <w:r w:rsidR="006E3605">
        <w:rPr>
          <w:sz w:val="24"/>
          <w:szCs w:val="24"/>
        </w:rPr>
        <w:t xml:space="preserve"> </w:t>
      </w:r>
      <w:r>
        <w:rPr>
          <w:sz w:val="24"/>
          <w:szCs w:val="24"/>
        </w:rPr>
        <w:t xml:space="preserve">and CC </w:t>
      </w:r>
      <w:r w:rsidR="003302D9" w:rsidRPr="007740B4">
        <w:rPr>
          <w:color w:val="FF0000"/>
          <w:sz w:val="24"/>
          <w:szCs w:val="24"/>
        </w:rPr>
        <w:t>REDACTED TEXT under FOIA Section 40, Personal Information</w:t>
      </w:r>
      <w:r w:rsidR="003302D9">
        <w:rPr>
          <w:color w:val="FF0000"/>
          <w:sz w:val="24"/>
          <w:szCs w:val="24"/>
        </w:rPr>
        <w:t xml:space="preserve"> </w:t>
      </w:r>
      <w:r>
        <w:rPr>
          <w:sz w:val="24"/>
          <w:szCs w:val="24"/>
        </w:rPr>
        <w:t xml:space="preserve">and </w:t>
      </w:r>
      <w:hyperlink r:id="rId40" w:history="1">
        <w:r w:rsidR="006E3605" w:rsidRPr="006879D6">
          <w:rPr>
            <w:rStyle w:val="Hyperlink"/>
            <w:sz w:val="24"/>
            <w:szCs w:val="24"/>
          </w:rPr>
          <w:t>oneit@digital.cabinet-office.gov.uk</w:t>
        </w:r>
      </w:hyperlink>
      <w:r w:rsidR="006E3605">
        <w:rPr>
          <w:sz w:val="24"/>
          <w:szCs w:val="24"/>
        </w:rPr>
        <w:t xml:space="preserve"> </w:t>
      </w:r>
    </w:p>
    <w:p w14:paraId="08F16384" w14:textId="77777777" w:rsidR="006E3605" w:rsidRDefault="006E3605" w:rsidP="006E3605">
      <w:pPr>
        <w:spacing w:line="276" w:lineRule="auto"/>
        <w:ind w:left="2127"/>
        <w:jc w:val="both"/>
        <w:rPr>
          <w:sz w:val="24"/>
          <w:szCs w:val="24"/>
        </w:rPr>
      </w:pPr>
    </w:p>
    <w:p w14:paraId="00000317" w14:textId="2F837281" w:rsidR="00A36554" w:rsidRDefault="007768A4" w:rsidP="00BE50F0">
      <w:pPr>
        <w:numPr>
          <w:ilvl w:val="1"/>
          <w:numId w:val="26"/>
        </w:numPr>
        <w:spacing w:line="276" w:lineRule="auto"/>
        <w:ind w:left="2127" w:hanging="851"/>
        <w:jc w:val="both"/>
        <w:rPr>
          <w:sz w:val="24"/>
          <w:szCs w:val="24"/>
        </w:rPr>
      </w:pPr>
      <w:r>
        <w:rPr>
          <w:sz w:val="24"/>
          <w:szCs w:val="24"/>
        </w:rPr>
        <w:t>All Invoices must include the PO number. Each invoice must be accompanied by a breakdown of the deliverables and services, quantity thereof, applicable unit charges and total charge for the invoice period, in sufficient detail to enable the Customer to validate the invoice.</w:t>
      </w:r>
    </w:p>
    <w:p w14:paraId="60CC9780" w14:textId="77777777" w:rsidR="006E3605" w:rsidRDefault="006E3605" w:rsidP="006E3605">
      <w:pPr>
        <w:spacing w:line="276" w:lineRule="auto"/>
        <w:ind w:left="2127"/>
        <w:jc w:val="both"/>
        <w:rPr>
          <w:sz w:val="24"/>
          <w:szCs w:val="24"/>
        </w:rPr>
      </w:pPr>
    </w:p>
    <w:p w14:paraId="00000318"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 xml:space="preserve">CONTRACT MANAGEMENT </w:t>
      </w:r>
    </w:p>
    <w:p w14:paraId="39075D05" w14:textId="77777777" w:rsidR="00643BB5" w:rsidRDefault="00643BB5" w:rsidP="00643BB5">
      <w:pPr>
        <w:spacing w:line="276" w:lineRule="auto"/>
        <w:ind w:left="2127"/>
        <w:jc w:val="both"/>
        <w:rPr>
          <w:sz w:val="24"/>
          <w:szCs w:val="24"/>
        </w:rPr>
      </w:pPr>
      <w:bookmarkStart w:id="29" w:name="_heading=h.qsh70q" w:colFirst="0" w:colLast="0"/>
      <w:bookmarkEnd w:id="29"/>
    </w:p>
    <w:p w14:paraId="00000319" w14:textId="4334B23D" w:rsidR="00A36554" w:rsidRDefault="007768A4" w:rsidP="00BE50F0">
      <w:pPr>
        <w:numPr>
          <w:ilvl w:val="1"/>
          <w:numId w:val="26"/>
        </w:numPr>
        <w:spacing w:line="276" w:lineRule="auto"/>
        <w:ind w:left="2127" w:hanging="851"/>
        <w:jc w:val="both"/>
        <w:rPr>
          <w:sz w:val="24"/>
          <w:szCs w:val="24"/>
        </w:rPr>
      </w:pPr>
      <w:r>
        <w:rPr>
          <w:sz w:val="24"/>
          <w:szCs w:val="24"/>
        </w:rPr>
        <w:t xml:space="preserve">It will be required to present progress at programme boards and regular sprint meetings as required, as well as coordinating structures for delivery meetings as part of delivery overheads included in the arrangement. </w:t>
      </w:r>
      <w:r w:rsidR="00643BB5">
        <w:rPr>
          <w:sz w:val="24"/>
          <w:szCs w:val="24"/>
        </w:rPr>
        <w:t xml:space="preserve"> </w:t>
      </w:r>
      <w:r>
        <w:rPr>
          <w:sz w:val="24"/>
          <w:szCs w:val="24"/>
        </w:rPr>
        <w:t xml:space="preserve">It will also be required to attend contract review meetings. </w:t>
      </w:r>
    </w:p>
    <w:p w14:paraId="0DDE9177" w14:textId="77777777" w:rsidR="00643BB5" w:rsidRDefault="00643BB5" w:rsidP="00643BB5">
      <w:pPr>
        <w:spacing w:line="276" w:lineRule="auto"/>
        <w:ind w:left="2127"/>
        <w:jc w:val="both"/>
        <w:rPr>
          <w:sz w:val="24"/>
          <w:szCs w:val="24"/>
        </w:rPr>
      </w:pPr>
    </w:p>
    <w:p w14:paraId="0000031A" w14:textId="2E7F34A9" w:rsidR="00A36554" w:rsidRDefault="007768A4" w:rsidP="00BE50F0">
      <w:pPr>
        <w:numPr>
          <w:ilvl w:val="1"/>
          <w:numId w:val="26"/>
        </w:numPr>
        <w:spacing w:line="276" w:lineRule="auto"/>
        <w:ind w:left="2127" w:hanging="851"/>
        <w:jc w:val="both"/>
        <w:rPr>
          <w:sz w:val="24"/>
          <w:szCs w:val="24"/>
        </w:rPr>
      </w:pPr>
      <w:r>
        <w:rPr>
          <w:sz w:val="24"/>
          <w:szCs w:val="24"/>
        </w:rPr>
        <w:t>Attendance at Contract Review meetings shall be at the Supplier’s own expense.</w:t>
      </w:r>
    </w:p>
    <w:p w14:paraId="6113F43C" w14:textId="77777777" w:rsidR="00643BB5" w:rsidRDefault="00643BB5" w:rsidP="00643BB5">
      <w:pPr>
        <w:spacing w:line="276" w:lineRule="auto"/>
        <w:ind w:left="2127"/>
        <w:jc w:val="both"/>
        <w:rPr>
          <w:sz w:val="24"/>
          <w:szCs w:val="24"/>
        </w:rPr>
      </w:pPr>
    </w:p>
    <w:p w14:paraId="0000031B" w14:textId="77777777" w:rsidR="00A36554" w:rsidRDefault="007768A4" w:rsidP="00BE50F0">
      <w:pPr>
        <w:keepNext/>
        <w:numPr>
          <w:ilvl w:val="0"/>
          <w:numId w:val="26"/>
        </w:numPr>
        <w:spacing w:line="276" w:lineRule="auto"/>
        <w:ind w:left="2127" w:hanging="851"/>
        <w:jc w:val="both"/>
        <w:rPr>
          <w:b/>
          <w:smallCaps/>
          <w:sz w:val="32"/>
          <w:szCs w:val="32"/>
        </w:rPr>
      </w:pPr>
      <w:r>
        <w:rPr>
          <w:b/>
          <w:smallCaps/>
          <w:sz w:val="32"/>
          <w:szCs w:val="32"/>
        </w:rPr>
        <w:t xml:space="preserve">LOCATION </w:t>
      </w:r>
    </w:p>
    <w:p w14:paraId="711F334C" w14:textId="77777777" w:rsidR="00643BB5" w:rsidRDefault="00643BB5" w:rsidP="00643BB5">
      <w:pPr>
        <w:spacing w:line="276" w:lineRule="auto"/>
        <w:ind w:left="2127"/>
        <w:jc w:val="both"/>
        <w:rPr>
          <w:sz w:val="24"/>
          <w:szCs w:val="24"/>
        </w:rPr>
      </w:pPr>
    </w:p>
    <w:p w14:paraId="0000031C" w14:textId="32A14D4C" w:rsidR="00A36554" w:rsidRDefault="007768A4" w:rsidP="00BE50F0">
      <w:pPr>
        <w:numPr>
          <w:ilvl w:val="1"/>
          <w:numId w:val="26"/>
        </w:numPr>
        <w:spacing w:line="276" w:lineRule="auto"/>
        <w:ind w:left="2127" w:hanging="851"/>
        <w:jc w:val="both"/>
        <w:rPr>
          <w:sz w:val="24"/>
          <w:szCs w:val="24"/>
        </w:rPr>
      </w:pPr>
      <w:r>
        <w:rPr>
          <w:sz w:val="24"/>
          <w:szCs w:val="24"/>
        </w:rPr>
        <w:t>The location of the Services will be available to teams in three locations across the UK:</w:t>
      </w:r>
    </w:p>
    <w:p w14:paraId="79C8D4C1" w14:textId="7F6BF5A7" w:rsidR="00643BB5" w:rsidRPr="007740B4" w:rsidRDefault="007740B4" w:rsidP="00643BB5">
      <w:pPr>
        <w:spacing w:line="276" w:lineRule="auto"/>
        <w:ind w:left="2880"/>
        <w:jc w:val="both"/>
        <w:rPr>
          <w:color w:val="FF0000"/>
          <w:sz w:val="24"/>
          <w:szCs w:val="24"/>
        </w:rPr>
      </w:pPr>
      <w:r w:rsidRPr="007740B4">
        <w:rPr>
          <w:color w:val="FF0000"/>
          <w:sz w:val="24"/>
          <w:szCs w:val="24"/>
        </w:rPr>
        <w:t>REDACTED TEXT under FOIA Section 40, Personal Information.</w:t>
      </w:r>
    </w:p>
    <w:p w14:paraId="6BBC1641" w14:textId="7995B5B2" w:rsidR="007740B4" w:rsidRPr="007740B4" w:rsidRDefault="007740B4" w:rsidP="00643BB5">
      <w:pPr>
        <w:spacing w:line="276" w:lineRule="auto"/>
        <w:ind w:left="2880"/>
        <w:jc w:val="both"/>
        <w:rPr>
          <w:color w:val="FF0000"/>
          <w:sz w:val="24"/>
          <w:szCs w:val="24"/>
        </w:rPr>
      </w:pPr>
      <w:r w:rsidRPr="007740B4">
        <w:rPr>
          <w:color w:val="FF0000"/>
          <w:sz w:val="24"/>
          <w:szCs w:val="24"/>
        </w:rPr>
        <w:t>REDACTED TEXT under FOIA Section 40, Personal Information.</w:t>
      </w:r>
    </w:p>
    <w:p w14:paraId="7F68580F" w14:textId="08FBEC9B" w:rsidR="007740B4" w:rsidRPr="007740B4" w:rsidRDefault="007740B4" w:rsidP="00643BB5">
      <w:pPr>
        <w:spacing w:line="276" w:lineRule="auto"/>
        <w:ind w:left="2880"/>
        <w:jc w:val="both"/>
        <w:rPr>
          <w:color w:val="FF0000"/>
          <w:sz w:val="24"/>
          <w:szCs w:val="24"/>
        </w:rPr>
      </w:pPr>
      <w:r w:rsidRPr="007740B4">
        <w:rPr>
          <w:color w:val="FF0000"/>
          <w:sz w:val="24"/>
          <w:szCs w:val="24"/>
        </w:rPr>
        <w:t>REDACTED TEXT under FOIA Section 40, Personal Information.</w:t>
      </w:r>
    </w:p>
    <w:p w14:paraId="43B0B5B3" w14:textId="77777777" w:rsidR="007740B4" w:rsidRDefault="007740B4" w:rsidP="00643BB5">
      <w:pPr>
        <w:spacing w:line="276" w:lineRule="auto"/>
        <w:ind w:left="2880"/>
        <w:jc w:val="both"/>
        <w:rPr>
          <w:sz w:val="24"/>
          <w:szCs w:val="24"/>
        </w:rPr>
      </w:pPr>
    </w:p>
    <w:p w14:paraId="00000320" w14:textId="2896FB55" w:rsidR="00A36554" w:rsidRDefault="007768A4" w:rsidP="00BE50F0">
      <w:pPr>
        <w:numPr>
          <w:ilvl w:val="1"/>
          <w:numId w:val="26"/>
        </w:numPr>
        <w:spacing w:line="276" w:lineRule="auto"/>
        <w:ind w:left="2127" w:hanging="851"/>
        <w:jc w:val="both"/>
        <w:rPr>
          <w:sz w:val="24"/>
          <w:szCs w:val="24"/>
        </w:rPr>
      </w:pPr>
      <w:r>
        <w:rPr>
          <w:sz w:val="24"/>
          <w:szCs w:val="24"/>
        </w:rPr>
        <w:lastRenderedPageBreak/>
        <w:t xml:space="preserve">It will also be possible for Supplier employees to work from home for a proportion of the week if viable, in agreement with the Authority. </w:t>
      </w:r>
      <w:r w:rsidR="00643BB5">
        <w:rPr>
          <w:sz w:val="24"/>
          <w:szCs w:val="24"/>
        </w:rPr>
        <w:t xml:space="preserve"> </w:t>
      </w:r>
      <w:r>
        <w:rPr>
          <w:sz w:val="24"/>
          <w:szCs w:val="24"/>
        </w:rPr>
        <w:t>Supplier staff will need to be available to work part time at on-site locations as required to deliver effectively on the outcomes set out above.</w:t>
      </w:r>
    </w:p>
    <w:p w14:paraId="00000321" w14:textId="77777777" w:rsidR="00A36554" w:rsidRDefault="00A36554">
      <w:pPr>
        <w:pBdr>
          <w:top w:val="nil"/>
          <w:left w:val="nil"/>
          <w:bottom w:val="nil"/>
          <w:right w:val="nil"/>
          <w:between w:val="nil"/>
        </w:pBdr>
        <w:tabs>
          <w:tab w:val="center" w:pos="1688"/>
          <w:tab w:val="center" w:pos="5137"/>
        </w:tabs>
        <w:spacing w:after="250" w:line="246" w:lineRule="auto"/>
        <w:ind w:left="1418"/>
        <w:rPr>
          <w:color w:val="000000"/>
        </w:rPr>
      </w:pPr>
    </w:p>
    <w:p w14:paraId="00000322" w14:textId="54F5B8EE" w:rsidR="00A36554" w:rsidRDefault="007768A4" w:rsidP="002A14FC">
      <w:pPr>
        <w:pStyle w:val="Heading1"/>
        <w:pageBreakBefore/>
        <w:spacing w:after="81" w:line="240" w:lineRule="auto"/>
        <w:ind w:left="1113" w:firstLine="1118"/>
        <w:jc w:val="center"/>
      </w:pPr>
      <w:bookmarkStart w:id="30" w:name="_heading=h.3as4poj" w:colFirst="0" w:colLast="0"/>
      <w:bookmarkEnd w:id="30"/>
      <w:r>
        <w:lastRenderedPageBreak/>
        <w:t xml:space="preserve">Schedule 2: Call-Off Contract </w:t>
      </w:r>
      <w:r w:rsidR="002A14FC">
        <w:t>C</w:t>
      </w:r>
      <w:r>
        <w:t>harges</w:t>
      </w:r>
    </w:p>
    <w:p w14:paraId="2825ECD2" w14:textId="77777777" w:rsidR="001224A3" w:rsidRDefault="001224A3" w:rsidP="001224A3">
      <w:pPr>
        <w:pBdr>
          <w:top w:val="nil"/>
          <w:left w:val="nil"/>
          <w:bottom w:val="nil"/>
          <w:right w:val="nil"/>
          <w:between w:val="nil"/>
        </w:pBdr>
        <w:spacing w:line="276" w:lineRule="auto"/>
        <w:ind w:left="1128" w:right="14" w:hanging="10"/>
        <w:jc w:val="both"/>
        <w:rPr>
          <w:color w:val="000000"/>
        </w:rPr>
      </w:pPr>
    </w:p>
    <w:p w14:paraId="00000323" w14:textId="386224AE" w:rsidR="00A36554" w:rsidRDefault="007768A4" w:rsidP="001224A3">
      <w:pPr>
        <w:pBdr>
          <w:top w:val="nil"/>
          <w:left w:val="nil"/>
          <w:bottom w:val="nil"/>
          <w:right w:val="nil"/>
          <w:between w:val="nil"/>
        </w:pBdr>
        <w:spacing w:line="276" w:lineRule="auto"/>
        <w:ind w:left="1128" w:right="14" w:hanging="10"/>
        <w:jc w:val="both"/>
        <w:rPr>
          <w:color w:val="000000"/>
        </w:rPr>
      </w:pPr>
      <w:r>
        <w:rPr>
          <w:color w:val="000000"/>
        </w:rPr>
        <w:t>For each individual Service, the applicable Call-Off Contract Charges (in accordance with the</w:t>
      </w:r>
    </w:p>
    <w:p w14:paraId="25E14A9B" w14:textId="77777777" w:rsidR="001224A3" w:rsidRDefault="007768A4" w:rsidP="001224A3">
      <w:pPr>
        <w:pBdr>
          <w:top w:val="nil"/>
          <w:left w:val="nil"/>
          <w:bottom w:val="nil"/>
          <w:right w:val="nil"/>
          <w:between w:val="nil"/>
        </w:pBdr>
        <w:spacing w:line="276" w:lineRule="auto"/>
        <w:ind w:left="1128" w:right="14" w:hanging="10"/>
        <w:jc w:val="both"/>
        <w:rPr>
          <w:color w:val="000000"/>
        </w:rPr>
      </w:pPr>
      <w:r>
        <w:rPr>
          <w:color w:val="000000"/>
        </w:rPr>
        <w:t xml:space="preserve">Supplier’s Platform pricing document) can’t be amended during the term of the Call-Off Contract. </w:t>
      </w:r>
    </w:p>
    <w:p w14:paraId="14443FAF" w14:textId="77777777" w:rsidR="001224A3" w:rsidRDefault="001224A3" w:rsidP="001224A3">
      <w:pPr>
        <w:pBdr>
          <w:top w:val="nil"/>
          <w:left w:val="nil"/>
          <w:bottom w:val="nil"/>
          <w:right w:val="nil"/>
          <w:between w:val="nil"/>
        </w:pBdr>
        <w:spacing w:line="276" w:lineRule="auto"/>
        <w:ind w:left="1128" w:right="14" w:hanging="10"/>
        <w:jc w:val="both"/>
        <w:rPr>
          <w:color w:val="000000"/>
        </w:rPr>
      </w:pPr>
    </w:p>
    <w:p w14:paraId="00000324" w14:textId="194BE94E" w:rsidR="00A36554" w:rsidRDefault="007768A4" w:rsidP="001224A3">
      <w:pPr>
        <w:pBdr>
          <w:top w:val="nil"/>
          <w:left w:val="nil"/>
          <w:bottom w:val="nil"/>
          <w:right w:val="nil"/>
          <w:between w:val="nil"/>
        </w:pBdr>
        <w:spacing w:line="276" w:lineRule="auto"/>
        <w:ind w:left="1128" w:right="14" w:hanging="10"/>
        <w:jc w:val="both"/>
        <w:rPr>
          <w:color w:val="000000"/>
        </w:rPr>
      </w:pPr>
      <w:r>
        <w:rPr>
          <w:color w:val="000000"/>
        </w:rPr>
        <w:t>The detailed Charges breakdown for the provision of Services during the Term will include:</w:t>
      </w:r>
    </w:p>
    <w:p w14:paraId="104208D1" w14:textId="1DD3E524" w:rsidR="001224A3" w:rsidRPr="007740B4" w:rsidRDefault="001224A3" w:rsidP="001224A3">
      <w:pPr>
        <w:pBdr>
          <w:top w:val="nil"/>
          <w:left w:val="nil"/>
          <w:bottom w:val="nil"/>
          <w:right w:val="nil"/>
          <w:between w:val="nil"/>
        </w:pBdr>
        <w:spacing w:line="276" w:lineRule="auto"/>
        <w:ind w:left="1128" w:right="14" w:hanging="10"/>
        <w:rPr>
          <w:color w:val="FF0000"/>
        </w:rPr>
      </w:pPr>
    </w:p>
    <w:p w14:paraId="650A47FA" w14:textId="5B9F071D" w:rsidR="007740B4" w:rsidRDefault="007740B4" w:rsidP="001224A3">
      <w:pPr>
        <w:pBdr>
          <w:top w:val="nil"/>
          <w:left w:val="nil"/>
          <w:bottom w:val="nil"/>
          <w:right w:val="nil"/>
          <w:between w:val="nil"/>
        </w:pBdr>
        <w:spacing w:line="276" w:lineRule="auto"/>
        <w:ind w:left="1128" w:right="14" w:hanging="10"/>
        <w:rPr>
          <w:color w:val="000000"/>
        </w:rPr>
      </w:pPr>
      <w:r w:rsidRPr="007740B4">
        <w:rPr>
          <w:color w:val="FF0000"/>
        </w:rPr>
        <w:t>REDACTED TEXT under FOIA Section 43 Commercial Interests</w:t>
      </w:r>
      <w:r w:rsidRPr="007740B4">
        <w:rPr>
          <w:color w:val="000000"/>
        </w:rPr>
        <w:t>.</w:t>
      </w:r>
    </w:p>
    <w:p w14:paraId="0000033D" w14:textId="2A0CA767" w:rsidR="00A36554" w:rsidRDefault="007768A4" w:rsidP="00F4602C">
      <w:pPr>
        <w:pStyle w:val="Heading1"/>
        <w:pageBreakBefore/>
        <w:ind w:left="1113" w:firstLine="1118"/>
        <w:jc w:val="center"/>
      </w:pPr>
      <w:bookmarkStart w:id="31" w:name="_heading=h.1pxezwc" w:colFirst="0" w:colLast="0"/>
      <w:bookmarkEnd w:id="31"/>
      <w:r>
        <w:lastRenderedPageBreak/>
        <w:t xml:space="preserve">Schedule 3: Collaboration </w:t>
      </w:r>
      <w:r w:rsidR="00F4602C">
        <w:t>A</w:t>
      </w:r>
      <w:r>
        <w:t>greement</w:t>
      </w:r>
      <w:r w:rsidR="00F4602C">
        <w:t xml:space="preserve"> (Not Applicable)</w:t>
      </w:r>
    </w:p>
    <w:p w14:paraId="5FF1C748" w14:textId="77777777" w:rsidR="00F4602C" w:rsidRDefault="00F4602C">
      <w:pPr>
        <w:pBdr>
          <w:top w:val="nil"/>
          <w:left w:val="nil"/>
          <w:bottom w:val="nil"/>
          <w:right w:val="nil"/>
          <w:between w:val="nil"/>
        </w:pBdr>
        <w:spacing w:after="17" w:line="552" w:lineRule="auto"/>
        <w:ind w:left="1128" w:right="4858" w:hanging="10"/>
        <w:rPr>
          <w:color w:val="000000"/>
        </w:rPr>
      </w:pPr>
    </w:p>
    <w:p w14:paraId="0000033E" w14:textId="1F677B4C" w:rsidR="00A36554" w:rsidRDefault="007768A4">
      <w:pPr>
        <w:pBdr>
          <w:top w:val="nil"/>
          <w:left w:val="nil"/>
          <w:bottom w:val="nil"/>
          <w:right w:val="nil"/>
          <w:between w:val="nil"/>
        </w:pBdr>
        <w:spacing w:after="17" w:line="552" w:lineRule="auto"/>
        <w:ind w:left="1128" w:right="4858" w:hanging="10"/>
        <w:rPr>
          <w:color w:val="000000"/>
        </w:rPr>
      </w:pPr>
      <w:r>
        <w:rPr>
          <w:color w:val="000000"/>
        </w:rPr>
        <w:t>This agreement is made on [enter date] between:</w:t>
      </w:r>
    </w:p>
    <w:p w14:paraId="0000033F"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[Buyer name] of [Buyer address] (the Buyer)</w:t>
      </w:r>
    </w:p>
    <w:p w14:paraId="00000340"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[Company name] a company incorporated in [company address] under [registration number], whose registered office is at [registered address]</w:t>
      </w:r>
    </w:p>
    <w:p w14:paraId="00000341"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[Company name] a company incorporated in [company address] under [registration number], whose registered office is at [registered address]</w:t>
      </w:r>
    </w:p>
    <w:p w14:paraId="00000342"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[Company name] a company incorporated in [company address] under [registration number], whose registered office is at [registered address]</w:t>
      </w:r>
    </w:p>
    <w:p w14:paraId="00000343"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[Company name] a company incorporated in [company address] under [registration number], whose registered office is at [registered address]</w:t>
      </w:r>
    </w:p>
    <w:p w14:paraId="00000344" w14:textId="77777777" w:rsidR="00A36554" w:rsidRDefault="007768A4" w:rsidP="00BE50F0">
      <w:pPr>
        <w:numPr>
          <w:ilvl w:val="0"/>
          <w:numId w:val="34"/>
        </w:numPr>
        <w:pBdr>
          <w:top w:val="nil"/>
          <w:left w:val="nil"/>
          <w:bottom w:val="nil"/>
          <w:right w:val="nil"/>
          <w:between w:val="nil"/>
        </w:pBdr>
        <w:spacing w:after="310" w:line="288" w:lineRule="auto"/>
        <w:ind w:right="14" w:hanging="720"/>
      </w:pPr>
      <w:r>
        <w:rPr>
          <w:color w:val="000000"/>
        </w:rPr>
        <w:t>[Company name] a company incorporated in [company address] under [registration number], whose registered office is at [registered address] together (the Collaboration Suppliers and each of them a Collaboration Supplier).</w:t>
      </w:r>
    </w:p>
    <w:p w14:paraId="00000345" w14:textId="77777777" w:rsidR="00A36554" w:rsidRDefault="007768A4">
      <w:pPr>
        <w:pBdr>
          <w:top w:val="nil"/>
          <w:left w:val="nil"/>
          <w:bottom w:val="nil"/>
          <w:right w:val="nil"/>
          <w:between w:val="nil"/>
        </w:pBdr>
        <w:spacing w:after="137"/>
        <w:ind w:left="1128" w:right="14" w:hanging="10"/>
        <w:rPr>
          <w:color w:val="000000"/>
        </w:rPr>
      </w:pPr>
      <w:r>
        <w:rPr>
          <w:color w:val="000000"/>
        </w:rPr>
        <w:t>Whereas the:</w:t>
      </w:r>
    </w:p>
    <w:p w14:paraId="00000346" w14:textId="77777777" w:rsidR="00A36554" w:rsidRDefault="007768A4" w:rsidP="00BE50F0">
      <w:pPr>
        <w:numPr>
          <w:ilvl w:val="1"/>
          <w:numId w:val="34"/>
        </w:numPr>
        <w:pBdr>
          <w:top w:val="nil"/>
          <w:left w:val="nil"/>
          <w:bottom w:val="nil"/>
          <w:right w:val="nil"/>
          <w:between w:val="nil"/>
        </w:pBdr>
        <w:spacing w:after="5"/>
        <w:ind w:right="14" w:hanging="360"/>
      </w:pPr>
      <w:r>
        <w:rPr>
          <w:color w:val="000000"/>
        </w:rPr>
        <w:t>Buyer and the Collaboration Suppliers have entered into the Call-Off Contracts (defined below) for the provision of various IT and telecommunications (ICT) services</w:t>
      </w:r>
    </w:p>
    <w:p w14:paraId="00000347" w14:textId="77777777" w:rsidR="00A36554" w:rsidRDefault="007768A4" w:rsidP="00BE50F0">
      <w:pPr>
        <w:numPr>
          <w:ilvl w:val="1"/>
          <w:numId w:val="34"/>
        </w:numPr>
        <w:pBdr>
          <w:top w:val="nil"/>
          <w:left w:val="nil"/>
          <w:bottom w:val="nil"/>
          <w:right w:val="nil"/>
          <w:between w:val="nil"/>
        </w:pBdr>
        <w:spacing w:after="5"/>
        <w:ind w:right="14" w:hanging="360"/>
      </w:pPr>
      <w:r>
        <w:rPr>
          <w:color w:val="000000"/>
        </w:rPr>
        <w:t>Collaboration Suppliers now wish to provide for the ongoing cooperation of the</w:t>
      </w:r>
    </w:p>
    <w:p w14:paraId="00000348"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Collaboration Suppliers in the provision of services under their respective Call-Off Contract to the Buyer</w:t>
      </w:r>
    </w:p>
    <w:p w14:paraId="00000349" w14:textId="77777777" w:rsidR="00A36554" w:rsidRDefault="007768A4">
      <w:pPr>
        <w:pBdr>
          <w:top w:val="nil"/>
          <w:left w:val="nil"/>
          <w:bottom w:val="nil"/>
          <w:right w:val="nil"/>
          <w:between w:val="nil"/>
        </w:pBdr>
        <w:spacing w:after="444"/>
        <w:ind w:left="1128" w:right="14" w:hanging="10"/>
        <w:rPr>
          <w:color w:val="000000"/>
        </w:rPr>
      </w:pPr>
      <w:r>
        <w:rPr>
          <w:color w:val="000000"/>
        </w:rPr>
        <w:t>In consideration of the mutual covenants contained in the Call-Off Contracts and this Agreement and intending to be legally bound, the parties agree as follows:</w:t>
      </w:r>
    </w:p>
    <w:p w14:paraId="0000034A" w14:textId="77777777" w:rsidR="00A36554" w:rsidRDefault="007768A4">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0000034B" w14:textId="77777777" w:rsidR="00A36554" w:rsidRDefault="007768A4">
      <w:pPr>
        <w:pBdr>
          <w:top w:val="nil"/>
          <w:left w:val="nil"/>
          <w:bottom w:val="nil"/>
          <w:right w:val="nil"/>
          <w:between w:val="nil"/>
        </w:pBdr>
        <w:spacing w:after="345"/>
        <w:ind w:left="1838" w:right="14" w:hanging="720"/>
        <w:rPr>
          <w:color w:val="000000"/>
        </w:rPr>
      </w:pPr>
      <w:r>
        <w:rPr>
          <w:color w:val="000000"/>
        </w:rPr>
        <w:t xml:space="preserve">1.1 </w:t>
      </w:r>
      <w:r>
        <w:rPr>
          <w:color w:val="000000"/>
        </w:rPr>
        <w:tab/>
        <w:t>As used in this Agreement, the capitalised expressions will have the following meanings unless the context requires otherwise:</w:t>
      </w:r>
    </w:p>
    <w:p w14:paraId="0000034C" w14:textId="77777777" w:rsidR="00A36554" w:rsidRDefault="007768A4">
      <w:pPr>
        <w:pBdr>
          <w:top w:val="nil"/>
          <w:left w:val="nil"/>
          <w:bottom w:val="nil"/>
          <w:right w:val="nil"/>
          <w:between w:val="nil"/>
        </w:pBdr>
        <w:spacing w:after="345"/>
        <w:ind w:left="2573" w:right="14" w:hanging="720"/>
        <w:rPr>
          <w:color w:val="000000"/>
        </w:rPr>
      </w:pPr>
      <w:r>
        <w:rPr>
          <w:color w:val="000000"/>
        </w:rPr>
        <w:t>1.1.1 “Agreement” means this collaboration agreement, containing the Clauses and Schedules</w:t>
      </w:r>
    </w:p>
    <w:p w14:paraId="0000034D" w14:textId="77777777" w:rsidR="00A36554" w:rsidRDefault="007768A4">
      <w:pPr>
        <w:pBdr>
          <w:top w:val="nil"/>
          <w:left w:val="nil"/>
          <w:bottom w:val="nil"/>
          <w:right w:val="nil"/>
          <w:between w:val="nil"/>
        </w:pBdr>
        <w:spacing w:after="395"/>
        <w:ind w:left="2573" w:right="14" w:hanging="720"/>
        <w:rPr>
          <w:color w:val="000000"/>
        </w:rPr>
      </w:pPr>
      <w:r>
        <w:rPr>
          <w:color w:val="000000"/>
        </w:rPr>
        <w:t>1.1.2 “Call-Off Contract” means each contract that is let by the Buyer to one of the Collaboration Suppliers</w:t>
      </w:r>
    </w:p>
    <w:p w14:paraId="0000034E" w14:textId="77777777" w:rsidR="00A36554" w:rsidRDefault="007768A4">
      <w:pPr>
        <w:pBdr>
          <w:top w:val="nil"/>
          <w:left w:val="nil"/>
          <w:bottom w:val="nil"/>
          <w:right w:val="nil"/>
          <w:between w:val="nil"/>
        </w:pBdr>
        <w:spacing w:after="310" w:line="288" w:lineRule="auto"/>
        <w:ind w:left="2558" w:right="14" w:hanging="1440"/>
        <w:rPr>
          <w:color w:val="000000"/>
        </w:rPr>
      </w:pPr>
      <w:r>
        <w:rPr>
          <w:rFonts w:ascii="Calibri" w:eastAsia="Calibri" w:hAnsi="Calibri" w:cs="Calibri"/>
          <w:color w:val="000000"/>
        </w:rPr>
        <w:t xml:space="preserve">               </w:t>
      </w:r>
      <w:r>
        <w:rPr>
          <w:color w:val="000000"/>
        </w:rPr>
        <w:t>1.1.3 “Contractor’s Confidential Information” has the meaning set out in the Call-Off</w:t>
      </w:r>
      <w:r>
        <w:rPr>
          <w:color w:val="434343"/>
          <w:sz w:val="28"/>
          <w:szCs w:val="28"/>
        </w:rPr>
        <w:t xml:space="preserve"> </w:t>
      </w:r>
      <w:r>
        <w:rPr>
          <w:color w:val="000000"/>
        </w:rPr>
        <w:t>Contracts</w:t>
      </w:r>
    </w:p>
    <w:p w14:paraId="0000034F" w14:textId="77777777" w:rsidR="00A36554" w:rsidRDefault="007768A4">
      <w:pPr>
        <w:pBdr>
          <w:top w:val="nil"/>
          <w:left w:val="nil"/>
          <w:bottom w:val="nil"/>
          <w:right w:val="nil"/>
          <w:between w:val="nil"/>
        </w:pBdr>
        <w:spacing w:after="344"/>
        <w:ind w:left="2573" w:right="14" w:hanging="720"/>
        <w:rPr>
          <w:color w:val="000000"/>
        </w:rPr>
      </w:pPr>
      <w:r>
        <w:rPr>
          <w:color w:val="000000"/>
        </w:rPr>
        <w:lastRenderedPageBreak/>
        <w:t>1.1.4 “Confidential Information” means the Buyer Confidential Information or any Collaboration Supplier's Confidential Information</w:t>
      </w:r>
    </w:p>
    <w:p w14:paraId="00000350" w14:textId="77777777" w:rsidR="00A36554" w:rsidRDefault="007768A4">
      <w:pPr>
        <w:pBdr>
          <w:top w:val="nil"/>
          <w:left w:val="nil"/>
          <w:bottom w:val="nil"/>
          <w:right w:val="nil"/>
          <w:between w:val="nil"/>
        </w:pBdr>
        <w:tabs>
          <w:tab w:val="center" w:pos="1133"/>
          <w:tab w:val="center" w:pos="5635"/>
        </w:tabs>
        <w:spacing w:after="34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1.1.5 “Collaboration Activities” means the activities set out in this Agreement</w:t>
      </w:r>
    </w:p>
    <w:p w14:paraId="00000351" w14:textId="77777777" w:rsidR="00A36554" w:rsidRDefault="007768A4">
      <w:pPr>
        <w:pBdr>
          <w:top w:val="nil"/>
          <w:left w:val="nil"/>
          <w:bottom w:val="nil"/>
          <w:right w:val="nil"/>
          <w:between w:val="nil"/>
        </w:pBdr>
        <w:tabs>
          <w:tab w:val="center" w:pos="1133"/>
          <w:tab w:val="center" w:pos="6119"/>
        </w:tabs>
        <w:spacing w:after="343"/>
        <w:rPr>
          <w:color w:val="000000"/>
        </w:rPr>
      </w:pPr>
      <w:r>
        <w:rPr>
          <w:rFonts w:ascii="Calibri" w:eastAsia="Calibri" w:hAnsi="Calibri" w:cs="Calibri"/>
          <w:color w:val="000000"/>
        </w:rPr>
        <w:tab/>
        <w:t xml:space="preserve"> </w:t>
      </w:r>
      <w:r>
        <w:rPr>
          <w:color w:val="000000"/>
        </w:rPr>
        <w:tab/>
        <w:t>1.1.6 “Buyer Confidential Information” has the meaning set out in the Call-Off Contract</w:t>
      </w:r>
    </w:p>
    <w:p w14:paraId="00000352" w14:textId="77777777" w:rsidR="00A36554" w:rsidRDefault="007768A4">
      <w:pPr>
        <w:pBdr>
          <w:top w:val="nil"/>
          <w:left w:val="nil"/>
          <w:bottom w:val="nil"/>
          <w:right w:val="nil"/>
          <w:between w:val="nil"/>
        </w:pBdr>
        <w:tabs>
          <w:tab w:val="center" w:pos="3685"/>
          <w:tab w:val="center" w:pos="8671"/>
        </w:tabs>
        <w:spacing w:after="343"/>
        <w:ind w:left="2552" w:hanging="566"/>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0000353" w14:textId="77777777" w:rsidR="00A36554" w:rsidRDefault="007768A4">
      <w:pPr>
        <w:pBdr>
          <w:top w:val="nil"/>
          <w:left w:val="nil"/>
          <w:bottom w:val="nil"/>
          <w:right w:val="nil"/>
          <w:between w:val="nil"/>
        </w:pBdr>
        <w:tabs>
          <w:tab w:val="center" w:pos="1133"/>
          <w:tab w:val="center" w:pos="5662"/>
        </w:tabs>
        <w:spacing w:after="34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1.1.9 “Dispute Resolution Process” means the process described in clause 9</w:t>
      </w:r>
    </w:p>
    <w:p w14:paraId="00000354" w14:textId="77777777" w:rsidR="00A36554" w:rsidRDefault="007768A4">
      <w:pPr>
        <w:pBdr>
          <w:top w:val="nil"/>
          <w:left w:val="nil"/>
          <w:bottom w:val="nil"/>
          <w:right w:val="nil"/>
          <w:between w:val="nil"/>
        </w:pBdr>
        <w:spacing w:after="350"/>
        <w:ind w:left="1863" w:right="14" w:firstLine="120"/>
        <w:rPr>
          <w:color w:val="000000"/>
        </w:rPr>
      </w:pPr>
      <w:r>
        <w:rPr>
          <w:color w:val="000000"/>
        </w:rPr>
        <w:t>1.1.10 “Effective Date” means [insert date]</w:t>
      </w:r>
    </w:p>
    <w:p w14:paraId="00000355" w14:textId="77777777" w:rsidR="00A36554" w:rsidRDefault="007768A4">
      <w:pPr>
        <w:pBdr>
          <w:top w:val="nil"/>
          <w:left w:val="nil"/>
          <w:bottom w:val="nil"/>
          <w:right w:val="nil"/>
          <w:between w:val="nil"/>
        </w:pBdr>
        <w:spacing w:after="350"/>
        <w:ind w:left="1863" w:right="14" w:firstLine="120"/>
        <w:rPr>
          <w:color w:val="000000"/>
        </w:rPr>
      </w:pPr>
      <w:r>
        <w:rPr>
          <w:color w:val="000000"/>
        </w:rPr>
        <w:t>1.1.11 “Force Majeure Event” has the meaning given in clause 11.1.1</w:t>
      </w:r>
    </w:p>
    <w:p w14:paraId="00000356" w14:textId="77777777" w:rsidR="00A36554" w:rsidRDefault="007768A4">
      <w:pPr>
        <w:pBdr>
          <w:top w:val="nil"/>
          <w:left w:val="nil"/>
          <w:bottom w:val="nil"/>
          <w:right w:val="nil"/>
          <w:between w:val="nil"/>
        </w:pBdr>
        <w:spacing w:after="310" w:line="288" w:lineRule="auto"/>
        <w:ind w:left="1863" w:right="14" w:firstLine="120"/>
        <w:rPr>
          <w:color w:val="000000"/>
        </w:rPr>
      </w:pPr>
      <w:r>
        <w:rPr>
          <w:color w:val="000000"/>
        </w:rPr>
        <w:t>1.1.12 “Mediator” has the meaning given to it in clause 9.3.1</w:t>
      </w:r>
    </w:p>
    <w:p w14:paraId="00000357" w14:textId="77777777" w:rsidR="00A36554" w:rsidRDefault="007768A4">
      <w:pPr>
        <w:pBdr>
          <w:top w:val="nil"/>
          <w:left w:val="nil"/>
          <w:bottom w:val="nil"/>
          <w:right w:val="nil"/>
          <w:between w:val="nil"/>
        </w:pBdr>
        <w:spacing w:after="350"/>
        <w:ind w:left="1863" w:right="14" w:firstLine="120"/>
        <w:rPr>
          <w:color w:val="000000"/>
        </w:rPr>
      </w:pPr>
      <w:r>
        <w:rPr>
          <w:color w:val="000000"/>
        </w:rPr>
        <w:t>1.1.13 “Outline Collaboration Plan” has the meaning given to it in clause 3.1</w:t>
      </w:r>
    </w:p>
    <w:p w14:paraId="00000358" w14:textId="77777777" w:rsidR="00A36554" w:rsidRDefault="007768A4">
      <w:pPr>
        <w:pBdr>
          <w:top w:val="nil"/>
          <w:left w:val="nil"/>
          <w:bottom w:val="nil"/>
          <w:right w:val="nil"/>
          <w:between w:val="nil"/>
        </w:pBdr>
        <w:spacing w:after="310" w:line="288" w:lineRule="auto"/>
        <w:ind w:left="1863" w:right="14" w:firstLine="120"/>
        <w:rPr>
          <w:color w:val="000000"/>
        </w:rPr>
      </w:pPr>
      <w:r>
        <w:rPr>
          <w:color w:val="000000"/>
        </w:rPr>
        <w:t>1.1.14 “Term” has the meaning given to it in clause 2.1</w:t>
      </w:r>
    </w:p>
    <w:p w14:paraId="00000359" w14:textId="77777777" w:rsidR="00A36554" w:rsidRDefault="007768A4">
      <w:pPr>
        <w:pBdr>
          <w:top w:val="nil"/>
          <w:left w:val="nil"/>
          <w:bottom w:val="nil"/>
          <w:right w:val="nil"/>
          <w:between w:val="nil"/>
        </w:pBdr>
        <w:spacing w:after="607"/>
        <w:ind w:left="2573" w:right="14" w:hanging="588"/>
        <w:rPr>
          <w:color w:val="000000"/>
        </w:rPr>
      </w:pPr>
      <w:r>
        <w:rPr>
          <w:color w:val="000000"/>
        </w:rPr>
        <w:t>1.1.15 "Working Day" means any day other than a Saturday, Sunday or public holiday in England and Wales</w:t>
      </w:r>
    </w:p>
    <w:p w14:paraId="0000035A" w14:textId="77777777" w:rsidR="00A36554" w:rsidRDefault="007768A4">
      <w:pPr>
        <w:pBdr>
          <w:top w:val="nil"/>
          <w:left w:val="nil"/>
          <w:bottom w:val="nil"/>
          <w:right w:val="nil"/>
          <w:between w:val="nil"/>
        </w:pBdr>
        <w:tabs>
          <w:tab w:val="center" w:pos="1272"/>
          <w:tab w:val="center" w:pos="2246"/>
        </w:tabs>
        <w:spacing w:after="146"/>
        <w:rPr>
          <w:color w:val="000000"/>
        </w:rPr>
      </w:pPr>
      <w:r>
        <w:rPr>
          <w:rFonts w:ascii="Calibri" w:eastAsia="Calibri" w:hAnsi="Calibri" w:cs="Calibri"/>
          <w:color w:val="000000"/>
        </w:rPr>
        <w:tab/>
      </w:r>
      <w:r>
        <w:rPr>
          <w:color w:val="000000"/>
        </w:rPr>
        <w:t xml:space="preserve">1.2 </w:t>
      </w:r>
      <w:r>
        <w:rPr>
          <w:color w:val="000000"/>
        </w:rPr>
        <w:tab/>
        <w:t>General</w:t>
      </w:r>
    </w:p>
    <w:p w14:paraId="0000035B" w14:textId="77777777" w:rsidR="00A36554" w:rsidRDefault="007768A4">
      <w:pPr>
        <w:pBdr>
          <w:top w:val="nil"/>
          <w:left w:val="nil"/>
          <w:bottom w:val="nil"/>
          <w:right w:val="nil"/>
          <w:between w:val="nil"/>
        </w:pBdr>
        <w:tabs>
          <w:tab w:val="center" w:pos="1133"/>
          <w:tab w:val="left" w:pos="1843"/>
          <w:tab w:val="left" w:pos="2127"/>
          <w:tab w:val="left" w:pos="2552"/>
          <w:tab w:val="center" w:pos="3709"/>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t xml:space="preserve">   </w:t>
      </w:r>
      <w:r>
        <w:rPr>
          <w:color w:val="000000"/>
        </w:rPr>
        <w:t>1.2.1 As used in this Agreement the:</w:t>
      </w:r>
    </w:p>
    <w:p w14:paraId="0000035C" w14:textId="77777777" w:rsidR="00A36554" w:rsidRDefault="007768A4">
      <w:pPr>
        <w:pBdr>
          <w:top w:val="nil"/>
          <w:left w:val="nil"/>
          <w:bottom w:val="nil"/>
          <w:right w:val="nil"/>
          <w:between w:val="nil"/>
        </w:pBdr>
        <w:spacing w:after="310" w:line="288" w:lineRule="auto"/>
        <w:ind w:left="2977" w:right="14" w:hanging="598"/>
        <w:rPr>
          <w:color w:val="000000"/>
        </w:rPr>
      </w:pPr>
      <w:r>
        <w:rPr>
          <w:color w:val="000000"/>
        </w:rPr>
        <w:t>1.2.1.1 masculine includes the feminine and the neuter</w:t>
      </w:r>
    </w:p>
    <w:p w14:paraId="0000035D" w14:textId="77777777" w:rsidR="00A36554" w:rsidRDefault="007768A4">
      <w:pPr>
        <w:pBdr>
          <w:top w:val="nil"/>
          <w:left w:val="nil"/>
          <w:bottom w:val="nil"/>
          <w:right w:val="nil"/>
          <w:between w:val="nil"/>
        </w:pBdr>
        <w:spacing w:after="310" w:line="288" w:lineRule="auto"/>
        <w:ind w:left="2977" w:right="14" w:hanging="598"/>
        <w:rPr>
          <w:color w:val="000000"/>
        </w:rPr>
      </w:pPr>
      <w:r>
        <w:rPr>
          <w:color w:val="000000"/>
        </w:rPr>
        <w:t xml:space="preserve">1.2.1.2 singular includes the plural and the other way </w:t>
      </w:r>
      <w:proofErr w:type="gramStart"/>
      <w:r>
        <w:rPr>
          <w:color w:val="000000"/>
        </w:rPr>
        <w:t>round</w:t>
      </w:r>
      <w:proofErr w:type="gramEnd"/>
    </w:p>
    <w:p w14:paraId="0000035E" w14:textId="77777777" w:rsidR="00A36554" w:rsidRDefault="007768A4">
      <w:pPr>
        <w:pBdr>
          <w:top w:val="nil"/>
          <w:left w:val="nil"/>
          <w:bottom w:val="nil"/>
          <w:right w:val="nil"/>
          <w:between w:val="nil"/>
        </w:pBdr>
        <w:spacing w:after="310" w:line="288" w:lineRule="auto"/>
        <w:ind w:left="3119" w:right="14" w:hanging="851"/>
        <w:rPr>
          <w:color w:val="000000"/>
        </w:rPr>
      </w:pPr>
      <w:r>
        <w:rPr>
          <w:color w:val="000000"/>
        </w:rP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0000035F" w14:textId="77777777" w:rsidR="00A36554" w:rsidRDefault="00A36554">
      <w:pPr>
        <w:pBdr>
          <w:top w:val="nil"/>
          <w:left w:val="nil"/>
          <w:bottom w:val="nil"/>
          <w:right w:val="nil"/>
          <w:between w:val="nil"/>
        </w:pBdr>
        <w:spacing w:after="310" w:line="288" w:lineRule="auto"/>
        <w:ind w:left="3119" w:right="14" w:hanging="851"/>
        <w:rPr>
          <w:color w:val="000000"/>
        </w:rPr>
      </w:pPr>
    </w:p>
    <w:p w14:paraId="00000360" w14:textId="77777777" w:rsidR="00A36554" w:rsidRDefault="007768A4">
      <w:pPr>
        <w:pBdr>
          <w:top w:val="nil"/>
          <w:left w:val="nil"/>
          <w:bottom w:val="nil"/>
          <w:right w:val="nil"/>
          <w:between w:val="nil"/>
        </w:pBdr>
        <w:spacing w:after="310" w:line="288" w:lineRule="auto"/>
        <w:ind w:left="2694" w:right="14" w:hanging="709"/>
        <w:rPr>
          <w:color w:val="000000"/>
        </w:rPr>
      </w:pPr>
      <w:r>
        <w:rPr>
          <w:color w:val="000000"/>
        </w:rPr>
        <w:t>1.2.2 Headings are included in this Agreement for ease of reference only and will not affect the interpretation or construction of this Agreement.</w:t>
      </w:r>
    </w:p>
    <w:p w14:paraId="00000361" w14:textId="77777777" w:rsidR="00A36554" w:rsidRDefault="007768A4">
      <w:pPr>
        <w:pBdr>
          <w:top w:val="nil"/>
          <w:left w:val="nil"/>
          <w:bottom w:val="nil"/>
          <w:right w:val="nil"/>
          <w:between w:val="nil"/>
        </w:pBdr>
        <w:spacing w:after="310" w:line="288" w:lineRule="auto"/>
        <w:ind w:left="2694" w:right="14" w:hanging="709"/>
        <w:rPr>
          <w:color w:val="000000"/>
        </w:rPr>
      </w:pPr>
      <w:r>
        <w:rPr>
          <w:color w:val="000000"/>
        </w:rPr>
        <w:lastRenderedPageBreak/>
        <w:t>1.2.3 References to Clauses and Schedules are, unless otherwise provided, references to clauses of and schedules to this Agreement.</w:t>
      </w:r>
    </w:p>
    <w:p w14:paraId="00000362" w14:textId="77777777" w:rsidR="00A36554" w:rsidRDefault="007768A4">
      <w:pPr>
        <w:pBdr>
          <w:top w:val="nil"/>
          <w:left w:val="nil"/>
          <w:bottom w:val="nil"/>
          <w:right w:val="nil"/>
          <w:between w:val="nil"/>
        </w:pBdr>
        <w:spacing w:after="310" w:line="288" w:lineRule="auto"/>
        <w:ind w:left="2694" w:right="14" w:hanging="709"/>
        <w:rPr>
          <w:color w:val="000000"/>
        </w:rPr>
      </w:pPr>
      <w:r>
        <w:rPr>
          <w:color w:val="000000"/>
        </w:rP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0000363" w14:textId="77777777" w:rsidR="00A36554" w:rsidRDefault="007768A4">
      <w:pPr>
        <w:pBdr>
          <w:top w:val="nil"/>
          <w:left w:val="nil"/>
          <w:bottom w:val="nil"/>
          <w:right w:val="nil"/>
          <w:between w:val="nil"/>
        </w:pBdr>
        <w:spacing w:after="310" w:line="288" w:lineRule="auto"/>
        <w:ind w:left="2694" w:right="14" w:hanging="709"/>
        <w:rPr>
          <w:color w:val="000000"/>
        </w:rPr>
      </w:pPr>
      <w:r>
        <w:rPr>
          <w:color w:val="000000"/>
        </w:rPr>
        <w:t>1.2.5 The party receiving the benefit of an indemnity under this Agreement will use its reasonable endeavours to mitigate its loss covered by the indemnity.</w:t>
      </w:r>
    </w:p>
    <w:p w14:paraId="00000364" w14:textId="77777777" w:rsidR="00A36554" w:rsidRDefault="007768A4">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00000365"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0000366" w14:textId="77777777" w:rsidR="00A36554" w:rsidRDefault="007768A4">
      <w:pPr>
        <w:pBdr>
          <w:top w:val="nil"/>
          <w:left w:val="nil"/>
          <w:bottom w:val="nil"/>
          <w:right w:val="nil"/>
          <w:between w:val="nil"/>
        </w:pBdr>
        <w:spacing w:after="753"/>
        <w:ind w:left="1838" w:right="14" w:hanging="720"/>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0000367" w14:textId="77777777" w:rsidR="00A36554" w:rsidRDefault="007768A4">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00000368" w14:textId="77777777" w:rsidR="00A36554" w:rsidRDefault="007768A4">
      <w:pPr>
        <w:pBdr>
          <w:top w:val="nil"/>
          <w:left w:val="nil"/>
          <w:bottom w:val="nil"/>
          <w:right w:val="nil"/>
          <w:between w:val="nil"/>
        </w:pBdr>
        <w:spacing w:after="27"/>
        <w:ind w:left="1853" w:right="14" w:hanging="735"/>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w:t>
      </w:r>
    </w:p>
    <w:p w14:paraId="00000369"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Collaboration Activities they require from each other (the “Outline Collaboration Plan”).</w:t>
      </w:r>
    </w:p>
    <w:p w14:paraId="0000036A" w14:textId="77777777" w:rsidR="00A36554" w:rsidRDefault="007768A4">
      <w:pPr>
        <w:pBdr>
          <w:top w:val="nil"/>
          <w:left w:val="nil"/>
          <w:bottom w:val="nil"/>
          <w:right w:val="nil"/>
          <w:between w:val="nil"/>
        </w:pBdr>
        <w:spacing w:after="16"/>
        <w:ind w:left="1838" w:right="14" w:hanging="720"/>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0000036B" w14:textId="77777777" w:rsidR="00A36554" w:rsidRDefault="007768A4">
      <w:pPr>
        <w:pBdr>
          <w:top w:val="nil"/>
          <w:left w:val="nil"/>
          <w:bottom w:val="nil"/>
          <w:right w:val="nil"/>
          <w:between w:val="nil"/>
        </w:pBdr>
        <w:spacing w:after="310" w:line="288" w:lineRule="auto"/>
        <w:ind w:left="1849" w:right="14"/>
        <w:rPr>
          <w:color w:val="000000"/>
        </w:rPr>
      </w:pPr>
      <w:r>
        <w:rPr>
          <w:color w:val="000000"/>
        </w:rPr>
        <w:t>Collaboration Supplier’s respective [contract] [Call-Off Contract], by the Buyer. The Detailed Collaboration Plan will be based on the Outline Collaboration Plan and will be submitted to the Collaboration Suppliers for approval.</w:t>
      </w:r>
    </w:p>
    <w:p w14:paraId="0000036C"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3.3 </w:t>
      </w:r>
      <w:r>
        <w:rPr>
          <w:color w:val="000000"/>
        </w:rPr>
        <w:tab/>
        <w:t>The Collaboration Suppliers will provide the help the Buyer needs to prepare the Detailed Collaboration Plan.</w:t>
      </w:r>
    </w:p>
    <w:p w14:paraId="0000036D"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3.4 </w:t>
      </w:r>
      <w:r>
        <w:rPr>
          <w:color w:val="000000"/>
        </w:rPr>
        <w:tab/>
        <w:t>The Collaboration Suppliers will, within 10 Working Days of receipt of the Detailed Collaboration Plan, either:</w:t>
      </w:r>
    </w:p>
    <w:p w14:paraId="0000036E" w14:textId="77777777" w:rsidR="00A36554" w:rsidRDefault="007768A4">
      <w:pPr>
        <w:pBdr>
          <w:top w:val="nil"/>
          <w:left w:val="nil"/>
          <w:bottom w:val="nil"/>
          <w:right w:val="nil"/>
          <w:between w:val="nil"/>
        </w:pBdr>
        <w:tabs>
          <w:tab w:val="center" w:pos="1133"/>
          <w:tab w:val="center" w:pos="4158"/>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3.4.1 approve the Detailed Collaboration Plan</w:t>
      </w:r>
    </w:p>
    <w:p w14:paraId="0000036F" w14:textId="77777777" w:rsidR="00A36554" w:rsidRDefault="007768A4">
      <w:pPr>
        <w:pBdr>
          <w:top w:val="nil"/>
          <w:left w:val="nil"/>
          <w:bottom w:val="nil"/>
          <w:right w:val="nil"/>
          <w:between w:val="nil"/>
        </w:pBdr>
        <w:tabs>
          <w:tab w:val="center" w:pos="1133"/>
          <w:tab w:val="center" w:pos="5587"/>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3.4.2 reject the Detailed Collaboration Plan, giving reasons for the rejection</w:t>
      </w:r>
    </w:p>
    <w:p w14:paraId="0000037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0000371" w14:textId="77777777" w:rsidR="00A36554" w:rsidRDefault="007768A4">
      <w:pPr>
        <w:pBdr>
          <w:top w:val="nil"/>
          <w:left w:val="nil"/>
          <w:bottom w:val="nil"/>
          <w:right w:val="nil"/>
          <w:between w:val="nil"/>
        </w:pBdr>
        <w:spacing w:after="740"/>
        <w:ind w:left="1838" w:right="14" w:hanging="720"/>
        <w:rPr>
          <w:color w:val="000000"/>
        </w:rPr>
      </w:pPr>
      <w:r>
        <w:rPr>
          <w:color w:val="000000"/>
        </w:rPr>
        <w:lastRenderedPageBreak/>
        <w:t xml:space="preserve">3.6 </w:t>
      </w:r>
      <w:r>
        <w:rPr>
          <w:color w:val="000000"/>
        </w:rPr>
        <w:tab/>
        <w:t>If the parties fail to agree the Detailed Collaboration Plan under clause 3.4, the dispute will be resolved using the Dispute Resolution Process.</w:t>
      </w:r>
    </w:p>
    <w:p w14:paraId="00000372" w14:textId="77777777" w:rsidR="00A36554" w:rsidRDefault="007768A4">
      <w:pPr>
        <w:pStyle w:val="Heading3"/>
        <w:tabs>
          <w:tab w:val="center" w:pos="1235"/>
          <w:tab w:val="center" w:pos="3254"/>
        </w:tabs>
        <w:ind w:left="0" w:firstLine="0"/>
      </w:pPr>
      <w:r>
        <w:rPr>
          <w:rFonts w:ascii="Calibri" w:eastAsia="Calibri" w:hAnsi="Calibri" w:cs="Calibri"/>
          <w:color w:val="000000"/>
          <w:sz w:val="22"/>
        </w:rPr>
        <w:tab/>
      </w:r>
      <w:r>
        <w:t xml:space="preserve">4. </w:t>
      </w:r>
      <w:r>
        <w:tab/>
        <w:t>Collaboration activities</w:t>
      </w:r>
    </w:p>
    <w:p w14:paraId="00000373"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00000374"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00000375" w14:textId="77777777" w:rsidR="00A36554" w:rsidRDefault="007768A4">
      <w:pPr>
        <w:pBdr>
          <w:top w:val="nil"/>
          <w:left w:val="nil"/>
          <w:bottom w:val="nil"/>
          <w:right w:val="nil"/>
          <w:between w:val="nil"/>
        </w:pBdr>
        <w:spacing w:after="740"/>
        <w:ind w:left="1838" w:right="14" w:hanging="720"/>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00000376" w14:textId="77777777" w:rsidR="00A36554" w:rsidRDefault="007768A4">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00000377"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00000378" w14:textId="77777777" w:rsidR="00A36554" w:rsidRDefault="007768A4">
      <w:pPr>
        <w:pBdr>
          <w:top w:val="nil"/>
          <w:left w:val="nil"/>
          <w:bottom w:val="nil"/>
          <w:right w:val="nil"/>
          <w:between w:val="nil"/>
        </w:pBdr>
        <w:spacing w:after="740"/>
        <w:ind w:left="1838" w:right="14" w:hanging="720"/>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0000379" w14:textId="77777777" w:rsidR="00A36554" w:rsidRDefault="007768A4">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0000037A"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00037B" w14:textId="77777777" w:rsidR="00A36554" w:rsidRDefault="007768A4">
      <w:pPr>
        <w:pBdr>
          <w:top w:val="nil"/>
          <w:left w:val="nil"/>
          <w:bottom w:val="nil"/>
          <w:right w:val="nil"/>
          <w:between w:val="nil"/>
        </w:pBdr>
        <w:tabs>
          <w:tab w:val="center" w:pos="1272"/>
          <w:tab w:val="center" w:pos="3914"/>
        </w:tabs>
        <w:spacing w:after="310" w:line="288" w:lineRule="auto"/>
        <w:rPr>
          <w:color w:val="000000"/>
        </w:rPr>
      </w:pPr>
      <w:r>
        <w:rPr>
          <w:rFonts w:ascii="Calibri" w:eastAsia="Calibri" w:hAnsi="Calibri" w:cs="Calibri"/>
          <w:color w:val="000000"/>
        </w:rPr>
        <w:tab/>
      </w:r>
      <w:r>
        <w:rPr>
          <w:color w:val="000000"/>
        </w:rPr>
        <w:t xml:space="preserve">6.2 </w:t>
      </w:r>
      <w:r>
        <w:rPr>
          <w:color w:val="000000"/>
        </w:rPr>
        <w:tab/>
        <w:t>Each Collaboration Supplier warrants that:</w:t>
      </w:r>
    </w:p>
    <w:p w14:paraId="0000037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6.2.1 any person employed or engaged by it (in connection with this Agreement in the course of such employment or engagement) will only use Confidential Information for the purposes of this Agreement</w:t>
      </w:r>
    </w:p>
    <w:p w14:paraId="0000037D" w14:textId="77777777" w:rsidR="00A36554" w:rsidRDefault="00A36554">
      <w:pPr>
        <w:pBdr>
          <w:top w:val="nil"/>
          <w:left w:val="nil"/>
          <w:bottom w:val="nil"/>
          <w:right w:val="nil"/>
          <w:between w:val="nil"/>
        </w:pBdr>
        <w:spacing w:after="310" w:line="288" w:lineRule="auto"/>
        <w:ind w:left="2573" w:right="14" w:hanging="720"/>
        <w:rPr>
          <w:color w:val="000000"/>
        </w:rPr>
      </w:pPr>
    </w:p>
    <w:p w14:paraId="0000037E"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6.2.2 any person employed or engaged by it (in connection with this Agreement) will not disclose any Confidential Information to any third party without the prior written consent of the other party</w:t>
      </w:r>
    </w:p>
    <w:p w14:paraId="0000037F" w14:textId="77777777" w:rsidR="00A36554" w:rsidRDefault="007768A4">
      <w:pPr>
        <w:pBdr>
          <w:top w:val="nil"/>
          <w:left w:val="nil"/>
          <w:bottom w:val="nil"/>
          <w:right w:val="nil"/>
          <w:between w:val="nil"/>
        </w:pBdr>
        <w:spacing w:after="310" w:line="288" w:lineRule="auto"/>
        <w:ind w:left="2410" w:right="14" w:hanging="566"/>
        <w:rPr>
          <w:color w:val="000000"/>
        </w:rPr>
      </w:pPr>
      <w:r>
        <w:rPr>
          <w:color w:val="000000"/>
        </w:rPr>
        <w:t>6.2.3 it will take all necessary precautions to ensure that all Confidential Information is          treated as confidential and not disclosed (except as agreed) or used other than for the purposes of this Agreement by its employees, servants, agents or subcontractors</w:t>
      </w:r>
    </w:p>
    <w:p w14:paraId="00000380" w14:textId="77777777" w:rsidR="00A36554" w:rsidRDefault="007768A4">
      <w:pPr>
        <w:pBdr>
          <w:top w:val="nil"/>
          <w:left w:val="nil"/>
          <w:bottom w:val="nil"/>
          <w:right w:val="nil"/>
          <w:between w:val="nil"/>
        </w:pBdr>
        <w:spacing w:after="310" w:line="288" w:lineRule="auto"/>
        <w:ind w:left="2410" w:right="14" w:hanging="516"/>
        <w:rPr>
          <w:color w:val="000000"/>
        </w:rPr>
      </w:pPr>
      <w:r>
        <w:rPr>
          <w:color w:val="000000"/>
        </w:rPr>
        <w:lastRenderedPageBreak/>
        <w:t>6.2.4 neither it nor any person engaged by it, whether as a servant or a consultant or otherwise, will use the Confidential Information for the solicitation of business from the other or from the other party's servants or consultants or otherwise</w:t>
      </w:r>
    </w:p>
    <w:p w14:paraId="00000381" w14:textId="77777777" w:rsidR="00A36554" w:rsidRDefault="007768A4">
      <w:pPr>
        <w:pBdr>
          <w:top w:val="nil"/>
          <w:left w:val="nil"/>
          <w:bottom w:val="nil"/>
          <w:right w:val="nil"/>
          <w:between w:val="nil"/>
        </w:pBdr>
        <w:tabs>
          <w:tab w:val="center" w:pos="1272"/>
          <w:tab w:val="center" w:pos="5690"/>
        </w:tabs>
        <w:spacing w:after="310" w:line="288" w:lineRule="auto"/>
        <w:rPr>
          <w:color w:val="000000"/>
        </w:rPr>
      </w:pPr>
      <w:r>
        <w:rPr>
          <w:rFonts w:ascii="Calibri" w:eastAsia="Calibri" w:hAnsi="Calibri" w:cs="Calibri"/>
          <w:color w:val="000000"/>
        </w:rPr>
        <w:tab/>
      </w:r>
      <w:r>
        <w:rPr>
          <w:color w:val="000000"/>
        </w:rPr>
        <w:t xml:space="preserve">6.3 </w:t>
      </w:r>
      <w:r>
        <w:rPr>
          <w:color w:val="000000"/>
        </w:rPr>
        <w:tab/>
        <w:t>The provisions of clauses 6.1 and 6.2 will not apply to any information which is:</w:t>
      </w:r>
    </w:p>
    <w:p w14:paraId="00000382" w14:textId="77777777" w:rsidR="00A36554" w:rsidRDefault="007768A4">
      <w:pPr>
        <w:pBdr>
          <w:top w:val="nil"/>
          <w:left w:val="nil"/>
          <w:bottom w:val="nil"/>
          <w:right w:val="nil"/>
          <w:between w:val="nil"/>
        </w:pBdr>
        <w:tabs>
          <w:tab w:val="center" w:pos="1133"/>
          <w:tab w:val="center" w:pos="5468"/>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6.3.1 or becomes public knowledge other than by breach of this clause 6</w:t>
      </w:r>
    </w:p>
    <w:p w14:paraId="00000383" w14:textId="77777777" w:rsidR="00A36554" w:rsidRDefault="007768A4">
      <w:pPr>
        <w:pBdr>
          <w:top w:val="nil"/>
          <w:left w:val="nil"/>
          <w:bottom w:val="nil"/>
          <w:right w:val="nil"/>
          <w:between w:val="nil"/>
        </w:pBdr>
        <w:spacing w:after="310" w:line="288" w:lineRule="auto"/>
        <w:ind w:left="2552" w:right="14" w:hanging="578"/>
        <w:rPr>
          <w:color w:val="000000"/>
        </w:rPr>
      </w:pPr>
      <w:r>
        <w:rPr>
          <w:color w:val="000000"/>
        </w:rPr>
        <w:t>6.3.2 in the possession of the receiving party without restriction in relation to disclosure before the date of receipt from the disclosing party</w:t>
      </w:r>
    </w:p>
    <w:p w14:paraId="00000384" w14:textId="77777777" w:rsidR="00A36554" w:rsidRDefault="007768A4">
      <w:pPr>
        <w:pBdr>
          <w:top w:val="nil"/>
          <w:left w:val="nil"/>
          <w:bottom w:val="nil"/>
          <w:right w:val="nil"/>
          <w:between w:val="nil"/>
        </w:pBdr>
        <w:spacing w:after="310" w:line="288" w:lineRule="auto"/>
        <w:ind w:left="2552" w:right="14" w:hanging="578"/>
        <w:rPr>
          <w:color w:val="000000"/>
        </w:rPr>
      </w:pPr>
      <w:r>
        <w:rPr>
          <w:color w:val="000000"/>
        </w:rPr>
        <w:t>6.3.3 received from a third party who lawfully acquired it and who is under no obligation restricting its disclosure</w:t>
      </w:r>
    </w:p>
    <w:p w14:paraId="00000385" w14:textId="77777777" w:rsidR="00A36554" w:rsidRDefault="007768A4">
      <w:pPr>
        <w:pBdr>
          <w:top w:val="nil"/>
          <w:left w:val="nil"/>
          <w:bottom w:val="nil"/>
          <w:right w:val="nil"/>
          <w:between w:val="nil"/>
        </w:pBdr>
        <w:tabs>
          <w:tab w:val="center" w:pos="1133"/>
          <w:tab w:val="center" w:pos="5685"/>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6.3.4 independently developed without access to the Confidential Information</w:t>
      </w:r>
    </w:p>
    <w:p w14:paraId="00000386" w14:textId="77777777" w:rsidR="00A36554" w:rsidRDefault="007768A4">
      <w:pPr>
        <w:pBdr>
          <w:top w:val="nil"/>
          <w:left w:val="nil"/>
          <w:bottom w:val="nil"/>
          <w:right w:val="nil"/>
          <w:between w:val="nil"/>
        </w:pBdr>
        <w:spacing w:after="342"/>
        <w:ind w:left="2552" w:right="14" w:hanging="578"/>
        <w:rPr>
          <w:color w:val="000000"/>
        </w:rPr>
      </w:pPr>
      <w:r>
        <w:rPr>
          <w:color w:val="000000"/>
        </w:rPr>
        <w:t>6.3.5 required to be disclosed by law or by any judicial, arbitral, regulatory or other authority of competent jurisdiction</w:t>
      </w:r>
    </w:p>
    <w:p w14:paraId="00000387" w14:textId="77777777" w:rsidR="00A36554" w:rsidRDefault="007768A4">
      <w:pPr>
        <w:pBdr>
          <w:top w:val="nil"/>
          <w:left w:val="nil"/>
          <w:bottom w:val="nil"/>
          <w:right w:val="nil"/>
          <w:between w:val="nil"/>
        </w:pBdr>
        <w:spacing w:after="742"/>
        <w:ind w:left="1838" w:right="14" w:hanging="720"/>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0000388" w14:textId="77777777" w:rsidR="00A36554" w:rsidRDefault="007768A4">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00000389" w14:textId="77777777" w:rsidR="00A36554" w:rsidRDefault="007768A4">
      <w:pPr>
        <w:pBdr>
          <w:top w:val="nil"/>
          <w:left w:val="nil"/>
          <w:bottom w:val="nil"/>
          <w:right w:val="nil"/>
          <w:between w:val="nil"/>
        </w:pBdr>
        <w:tabs>
          <w:tab w:val="center" w:pos="1272"/>
          <w:tab w:val="center" w:pos="4565"/>
        </w:tabs>
        <w:spacing w:after="310" w:line="288" w:lineRule="auto"/>
        <w:rPr>
          <w:color w:val="000000"/>
        </w:rPr>
      </w:pPr>
      <w:r>
        <w:rPr>
          <w:rFonts w:ascii="Calibri" w:eastAsia="Calibri" w:hAnsi="Calibri" w:cs="Calibri"/>
          <w:color w:val="000000"/>
        </w:rPr>
        <w:tab/>
      </w:r>
      <w:r>
        <w:rPr>
          <w:color w:val="000000"/>
        </w:rPr>
        <w:t xml:space="preserve">7.1 </w:t>
      </w:r>
      <w:r>
        <w:rPr>
          <w:color w:val="000000"/>
        </w:rPr>
        <w:tab/>
        <w:t>Each Collaboration Supplier warrant and represent that:</w:t>
      </w:r>
    </w:p>
    <w:p w14:paraId="0000038A" w14:textId="77777777" w:rsidR="00A36554" w:rsidRDefault="007768A4">
      <w:pPr>
        <w:pBdr>
          <w:top w:val="nil"/>
          <w:left w:val="nil"/>
          <w:bottom w:val="nil"/>
          <w:right w:val="nil"/>
          <w:between w:val="nil"/>
        </w:pBdr>
        <w:spacing w:after="310" w:line="288" w:lineRule="auto"/>
        <w:ind w:left="2268" w:right="14" w:hanging="415"/>
        <w:rPr>
          <w:color w:val="000000"/>
        </w:rPr>
      </w:pPr>
      <w:r>
        <w:rPr>
          <w:color w:val="000000"/>
        </w:rP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000038B" w14:textId="77777777" w:rsidR="00A36554" w:rsidRDefault="007768A4">
      <w:pPr>
        <w:pBdr>
          <w:top w:val="nil"/>
          <w:left w:val="nil"/>
          <w:bottom w:val="nil"/>
          <w:right w:val="nil"/>
          <w:between w:val="nil"/>
        </w:pBdr>
        <w:spacing w:after="310" w:line="288" w:lineRule="auto"/>
        <w:ind w:left="2410" w:right="14" w:hanging="556"/>
        <w:rPr>
          <w:color w:val="000000"/>
        </w:rPr>
      </w:pPr>
      <w:r>
        <w:rPr>
          <w:color w:val="000000"/>
        </w:rP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00038C" w14:textId="77777777" w:rsidR="00A36554" w:rsidRDefault="007768A4">
      <w:pPr>
        <w:pBdr>
          <w:top w:val="nil"/>
          <w:left w:val="nil"/>
          <w:bottom w:val="nil"/>
          <w:right w:val="nil"/>
          <w:between w:val="nil"/>
        </w:pBdr>
        <w:spacing w:after="362"/>
        <w:ind w:left="1838" w:right="14" w:hanging="720"/>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00038D" w14:textId="77777777" w:rsidR="00A36554" w:rsidRDefault="007768A4">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0000038E"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000038F"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lastRenderedPageBreak/>
        <w:t xml:space="preserve">8.2 </w:t>
      </w:r>
      <w:r>
        <w:rPr>
          <w:color w:val="000000"/>
        </w:rPr>
        <w:tab/>
        <w:t>Nothing in this Agreement will exclude or limit the liability of any party for fraud or fraudulent misrepresentation.</w:t>
      </w:r>
    </w:p>
    <w:p w14:paraId="0000039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000039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0000392" w14:textId="77777777" w:rsidR="00A36554" w:rsidRDefault="007768A4">
      <w:pPr>
        <w:pBdr>
          <w:top w:val="nil"/>
          <w:left w:val="nil"/>
          <w:bottom w:val="nil"/>
          <w:right w:val="nil"/>
          <w:between w:val="nil"/>
        </w:pBdr>
        <w:tabs>
          <w:tab w:val="center" w:pos="1272"/>
          <w:tab w:val="left" w:pos="1843"/>
          <w:tab w:val="right" w:pos="10771"/>
        </w:tabs>
        <w:spacing w:after="11"/>
        <w:rPr>
          <w:color w:val="000000"/>
        </w:rPr>
      </w:pPr>
      <w:r>
        <w:rPr>
          <w:rFonts w:ascii="Calibri" w:eastAsia="Calibri" w:hAnsi="Calibri" w:cs="Calibri"/>
          <w:color w:val="000000"/>
        </w:rPr>
        <w:tab/>
      </w:r>
      <w:r>
        <w:rPr>
          <w:color w:val="000000"/>
        </w:rPr>
        <w:t xml:space="preserve">8.5 </w:t>
      </w:r>
      <w:r>
        <w:rPr>
          <w:color w:val="000000"/>
        </w:rPr>
        <w:tab/>
        <w:t>Subject always to clauses 8.1, 8.2 and 8.6 and except in respect of liability under clause 6</w:t>
      </w:r>
    </w:p>
    <w:p w14:paraId="00000393" w14:textId="77777777" w:rsidR="00A36554" w:rsidRDefault="007768A4">
      <w:pPr>
        <w:pBdr>
          <w:top w:val="nil"/>
          <w:left w:val="nil"/>
          <w:bottom w:val="nil"/>
          <w:right w:val="nil"/>
          <w:between w:val="nil"/>
        </w:pBdr>
        <w:spacing w:after="33" w:line="242" w:lineRule="auto"/>
        <w:ind w:left="1814" w:right="325" w:firstLine="49"/>
        <w:rPr>
          <w:color w:val="000000"/>
        </w:rPr>
      </w:pPr>
      <w:r>
        <w:rPr>
          <w:color w:val="000000"/>
        </w:rPr>
        <w:t>(excluding clause 6.4, which will be subject to the limitations of liability set out in the</w:t>
      </w:r>
    </w:p>
    <w:p w14:paraId="00000394"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[relevant contract] [Call-Off Contract]), in no event will any party be liable to any other for:</w:t>
      </w:r>
    </w:p>
    <w:p w14:paraId="00000395" w14:textId="77777777" w:rsidR="00A36554" w:rsidRDefault="007768A4">
      <w:pPr>
        <w:pBdr>
          <w:top w:val="nil"/>
          <w:left w:val="nil"/>
          <w:bottom w:val="nil"/>
          <w:right w:val="nil"/>
          <w:between w:val="nil"/>
        </w:pBdr>
        <w:tabs>
          <w:tab w:val="center" w:pos="1133"/>
          <w:tab w:val="center" w:pos="3350"/>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8.5.1 indirect loss or damage</w:t>
      </w:r>
    </w:p>
    <w:p w14:paraId="00000396" w14:textId="77777777" w:rsidR="00A36554" w:rsidRDefault="007768A4">
      <w:pPr>
        <w:pBdr>
          <w:top w:val="nil"/>
          <w:left w:val="nil"/>
          <w:bottom w:val="nil"/>
          <w:right w:val="nil"/>
          <w:between w:val="nil"/>
        </w:pBdr>
        <w:tabs>
          <w:tab w:val="center" w:pos="1133"/>
          <w:tab w:val="center" w:pos="333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8.5.2 special loss or damage</w:t>
      </w:r>
    </w:p>
    <w:p w14:paraId="00000397" w14:textId="77777777" w:rsidR="00A36554" w:rsidRDefault="007768A4">
      <w:pPr>
        <w:pBdr>
          <w:top w:val="nil"/>
          <w:left w:val="nil"/>
          <w:bottom w:val="nil"/>
          <w:right w:val="nil"/>
          <w:between w:val="nil"/>
        </w:pBdr>
        <w:tabs>
          <w:tab w:val="center" w:pos="1133"/>
          <w:tab w:val="center" w:pos="367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8.5.3 consequential loss or damage</w:t>
      </w:r>
    </w:p>
    <w:p w14:paraId="00000398" w14:textId="77777777" w:rsidR="00A36554" w:rsidRDefault="007768A4">
      <w:pPr>
        <w:pBdr>
          <w:top w:val="nil"/>
          <w:left w:val="nil"/>
          <w:bottom w:val="nil"/>
          <w:right w:val="nil"/>
          <w:between w:val="nil"/>
        </w:pBdr>
        <w:tabs>
          <w:tab w:val="center" w:pos="1133"/>
          <w:tab w:val="center" w:pos="416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8.5.4 loss of profits (whether direct or indirect)</w:t>
      </w:r>
    </w:p>
    <w:p w14:paraId="00000399" w14:textId="77777777" w:rsidR="00A36554" w:rsidRDefault="007768A4">
      <w:pPr>
        <w:pBdr>
          <w:top w:val="nil"/>
          <w:left w:val="nil"/>
          <w:bottom w:val="nil"/>
          <w:right w:val="nil"/>
          <w:between w:val="nil"/>
        </w:pBdr>
        <w:tabs>
          <w:tab w:val="center" w:pos="1133"/>
          <w:tab w:val="center" w:pos="4273"/>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8.5.5 loss of turnover (whether direct or indirect)</w:t>
      </w:r>
    </w:p>
    <w:p w14:paraId="0000039A" w14:textId="77777777" w:rsidR="00A36554" w:rsidRDefault="007768A4">
      <w:pPr>
        <w:pBdr>
          <w:top w:val="nil"/>
          <w:left w:val="nil"/>
          <w:bottom w:val="nil"/>
          <w:right w:val="nil"/>
          <w:between w:val="nil"/>
        </w:pBdr>
        <w:tabs>
          <w:tab w:val="center" w:pos="1133"/>
          <w:tab w:val="center" w:pos="49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8.5.6 loss of business opportunities (whether direct or indirect)</w:t>
      </w:r>
    </w:p>
    <w:p w14:paraId="0000039B" w14:textId="77777777" w:rsidR="00A36554" w:rsidRDefault="007768A4">
      <w:pPr>
        <w:pBdr>
          <w:top w:val="nil"/>
          <w:left w:val="nil"/>
          <w:bottom w:val="nil"/>
          <w:right w:val="nil"/>
          <w:between w:val="nil"/>
        </w:pBdr>
        <w:tabs>
          <w:tab w:val="center" w:pos="1133"/>
          <w:tab w:val="center" w:pos="4468"/>
        </w:tabs>
        <w:spacing w:after="310" w:line="288"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8.5.7 damage to goodwill (whether direct or indirect)</w:t>
      </w:r>
    </w:p>
    <w:p w14:paraId="0000039C"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0000039D"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8.6.1 additional operational or administrative costs and expenses arising from a Collaboration Supplier’s Default</w:t>
      </w:r>
    </w:p>
    <w:p w14:paraId="0000039E"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8.6.2 wasted expenditure or charges rendered unnecessary or incurred by the Buyer arising from a Collaboration Supplier's Default</w:t>
      </w:r>
    </w:p>
    <w:p w14:paraId="0000039F" w14:textId="77777777" w:rsidR="00A36554" w:rsidRDefault="007768A4">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000003A0"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000003A1"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0003A2" w14:textId="77777777" w:rsidR="00A36554" w:rsidRDefault="007768A4">
      <w:pPr>
        <w:pBdr>
          <w:top w:val="nil"/>
          <w:left w:val="nil"/>
          <w:bottom w:val="nil"/>
          <w:right w:val="nil"/>
          <w:between w:val="nil"/>
        </w:pBdr>
        <w:tabs>
          <w:tab w:val="center" w:pos="1272"/>
          <w:tab w:val="center" w:pos="5460"/>
        </w:tabs>
        <w:spacing w:after="148"/>
        <w:rPr>
          <w:color w:val="000000"/>
        </w:rPr>
      </w:pPr>
      <w:r>
        <w:rPr>
          <w:rFonts w:ascii="Calibri" w:eastAsia="Calibri" w:hAnsi="Calibri" w:cs="Calibri"/>
          <w:color w:val="000000"/>
        </w:rPr>
        <w:lastRenderedPageBreak/>
        <w:tab/>
      </w:r>
      <w:r>
        <w:rPr>
          <w:color w:val="000000"/>
        </w:rPr>
        <w:t xml:space="preserve">9.3 </w:t>
      </w:r>
      <w:r>
        <w:rPr>
          <w:color w:val="000000"/>
        </w:rPr>
        <w:tab/>
        <w:t>The process for mediation and consequential provisions for mediation are:</w:t>
      </w:r>
    </w:p>
    <w:p w14:paraId="000003A3"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00003A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9.3.2 the parties will within 10 Working Days of the appointment of the Mediator meet to agree a programme for the exchange of all relevant information and the structure of the negotiations</w:t>
      </w:r>
    </w:p>
    <w:p w14:paraId="000003A5"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9.3.3 unless otherwise agreed by the parties in writing, all negotiations connected with the dispute and any settlement agreement relating to it will be conducted in confidence and without prejudice to the rights of the parties in any future proceedings</w:t>
      </w:r>
    </w:p>
    <w:p w14:paraId="000003A6"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9.3.4 if the parties reach agreement on the resolution of the dispute, the agreement will be put in writing and will be binding on the parties once it is signed by their authorised representatives</w:t>
      </w:r>
    </w:p>
    <w:p w14:paraId="000003A7"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00003A8"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9.3.6 if the parties fail to reach agreement in the structured negotiations within 20 Working Days of the Mediator being appointed, or any longer period the parties agree on, then any dispute or difference between them may be referred to the courts</w:t>
      </w:r>
    </w:p>
    <w:p w14:paraId="000003A9"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00003AA" w14:textId="77777777" w:rsidR="00A36554" w:rsidRDefault="007768A4">
      <w:pPr>
        <w:pStyle w:val="Heading3"/>
        <w:spacing w:after="259" w:line="240" w:lineRule="auto"/>
      </w:pPr>
      <w:r>
        <w:t>10. Termination and consequences of termination</w:t>
      </w:r>
    </w:p>
    <w:p w14:paraId="000003AB" w14:textId="77777777" w:rsidR="00A36554" w:rsidRDefault="007768A4">
      <w:pPr>
        <w:pBdr>
          <w:top w:val="nil"/>
          <w:left w:val="nil"/>
          <w:bottom w:val="nil"/>
          <w:right w:val="nil"/>
          <w:between w:val="nil"/>
        </w:pBdr>
        <w:spacing w:after="136" w:line="242" w:lineRule="auto"/>
        <w:ind w:left="1128" w:hanging="10"/>
        <w:rPr>
          <w:color w:val="000000"/>
        </w:rPr>
      </w:pPr>
      <w:r>
        <w:rPr>
          <w:color w:val="666666"/>
          <w:sz w:val="24"/>
          <w:szCs w:val="24"/>
        </w:rPr>
        <w:t>10.1 Termination</w:t>
      </w:r>
    </w:p>
    <w:p w14:paraId="000003A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000003AD"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00003AE" w14:textId="77777777" w:rsidR="00A36554" w:rsidRDefault="007768A4">
      <w:pPr>
        <w:pBdr>
          <w:top w:val="nil"/>
          <w:left w:val="nil"/>
          <w:bottom w:val="nil"/>
          <w:right w:val="nil"/>
          <w:between w:val="nil"/>
        </w:pBdr>
        <w:spacing w:after="148" w:line="242" w:lineRule="auto"/>
        <w:ind w:left="1128" w:hanging="10"/>
        <w:rPr>
          <w:color w:val="000000"/>
        </w:rPr>
      </w:pPr>
      <w:r>
        <w:rPr>
          <w:color w:val="666666"/>
          <w:sz w:val="24"/>
          <w:szCs w:val="24"/>
        </w:rPr>
        <w:lastRenderedPageBreak/>
        <w:t>10.2 Consequences of termination</w:t>
      </w:r>
    </w:p>
    <w:p w14:paraId="000003AF"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000003B0" w14:textId="77777777" w:rsidR="00A36554" w:rsidRDefault="007768A4">
      <w:pPr>
        <w:pBdr>
          <w:top w:val="nil"/>
          <w:left w:val="nil"/>
          <w:bottom w:val="nil"/>
          <w:right w:val="nil"/>
          <w:between w:val="nil"/>
        </w:pBdr>
        <w:spacing w:after="718"/>
        <w:ind w:left="2573" w:right="14" w:hanging="720"/>
        <w:rPr>
          <w:color w:val="000000"/>
        </w:rPr>
      </w:pPr>
      <w:r>
        <w:rPr>
          <w:color w:val="000000"/>
        </w:rPr>
        <w:t>10.2.2 Except as expressly provided in this Agreement, termination of this Agreement will be without prejudice to any accrued rights and obligations under this Agreement.</w:t>
      </w:r>
    </w:p>
    <w:p w14:paraId="000003B1" w14:textId="77777777" w:rsidR="00A36554" w:rsidRDefault="007768A4">
      <w:pPr>
        <w:pStyle w:val="Heading3"/>
        <w:spacing w:after="259" w:line="240" w:lineRule="auto"/>
      </w:pPr>
      <w:r>
        <w:t>11. General provisions</w:t>
      </w:r>
    </w:p>
    <w:p w14:paraId="000003B2"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11.1 Force majeure</w:t>
      </w:r>
    </w:p>
    <w:p w14:paraId="000003B3"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0003B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11.1.2 Subject to the remaining provisions of this clause 11.1, any party to this Agreement may claim relief from liability for non-performance of its obligations to the extent this is due to a Force Majeure Event.</w:t>
      </w:r>
    </w:p>
    <w:p w14:paraId="000003B5"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11.1.3 A party cannot claim relief if the Force Majeure Event or its level of exposure to the event is attributable to its wilful act, neglect or failure to take reasonable precautions against the relevant Force Majeure Event.</w:t>
      </w:r>
    </w:p>
    <w:p w14:paraId="000003B6" w14:textId="77777777" w:rsidR="00A36554" w:rsidRDefault="007768A4">
      <w:pPr>
        <w:pBdr>
          <w:top w:val="nil"/>
          <w:left w:val="nil"/>
          <w:bottom w:val="nil"/>
          <w:right w:val="nil"/>
          <w:between w:val="nil"/>
        </w:pBdr>
        <w:ind w:left="2573" w:right="14" w:hanging="720"/>
        <w:rPr>
          <w:color w:val="000000"/>
        </w:rPr>
      </w:pPr>
      <w:r>
        <w:rPr>
          <w:color w:val="000000"/>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0003B7" w14:textId="77777777" w:rsidR="00A36554" w:rsidRDefault="00A36554">
      <w:pPr>
        <w:pBdr>
          <w:top w:val="nil"/>
          <w:left w:val="nil"/>
          <w:bottom w:val="nil"/>
          <w:right w:val="nil"/>
          <w:between w:val="nil"/>
        </w:pBdr>
        <w:ind w:left="2573" w:right="14" w:hanging="720"/>
        <w:rPr>
          <w:color w:val="000000"/>
        </w:rPr>
      </w:pPr>
    </w:p>
    <w:p w14:paraId="000003B8" w14:textId="77777777" w:rsidR="00A36554" w:rsidRDefault="007768A4">
      <w:pPr>
        <w:pBdr>
          <w:top w:val="nil"/>
          <w:left w:val="nil"/>
          <w:bottom w:val="nil"/>
          <w:right w:val="nil"/>
          <w:between w:val="nil"/>
        </w:pBdr>
        <w:spacing w:after="626"/>
        <w:ind w:left="2573" w:right="14" w:hanging="72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00003B9"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11.2 Assignment and subcontracting</w:t>
      </w:r>
    </w:p>
    <w:p w14:paraId="000003BA"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000003BB" w14:textId="77777777" w:rsidR="00A36554" w:rsidRDefault="007768A4">
      <w:pPr>
        <w:pBdr>
          <w:top w:val="nil"/>
          <w:left w:val="nil"/>
          <w:bottom w:val="nil"/>
          <w:right w:val="nil"/>
          <w:between w:val="nil"/>
        </w:pBdr>
        <w:spacing w:after="627"/>
        <w:ind w:left="2573" w:right="14" w:hanging="720"/>
        <w:rPr>
          <w:color w:val="000000"/>
        </w:rPr>
      </w:pPr>
      <w:r>
        <w:rPr>
          <w:color w:val="000000"/>
        </w:rPr>
        <w:lastRenderedPageBreak/>
        <w:t>11.2.2 Any subcontractors identified in the Detailed Collaboration Plan can perform those elements identified in the Detailed Collaboration Plan to be performed by the Subcontractors.</w:t>
      </w:r>
    </w:p>
    <w:p w14:paraId="000003BC" w14:textId="77777777" w:rsidR="00A36554" w:rsidRDefault="007768A4">
      <w:pPr>
        <w:pBdr>
          <w:top w:val="nil"/>
          <w:left w:val="nil"/>
          <w:bottom w:val="nil"/>
          <w:right w:val="nil"/>
          <w:between w:val="nil"/>
        </w:pBdr>
        <w:tabs>
          <w:tab w:val="center" w:pos="1353"/>
          <w:tab w:val="center" w:pos="2256"/>
        </w:tabs>
        <w:spacing w:after="88" w:line="242" w:lineRule="auto"/>
        <w:rPr>
          <w:color w:val="000000"/>
        </w:rPr>
      </w:pPr>
      <w:r>
        <w:rPr>
          <w:rFonts w:ascii="Calibri" w:eastAsia="Calibri" w:hAnsi="Calibri" w:cs="Calibri"/>
          <w:color w:val="000000"/>
        </w:rPr>
        <w:tab/>
      </w:r>
      <w:r>
        <w:rPr>
          <w:color w:val="666666"/>
          <w:sz w:val="24"/>
          <w:szCs w:val="24"/>
        </w:rPr>
        <w:t xml:space="preserve">11.3 </w:t>
      </w:r>
      <w:r>
        <w:rPr>
          <w:color w:val="666666"/>
          <w:sz w:val="24"/>
          <w:szCs w:val="24"/>
        </w:rPr>
        <w:tab/>
        <w:t>Notices</w:t>
      </w:r>
    </w:p>
    <w:p w14:paraId="000003BD"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0003BE" w14:textId="77777777" w:rsidR="00A36554" w:rsidRDefault="007768A4">
      <w:pPr>
        <w:pBdr>
          <w:top w:val="nil"/>
          <w:left w:val="nil"/>
          <w:bottom w:val="nil"/>
          <w:right w:val="nil"/>
          <w:between w:val="nil"/>
        </w:pBdr>
        <w:spacing w:after="622"/>
        <w:ind w:left="2573" w:right="14" w:hanging="720"/>
        <w:rPr>
          <w:color w:val="000000"/>
        </w:rPr>
      </w:pPr>
      <w:r>
        <w:rPr>
          <w:color w:val="000000"/>
        </w:rPr>
        <w:t>11.3.2 For the purposes of clause 11.3.1, the address of each of the parties are those in the Detailed Collaboration Plan.</w:t>
      </w:r>
    </w:p>
    <w:p w14:paraId="000003BF" w14:textId="77777777" w:rsidR="00A36554" w:rsidRDefault="007768A4">
      <w:pPr>
        <w:pBdr>
          <w:top w:val="nil"/>
          <w:left w:val="nil"/>
          <w:bottom w:val="nil"/>
          <w:right w:val="nil"/>
          <w:between w:val="nil"/>
        </w:pBdr>
        <w:tabs>
          <w:tab w:val="center" w:pos="1353"/>
          <w:tab w:val="center" w:pos="2776"/>
        </w:tabs>
        <w:spacing w:after="88" w:line="242" w:lineRule="auto"/>
        <w:rPr>
          <w:color w:val="000000"/>
        </w:rPr>
      </w:pPr>
      <w:r>
        <w:rPr>
          <w:rFonts w:ascii="Calibri" w:eastAsia="Calibri" w:hAnsi="Calibri" w:cs="Calibri"/>
          <w:color w:val="000000"/>
        </w:rPr>
        <w:tab/>
      </w:r>
      <w:r>
        <w:rPr>
          <w:color w:val="666666"/>
          <w:sz w:val="24"/>
          <w:szCs w:val="24"/>
        </w:rPr>
        <w:t xml:space="preserve">11.4 </w:t>
      </w:r>
      <w:r>
        <w:rPr>
          <w:color w:val="666666"/>
          <w:sz w:val="24"/>
          <w:szCs w:val="24"/>
        </w:rPr>
        <w:tab/>
        <w:t>Entire agreement</w:t>
      </w:r>
    </w:p>
    <w:p w14:paraId="000003C0"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00003C1"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00003C2" w14:textId="77777777" w:rsidR="00A36554" w:rsidRDefault="007768A4">
      <w:pPr>
        <w:pBdr>
          <w:top w:val="nil"/>
          <w:left w:val="nil"/>
          <w:bottom w:val="nil"/>
          <w:right w:val="nil"/>
          <w:between w:val="nil"/>
        </w:pBdr>
        <w:spacing w:after="331"/>
        <w:ind w:left="1863" w:right="14" w:firstLine="1118"/>
        <w:rPr>
          <w:color w:val="000000"/>
        </w:rPr>
      </w:pPr>
      <w:r>
        <w:rPr>
          <w:color w:val="000000"/>
        </w:rPr>
        <w:t>11.4.3 Nothing in this clause 11.4 will exclude any liability for fraud.</w:t>
      </w:r>
    </w:p>
    <w:p w14:paraId="000003C3"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11.5 Rights of third parties</w:t>
      </w:r>
    </w:p>
    <w:p w14:paraId="000003C4" w14:textId="77777777" w:rsidR="00A36554" w:rsidRDefault="007768A4">
      <w:pPr>
        <w:pBdr>
          <w:top w:val="nil"/>
          <w:left w:val="nil"/>
          <w:bottom w:val="nil"/>
          <w:right w:val="nil"/>
          <w:between w:val="nil"/>
        </w:pBdr>
        <w:spacing w:after="627"/>
        <w:ind w:left="1863" w:right="14"/>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00003C5"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11.6 Severability</w:t>
      </w:r>
    </w:p>
    <w:p w14:paraId="000003C6" w14:textId="77777777" w:rsidR="00A36554" w:rsidRDefault="007768A4">
      <w:pPr>
        <w:pBdr>
          <w:top w:val="nil"/>
          <w:left w:val="nil"/>
          <w:bottom w:val="nil"/>
          <w:right w:val="nil"/>
          <w:between w:val="nil"/>
        </w:pBdr>
        <w:spacing w:after="627"/>
        <w:ind w:left="1863" w:right="14"/>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0003C7"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11.7 Variations</w:t>
      </w:r>
    </w:p>
    <w:p w14:paraId="000003C8" w14:textId="77777777" w:rsidR="00A36554" w:rsidRDefault="007768A4">
      <w:pPr>
        <w:pBdr>
          <w:top w:val="nil"/>
          <w:left w:val="nil"/>
          <w:bottom w:val="nil"/>
          <w:right w:val="nil"/>
          <w:between w:val="nil"/>
        </w:pBdr>
        <w:spacing w:after="627"/>
        <w:ind w:left="1863" w:right="14"/>
        <w:rPr>
          <w:color w:val="000000"/>
        </w:rPr>
      </w:pPr>
      <w:r>
        <w:rPr>
          <w:color w:val="000000"/>
        </w:rPr>
        <w:lastRenderedPageBreak/>
        <w:t>No purported amendment or variation of this Agreement or any provision of this Agreement will be effective unless it is made in writing by the parties.</w:t>
      </w:r>
    </w:p>
    <w:p w14:paraId="000003C9"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11.8 No waiver</w:t>
      </w:r>
    </w:p>
    <w:p w14:paraId="000003CA" w14:textId="77777777" w:rsidR="00A36554" w:rsidRDefault="007768A4">
      <w:pPr>
        <w:pBdr>
          <w:top w:val="nil"/>
          <w:left w:val="nil"/>
          <w:bottom w:val="nil"/>
          <w:right w:val="nil"/>
          <w:between w:val="nil"/>
        </w:pBdr>
        <w:spacing w:after="626"/>
        <w:ind w:left="1863" w:right="14"/>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003CB" w14:textId="77777777" w:rsidR="00A36554" w:rsidRDefault="007768A4">
      <w:pPr>
        <w:pBdr>
          <w:top w:val="nil"/>
          <w:left w:val="nil"/>
          <w:bottom w:val="nil"/>
          <w:right w:val="nil"/>
          <w:between w:val="nil"/>
        </w:pBdr>
        <w:spacing w:after="88" w:line="242" w:lineRule="auto"/>
        <w:ind w:left="1128" w:hanging="10"/>
        <w:rPr>
          <w:color w:val="000000"/>
        </w:rPr>
      </w:pPr>
      <w:r>
        <w:rPr>
          <w:color w:val="666666"/>
          <w:sz w:val="24"/>
          <w:szCs w:val="24"/>
        </w:rPr>
        <w:t>11.9 Governing law and jurisdiction</w:t>
      </w:r>
    </w:p>
    <w:p w14:paraId="000003CC"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00003CD" w14:textId="77777777" w:rsidR="00A36554" w:rsidRDefault="007768A4">
      <w:pPr>
        <w:pBdr>
          <w:top w:val="nil"/>
          <w:left w:val="nil"/>
          <w:bottom w:val="nil"/>
          <w:right w:val="nil"/>
          <w:between w:val="nil"/>
        </w:pBdr>
        <w:spacing w:after="737"/>
        <w:ind w:left="1863" w:right="14"/>
        <w:rPr>
          <w:color w:val="000000"/>
        </w:rPr>
      </w:pPr>
      <w:r>
        <w:rPr>
          <w:color w:val="000000"/>
        </w:rPr>
        <w:t>Executed and delivered as an agreement by the parties or their duly authorised attorneys the day and year first above written.</w:t>
      </w:r>
    </w:p>
    <w:p w14:paraId="000003CE" w14:textId="77777777" w:rsidR="00A36554" w:rsidRDefault="007768A4">
      <w:pPr>
        <w:pStyle w:val="Heading4"/>
        <w:spacing w:after="327" w:line="240" w:lineRule="auto"/>
        <w:ind w:left="1123" w:right="3672" w:firstLine="1128"/>
      </w:pPr>
      <w:r>
        <w:t>For and on behalf of the Buyer</w:t>
      </w:r>
    </w:p>
    <w:p w14:paraId="000003CF" w14:textId="77777777" w:rsidR="00A36554" w:rsidRDefault="007768A4">
      <w:pPr>
        <w:pBdr>
          <w:top w:val="nil"/>
          <w:left w:val="nil"/>
          <w:bottom w:val="nil"/>
          <w:right w:val="nil"/>
          <w:between w:val="nil"/>
        </w:pBdr>
        <w:spacing w:after="220"/>
        <w:ind w:left="1128" w:right="14" w:hanging="10"/>
        <w:rPr>
          <w:color w:val="000000"/>
        </w:rPr>
      </w:pPr>
      <w:r>
        <w:rPr>
          <w:color w:val="000000"/>
        </w:rPr>
        <w:t>Signed by:</w:t>
      </w:r>
    </w:p>
    <w:p w14:paraId="000003D0"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D1" w14:textId="77777777" w:rsidR="00A36554" w:rsidRDefault="007768A4">
      <w:pPr>
        <w:pBdr>
          <w:top w:val="nil"/>
          <w:left w:val="nil"/>
          <w:bottom w:val="nil"/>
          <w:right w:val="nil"/>
          <w:between w:val="nil"/>
        </w:pBdr>
        <w:ind w:left="1128" w:right="14" w:hanging="10"/>
        <w:rPr>
          <w:color w:val="000000"/>
        </w:rPr>
      </w:pPr>
      <w:r>
        <w:rPr>
          <w:color w:val="000000"/>
        </w:rPr>
        <w:t>Position:</w:t>
      </w:r>
    </w:p>
    <w:p w14:paraId="000003D2"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Date:</w:t>
      </w:r>
    </w:p>
    <w:p w14:paraId="000003D3" w14:textId="77777777" w:rsidR="00A36554" w:rsidRDefault="007768A4">
      <w:pPr>
        <w:pStyle w:val="Heading4"/>
        <w:ind w:left="1123" w:right="3672" w:firstLine="1128"/>
      </w:pPr>
      <w:r>
        <w:t>For and on behalf of the [Company name]</w:t>
      </w:r>
    </w:p>
    <w:p w14:paraId="000003D4" w14:textId="77777777" w:rsidR="00A36554" w:rsidRDefault="007768A4">
      <w:pPr>
        <w:pBdr>
          <w:top w:val="nil"/>
          <w:left w:val="nil"/>
          <w:bottom w:val="nil"/>
          <w:right w:val="nil"/>
          <w:between w:val="nil"/>
        </w:pBdr>
        <w:spacing w:after="218"/>
        <w:ind w:left="1128" w:right="14" w:hanging="10"/>
        <w:rPr>
          <w:color w:val="000000"/>
        </w:rPr>
      </w:pPr>
      <w:r>
        <w:rPr>
          <w:color w:val="000000"/>
        </w:rPr>
        <w:t>Signed by:</w:t>
      </w:r>
    </w:p>
    <w:p w14:paraId="000003D5"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D6" w14:textId="77777777" w:rsidR="00A36554" w:rsidRDefault="007768A4">
      <w:pPr>
        <w:pBdr>
          <w:top w:val="nil"/>
          <w:left w:val="nil"/>
          <w:bottom w:val="nil"/>
          <w:right w:val="nil"/>
          <w:between w:val="nil"/>
        </w:pBdr>
        <w:spacing w:after="310" w:line="288" w:lineRule="auto"/>
        <w:ind w:left="1128" w:right="8220" w:hanging="10"/>
        <w:rPr>
          <w:color w:val="000000"/>
        </w:rPr>
      </w:pPr>
      <w:r>
        <w:rPr>
          <w:color w:val="000000"/>
        </w:rPr>
        <w:t>Position: Date:</w:t>
      </w:r>
    </w:p>
    <w:p w14:paraId="000003D7" w14:textId="77777777" w:rsidR="00A36554" w:rsidRDefault="007768A4">
      <w:pPr>
        <w:pStyle w:val="Heading4"/>
        <w:ind w:left="1123" w:right="3672" w:firstLine="1128"/>
      </w:pPr>
      <w:r>
        <w:t>For and on behalf of the [Company name]</w:t>
      </w:r>
    </w:p>
    <w:p w14:paraId="000003D8" w14:textId="77777777" w:rsidR="00A36554" w:rsidRDefault="007768A4">
      <w:pPr>
        <w:pBdr>
          <w:top w:val="nil"/>
          <w:left w:val="nil"/>
          <w:bottom w:val="nil"/>
          <w:right w:val="nil"/>
          <w:between w:val="nil"/>
        </w:pBdr>
        <w:spacing w:after="218"/>
        <w:ind w:left="1128" w:right="14" w:hanging="10"/>
        <w:rPr>
          <w:color w:val="000000"/>
        </w:rPr>
      </w:pPr>
      <w:r>
        <w:rPr>
          <w:color w:val="000000"/>
        </w:rPr>
        <w:t>Signed by:</w:t>
      </w:r>
    </w:p>
    <w:p w14:paraId="000003D9"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DA" w14:textId="77777777" w:rsidR="00A36554" w:rsidRDefault="007768A4">
      <w:pPr>
        <w:pBdr>
          <w:top w:val="nil"/>
          <w:left w:val="nil"/>
          <w:bottom w:val="nil"/>
          <w:right w:val="nil"/>
          <w:between w:val="nil"/>
        </w:pBdr>
        <w:spacing w:after="310" w:line="288" w:lineRule="auto"/>
        <w:ind w:left="1128" w:right="8220" w:hanging="10"/>
        <w:rPr>
          <w:color w:val="000000"/>
        </w:rPr>
      </w:pPr>
      <w:r>
        <w:rPr>
          <w:color w:val="000000"/>
        </w:rPr>
        <w:t>Position: Date:</w:t>
      </w:r>
    </w:p>
    <w:p w14:paraId="000003DB" w14:textId="77777777" w:rsidR="00A36554" w:rsidRDefault="007768A4">
      <w:pPr>
        <w:pStyle w:val="Heading4"/>
        <w:ind w:left="1123" w:right="3672" w:firstLine="1128"/>
      </w:pPr>
      <w:r>
        <w:t>For and on behalf of the [Company name]</w:t>
      </w:r>
    </w:p>
    <w:p w14:paraId="000003DC" w14:textId="77777777" w:rsidR="00A36554" w:rsidRDefault="007768A4">
      <w:pPr>
        <w:pBdr>
          <w:top w:val="nil"/>
          <w:left w:val="nil"/>
          <w:bottom w:val="nil"/>
          <w:right w:val="nil"/>
          <w:between w:val="nil"/>
        </w:pBdr>
        <w:spacing w:after="218"/>
        <w:ind w:left="1128" w:right="14" w:hanging="10"/>
        <w:rPr>
          <w:color w:val="000000"/>
        </w:rPr>
      </w:pPr>
      <w:r>
        <w:rPr>
          <w:color w:val="000000"/>
        </w:rPr>
        <w:t>Signed by:</w:t>
      </w:r>
    </w:p>
    <w:p w14:paraId="000003DD"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DE" w14:textId="77777777" w:rsidR="00A36554" w:rsidRDefault="007768A4">
      <w:pPr>
        <w:pBdr>
          <w:top w:val="nil"/>
          <w:left w:val="nil"/>
          <w:bottom w:val="nil"/>
          <w:right w:val="nil"/>
          <w:between w:val="nil"/>
        </w:pBdr>
        <w:spacing w:after="811"/>
        <w:ind w:left="1128" w:right="8220" w:hanging="10"/>
        <w:rPr>
          <w:color w:val="000000"/>
        </w:rPr>
      </w:pPr>
      <w:r>
        <w:rPr>
          <w:color w:val="000000"/>
        </w:rPr>
        <w:t>Position: Date:</w:t>
      </w:r>
    </w:p>
    <w:p w14:paraId="000003DF" w14:textId="77777777" w:rsidR="00A36554" w:rsidRDefault="007768A4">
      <w:pPr>
        <w:pStyle w:val="Heading4"/>
        <w:ind w:left="1123" w:right="3672" w:firstLine="1128"/>
      </w:pPr>
      <w:r>
        <w:lastRenderedPageBreak/>
        <w:t>For and on behalf of the [Company name]</w:t>
      </w:r>
    </w:p>
    <w:p w14:paraId="000003E0" w14:textId="77777777" w:rsidR="00A36554" w:rsidRDefault="007768A4">
      <w:pPr>
        <w:pBdr>
          <w:top w:val="nil"/>
          <w:left w:val="nil"/>
          <w:bottom w:val="nil"/>
          <w:right w:val="nil"/>
          <w:between w:val="nil"/>
        </w:pBdr>
        <w:spacing w:after="220"/>
        <w:ind w:left="1128" w:right="14" w:hanging="10"/>
        <w:rPr>
          <w:color w:val="000000"/>
        </w:rPr>
      </w:pPr>
      <w:r>
        <w:rPr>
          <w:color w:val="000000"/>
        </w:rPr>
        <w:t>Signed by:</w:t>
      </w:r>
    </w:p>
    <w:p w14:paraId="000003E1"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E2" w14:textId="77777777" w:rsidR="00A36554" w:rsidRDefault="007768A4">
      <w:pPr>
        <w:pBdr>
          <w:top w:val="nil"/>
          <w:left w:val="nil"/>
          <w:bottom w:val="nil"/>
          <w:right w:val="nil"/>
          <w:between w:val="nil"/>
        </w:pBdr>
        <w:spacing w:after="310" w:line="288" w:lineRule="auto"/>
        <w:ind w:left="1128" w:right="8220" w:hanging="10"/>
        <w:rPr>
          <w:color w:val="000000"/>
        </w:rPr>
      </w:pPr>
      <w:r>
        <w:rPr>
          <w:color w:val="000000"/>
        </w:rPr>
        <w:t>Position: Date:</w:t>
      </w:r>
    </w:p>
    <w:p w14:paraId="000003E3" w14:textId="77777777" w:rsidR="00A36554" w:rsidRDefault="007768A4">
      <w:pPr>
        <w:pStyle w:val="Heading4"/>
        <w:ind w:left="1123" w:right="3672" w:firstLine="1128"/>
      </w:pPr>
      <w:r>
        <w:t>For and on behalf of the [Company name]</w:t>
      </w:r>
    </w:p>
    <w:p w14:paraId="000003E4" w14:textId="77777777" w:rsidR="00A36554" w:rsidRDefault="007768A4">
      <w:pPr>
        <w:pBdr>
          <w:top w:val="nil"/>
          <w:left w:val="nil"/>
          <w:bottom w:val="nil"/>
          <w:right w:val="nil"/>
          <w:between w:val="nil"/>
        </w:pBdr>
        <w:spacing w:after="221"/>
        <w:ind w:left="1128" w:right="14" w:hanging="10"/>
        <w:rPr>
          <w:color w:val="000000"/>
        </w:rPr>
      </w:pPr>
      <w:r>
        <w:rPr>
          <w:color w:val="000000"/>
        </w:rPr>
        <w:t>Signed by:</w:t>
      </w:r>
    </w:p>
    <w:p w14:paraId="000003E5"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E6" w14:textId="77777777" w:rsidR="00A36554" w:rsidRDefault="007768A4">
      <w:pPr>
        <w:pBdr>
          <w:top w:val="nil"/>
          <w:left w:val="nil"/>
          <w:bottom w:val="nil"/>
          <w:right w:val="nil"/>
          <w:between w:val="nil"/>
        </w:pBdr>
        <w:spacing w:after="310" w:line="288" w:lineRule="auto"/>
        <w:ind w:left="1128" w:right="8220" w:hanging="10"/>
        <w:rPr>
          <w:color w:val="000000"/>
        </w:rPr>
      </w:pPr>
      <w:r>
        <w:rPr>
          <w:color w:val="000000"/>
        </w:rPr>
        <w:t>Position: Date:</w:t>
      </w:r>
    </w:p>
    <w:p w14:paraId="000003E7" w14:textId="77777777" w:rsidR="00A36554" w:rsidRDefault="007768A4">
      <w:pPr>
        <w:pStyle w:val="Heading4"/>
        <w:ind w:left="1123" w:right="3672" w:firstLine="1128"/>
      </w:pPr>
      <w:r>
        <w:t>For and on behalf of the [Company name]</w:t>
      </w:r>
    </w:p>
    <w:p w14:paraId="000003E8" w14:textId="77777777" w:rsidR="00A36554" w:rsidRDefault="007768A4">
      <w:pPr>
        <w:pBdr>
          <w:top w:val="nil"/>
          <w:left w:val="nil"/>
          <w:bottom w:val="nil"/>
          <w:right w:val="nil"/>
          <w:between w:val="nil"/>
        </w:pBdr>
        <w:spacing w:after="220"/>
        <w:ind w:left="1128" w:right="14" w:hanging="10"/>
        <w:rPr>
          <w:color w:val="000000"/>
        </w:rPr>
      </w:pPr>
      <w:r>
        <w:rPr>
          <w:color w:val="000000"/>
        </w:rPr>
        <w:t>Signed by:</w:t>
      </w:r>
    </w:p>
    <w:p w14:paraId="000003E9" w14:textId="77777777" w:rsidR="00A36554" w:rsidRDefault="007768A4">
      <w:pPr>
        <w:pBdr>
          <w:top w:val="nil"/>
          <w:left w:val="nil"/>
          <w:bottom w:val="nil"/>
          <w:right w:val="nil"/>
          <w:between w:val="nil"/>
        </w:pBdr>
        <w:ind w:left="1128" w:right="14" w:hanging="10"/>
        <w:rPr>
          <w:color w:val="000000"/>
        </w:rPr>
      </w:pPr>
      <w:r>
        <w:rPr>
          <w:color w:val="000000"/>
        </w:rPr>
        <w:t>Full name (capitals):</w:t>
      </w:r>
    </w:p>
    <w:p w14:paraId="000003EA" w14:textId="77777777" w:rsidR="00A36554" w:rsidRDefault="007768A4">
      <w:pPr>
        <w:pBdr>
          <w:top w:val="nil"/>
          <w:left w:val="nil"/>
          <w:bottom w:val="nil"/>
          <w:right w:val="nil"/>
          <w:between w:val="nil"/>
        </w:pBdr>
        <w:ind w:left="1128" w:right="14" w:hanging="10"/>
        <w:rPr>
          <w:color w:val="000000"/>
        </w:rPr>
      </w:pPr>
      <w:r>
        <w:rPr>
          <w:color w:val="000000"/>
        </w:rPr>
        <w:t>Position:</w:t>
      </w:r>
    </w:p>
    <w:p w14:paraId="000003EB"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Date:</w:t>
      </w:r>
    </w:p>
    <w:p w14:paraId="000003EC" w14:textId="77777777" w:rsidR="00A36554" w:rsidRDefault="007768A4">
      <w:pPr>
        <w:pStyle w:val="Heading3"/>
        <w:spacing w:after="0" w:line="240" w:lineRule="auto"/>
        <w:ind w:left="1113" w:firstLine="1118"/>
      </w:pPr>
      <w:r>
        <w:t>Collaboration Agreement Schedule 1: List of contracts</w:t>
      </w:r>
    </w:p>
    <w:tbl>
      <w:tblPr>
        <w:tblStyle w:val="ae"/>
        <w:tblW w:w="8901" w:type="dxa"/>
        <w:tblInd w:w="1039" w:type="dxa"/>
        <w:tblLayout w:type="fixed"/>
        <w:tblLook w:val="0000" w:firstRow="0" w:lastRow="0" w:firstColumn="0" w:lastColumn="0" w:noHBand="0" w:noVBand="0"/>
      </w:tblPr>
      <w:tblGrid>
        <w:gridCol w:w="2959"/>
        <w:gridCol w:w="3082"/>
        <w:gridCol w:w="2860"/>
      </w:tblGrid>
      <w:tr w:rsidR="00A36554" w14:paraId="78F9BF90"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ED" w14:textId="77777777" w:rsidR="00A36554" w:rsidRDefault="007768A4">
            <w:pPr>
              <w:pBdr>
                <w:top w:val="nil"/>
                <w:left w:val="nil"/>
                <w:bottom w:val="nil"/>
                <w:right w:val="nil"/>
                <w:between w:val="nil"/>
              </w:pBdr>
              <w:spacing w:line="242" w:lineRule="auto"/>
              <w:ind w:left="2"/>
              <w:rPr>
                <w:color w:val="000000"/>
              </w:rPr>
            </w:pPr>
            <w:r>
              <w:rPr>
                <w:b/>
                <w:color w:val="000000"/>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EE" w14:textId="77777777" w:rsidR="00A36554" w:rsidRDefault="007768A4">
            <w:pPr>
              <w:pBdr>
                <w:top w:val="nil"/>
                <w:left w:val="nil"/>
                <w:bottom w:val="nil"/>
                <w:right w:val="nil"/>
                <w:between w:val="nil"/>
              </w:pBdr>
              <w:spacing w:line="242" w:lineRule="auto"/>
              <w:ind w:left="12"/>
              <w:rPr>
                <w:color w:val="000000"/>
              </w:rPr>
            </w:pPr>
            <w:r>
              <w:rPr>
                <w:b/>
                <w:color w:val="000000"/>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EF" w14:textId="77777777" w:rsidR="00A36554" w:rsidRDefault="007768A4">
            <w:pPr>
              <w:pBdr>
                <w:top w:val="nil"/>
                <w:left w:val="nil"/>
                <w:bottom w:val="nil"/>
                <w:right w:val="nil"/>
                <w:between w:val="nil"/>
              </w:pBdr>
              <w:spacing w:line="242" w:lineRule="auto"/>
              <w:ind w:left="5"/>
              <w:rPr>
                <w:color w:val="000000"/>
              </w:rPr>
            </w:pPr>
            <w:r>
              <w:rPr>
                <w:b/>
                <w:color w:val="000000"/>
                <w:sz w:val="20"/>
                <w:szCs w:val="20"/>
              </w:rPr>
              <w:t>Effective date of contract</w:t>
            </w:r>
          </w:p>
        </w:tc>
      </w:tr>
      <w:tr w:rsidR="00A36554" w14:paraId="2036F86B"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0"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1"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2" w14:textId="77777777" w:rsidR="00A36554" w:rsidRDefault="007768A4">
            <w:pPr>
              <w:pBdr>
                <w:top w:val="nil"/>
                <w:left w:val="nil"/>
                <w:bottom w:val="nil"/>
                <w:right w:val="nil"/>
                <w:between w:val="nil"/>
              </w:pBdr>
              <w:spacing w:line="242" w:lineRule="auto"/>
              <w:rPr>
                <w:color w:val="000000"/>
              </w:rPr>
            </w:pPr>
            <w:r>
              <w:rPr>
                <w:color w:val="000000"/>
              </w:rPr>
              <w:t xml:space="preserve"> </w:t>
            </w:r>
          </w:p>
        </w:tc>
      </w:tr>
      <w:tr w:rsidR="00A36554" w14:paraId="77E4D325"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3"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4"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5" w14:textId="77777777" w:rsidR="00A36554" w:rsidRDefault="007768A4">
            <w:pPr>
              <w:pBdr>
                <w:top w:val="nil"/>
                <w:left w:val="nil"/>
                <w:bottom w:val="nil"/>
                <w:right w:val="nil"/>
                <w:between w:val="nil"/>
              </w:pBdr>
              <w:spacing w:line="242" w:lineRule="auto"/>
              <w:rPr>
                <w:color w:val="000000"/>
              </w:rPr>
            </w:pPr>
            <w:r>
              <w:rPr>
                <w:color w:val="000000"/>
              </w:rPr>
              <w:t xml:space="preserve"> </w:t>
            </w:r>
          </w:p>
        </w:tc>
      </w:tr>
      <w:tr w:rsidR="00A36554" w14:paraId="20852E13"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6"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7"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8" w14:textId="77777777" w:rsidR="00A36554" w:rsidRDefault="007768A4">
            <w:pPr>
              <w:pBdr>
                <w:top w:val="nil"/>
                <w:left w:val="nil"/>
                <w:bottom w:val="nil"/>
                <w:right w:val="nil"/>
                <w:between w:val="nil"/>
              </w:pBdr>
              <w:spacing w:line="242" w:lineRule="auto"/>
              <w:rPr>
                <w:color w:val="000000"/>
              </w:rPr>
            </w:pPr>
            <w:r>
              <w:rPr>
                <w:color w:val="000000"/>
              </w:rPr>
              <w:t xml:space="preserve"> </w:t>
            </w:r>
          </w:p>
        </w:tc>
      </w:tr>
      <w:tr w:rsidR="00A36554" w14:paraId="30455DA7"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9"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A" w14:textId="77777777" w:rsidR="00A36554" w:rsidRDefault="007768A4">
            <w:pPr>
              <w:pBdr>
                <w:top w:val="nil"/>
                <w:left w:val="nil"/>
                <w:bottom w:val="nil"/>
                <w:right w:val="nil"/>
                <w:between w:val="nil"/>
              </w:pBdr>
              <w:spacing w:line="242"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FB" w14:textId="77777777" w:rsidR="00A36554" w:rsidRDefault="007768A4">
            <w:pPr>
              <w:pBdr>
                <w:top w:val="nil"/>
                <w:left w:val="nil"/>
                <w:bottom w:val="nil"/>
                <w:right w:val="nil"/>
                <w:between w:val="nil"/>
              </w:pBdr>
              <w:spacing w:line="242" w:lineRule="auto"/>
              <w:rPr>
                <w:color w:val="000000"/>
              </w:rPr>
            </w:pPr>
            <w:r>
              <w:rPr>
                <w:color w:val="000000"/>
              </w:rPr>
              <w:t xml:space="preserve"> </w:t>
            </w:r>
          </w:p>
        </w:tc>
      </w:tr>
    </w:tbl>
    <w:p w14:paraId="000003FC" w14:textId="77777777" w:rsidR="00A36554" w:rsidRDefault="007768A4">
      <w:pPr>
        <w:pBdr>
          <w:top w:val="nil"/>
          <w:left w:val="nil"/>
          <w:bottom w:val="nil"/>
          <w:right w:val="nil"/>
          <w:between w:val="nil"/>
        </w:pBdr>
        <w:spacing w:line="242" w:lineRule="auto"/>
        <w:ind w:left="1142"/>
        <w:rPr>
          <w:color w:val="000000"/>
        </w:rPr>
      </w:pPr>
      <w:r>
        <w:rPr>
          <w:color w:val="000000"/>
        </w:rPr>
        <w:t xml:space="preserve"> </w:t>
      </w:r>
      <w:r>
        <w:rPr>
          <w:color w:val="000000"/>
        </w:rPr>
        <w:tab/>
      </w:r>
    </w:p>
    <w:p w14:paraId="000003FD" w14:textId="19D20C53" w:rsidR="00A36554" w:rsidRDefault="007768A4">
      <w:pPr>
        <w:pageBreakBefore/>
        <w:pBdr>
          <w:top w:val="nil"/>
          <w:left w:val="nil"/>
          <w:bottom w:val="nil"/>
          <w:right w:val="nil"/>
          <w:between w:val="nil"/>
        </w:pBdr>
        <w:spacing w:after="40" w:line="242" w:lineRule="auto"/>
        <w:ind w:left="1113" w:firstLine="1118"/>
        <w:rPr>
          <w:color w:val="000000"/>
        </w:rPr>
      </w:pPr>
      <w:r>
        <w:rPr>
          <w:color w:val="434343"/>
          <w:sz w:val="28"/>
          <w:szCs w:val="28"/>
        </w:rPr>
        <w:lastRenderedPageBreak/>
        <w:t xml:space="preserve">Collaboration Agreement Schedule 2 </w:t>
      </w:r>
    </w:p>
    <w:p w14:paraId="000003FE" w14:textId="7C4E4900" w:rsidR="00A36554" w:rsidRPr="00B630AA" w:rsidRDefault="007768A4" w:rsidP="00B630AA">
      <w:pPr>
        <w:pStyle w:val="Heading2"/>
        <w:pageBreakBefore/>
        <w:spacing w:after="299" w:line="240" w:lineRule="auto"/>
        <w:ind w:left="1113" w:firstLine="1118"/>
        <w:jc w:val="center"/>
        <w:rPr>
          <w:b/>
        </w:rPr>
      </w:pPr>
      <w:r w:rsidRPr="00B630AA">
        <w:rPr>
          <w:b/>
        </w:rPr>
        <w:lastRenderedPageBreak/>
        <w:t xml:space="preserve">Schedule 4: Alternative </w:t>
      </w:r>
      <w:r w:rsidR="00B630AA">
        <w:rPr>
          <w:b/>
        </w:rPr>
        <w:t>C</w:t>
      </w:r>
      <w:r w:rsidRPr="00B630AA">
        <w:rPr>
          <w:b/>
        </w:rPr>
        <w:t>lauses</w:t>
      </w:r>
    </w:p>
    <w:p w14:paraId="000003FF" w14:textId="77777777" w:rsidR="00A36554" w:rsidRDefault="007768A4">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00000400" w14:textId="77777777" w:rsidR="00A36554" w:rsidRDefault="007768A4">
      <w:pPr>
        <w:pBdr>
          <w:top w:val="nil"/>
          <w:left w:val="nil"/>
          <w:bottom w:val="nil"/>
          <w:right w:val="nil"/>
          <w:between w:val="nil"/>
        </w:pBdr>
        <w:spacing w:after="740"/>
        <w:ind w:left="1863" w:right="162"/>
        <w:rPr>
          <w:color w:val="000000"/>
        </w:rPr>
      </w:pPr>
      <w:r>
        <w:rPr>
          <w:color w:val="000000"/>
        </w:rPr>
        <w:t>1.1 This Schedule specifies the alternative clauses that may be requested in the Order Form and, if requested in the Order Form, will apply to this Call-Off Contract.</w:t>
      </w:r>
    </w:p>
    <w:p w14:paraId="00000401" w14:textId="77777777" w:rsidR="00A36554" w:rsidRDefault="007768A4">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00000402" w14:textId="77777777" w:rsidR="00A36554" w:rsidRDefault="007768A4">
      <w:pPr>
        <w:pBdr>
          <w:top w:val="nil"/>
          <w:left w:val="nil"/>
          <w:bottom w:val="nil"/>
          <w:right w:val="nil"/>
          <w:between w:val="nil"/>
        </w:pBdr>
        <w:spacing w:line="480" w:lineRule="auto"/>
        <w:ind w:left="2268" w:right="162" w:hanging="405"/>
        <w:rPr>
          <w:color w:val="000000"/>
        </w:rPr>
      </w:pPr>
      <w:r>
        <w:rPr>
          <w:color w:val="000000"/>
        </w:rPr>
        <w:t>2.1 The Customer may, in the Order Form, request the following alternative Clauses: 2.1.1 Scots Law and Jurisdiction</w:t>
      </w:r>
    </w:p>
    <w:p w14:paraId="00000403" w14:textId="77777777" w:rsidR="00A36554" w:rsidRDefault="007768A4">
      <w:pPr>
        <w:pBdr>
          <w:top w:val="nil"/>
          <w:left w:val="nil"/>
          <w:bottom w:val="nil"/>
          <w:right w:val="nil"/>
          <w:between w:val="nil"/>
        </w:pBdr>
        <w:ind w:left="3119" w:right="14" w:hanging="851"/>
        <w:rPr>
          <w:color w:val="000000"/>
        </w:rPr>
      </w:pPr>
      <w:r>
        <w:rPr>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0000404" w14:textId="77777777" w:rsidR="00A36554" w:rsidRDefault="00A36554">
      <w:pPr>
        <w:pBdr>
          <w:top w:val="nil"/>
          <w:left w:val="nil"/>
          <w:bottom w:val="nil"/>
          <w:right w:val="nil"/>
          <w:between w:val="nil"/>
        </w:pBdr>
        <w:ind w:left="3119" w:right="14" w:hanging="851"/>
        <w:rPr>
          <w:color w:val="000000"/>
        </w:rPr>
      </w:pPr>
    </w:p>
    <w:p w14:paraId="00000405" w14:textId="77777777" w:rsidR="00A36554" w:rsidRDefault="007768A4">
      <w:pPr>
        <w:pBdr>
          <w:top w:val="nil"/>
          <w:left w:val="nil"/>
          <w:bottom w:val="nil"/>
          <w:right w:val="nil"/>
          <w:between w:val="nil"/>
        </w:pBdr>
        <w:spacing w:after="310" w:line="288" w:lineRule="auto"/>
        <w:ind w:left="3119" w:right="14" w:hanging="851"/>
        <w:rPr>
          <w:color w:val="000000"/>
        </w:rPr>
      </w:pPr>
      <w:r>
        <w:rPr>
          <w:color w:val="000000"/>
        </w:rPr>
        <w:t>2.1.3 Reference to England and Wales in Working Days definition within the Glossary and interpretations section will be replaced with Scotland.</w:t>
      </w:r>
    </w:p>
    <w:p w14:paraId="00000406" w14:textId="77777777" w:rsidR="00A36554" w:rsidRDefault="007768A4">
      <w:pPr>
        <w:pBdr>
          <w:top w:val="nil"/>
          <w:left w:val="nil"/>
          <w:bottom w:val="nil"/>
          <w:right w:val="nil"/>
          <w:between w:val="nil"/>
        </w:pBdr>
        <w:spacing w:after="310" w:line="288" w:lineRule="auto"/>
        <w:ind w:left="3119" w:right="14" w:hanging="851"/>
        <w:rPr>
          <w:color w:val="000000"/>
        </w:rPr>
      </w:pPr>
      <w:r>
        <w:rPr>
          <w:color w:val="000000"/>
        </w:rP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0000407" w14:textId="77777777" w:rsidR="00A36554" w:rsidRDefault="007768A4">
      <w:pPr>
        <w:pBdr>
          <w:top w:val="nil"/>
          <w:left w:val="nil"/>
          <w:bottom w:val="nil"/>
          <w:right w:val="nil"/>
          <w:between w:val="nil"/>
        </w:pBdr>
        <w:spacing w:after="342"/>
        <w:ind w:left="3119" w:right="14" w:hanging="851"/>
        <w:rPr>
          <w:color w:val="000000"/>
        </w:rPr>
      </w:pPr>
      <w:r>
        <w:rPr>
          <w:color w:val="000000"/>
        </w:rPr>
        <w:t>2.1.5 Reference to the Supply of Goods and Services Act 1982 will be removed in incorporated Framework Agreement clause 4.1.</w:t>
      </w:r>
    </w:p>
    <w:p w14:paraId="00000408" w14:textId="77777777" w:rsidR="00A36554" w:rsidRDefault="007768A4">
      <w:pPr>
        <w:pBdr>
          <w:top w:val="nil"/>
          <w:left w:val="nil"/>
          <w:bottom w:val="nil"/>
          <w:right w:val="nil"/>
          <w:between w:val="nil"/>
        </w:pBdr>
        <w:spacing w:after="342"/>
        <w:ind w:left="3119" w:right="14" w:hanging="851"/>
        <w:rPr>
          <w:color w:val="000000"/>
        </w:rPr>
      </w:pPr>
      <w:r>
        <w:rPr>
          <w:color w:val="000000"/>
        </w:rPr>
        <w:t>2.1.6 References to “tort” will be replaced with “delict” throughout</w:t>
      </w:r>
    </w:p>
    <w:p w14:paraId="00000409" w14:textId="77777777" w:rsidR="00A36554" w:rsidRDefault="007768A4">
      <w:pPr>
        <w:pBdr>
          <w:top w:val="nil"/>
          <w:left w:val="nil"/>
          <w:bottom w:val="nil"/>
          <w:right w:val="nil"/>
          <w:between w:val="nil"/>
        </w:pBdr>
        <w:tabs>
          <w:tab w:val="center" w:pos="1272"/>
          <w:tab w:val="center" w:pos="5780"/>
        </w:tabs>
        <w:spacing w:after="310" w:line="288" w:lineRule="auto"/>
        <w:rPr>
          <w:color w:val="000000"/>
        </w:rPr>
      </w:pPr>
      <w:r>
        <w:rPr>
          <w:rFonts w:ascii="Calibri" w:eastAsia="Calibri" w:hAnsi="Calibri" w:cs="Calibri"/>
          <w:color w:val="000000"/>
        </w:rPr>
        <w:tab/>
      </w:r>
      <w:r>
        <w:rPr>
          <w:color w:val="000000"/>
        </w:rPr>
        <w:t xml:space="preserve">2.2 </w:t>
      </w:r>
      <w:r>
        <w:rPr>
          <w:color w:val="000000"/>
        </w:rPr>
        <w:tab/>
        <w:t>The Customer may, in the Order Form, request the following Alternative Clauses:</w:t>
      </w:r>
    </w:p>
    <w:p w14:paraId="0000040A" w14:textId="77777777" w:rsidR="00A36554" w:rsidRDefault="007768A4">
      <w:pPr>
        <w:pBdr>
          <w:top w:val="nil"/>
          <w:left w:val="nil"/>
          <w:bottom w:val="nil"/>
          <w:right w:val="nil"/>
          <w:between w:val="nil"/>
        </w:pBdr>
        <w:spacing w:after="342"/>
        <w:ind w:left="3119" w:right="14" w:hanging="851"/>
        <w:rPr>
          <w:color w:val="000000"/>
        </w:rPr>
      </w:pPr>
      <w:r>
        <w:rPr>
          <w:color w:val="000000"/>
        </w:rPr>
        <w:t>2.2.1 Northern Ireland Law (see paragraph 2.3, 2.4, 2.5, 2.6 and 2.7 of this Schedule)</w:t>
      </w:r>
    </w:p>
    <w:p w14:paraId="0000040B" w14:textId="77777777" w:rsidR="00A36554" w:rsidRDefault="007768A4">
      <w:pPr>
        <w:pStyle w:val="Heading4"/>
        <w:tabs>
          <w:tab w:val="center" w:pos="1314"/>
          <w:tab w:val="center" w:pos="2734"/>
        </w:tabs>
        <w:spacing w:after="40" w:line="242"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0000040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2.3.1 The Supplier will comply with all applicable fair employment, equality of treatment and anti-discrimination legislation, including, in particular the:</w:t>
      </w:r>
    </w:p>
    <w:p w14:paraId="0000040D" w14:textId="77777777" w:rsidR="00A36554" w:rsidRDefault="007768A4" w:rsidP="00BE50F0">
      <w:pPr>
        <w:numPr>
          <w:ilvl w:val="0"/>
          <w:numId w:val="31"/>
        </w:numPr>
        <w:pBdr>
          <w:top w:val="nil"/>
          <w:left w:val="nil"/>
          <w:bottom w:val="nil"/>
          <w:right w:val="nil"/>
          <w:between w:val="nil"/>
        </w:pBdr>
        <w:ind w:right="14" w:hanging="360"/>
      </w:pPr>
      <w:r>
        <w:rPr>
          <w:color w:val="000000"/>
        </w:rPr>
        <w:t>Employment (Northern Ireland) Order 2002</w:t>
      </w:r>
    </w:p>
    <w:p w14:paraId="0000040E" w14:textId="77777777" w:rsidR="00A36554" w:rsidRDefault="007768A4" w:rsidP="00BE50F0">
      <w:pPr>
        <w:numPr>
          <w:ilvl w:val="0"/>
          <w:numId w:val="31"/>
        </w:numPr>
        <w:pBdr>
          <w:top w:val="nil"/>
          <w:left w:val="nil"/>
          <w:bottom w:val="nil"/>
          <w:right w:val="nil"/>
          <w:between w:val="nil"/>
        </w:pBdr>
        <w:ind w:right="14" w:hanging="360"/>
      </w:pPr>
      <w:r>
        <w:rPr>
          <w:color w:val="000000"/>
        </w:rPr>
        <w:t>Fair Employment and Treatment (Northern Ireland) Order 1998</w:t>
      </w:r>
    </w:p>
    <w:p w14:paraId="0000040F" w14:textId="77777777" w:rsidR="00A36554" w:rsidRDefault="007768A4" w:rsidP="00BE50F0">
      <w:pPr>
        <w:numPr>
          <w:ilvl w:val="0"/>
          <w:numId w:val="31"/>
        </w:numPr>
        <w:pBdr>
          <w:top w:val="nil"/>
          <w:left w:val="nil"/>
          <w:bottom w:val="nil"/>
          <w:right w:val="nil"/>
          <w:between w:val="nil"/>
        </w:pBdr>
        <w:ind w:right="14" w:hanging="360"/>
      </w:pPr>
      <w:r>
        <w:rPr>
          <w:color w:val="000000"/>
        </w:rPr>
        <w:t>Sex Discrimination (Northern Ireland) Order 1976 and 1988</w:t>
      </w:r>
    </w:p>
    <w:p w14:paraId="00000410" w14:textId="77777777" w:rsidR="00A36554" w:rsidRDefault="007768A4" w:rsidP="00BE50F0">
      <w:pPr>
        <w:numPr>
          <w:ilvl w:val="0"/>
          <w:numId w:val="31"/>
        </w:numPr>
        <w:pBdr>
          <w:top w:val="nil"/>
          <w:left w:val="nil"/>
          <w:bottom w:val="nil"/>
          <w:right w:val="nil"/>
          <w:between w:val="nil"/>
        </w:pBdr>
        <w:ind w:right="14" w:hanging="360"/>
      </w:pPr>
      <w:r>
        <w:rPr>
          <w:color w:val="000000"/>
        </w:rPr>
        <w:t>Employment Equality (Sexual Orientation) Regulations (Northern Ireland) 2003</w:t>
      </w:r>
    </w:p>
    <w:p w14:paraId="00000411" w14:textId="77777777" w:rsidR="00A36554" w:rsidRDefault="007768A4" w:rsidP="00BE50F0">
      <w:pPr>
        <w:numPr>
          <w:ilvl w:val="0"/>
          <w:numId w:val="31"/>
        </w:numPr>
        <w:pBdr>
          <w:top w:val="nil"/>
          <w:left w:val="nil"/>
          <w:bottom w:val="nil"/>
          <w:right w:val="nil"/>
          <w:between w:val="nil"/>
        </w:pBdr>
        <w:ind w:right="14" w:hanging="360"/>
      </w:pPr>
      <w:r>
        <w:rPr>
          <w:color w:val="000000"/>
        </w:rPr>
        <w:t>Equal Pay Act (Northern Ireland) 1970</w:t>
      </w:r>
    </w:p>
    <w:p w14:paraId="00000412" w14:textId="77777777" w:rsidR="00A36554" w:rsidRDefault="007768A4" w:rsidP="00BE50F0">
      <w:pPr>
        <w:numPr>
          <w:ilvl w:val="0"/>
          <w:numId w:val="31"/>
        </w:numPr>
        <w:pBdr>
          <w:top w:val="nil"/>
          <w:left w:val="nil"/>
          <w:bottom w:val="nil"/>
          <w:right w:val="nil"/>
          <w:between w:val="nil"/>
        </w:pBdr>
        <w:ind w:right="14" w:hanging="360"/>
      </w:pPr>
      <w:r>
        <w:rPr>
          <w:color w:val="000000"/>
        </w:rPr>
        <w:t>Disability Discrimination Act 1995</w:t>
      </w:r>
    </w:p>
    <w:p w14:paraId="00000413" w14:textId="77777777" w:rsidR="00A36554" w:rsidRDefault="007768A4" w:rsidP="00BE50F0">
      <w:pPr>
        <w:numPr>
          <w:ilvl w:val="0"/>
          <w:numId w:val="31"/>
        </w:numPr>
        <w:pBdr>
          <w:top w:val="nil"/>
          <w:left w:val="nil"/>
          <w:bottom w:val="nil"/>
          <w:right w:val="nil"/>
          <w:between w:val="nil"/>
        </w:pBdr>
        <w:ind w:right="14" w:hanging="360"/>
      </w:pPr>
      <w:r>
        <w:rPr>
          <w:color w:val="000000"/>
        </w:rPr>
        <w:t>Race Relations (Northern Ireland) Order 1997</w:t>
      </w:r>
    </w:p>
    <w:p w14:paraId="00000414" w14:textId="77777777" w:rsidR="00A36554" w:rsidRDefault="007768A4" w:rsidP="00BE50F0">
      <w:pPr>
        <w:numPr>
          <w:ilvl w:val="0"/>
          <w:numId w:val="31"/>
        </w:numPr>
        <w:pBdr>
          <w:top w:val="nil"/>
          <w:left w:val="nil"/>
          <w:bottom w:val="nil"/>
          <w:right w:val="nil"/>
          <w:between w:val="nil"/>
        </w:pBdr>
        <w:ind w:right="14" w:hanging="360"/>
      </w:pPr>
      <w:r>
        <w:rPr>
          <w:color w:val="000000"/>
        </w:rPr>
        <w:t>Employment Relations (Northern Ireland) Order 1999 and Employment Rights (Northern Ireland) Order 1996</w:t>
      </w:r>
    </w:p>
    <w:p w14:paraId="00000415" w14:textId="77777777" w:rsidR="00A36554" w:rsidRDefault="007768A4" w:rsidP="00BE50F0">
      <w:pPr>
        <w:numPr>
          <w:ilvl w:val="0"/>
          <w:numId w:val="31"/>
        </w:numPr>
        <w:pBdr>
          <w:top w:val="nil"/>
          <w:left w:val="nil"/>
          <w:bottom w:val="nil"/>
          <w:right w:val="nil"/>
          <w:between w:val="nil"/>
        </w:pBdr>
        <w:ind w:right="14" w:hanging="360"/>
      </w:pPr>
      <w:r>
        <w:rPr>
          <w:color w:val="000000"/>
        </w:rPr>
        <w:t>Employment Equality (Age) Regulations (Northern Ireland) 2006</w:t>
      </w:r>
    </w:p>
    <w:p w14:paraId="00000416" w14:textId="77777777" w:rsidR="00A36554" w:rsidRDefault="007768A4" w:rsidP="00BE50F0">
      <w:pPr>
        <w:numPr>
          <w:ilvl w:val="0"/>
          <w:numId w:val="31"/>
        </w:numPr>
        <w:pBdr>
          <w:top w:val="nil"/>
          <w:left w:val="nil"/>
          <w:bottom w:val="nil"/>
          <w:right w:val="nil"/>
          <w:between w:val="nil"/>
        </w:pBdr>
        <w:ind w:right="14" w:hanging="360"/>
      </w:pPr>
      <w:r>
        <w:rPr>
          <w:color w:val="000000"/>
        </w:rPr>
        <w:lastRenderedPageBreak/>
        <w:t>Part-time Workers (Prevention of less Favourable Treatment) Regulation 2000</w:t>
      </w:r>
    </w:p>
    <w:p w14:paraId="00000417" w14:textId="77777777" w:rsidR="00A36554" w:rsidRDefault="007768A4" w:rsidP="00BE50F0">
      <w:pPr>
        <w:numPr>
          <w:ilvl w:val="0"/>
          <w:numId w:val="31"/>
        </w:numPr>
        <w:pBdr>
          <w:top w:val="nil"/>
          <w:left w:val="nil"/>
          <w:bottom w:val="nil"/>
          <w:right w:val="nil"/>
          <w:between w:val="nil"/>
        </w:pBdr>
        <w:ind w:right="14" w:hanging="360"/>
      </w:pPr>
      <w:r>
        <w:rPr>
          <w:color w:val="000000"/>
        </w:rPr>
        <w:t>Fixed-term Employees (Prevention of Less Favourable Treatment) Regulations 2002</w:t>
      </w:r>
    </w:p>
    <w:p w14:paraId="00000418" w14:textId="77777777" w:rsidR="00A36554" w:rsidRDefault="007768A4" w:rsidP="00BE50F0">
      <w:pPr>
        <w:numPr>
          <w:ilvl w:val="0"/>
          <w:numId w:val="31"/>
        </w:numPr>
        <w:pBdr>
          <w:top w:val="nil"/>
          <w:left w:val="nil"/>
          <w:bottom w:val="nil"/>
          <w:right w:val="nil"/>
          <w:between w:val="nil"/>
        </w:pBdr>
        <w:ind w:right="14" w:hanging="360"/>
      </w:pPr>
      <w:r>
        <w:rPr>
          <w:color w:val="000000"/>
        </w:rPr>
        <w:t>The Disability Discrimination (Northern Ireland) Order 2006</w:t>
      </w:r>
    </w:p>
    <w:p w14:paraId="00000419" w14:textId="77777777" w:rsidR="00A36554" w:rsidRDefault="007768A4" w:rsidP="00BE50F0">
      <w:pPr>
        <w:numPr>
          <w:ilvl w:val="0"/>
          <w:numId w:val="31"/>
        </w:numPr>
        <w:pBdr>
          <w:top w:val="nil"/>
          <w:left w:val="nil"/>
          <w:bottom w:val="nil"/>
          <w:right w:val="nil"/>
          <w:between w:val="nil"/>
        </w:pBdr>
        <w:ind w:right="14" w:hanging="360"/>
      </w:pPr>
      <w:r>
        <w:rPr>
          <w:color w:val="000000"/>
        </w:rPr>
        <w:t>The Employment Relations (Northern Ireland) Order 2004</w:t>
      </w:r>
    </w:p>
    <w:p w14:paraId="0000041A" w14:textId="77777777" w:rsidR="00A36554" w:rsidRDefault="007768A4" w:rsidP="00BE50F0">
      <w:pPr>
        <w:numPr>
          <w:ilvl w:val="0"/>
          <w:numId w:val="31"/>
        </w:numPr>
        <w:pBdr>
          <w:top w:val="nil"/>
          <w:left w:val="nil"/>
          <w:bottom w:val="nil"/>
          <w:right w:val="nil"/>
          <w:between w:val="nil"/>
        </w:pBdr>
        <w:ind w:right="14" w:hanging="360"/>
      </w:pPr>
      <w:r>
        <w:rPr>
          <w:color w:val="000000"/>
        </w:rPr>
        <w:t>Equality Act (Sexual Orientation) Regulations (Northern Ireland) 2006</w:t>
      </w:r>
    </w:p>
    <w:p w14:paraId="0000041B" w14:textId="77777777" w:rsidR="00A36554" w:rsidRDefault="007768A4" w:rsidP="00BE50F0">
      <w:pPr>
        <w:numPr>
          <w:ilvl w:val="0"/>
          <w:numId w:val="31"/>
        </w:numPr>
        <w:pBdr>
          <w:top w:val="nil"/>
          <w:left w:val="nil"/>
          <w:bottom w:val="nil"/>
          <w:right w:val="nil"/>
          <w:between w:val="nil"/>
        </w:pBdr>
        <w:ind w:right="14" w:hanging="360"/>
      </w:pPr>
      <w:r>
        <w:rPr>
          <w:color w:val="000000"/>
        </w:rPr>
        <w:t>Employment Relations (Northern Ireland) Order 2004 ● Work and Families (Northern Ireland) Order 2006</w:t>
      </w:r>
    </w:p>
    <w:p w14:paraId="0000041C" w14:textId="77777777" w:rsidR="00A36554" w:rsidRDefault="00A36554">
      <w:pPr>
        <w:pBdr>
          <w:top w:val="nil"/>
          <w:left w:val="nil"/>
          <w:bottom w:val="nil"/>
          <w:right w:val="nil"/>
          <w:between w:val="nil"/>
        </w:pBdr>
        <w:spacing w:after="310" w:line="288" w:lineRule="auto"/>
        <w:ind w:left="1503" w:right="14"/>
        <w:rPr>
          <w:color w:val="000000"/>
        </w:rPr>
      </w:pPr>
    </w:p>
    <w:p w14:paraId="0000041D" w14:textId="77777777" w:rsidR="00A36554" w:rsidRDefault="007768A4">
      <w:pPr>
        <w:pBdr>
          <w:top w:val="nil"/>
          <w:left w:val="nil"/>
          <w:bottom w:val="nil"/>
          <w:right w:val="nil"/>
          <w:between w:val="nil"/>
        </w:pBdr>
        <w:spacing w:after="310" w:line="288" w:lineRule="auto"/>
        <w:ind w:left="2268" w:right="14" w:hanging="765"/>
        <w:rPr>
          <w:color w:val="000000"/>
        </w:rPr>
      </w:pPr>
      <w:r>
        <w:rPr>
          <w:color w:val="000000"/>
        </w:rPr>
        <w:t xml:space="preserve">             and will use his best endeavours to ensure that in his employment policies and practices and in the delivery of the services required of the Supplier under this Call-Off Contract he promotes equality of treatment and opportunity between:</w:t>
      </w:r>
    </w:p>
    <w:p w14:paraId="0000041E" w14:textId="77777777" w:rsidR="00A36554" w:rsidRDefault="007768A4" w:rsidP="00BE50F0">
      <w:pPr>
        <w:numPr>
          <w:ilvl w:val="1"/>
          <w:numId w:val="31"/>
        </w:numPr>
        <w:pBdr>
          <w:top w:val="nil"/>
          <w:left w:val="nil"/>
          <w:bottom w:val="nil"/>
          <w:right w:val="nil"/>
          <w:between w:val="nil"/>
        </w:pBdr>
        <w:spacing w:after="26"/>
        <w:ind w:right="14" w:hanging="720"/>
      </w:pPr>
      <w:r>
        <w:rPr>
          <w:color w:val="000000"/>
        </w:rPr>
        <w:t>persons of different religious beliefs or political opinions</w:t>
      </w:r>
    </w:p>
    <w:p w14:paraId="0000041F" w14:textId="77777777" w:rsidR="00A36554" w:rsidRDefault="007768A4" w:rsidP="00BE50F0">
      <w:pPr>
        <w:numPr>
          <w:ilvl w:val="1"/>
          <w:numId w:val="31"/>
        </w:numPr>
        <w:pBdr>
          <w:top w:val="nil"/>
          <w:left w:val="nil"/>
          <w:bottom w:val="nil"/>
          <w:right w:val="nil"/>
          <w:between w:val="nil"/>
        </w:pBdr>
        <w:spacing w:after="28"/>
        <w:ind w:right="14" w:hanging="720"/>
      </w:pPr>
      <w:r>
        <w:rPr>
          <w:color w:val="000000"/>
        </w:rPr>
        <w:t>men and women or married and unmarried persons</w:t>
      </w:r>
    </w:p>
    <w:p w14:paraId="00000420" w14:textId="77777777" w:rsidR="00A36554" w:rsidRDefault="007768A4" w:rsidP="00BE50F0">
      <w:pPr>
        <w:numPr>
          <w:ilvl w:val="1"/>
          <w:numId w:val="31"/>
        </w:numPr>
        <w:pBdr>
          <w:top w:val="nil"/>
          <w:left w:val="nil"/>
          <w:bottom w:val="nil"/>
          <w:right w:val="nil"/>
          <w:between w:val="nil"/>
        </w:pBdr>
        <w:spacing w:after="5"/>
        <w:ind w:right="14" w:hanging="720"/>
      </w:pPr>
      <w:r>
        <w:rPr>
          <w:color w:val="000000"/>
        </w:rPr>
        <w:t>persons with and without dependants (including women who are pregnant or on maternity leave and men on paternity leave)</w:t>
      </w:r>
    </w:p>
    <w:p w14:paraId="00000421" w14:textId="77777777" w:rsidR="00A36554" w:rsidRDefault="007768A4" w:rsidP="00BE50F0">
      <w:pPr>
        <w:numPr>
          <w:ilvl w:val="1"/>
          <w:numId w:val="31"/>
        </w:numPr>
        <w:pBdr>
          <w:top w:val="nil"/>
          <w:left w:val="nil"/>
          <w:bottom w:val="nil"/>
          <w:right w:val="nil"/>
          <w:between w:val="nil"/>
        </w:pBdr>
        <w:spacing w:after="9"/>
        <w:ind w:right="14" w:hanging="720"/>
      </w:pPr>
      <w:r>
        <w:rPr>
          <w:color w:val="000000"/>
        </w:rPr>
        <w:t>persons of different racial groups (within the meaning of the Race Relations (Northern Ireland) Order 1997)</w:t>
      </w:r>
    </w:p>
    <w:p w14:paraId="00000422" w14:textId="77777777" w:rsidR="00A36554" w:rsidRDefault="007768A4" w:rsidP="00BE50F0">
      <w:pPr>
        <w:numPr>
          <w:ilvl w:val="1"/>
          <w:numId w:val="31"/>
        </w:numPr>
        <w:pBdr>
          <w:top w:val="nil"/>
          <w:left w:val="nil"/>
          <w:bottom w:val="nil"/>
          <w:right w:val="nil"/>
          <w:between w:val="nil"/>
        </w:pBdr>
        <w:spacing w:after="7"/>
        <w:ind w:right="14" w:hanging="720"/>
      </w:pPr>
      <w:r>
        <w:rPr>
          <w:color w:val="000000"/>
        </w:rPr>
        <w:t>persons with and without a disability (within the meaning of the Disability Discrimination Act 1995)</w:t>
      </w:r>
    </w:p>
    <w:p w14:paraId="00000423" w14:textId="77777777" w:rsidR="00A36554" w:rsidRDefault="007768A4" w:rsidP="00BE50F0">
      <w:pPr>
        <w:numPr>
          <w:ilvl w:val="1"/>
          <w:numId w:val="31"/>
        </w:numPr>
        <w:pBdr>
          <w:top w:val="nil"/>
          <w:left w:val="nil"/>
          <w:bottom w:val="nil"/>
          <w:right w:val="nil"/>
          <w:between w:val="nil"/>
        </w:pBdr>
        <w:spacing w:after="26"/>
        <w:ind w:right="14" w:hanging="720"/>
      </w:pPr>
      <w:r>
        <w:rPr>
          <w:color w:val="000000"/>
        </w:rPr>
        <w:t>persons of different ages</w:t>
      </w:r>
    </w:p>
    <w:p w14:paraId="00000424" w14:textId="77777777" w:rsidR="00A36554" w:rsidRDefault="007768A4" w:rsidP="00BE50F0">
      <w:pPr>
        <w:numPr>
          <w:ilvl w:val="1"/>
          <w:numId w:val="31"/>
        </w:numPr>
        <w:pBdr>
          <w:top w:val="nil"/>
          <w:left w:val="nil"/>
          <w:bottom w:val="nil"/>
          <w:right w:val="nil"/>
          <w:between w:val="nil"/>
        </w:pBdr>
        <w:spacing w:after="310" w:line="288" w:lineRule="auto"/>
        <w:ind w:right="14" w:hanging="720"/>
      </w:pPr>
      <w:r>
        <w:rPr>
          <w:color w:val="000000"/>
        </w:rPr>
        <w:t>persons of differing sexual orientation</w:t>
      </w:r>
    </w:p>
    <w:p w14:paraId="00000425" w14:textId="77777777" w:rsidR="00A36554" w:rsidRDefault="007768A4">
      <w:pPr>
        <w:pBdr>
          <w:top w:val="nil"/>
          <w:left w:val="nil"/>
          <w:bottom w:val="nil"/>
          <w:right w:val="nil"/>
          <w:between w:val="nil"/>
        </w:pBdr>
        <w:spacing w:after="956"/>
        <w:ind w:left="2573" w:right="14" w:hanging="720"/>
        <w:rPr>
          <w:color w:val="000000"/>
        </w:rPr>
      </w:pPr>
      <w:r>
        <w:rPr>
          <w:color w:val="000000"/>
        </w:rPr>
        <w:t>2.3.2 The Supplier will take all reasonable steps to secure the observance of clause 2.3.1 of this Schedule by all Supplier Staff.</w:t>
      </w:r>
    </w:p>
    <w:p w14:paraId="00000426" w14:textId="77777777" w:rsidR="00A36554" w:rsidRDefault="007768A4">
      <w:pPr>
        <w:pStyle w:val="Heading4"/>
        <w:tabs>
          <w:tab w:val="center" w:pos="1314"/>
          <w:tab w:val="center" w:pos="3729"/>
        </w:tabs>
        <w:spacing w:after="40" w:line="242"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00000427"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000428"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2.4.2 The Supplier will take all reasonable steps to ensure that all of the Supplier Staff comply with its equal opportunities policies (referred to in clause 2.3 above). These steps will include:</w:t>
      </w:r>
    </w:p>
    <w:p w14:paraId="00000429" w14:textId="77777777" w:rsidR="00A36554" w:rsidRDefault="007768A4" w:rsidP="00BE50F0">
      <w:pPr>
        <w:numPr>
          <w:ilvl w:val="0"/>
          <w:numId w:val="25"/>
        </w:numPr>
        <w:pBdr>
          <w:top w:val="nil"/>
          <w:left w:val="nil"/>
          <w:bottom w:val="nil"/>
          <w:right w:val="nil"/>
          <w:between w:val="nil"/>
        </w:pBdr>
        <w:spacing w:after="28"/>
        <w:ind w:right="14" w:hanging="720"/>
      </w:pPr>
      <w:r>
        <w:rPr>
          <w:color w:val="000000"/>
        </w:rPr>
        <w:t>the issue of written instructions to staff and other relevant persons</w:t>
      </w:r>
    </w:p>
    <w:p w14:paraId="0000042A" w14:textId="77777777" w:rsidR="00A36554" w:rsidRDefault="007768A4" w:rsidP="00BE50F0">
      <w:pPr>
        <w:numPr>
          <w:ilvl w:val="0"/>
          <w:numId w:val="25"/>
        </w:numPr>
        <w:pBdr>
          <w:top w:val="nil"/>
          <w:left w:val="nil"/>
          <w:bottom w:val="nil"/>
          <w:right w:val="nil"/>
          <w:between w:val="nil"/>
        </w:pBdr>
        <w:spacing w:after="6"/>
        <w:ind w:right="14" w:hanging="720"/>
      </w:pPr>
      <w:r>
        <w:rPr>
          <w:color w:val="000000"/>
        </w:rPr>
        <w:t>the appointment or designation of a senior manager with responsibility for equal opportunities</w:t>
      </w:r>
    </w:p>
    <w:p w14:paraId="0000042B" w14:textId="77777777" w:rsidR="00A36554" w:rsidRDefault="007768A4" w:rsidP="00BE50F0">
      <w:pPr>
        <w:numPr>
          <w:ilvl w:val="0"/>
          <w:numId w:val="25"/>
        </w:numPr>
        <w:pBdr>
          <w:top w:val="nil"/>
          <w:left w:val="nil"/>
          <w:bottom w:val="nil"/>
          <w:right w:val="nil"/>
          <w:between w:val="nil"/>
        </w:pBdr>
        <w:spacing w:after="6"/>
        <w:ind w:right="14" w:hanging="720"/>
      </w:pPr>
      <w:r>
        <w:rPr>
          <w:color w:val="000000"/>
        </w:rPr>
        <w:t>training of all staff and other relevant persons in equal opportunities and harassment matters</w:t>
      </w:r>
    </w:p>
    <w:p w14:paraId="0000042C" w14:textId="77777777" w:rsidR="00A36554" w:rsidRDefault="007768A4" w:rsidP="00BE50F0">
      <w:pPr>
        <w:numPr>
          <w:ilvl w:val="0"/>
          <w:numId w:val="25"/>
        </w:numPr>
        <w:pBdr>
          <w:top w:val="nil"/>
          <w:left w:val="nil"/>
          <w:bottom w:val="nil"/>
          <w:right w:val="nil"/>
          <w:between w:val="nil"/>
        </w:pBdr>
        <w:spacing w:after="310" w:line="288" w:lineRule="auto"/>
        <w:ind w:right="14" w:hanging="720"/>
      </w:pPr>
      <w:r>
        <w:rPr>
          <w:color w:val="000000"/>
        </w:rPr>
        <w:t>the inclusion of the topic of equality as an agenda item at team, management and staff meetings</w:t>
      </w:r>
    </w:p>
    <w:p w14:paraId="0000042D"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The Supplier will procure that its Subcontractors do likewise with their equal opportunities policies.</w:t>
      </w:r>
    </w:p>
    <w:p w14:paraId="0000042E" w14:textId="77777777" w:rsidR="00A36554" w:rsidRDefault="007768A4">
      <w:pPr>
        <w:pBdr>
          <w:top w:val="nil"/>
          <w:left w:val="nil"/>
          <w:bottom w:val="nil"/>
          <w:right w:val="nil"/>
          <w:between w:val="nil"/>
        </w:pBdr>
        <w:tabs>
          <w:tab w:val="center" w:pos="1133"/>
          <w:tab w:val="center" w:pos="5795"/>
        </w:tabs>
        <w:spacing w:after="310" w:line="288"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2.4.3 The Supplier will inform the Customer as soon as possible in the event of:</w:t>
      </w:r>
    </w:p>
    <w:p w14:paraId="0000042F" w14:textId="77777777" w:rsidR="00A36554" w:rsidRDefault="007768A4" w:rsidP="00BE50F0">
      <w:pPr>
        <w:numPr>
          <w:ilvl w:val="0"/>
          <w:numId w:val="16"/>
        </w:numPr>
        <w:pBdr>
          <w:top w:val="nil"/>
          <w:left w:val="nil"/>
          <w:bottom w:val="nil"/>
          <w:right w:val="nil"/>
          <w:between w:val="nil"/>
        </w:pBdr>
        <w:spacing w:after="6"/>
        <w:ind w:right="14" w:hanging="720"/>
      </w:pPr>
      <w:r>
        <w:rPr>
          <w:color w:val="000000"/>
        </w:rPr>
        <w:t>the Equality Commission notifying the Supplier of an alleged breach by it or any Subcontractor (or any of their shareholders or directors) of the Fair Employment and Treatment (Northern Ireland) Order 1998 or</w:t>
      </w:r>
    </w:p>
    <w:p w14:paraId="00000430" w14:textId="77777777" w:rsidR="00A36554" w:rsidRDefault="007768A4" w:rsidP="00BE50F0">
      <w:pPr>
        <w:numPr>
          <w:ilvl w:val="0"/>
          <w:numId w:val="16"/>
        </w:numPr>
        <w:pBdr>
          <w:top w:val="nil"/>
          <w:left w:val="nil"/>
          <w:bottom w:val="nil"/>
          <w:right w:val="nil"/>
          <w:between w:val="nil"/>
        </w:pBdr>
        <w:ind w:right="14" w:hanging="720"/>
      </w:pPr>
      <w:r>
        <w:rPr>
          <w:color w:val="000000"/>
        </w:rPr>
        <w:t>any finding of unlawful discrimination (or any offence under the Legislation mentioned in clause 2.3 above) being made against the Supplier or its</w:t>
      </w:r>
    </w:p>
    <w:p w14:paraId="00000431" w14:textId="77777777" w:rsidR="00A36554" w:rsidRDefault="007768A4">
      <w:pPr>
        <w:pBdr>
          <w:top w:val="nil"/>
          <w:left w:val="nil"/>
          <w:bottom w:val="nil"/>
          <w:right w:val="nil"/>
          <w:between w:val="nil"/>
        </w:pBdr>
        <w:spacing w:after="310" w:line="288" w:lineRule="auto"/>
        <w:ind w:left="3303" w:right="14"/>
        <w:rPr>
          <w:color w:val="000000"/>
        </w:rPr>
      </w:pPr>
      <w:r>
        <w:rPr>
          <w:color w:val="000000"/>
        </w:rPr>
        <w:t>Subcontractors during the Call-Off Contract Period by any Industrial or Fair Employment Tribunal or court,</w:t>
      </w:r>
    </w:p>
    <w:p w14:paraId="00000432" w14:textId="77777777" w:rsidR="00A36554" w:rsidRDefault="007768A4">
      <w:pPr>
        <w:pBdr>
          <w:top w:val="nil"/>
          <w:left w:val="nil"/>
          <w:bottom w:val="nil"/>
          <w:right w:val="nil"/>
          <w:between w:val="nil"/>
        </w:pBdr>
        <w:spacing w:after="310" w:line="288" w:lineRule="auto"/>
        <w:ind w:left="1863" w:right="14"/>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000433"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434"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14:paraId="00000435" w14:textId="77777777" w:rsidR="00A36554" w:rsidRDefault="007768A4">
      <w:pPr>
        <w:pStyle w:val="Heading4"/>
        <w:tabs>
          <w:tab w:val="center" w:pos="1314"/>
          <w:tab w:val="center" w:pos="2353"/>
        </w:tabs>
        <w:spacing w:after="40" w:line="242"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00000436"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437" w14:textId="77777777" w:rsidR="00A36554" w:rsidRDefault="007768A4">
      <w:pPr>
        <w:pBdr>
          <w:top w:val="nil"/>
          <w:left w:val="nil"/>
          <w:bottom w:val="nil"/>
          <w:right w:val="nil"/>
          <w:between w:val="nil"/>
        </w:pBdr>
        <w:spacing w:after="747"/>
        <w:ind w:left="2573" w:right="14" w:hanging="720"/>
        <w:rPr>
          <w:color w:val="000000"/>
        </w:rPr>
      </w:pPr>
      <w:r>
        <w:rPr>
          <w:color w:val="000000"/>
        </w:rP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0000438" w14:textId="77777777" w:rsidR="00A36554" w:rsidRDefault="007768A4">
      <w:pPr>
        <w:pStyle w:val="Heading4"/>
        <w:tabs>
          <w:tab w:val="center" w:pos="1314"/>
          <w:tab w:val="center" w:pos="2944"/>
        </w:tabs>
        <w:spacing w:after="40" w:line="242"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00000439"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00043A"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lastRenderedPageBreak/>
        <w:t>2.6.2 While on the Customer premises, the Supplier will comply with any health and safety measures implemented by the Customer in respect of Supplier Staff and other persons working there.</w:t>
      </w:r>
    </w:p>
    <w:p w14:paraId="0000043B"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000043C"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000043D" w14:textId="77777777" w:rsidR="00A36554" w:rsidRDefault="007768A4">
      <w:pPr>
        <w:pBdr>
          <w:top w:val="nil"/>
          <w:left w:val="nil"/>
          <w:bottom w:val="nil"/>
          <w:right w:val="nil"/>
          <w:between w:val="nil"/>
        </w:pBdr>
        <w:spacing w:after="741"/>
        <w:ind w:left="2573" w:right="14" w:hanging="720"/>
        <w:rPr>
          <w:color w:val="000000"/>
        </w:rPr>
      </w:pPr>
      <w:r>
        <w:rPr>
          <w:color w:val="000000"/>
        </w:rPr>
        <w:t>2.6.5 The Supplier will ensure that its health and safety policy statement (as required by the Health and Safety at Work (Northern Ireland) Order 1978) is made available to the Customer on request.</w:t>
      </w:r>
    </w:p>
    <w:p w14:paraId="0000043E" w14:textId="77777777" w:rsidR="00A36554" w:rsidRDefault="007768A4">
      <w:pPr>
        <w:pStyle w:val="Heading4"/>
        <w:tabs>
          <w:tab w:val="center" w:pos="1314"/>
          <w:tab w:val="center" w:pos="2913"/>
        </w:tabs>
        <w:spacing w:after="40" w:line="242"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0000043F" w14:textId="77777777" w:rsidR="00A36554" w:rsidRDefault="007768A4">
      <w:pPr>
        <w:pBdr>
          <w:top w:val="nil"/>
          <w:left w:val="nil"/>
          <w:bottom w:val="nil"/>
          <w:right w:val="nil"/>
          <w:between w:val="nil"/>
        </w:pBdr>
        <w:ind w:left="2573" w:right="14" w:hanging="720"/>
        <w:rPr>
          <w:color w:val="000000"/>
        </w:rPr>
      </w:pPr>
      <w:r>
        <w:rPr>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00000440" w14:textId="77777777" w:rsidR="00A36554" w:rsidRDefault="007768A4">
      <w:pPr>
        <w:pBdr>
          <w:top w:val="nil"/>
          <w:left w:val="nil"/>
          <w:bottom w:val="nil"/>
          <w:right w:val="nil"/>
          <w:between w:val="nil"/>
        </w:pBdr>
        <w:ind w:left="2583" w:right="14"/>
        <w:rPr>
          <w:color w:val="000000"/>
        </w:rPr>
      </w:pPr>
      <w:r>
        <w:rPr>
          <w:color w:val="000000"/>
        </w:rPr>
        <w:t>directly from a breach of this obligation (including any diminution of monies received by the Customer under any insurance policy).</w:t>
      </w:r>
    </w:p>
    <w:p w14:paraId="00000441" w14:textId="77777777" w:rsidR="00A36554" w:rsidRDefault="00A36554">
      <w:pPr>
        <w:pBdr>
          <w:top w:val="nil"/>
          <w:left w:val="nil"/>
          <w:bottom w:val="nil"/>
          <w:right w:val="nil"/>
          <w:between w:val="nil"/>
        </w:pBdr>
        <w:ind w:left="2583" w:right="14"/>
        <w:rPr>
          <w:color w:val="000000"/>
        </w:rPr>
      </w:pPr>
    </w:p>
    <w:p w14:paraId="00000442"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00443" w14:textId="77777777" w:rsidR="00A36554" w:rsidRDefault="007768A4">
      <w:pPr>
        <w:pBdr>
          <w:top w:val="nil"/>
          <w:left w:val="nil"/>
          <w:bottom w:val="nil"/>
          <w:right w:val="nil"/>
          <w:between w:val="nil"/>
        </w:pBdr>
        <w:ind w:left="2573" w:right="14" w:hanging="720"/>
        <w:rPr>
          <w:color w:val="000000"/>
        </w:rPr>
      </w:pPr>
      <w:r>
        <w:rPr>
          <w:color w:val="000000"/>
        </w:rPr>
        <w:t xml:space="preserve">2.7.3 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w:t>
      </w:r>
    </w:p>
    <w:p w14:paraId="00000444" w14:textId="77777777" w:rsidR="00A36554" w:rsidRDefault="007768A4">
      <w:pPr>
        <w:pBdr>
          <w:top w:val="nil"/>
          <w:left w:val="nil"/>
          <w:bottom w:val="nil"/>
          <w:right w:val="nil"/>
          <w:between w:val="nil"/>
        </w:pBdr>
        <w:spacing w:after="310" w:line="288" w:lineRule="auto"/>
        <w:ind w:left="2583" w:right="14"/>
        <w:rPr>
          <w:color w:val="000000"/>
        </w:rPr>
      </w:pPr>
      <w:r>
        <w:rPr>
          <w:color w:val="000000"/>
        </w:rP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0000445" w14:textId="77777777" w:rsidR="00A36554" w:rsidRDefault="007768A4">
      <w:pPr>
        <w:pBdr>
          <w:top w:val="nil"/>
          <w:left w:val="nil"/>
          <w:bottom w:val="nil"/>
          <w:right w:val="nil"/>
          <w:between w:val="nil"/>
        </w:pBdr>
        <w:spacing w:after="310" w:line="288" w:lineRule="auto"/>
        <w:ind w:left="2573" w:right="14" w:hanging="720"/>
        <w:rPr>
          <w:color w:val="000000"/>
        </w:rPr>
      </w:pPr>
      <w:r>
        <w:rPr>
          <w:color w:val="000000"/>
        </w:rPr>
        <w:t xml:space="preserve">2.7.4 The Supplier will apply any compensation paid under the Compensation Order in respect of damage to the relevant assets towards the repair, reinstatement or replacement of the assets affected. </w:t>
      </w:r>
      <w:r>
        <w:rPr>
          <w:color w:val="000000"/>
        </w:rPr>
        <w:tab/>
      </w:r>
    </w:p>
    <w:p w14:paraId="00000446" w14:textId="01EA5785" w:rsidR="00A36554" w:rsidRDefault="007768A4">
      <w:pPr>
        <w:pStyle w:val="Heading2"/>
        <w:pageBreakBefore/>
        <w:ind w:left="1113" w:firstLine="1118"/>
      </w:pPr>
      <w:r>
        <w:lastRenderedPageBreak/>
        <w:t>Schedule 5: Guarantee</w:t>
      </w:r>
      <w:r w:rsidR="006D4575">
        <w:t xml:space="preserve"> (Not Used)</w:t>
      </w:r>
    </w:p>
    <w:p w14:paraId="162C30CE" w14:textId="77777777" w:rsidR="006D4575" w:rsidRPr="006D4575" w:rsidRDefault="006D4575" w:rsidP="006D4575">
      <w:pPr>
        <w:pStyle w:val="Standard"/>
        <w:spacing w:after="0" w:line="276" w:lineRule="auto"/>
      </w:pPr>
    </w:p>
    <w:p w14:paraId="00000447"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0000448"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This deed of guarantee is made on [</w:t>
      </w:r>
      <w:r>
        <w:rPr>
          <w:b/>
          <w:color w:val="000000"/>
        </w:rPr>
        <w:t xml:space="preserve">insert date, month, year] </w:t>
      </w:r>
      <w:r>
        <w:rPr>
          <w:color w:val="000000"/>
        </w:rPr>
        <w:t>between:</w:t>
      </w:r>
    </w:p>
    <w:p w14:paraId="00000449" w14:textId="77777777" w:rsidR="00A36554" w:rsidRDefault="007768A4" w:rsidP="00BE50F0">
      <w:pPr>
        <w:numPr>
          <w:ilvl w:val="1"/>
          <w:numId w:val="17"/>
        </w:numPr>
        <w:pBdr>
          <w:top w:val="nil"/>
          <w:left w:val="nil"/>
          <w:bottom w:val="nil"/>
          <w:right w:val="nil"/>
          <w:between w:val="nil"/>
        </w:pBdr>
        <w:spacing w:after="12"/>
        <w:ind w:left="2206" w:right="14" w:hanging="720"/>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0000044A" w14:textId="77777777" w:rsidR="00A36554" w:rsidRDefault="007768A4">
      <w:pPr>
        <w:pBdr>
          <w:top w:val="nil"/>
          <w:left w:val="nil"/>
          <w:bottom w:val="nil"/>
          <w:right w:val="nil"/>
          <w:between w:val="nil"/>
        </w:pBdr>
        <w:ind w:left="2127" w:right="14"/>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0000044B" w14:textId="77777777" w:rsidR="00A36554" w:rsidRDefault="007768A4">
      <w:pPr>
        <w:pBdr>
          <w:top w:val="nil"/>
          <w:left w:val="nil"/>
          <w:bottom w:val="nil"/>
          <w:right w:val="nil"/>
          <w:between w:val="nil"/>
        </w:pBdr>
        <w:spacing w:after="390"/>
        <w:ind w:left="1128" w:right="14" w:firstLine="998"/>
        <w:rPr>
          <w:color w:val="000000"/>
        </w:rPr>
      </w:pPr>
      <w:r>
        <w:rPr>
          <w:color w:val="000000"/>
        </w:rPr>
        <w:t>and</w:t>
      </w:r>
    </w:p>
    <w:p w14:paraId="0000044C" w14:textId="77777777" w:rsidR="00A36554" w:rsidRDefault="007768A4" w:rsidP="00BE50F0">
      <w:pPr>
        <w:numPr>
          <w:ilvl w:val="1"/>
          <w:numId w:val="17"/>
        </w:numPr>
        <w:pBdr>
          <w:top w:val="nil"/>
          <w:left w:val="nil"/>
          <w:bottom w:val="nil"/>
          <w:right w:val="nil"/>
          <w:between w:val="nil"/>
        </w:pBdr>
        <w:spacing w:after="41" w:line="492" w:lineRule="auto"/>
        <w:ind w:left="2206" w:right="14" w:hanging="720"/>
      </w:pPr>
      <w:r>
        <w:rPr>
          <w:color w:val="000000"/>
        </w:rPr>
        <w:t>The Buyer whose offices are [</w:t>
      </w:r>
      <w:r>
        <w:rPr>
          <w:b/>
          <w:color w:val="000000"/>
        </w:rPr>
        <w:t>insert Buyer’s official address</w:t>
      </w:r>
      <w:r>
        <w:rPr>
          <w:color w:val="000000"/>
        </w:rPr>
        <w:t>] (‘Beneficiary’)</w:t>
      </w:r>
      <w:r>
        <w:rPr>
          <w:color w:val="434343"/>
          <w:sz w:val="28"/>
          <w:szCs w:val="28"/>
        </w:rPr>
        <w:t xml:space="preserve"> </w:t>
      </w:r>
      <w:r>
        <w:rPr>
          <w:b/>
          <w:color w:val="000000"/>
          <w:sz w:val="20"/>
          <w:szCs w:val="20"/>
        </w:rPr>
        <w:t>Whereas:</w:t>
      </w:r>
    </w:p>
    <w:p w14:paraId="0000044D" w14:textId="77777777" w:rsidR="00A36554" w:rsidRDefault="007768A4" w:rsidP="00BE50F0">
      <w:pPr>
        <w:numPr>
          <w:ilvl w:val="2"/>
          <w:numId w:val="18"/>
        </w:numPr>
        <w:pBdr>
          <w:top w:val="nil"/>
          <w:left w:val="nil"/>
          <w:bottom w:val="nil"/>
          <w:right w:val="nil"/>
          <w:between w:val="nil"/>
        </w:pBdr>
        <w:spacing w:after="310" w:line="288" w:lineRule="auto"/>
        <w:ind w:right="14" w:hanging="720"/>
      </w:pPr>
      <w:r>
        <w:rPr>
          <w:color w:val="000000"/>
        </w:rPr>
        <w:t>The guarantor has agreed, in consideration of the Buyer entering into the Call-Off Contract with the Supplier, to guarantee all of the Supplier's obligations under the Call-Off Contract.</w:t>
      </w:r>
    </w:p>
    <w:p w14:paraId="0000044E" w14:textId="77777777" w:rsidR="00A36554" w:rsidRDefault="007768A4" w:rsidP="00BE50F0">
      <w:pPr>
        <w:numPr>
          <w:ilvl w:val="2"/>
          <w:numId w:val="18"/>
        </w:numPr>
        <w:pBdr>
          <w:top w:val="nil"/>
          <w:left w:val="nil"/>
          <w:bottom w:val="nil"/>
          <w:right w:val="nil"/>
          <w:between w:val="nil"/>
        </w:pBdr>
        <w:spacing w:after="310" w:line="288" w:lineRule="auto"/>
        <w:ind w:right="14" w:hanging="720"/>
      </w:pPr>
      <w:r>
        <w:rPr>
          <w:color w:val="000000"/>
        </w:rPr>
        <w:t>It is the intention of the Parties that this document be executed and take effect as a deed.</w:t>
      </w:r>
    </w:p>
    <w:p w14:paraId="0000044F"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00000450"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Suggested headings are as follows:</w:t>
      </w:r>
    </w:p>
    <w:p w14:paraId="00000451" w14:textId="77777777" w:rsidR="00A36554" w:rsidRDefault="007768A4" w:rsidP="00BE50F0">
      <w:pPr>
        <w:numPr>
          <w:ilvl w:val="0"/>
          <w:numId w:val="19"/>
        </w:numPr>
        <w:pBdr>
          <w:top w:val="nil"/>
          <w:left w:val="nil"/>
          <w:bottom w:val="nil"/>
          <w:right w:val="nil"/>
          <w:between w:val="nil"/>
        </w:pBdr>
        <w:spacing w:after="23"/>
        <w:ind w:right="14" w:hanging="360"/>
      </w:pPr>
      <w:r>
        <w:rPr>
          <w:color w:val="000000"/>
        </w:rPr>
        <w:t>Demands and notices</w:t>
      </w:r>
    </w:p>
    <w:p w14:paraId="00000452" w14:textId="77777777" w:rsidR="00A36554" w:rsidRDefault="007768A4" w:rsidP="00BE50F0">
      <w:pPr>
        <w:numPr>
          <w:ilvl w:val="0"/>
          <w:numId w:val="19"/>
        </w:numPr>
        <w:pBdr>
          <w:top w:val="nil"/>
          <w:left w:val="nil"/>
          <w:bottom w:val="nil"/>
          <w:right w:val="nil"/>
          <w:between w:val="nil"/>
        </w:pBdr>
        <w:spacing w:after="23"/>
        <w:ind w:right="14" w:hanging="360"/>
      </w:pPr>
      <w:r>
        <w:rPr>
          <w:color w:val="000000"/>
        </w:rPr>
        <w:t>Representations and Warranties</w:t>
      </w:r>
    </w:p>
    <w:p w14:paraId="00000453" w14:textId="77777777" w:rsidR="00A36554" w:rsidRDefault="007768A4" w:rsidP="00BE50F0">
      <w:pPr>
        <w:numPr>
          <w:ilvl w:val="0"/>
          <w:numId w:val="19"/>
        </w:numPr>
        <w:pBdr>
          <w:top w:val="nil"/>
          <w:left w:val="nil"/>
          <w:bottom w:val="nil"/>
          <w:right w:val="nil"/>
          <w:between w:val="nil"/>
        </w:pBdr>
        <w:spacing w:after="25"/>
        <w:ind w:right="14" w:hanging="360"/>
      </w:pPr>
      <w:r>
        <w:rPr>
          <w:color w:val="000000"/>
        </w:rPr>
        <w:t>Obligation to enter into a new Contract</w:t>
      </w:r>
    </w:p>
    <w:p w14:paraId="00000454" w14:textId="77777777" w:rsidR="00A36554" w:rsidRDefault="007768A4" w:rsidP="00BE50F0">
      <w:pPr>
        <w:numPr>
          <w:ilvl w:val="0"/>
          <w:numId w:val="19"/>
        </w:numPr>
        <w:pBdr>
          <w:top w:val="nil"/>
          <w:left w:val="nil"/>
          <w:bottom w:val="nil"/>
          <w:right w:val="nil"/>
          <w:between w:val="nil"/>
        </w:pBdr>
        <w:spacing w:after="24"/>
        <w:ind w:right="14" w:hanging="360"/>
      </w:pPr>
      <w:r>
        <w:rPr>
          <w:color w:val="000000"/>
        </w:rPr>
        <w:t>Assignment</w:t>
      </w:r>
    </w:p>
    <w:p w14:paraId="00000455" w14:textId="77777777" w:rsidR="00A36554" w:rsidRDefault="007768A4" w:rsidP="00BE50F0">
      <w:pPr>
        <w:numPr>
          <w:ilvl w:val="0"/>
          <w:numId w:val="19"/>
        </w:numPr>
        <w:pBdr>
          <w:top w:val="nil"/>
          <w:left w:val="nil"/>
          <w:bottom w:val="nil"/>
          <w:right w:val="nil"/>
          <w:between w:val="nil"/>
        </w:pBdr>
        <w:spacing w:after="24"/>
        <w:ind w:right="14" w:hanging="360"/>
      </w:pPr>
      <w:r>
        <w:rPr>
          <w:color w:val="000000"/>
        </w:rPr>
        <w:t>Third Party Rights</w:t>
      </w:r>
    </w:p>
    <w:p w14:paraId="00000456" w14:textId="77777777" w:rsidR="00A36554" w:rsidRDefault="007768A4" w:rsidP="00BE50F0">
      <w:pPr>
        <w:numPr>
          <w:ilvl w:val="0"/>
          <w:numId w:val="19"/>
        </w:numPr>
        <w:pBdr>
          <w:top w:val="nil"/>
          <w:left w:val="nil"/>
          <w:bottom w:val="nil"/>
          <w:right w:val="nil"/>
          <w:between w:val="nil"/>
        </w:pBdr>
        <w:spacing w:after="22"/>
        <w:ind w:right="14" w:hanging="360"/>
      </w:pPr>
      <w:r>
        <w:rPr>
          <w:color w:val="000000"/>
        </w:rPr>
        <w:t>Governing Law</w:t>
      </w:r>
    </w:p>
    <w:p w14:paraId="00000457" w14:textId="77777777" w:rsidR="00A36554" w:rsidRDefault="007768A4" w:rsidP="00BE50F0">
      <w:pPr>
        <w:numPr>
          <w:ilvl w:val="0"/>
          <w:numId w:val="19"/>
        </w:numPr>
        <w:pBdr>
          <w:top w:val="nil"/>
          <w:left w:val="nil"/>
          <w:bottom w:val="nil"/>
          <w:right w:val="nil"/>
          <w:between w:val="nil"/>
        </w:pBdr>
        <w:spacing w:after="310" w:line="288" w:lineRule="auto"/>
        <w:ind w:right="14" w:hanging="360"/>
      </w:pPr>
      <w:r>
        <w:rPr>
          <w:color w:val="000000"/>
        </w:rPr>
        <w:t>This Call-Off Contract is conditional upon the provision of a Guarantee to the Buyer from the guarantor in respect of the Supplier.]</w:t>
      </w:r>
    </w:p>
    <w:tbl>
      <w:tblPr>
        <w:tblStyle w:val="af"/>
        <w:tblW w:w="8882" w:type="dxa"/>
        <w:tblInd w:w="1039" w:type="dxa"/>
        <w:tblLayout w:type="fixed"/>
        <w:tblLook w:val="0000" w:firstRow="0" w:lastRow="0" w:firstColumn="0" w:lastColumn="0" w:noHBand="0" w:noVBand="0"/>
      </w:tblPr>
      <w:tblGrid>
        <w:gridCol w:w="2040"/>
        <w:gridCol w:w="6842"/>
      </w:tblGrid>
      <w:tr w:rsidR="00A36554" w14:paraId="7026A5D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8" w14:textId="77777777" w:rsidR="00A36554" w:rsidRDefault="007768A4">
            <w:pPr>
              <w:pBdr>
                <w:top w:val="nil"/>
                <w:left w:val="nil"/>
                <w:bottom w:val="nil"/>
                <w:right w:val="nil"/>
                <w:between w:val="nil"/>
              </w:pBdr>
              <w:spacing w:line="242" w:lineRule="auto"/>
              <w:rPr>
                <w:color w:val="000000"/>
              </w:rPr>
            </w:pPr>
            <w:r>
              <w:rPr>
                <w:b/>
                <w:color w:val="000000"/>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9" w14:textId="77777777" w:rsidR="00A36554" w:rsidRDefault="007768A4">
            <w:pPr>
              <w:pBdr>
                <w:top w:val="nil"/>
                <w:left w:val="nil"/>
                <w:bottom w:val="nil"/>
                <w:right w:val="nil"/>
                <w:between w:val="nil"/>
              </w:pBdr>
              <w:spacing w:line="242" w:lineRule="auto"/>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A36554" w14:paraId="15B4D83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A" w14:textId="77777777" w:rsidR="00A36554" w:rsidRDefault="007768A4">
            <w:pPr>
              <w:pBdr>
                <w:top w:val="nil"/>
                <w:left w:val="nil"/>
                <w:bottom w:val="nil"/>
                <w:right w:val="nil"/>
                <w:between w:val="nil"/>
              </w:pBdr>
              <w:spacing w:line="242" w:lineRule="auto"/>
              <w:rPr>
                <w:color w:val="000000"/>
              </w:rPr>
            </w:pPr>
            <w:r>
              <w:rPr>
                <w:b/>
                <w:color w:val="000000"/>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B" w14:textId="77777777" w:rsidR="00A36554" w:rsidRDefault="007768A4">
            <w:pPr>
              <w:pBdr>
                <w:top w:val="nil"/>
                <w:left w:val="nil"/>
                <w:bottom w:val="nil"/>
                <w:right w:val="nil"/>
                <w:between w:val="nil"/>
              </w:pBdr>
              <w:spacing w:line="242" w:lineRule="auto"/>
              <w:rPr>
                <w:color w:val="000000"/>
              </w:rPr>
            </w:pPr>
            <w:r>
              <w:rPr>
                <w:color w:val="000000"/>
                <w:sz w:val="20"/>
                <w:szCs w:val="20"/>
              </w:rPr>
              <w:t>[</w:t>
            </w:r>
            <w:r>
              <w:rPr>
                <w:b/>
                <w:color w:val="000000"/>
                <w:sz w:val="20"/>
                <w:szCs w:val="20"/>
              </w:rPr>
              <w:t>Enter Company address</w:t>
            </w:r>
            <w:r>
              <w:rPr>
                <w:color w:val="000000"/>
                <w:sz w:val="20"/>
                <w:szCs w:val="20"/>
              </w:rPr>
              <w:t>]</w:t>
            </w:r>
          </w:p>
        </w:tc>
      </w:tr>
      <w:tr w:rsidR="00A36554" w14:paraId="55D8596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C" w14:textId="77777777" w:rsidR="00A36554" w:rsidRDefault="007768A4">
            <w:pPr>
              <w:pBdr>
                <w:top w:val="nil"/>
                <w:left w:val="nil"/>
                <w:bottom w:val="nil"/>
                <w:right w:val="nil"/>
                <w:between w:val="nil"/>
              </w:pBdr>
              <w:spacing w:line="242" w:lineRule="auto"/>
              <w:rPr>
                <w:color w:val="000000"/>
              </w:rPr>
            </w:pPr>
            <w:r>
              <w:rPr>
                <w:b/>
                <w:color w:val="000000"/>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D" w14:textId="77777777" w:rsidR="00A36554" w:rsidRDefault="007768A4">
            <w:pPr>
              <w:pBdr>
                <w:top w:val="nil"/>
                <w:left w:val="nil"/>
                <w:bottom w:val="nil"/>
                <w:right w:val="nil"/>
                <w:between w:val="nil"/>
              </w:pBdr>
              <w:spacing w:line="242" w:lineRule="auto"/>
              <w:rPr>
                <w:color w:val="000000"/>
              </w:rPr>
            </w:pPr>
            <w:r>
              <w:rPr>
                <w:color w:val="000000"/>
                <w:sz w:val="20"/>
                <w:szCs w:val="20"/>
              </w:rPr>
              <w:t>[</w:t>
            </w:r>
            <w:r>
              <w:rPr>
                <w:b/>
                <w:color w:val="000000"/>
                <w:sz w:val="20"/>
                <w:szCs w:val="20"/>
              </w:rPr>
              <w:t>Enter Account Manager name]</w:t>
            </w:r>
          </w:p>
        </w:tc>
      </w:tr>
      <w:tr w:rsidR="00A36554" w14:paraId="67E9A11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E" w14:textId="77777777" w:rsidR="00A36554" w:rsidRDefault="00A36554">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5F" w14:textId="77777777" w:rsidR="00A36554" w:rsidRDefault="007768A4">
            <w:pPr>
              <w:pBdr>
                <w:top w:val="nil"/>
                <w:left w:val="nil"/>
                <w:bottom w:val="nil"/>
                <w:right w:val="nil"/>
                <w:between w:val="nil"/>
              </w:pBdr>
              <w:spacing w:line="242" w:lineRule="auto"/>
              <w:rPr>
                <w:color w:val="000000"/>
              </w:rPr>
            </w:pPr>
            <w:r>
              <w:rPr>
                <w:color w:val="000000"/>
                <w:sz w:val="20"/>
                <w:szCs w:val="20"/>
              </w:rPr>
              <w:t>Address: [</w:t>
            </w:r>
            <w:r>
              <w:rPr>
                <w:b/>
                <w:color w:val="000000"/>
                <w:sz w:val="20"/>
                <w:szCs w:val="20"/>
              </w:rPr>
              <w:t>Enter Account Manager address]</w:t>
            </w:r>
          </w:p>
        </w:tc>
      </w:tr>
      <w:tr w:rsidR="00A36554" w14:paraId="08D530A5"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0" w14:textId="77777777" w:rsidR="00A36554" w:rsidRDefault="00A36554">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1" w14:textId="77777777" w:rsidR="00A36554" w:rsidRDefault="007768A4">
            <w:pPr>
              <w:pBdr>
                <w:top w:val="nil"/>
                <w:left w:val="nil"/>
                <w:bottom w:val="nil"/>
                <w:right w:val="nil"/>
                <w:between w:val="nil"/>
              </w:pBdr>
              <w:spacing w:line="242" w:lineRule="auto"/>
              <w:rPr>
                <w:color w:val="000000"/>
              </w:rPr>
            </w:pPr>
            <w:r>
              <w:rPr>
                <w:color w:val="000000"/>
                <w:sz w:val="20"/>
                <w:szCs w:val="20"/>
              </w:rPr>
              <w:t>Phone: [</w:t>
            </w:r>
            <w:r>
              <w:rPr>
                <w:b/>
                <w:color w:val="000000"/>
                <w:sz w:val="20"/>
                <w:szCs w:val="20"/>
              </w:rPr>
              <w:t>Enter Account Manager phone number]</w:t>
            </w:r>
          </w:p>
        </w:tc>
      </w:tr>
      <w:tr w:rsidR="00A36554" w14:paraId="75B7DC24"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2" w14:textId="77777777" w:rsidR="00A36554" w:rsidRDefault="00A36554">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3" w14:textId="77777777" w:rsidR="00A36554" w:rsidRDefault="007768A4">
            <w:pPr>
              <w:pBdr>
                <w:top w:val="nil"/>
                <w:left w:val="nil"/>
                <w:bottom w:val="nil"/>
                <w:right w:val="nil"/>
                <w:between w:val="nil"/>
              </w:pBdr>
              <w:spacing w:line="242" w:lineRule="auto"/>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A36554" w14:paraId="298545B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4" w14:textId="77777777" w:rsidR="00A36554" w:rsidRDefault="00A36554">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65" w14:textId="77777777" w:rsidR="00A36554" w:rsidRDefault="007768A4">
            <w:pPr>
              <w:pBdr>
                <w:top w:val="nil"/>
                <w:left w:val="nil"/>
                <w:bottom w:val="nil"/>
                <w:right w:val="nil"/>
                <w:between w:val="nil"/>
              </w:pBdr>
              <w:spacing w:line="242" w:lineRule="auto"/>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00000466" w14:textId="77777777" w:rsidR="00A36554" w:rsidRDefault="007768A4">
      <w:pPr>
        <w:pBdr>
          <w:top w:val="nil"/>
          <w:left w:val="nil"/>
          <w:bottom w:val="nil"/>
          <w:right w:val="nil"/>
          <w:between w:val="nil"/>
        </w:pBdr>
        <w:spacing w:after="718"/>
        <w:ind w:left="1128" w:right="14" w:hanging="10"/>
        <w:rPr>
          <w:color w:val="000000"/>
        </w:rPr>
      </w:pPr>
      <w:r>
        <w:rPr>
          <w:color w:val="000000"/>
        </w:rPr>
        <w:t>In consideration of the Buyer entering into the Call-Off Contract, the Guarantor agrees with the Buyer as follows:</w:t>
      </w:r>
    </w:p>
    <w:p w14:paraId="00000467" w14:textId="77777777" w:rsidR="00A36554" w:rsidRDefault="007768A4">
      <w:pPr>
        <w:pStyle w:val="Heading3"/>
        <w:spacing w:after="0" w:line="240" w:lineRule="auto"/>
        <w:ind w:left="1113" w:firstLine="1118"/>
      </w:pPr>
      <w:r>
        <w:t>Definitions and interpretation</w:t>
      </w:r>
    </w:p>
    <w:p w14:paraId="00000468" w14:textId="77777777" w:rsidR="00A36554" w:rsidRDefault="007768A4">
      <w:pPr>
        <w:pBdr>
          <w:top w:val="nil"/>
          <w:left w:val="nil"/>
          <w:bottom w:val="nil"/>
          <w:right w:val="nil"/>
          <w:between w:val="nil"/>
        </w:pBdr>
        <w:ind w:left="1128" w:right="14" w:hanging="10"/>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tbl>
      <w:tblPr>
        <w:tblStyle w:val="af0"/>
        <w:tblW w:w="8876" w:type="dxa"/>
        <w:tblInd w:w="1043" w:type="dxa"/>
        <w:tblLayout w:type="fixed"/>
        <w:tblLook w:val="0000" w:firstRow="0" w:lastRow="0" w:firstColumn="0" w:lastColumn="0" w:noHBand="0" w:noVBand="0"/>
      </w:tblPr>
      <w:tblGrid>
        <w:gridCol w:w="2497"/>
        <w:gridCol w:w="6379"/>
      </w:tblGrid>
      <w:tr w:rsidR="00A36554" w14:paraId="78D15CD1"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469" w14:textId="77777777" w:rsidR="00A36554" w:rsidRDefault="00A36554">
            <w:pPr>
              <w:pBdr>
                <w:top w:val="nil"/>
                <w:left w:val="nil"/>
                <w:bottom w:val="nil"/>
                <w:right w:val="nil"/>
                <w:between w:val="nil"/>
              </w:pBdr>
              <w:spacing w:after="160" w:line="242" w:lineRule="auto"/>
              <w:rPr>
                <w:color w:val="000000"/>
              </w:rPr>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6A" w14:textId="77777777" w:rsidR="00A36554" w:rsidRDefault="007768A4">
            <w:pPr>
              <w:pBdr>
                <w:top w:val="nil"/>
                <w:left w:val="nil"/>
                <w:bottom w:val="nil"/>
                <w:right w:val="nil"/>
                <w:between w:val="nil"/>
              </w:pBdr>
              <w:spacing w:line="242" w:lineRule="auto"/>
              <w:ind w:right="7"/>
              <w:jc w:val="center"/>
              <w:rPr>
                <w:color w:val="000000"/>
              </w:rPr>
            </w:pPr>
            <w:r>
              <w:rPr>
                <w:b/>
                <w:color w:val="000000"/>
                <w:sz w:val="20"/>
                <w:szCs w:val="20"/>
              </w:rPr>
              <w:t>Meaning</w:t>
            </w:r>
          </w:p>
        </w:tc>
      </w:tr>
      <w:tr w:rsidR="00A36554" w14:paraId="12E2B31E"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6B" w14:textId="77777777" w:rsidR="00A36554" w:rsidRDefault="007768A4">
            <w:pPr>
              <w:pBdr>
                <w:top w:val="nil"/>
                <w:left w:val="nil"/>
                <w:bottom w:val="nil"/>
                <w:right w:val="nil"/>
                <w:between w:val="nil"/>
              </w:pBdr>
              <w:spacing w:line="242" w:lineRule="auto"/>
              <w:ind w:right="14"/>
              <w:jc w:val="center"/>
              <w:rPr>
                <w:color w:val="000000"/>
              </w:rPr>
            </w:pPr>
            <w:r>
              <w:rPr>
                <w:b/>
                <w:color w:val="000000"/>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6C" w14:textId="77777777" w:rsidR="00A36554" w:rsidRDefault="00A36554">
            <w:pPr>
              <w:widowControl w:val="0"/>
              <w:pBdr>
                <w:top w:val="nil"/>
                <w:left w:val="nil"/>
                <w:bottom w:val="nil"/>
                <w:right w:val="nil"/>
                <w:between w:val="nil"/>
              </w:pBdr>
              <w:spacing w:line="276" w:lineRule="auto"/>
              <w:rPr>
                <w:color w:val="000000"/>
              </w:rPr>
            </w:pPr>
          </w:p>
        </w:tc>
      </w:tr>
      <w:tr w:rsidR="00A36554" w14:paraId="1DFE3CAC"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6D" w14:textId="77777777" w:rsidR="00A36554" w:rsidRDefault="007768A4">
            <w:pPr>
              <w:pBdr>
                <w:top w:val="nil"/>
                <w:left w:val="nil"/>
                <w:bottom w:val="nil"/>
                <w:right w:val="nil"/>
                <w:between w:val="nil"/>
              </w:pBdr>
              <w:spacing w:line="242" w:lineRule="auto"/>
              <w:rPr>
                <w:color w:val="000000"/>
              </w:rPr>
            </w:pPr>
            <w:r>
              <w:rPr>
                <w:b/>
                <w:color w:val="000000"/>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6E" w14:textId="77777777" w:rsidR="00A36554" w:rsidRDefault="007768A4">
            <w:pPr>
              <w:pBdr>
                <w:top w:val="nil"/>
                <w:left w:val="nil"/>
                <w:bottom w:val="nil"/>
                <w:right w:val="nil"/>
                <w:between w:val="nil"/>
              </w:pBdr>
              <w:spacing w:line="242" w:lineRule="auto"/>
              <w:ind w:left="2" w:right="20"/>
              <w:rPr>
                <w:color w:val="000000"/>
              </w:rPr>
            </w:pPr>
            <w:r>
              <w:rPr>
                <w:color w:val="000000"/>
                <w:sz w:val="20"/>
                <w:szCs w:val="20"/>
              </w:rPr>
              <w:t>Means [the Guaranteed Agreement] made between the Buyer and the Supplier on [insert date].</w:t>
            </w:r>
          </w:p>
        </w:tc>
      </w:tr>
      <w:tr w:rsidR="00A36554" w14:paraId="3D6A63DB"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6F" w14:textId="77777777" w:rsidR="00A36554" w:rsidRDefault="007768A4">
            <w:pPr>
              <w:pBdr>
                <w:top w:val="nil"/>
                <w:left w:val="nil"/>
                <w:bottom w:val="nil"/>
                <w:right w:val="nil"/>
                <w:between w:val="nil"/>
              </w:pBdr>
              <w:spacing w:line="242" w:lineRule="auto"/>
              <w:rPr>
                <w:color w:val="000000"/>
              </w:rPr>
            </w:pPr>
            <w:r>
              <w:rPr>
                <w:b/>
                <w:color w:val="000000"/>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70" w14:textId="77777777" w:rsidR="00A36554" w:rsidRDefault="007768A4">
            <w:pPr>
              <w:pBdr>
                <w:top w:val="nil"/>
                <w:left w:val="nil"/>
                <w:bottom w:val="nil"/>
                <w:right w:val="nil"/>
                <w:between w:val="nil"/>
              </w:pBdr>
              <w:spacing w:line="242" w:lineRule="auto"/>
              <w:ind w:left="2" w:right="2"/>
              <w:rPr>
                <w:color w:val="00000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36554" w14:paraId="3585AC70"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71" w14:textId="77777777" w:rsidR="00A36554" w:rsidRDefault="007768A4">
            <w:pPr>
              <w:pBdr>
                <w:top w:val="nil"/>
                <w:left w:val="nil"/>
                <w:bottom w:val="nil"/>
                <w:right w:val="nil"/>
                <w:between w:val="nil"/>
              </w:pBdr>
              <w:spacing w:line="242" w:lineRule="auto"/>
              <w:rPr>
                <w:color w:val="000000"/>
              </w:rPr>
            </w:pPr>
            <w:r>
              <w:rPr>
                <w:b/>
                <w:color w:val="000000"/>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72" w14:textId="77777777" w:rsidR="00A36554" w:rsidRDefault="007768A4">
            <w:pPr>
              <w:pBdr>
                <w:top w:val="nil"/>
                <w:left w:val="nil"/>
                <w:bottom w:val="nil"/>
                <w:right w:val="nil"/>
                <w:between w:val="nil"/>
              </w:pBdr>
              <w:spacing w:line="242" w:lineRule="auto"/>
              <w:ind w:left="2"/>
              <w:jc w:val="both"/>
              <w:rPr>
                <w:color w:val="000000"/>
              </w:rPr>
            </w:pPr>
            <w:r>
              <w:rPr>
                <w:color w:val="000000"/>
                <w:sz w:val="20"/>
                <w:szCs w:val="20"/>
              </w:rPr>
              <w:t>Means the deed of guarantee described in the Order Form (Parent Company Guarantee).</w:t>
            </w:r>
          </w:p>
        </w:tc>
      </w:tr>
    </w:tbl>
    <w:p w14:paraId="00000473"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00000474"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Unless the context otherwise requires, words importing the singular are to include the plural and vice versa.</w:t>
      </w:r>
    </w:p>
    <w:p w14:paraId="00000475" w14:textId="77777777" w:rsidR="00A36554" w:rsidRDefault="007768A4">
      <w:pPr>
        <w:pBdr>
          <w:top w:val="nil"/>
          <w:left w:val="nil"/>
          <w:bottom w:val="nil"/>
          <w:right w:val="nil"/>
          <w:between w:val="nil"/>
        </w:pBdr>
        <w:spacing w:after="347"/>
        <w:ind w:left="1128" w:right="14" w:hanging="10"/>
        <w:rPr>
          <w:color w:val="000000"/>
        </w:rPr>
      </w:pPr>
      <w:r>
        <w:rPr>
          <w:color w:val="000000"/>
        </w:rPr>
        <w:t>References to a person are to be construed to include that person's assignees or transferees or successors in title, whether direct or indirect.</w:t>
      </w:r>
    </w:p>
    <w:p w14:paraId="00000476"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words ‘other’ and ‘otherwise’ are not to be construed as confining the meaning of any following words to the class of thing previously stated if a wider construction is possible.</w:t>
      </w:r>
    </w:p>
    <w:p w14:paraId="00000477"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Unless the context otherwise requires:</w:t>
      </w:r>
    </w:p>
    <w:p w14:paraId="00000478" w14:textId="77777777" w:rsidR="00A36554" w:rsidRDefault="007768A4" w:rsidP="00BE50F0">
      <w:pPr>
        <w:numPr>
          <w:ilvl w:val="0"/>
          <w:numId w:val="20"/>
        </w:numPr>
        <w:pBdr>
          <w:top w:val="nil"/>
          <w:left w:val="nil"/>
          <w:bottom w:val="nil"/>
          <w:right w:val="nil"/>
          <w:between w:val="nil"/>
        </w:pBdr>
        <w:spacing w:after="22"/>
        <w:ind w:right="14" w:hanging="360"/>
      </w:pPr>
      <w:r>
        <w:rPr>
          <w:color w:val="000000"/>
        </w:rPr>
        <w:t>reference to a gender includes the other gender and the neuter</w:t>
      </w:r>
    </w:p>
    <w:p w14:paraId="00000479" w14:textId="77777777" w:rsidR="00A36554" w:rsidRDefault="007768A4" w:rsidP="00BE50F0">
      <w:pPr>
        <w:numPr>
          <w:ilvl w:val="0"/>
          <w:numId w:val="20"/>
        </w:numPr>
        <w:pBdr>
          <w:top w:val="nil"/>
          <w:left w:val="nil"/>
          <w:bottom w:val="nil"/>
          <w:right w:val="nil"/>
          <w:between w:val="nil"/>
        </w:pBdr>
        <w:spacing w:after="49"/>
        <w:ind w:right="14" w:hanging="360"/>
      </w:pPr>
      <w:r>
        <w:rPr>
          <w:color w:val="000000"/>
        </w:rPr>
        <w:t>references to an Act of Parliament, statutory provision or statutory instrument also apply if amended, extended or re-enacted from time to time</w:t>
      </w:r>
    </w:p>
    <w:p w14:paraId="0000047A" w14:textId="77777777" w:rsidR="00A36554" w:rsidRDefault="007768A4" w:rsidP="00BE50F0">
      <w:pPr>
        <w:numPr>
          <w:ilvl w:val="0"/>
          <w:numId w:val="20"/>
        </w:numPr>
        <w:pBdr>
          <w:top w:val="nil"/>
          <w:left w:val="nil"/>
          <w:bottom w:val="nil"/>
          <w:right w:val="nil"/>
          <w:between w:val="nil"/>
        </w:pBdr>
        <w:spacing w:after="310" w:line="288" w:lineRule="auto"/>
        <w:ind w:right="14" w:hanging="360"/>
      </w:pPr>
      <w:r>
        <w:rPr>
          <w:color w:val="000000"/>
        </w:rPr>
        <w:t>any phrase introduced by the words ‘including’, ‘includes’, ‘in particular’, ‘for example’ or similar, will be construed as illustrative and without limitation to the generality of the related general words</w:t>
      </w:r>
    </w:p>
    <w:p w14:paraId="0000047B"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References to Clauses and Schedules are, unless otherwise provided, references to Clauses of and Schedules to this Deed of Guarantee.</w:t>
      </w:r>
    </w:p>
    <w:p w14:paraId="0000047C" w14:textId="77777777" w:rsidR="00A36554" w:rsidRDefault="007768A4">
      <w:pPr>
        <w:pBdr>
          <w:top w:val="nil"/>
          <w:left w:val="nil"/>
          <w:bottom w:val="nil"/>
          <w:right w:val="nil"/>
          <w:between w:val="nil"/>
        </w:pBdr>
        <w:spacing w:after="724"/>
        <w:ind w:left="1128" w:right="14" w:hanging="10"/>
        <w:rPr>
          <w:color w:val="000000"/>
        </w:rPr>
      </w:pPr>
      <w:r>
        <w:rPr>
          <w:color w:val="000000"/>
        </w:rPr>
        <w:t>References to liability are to include any liability whether actual, contingent, present or future.</w:t>
      </w:r>
    </w:p>
    <w:p w14:paraId="0000047D" w14:textId="77777777" w:rsidR="00A36554" w:rsidRDefault="007768A4">
      <w:pPr>
        <w:pStyle w:val="Heading3"/>
        <w:spacing w:after="2" w:line="240" w:lineRule="auto"/>
        <w:ind w:left="1113" w:firstLine="1118"/>
      </w:pPr>
      <w:r>
        <w:t>Guarantee and indemnity</w:t>
      </w:r>
    </w:p>
    <w:p w14:paraId="0000047E"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irrevocably and unconditionally guarantees that the Supplier duly performs all of the guaranteed obligations due by the Supplier to the Buyer.</w:t>
      </w:r>
    </w:p>
    <w:p w14:paraId="0000047F"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lastRenderedPageBreak/>
        <w:t>If at any time the Supplier will fail to perform any of the guaranteed obligations, the Guarantor irrevocably and unconditionally undertakes to the Buyer it will, at the cost of the Guarantor:</w:t>
      </w:r>
    </w:p>
    <w:p w14:paraId="00000480" w14:textId="77777777" w:rsidR="00A36554" w:rsidRDefault="007768A4" w:rsidP="00BE50F0">
      <w:pPr>
        <w:numPr>
          <w:ilvl w:val="0"/>
          <w:numId w:val="21"/>
        </w:numPr>
        <w:pBdr>
          <w:top w:val="nil"/>
          <w:left w:val="nil"/>
          <w:bottom w:val="nil"/>
          <w:right w:val="nil"/>
          <w:between w:val="nil"/>
        </w:pBdr>
        <w:spacing w:after="310" w:line="288" w:lineRule="auto"/>
        <w:ind w:right="14" w:hanging="360"/>
      </w:pPr>
      <w:r>
        <w:rPr>
          <w:color w:val="000000"/>
        </w:rPr>
        <w:t>fully perform or buy performance of the guaranteed obligations to the Buyer</w:t>
      </w:r>
    </w:p>
    <w:p w14:paraId="00000481" w14:textId="77777777" w:rsidR="00A36554" w:rsidRDefault="007768A4" w:rsidP="00BE50F0">
      <w:pPr>
        <w:numPr>
          <w:ilvl w:val="0"/>
          <w:numId w:val="21"/>
        </w:numPr>
        <w:pBdr>
          <w:top w:val="nil"/>
          <w:left w:val="nil"/>
          <w:bottom w:val="nil"/>
          <w:right w:val="nil"/>
          <w:between w:val="nil"/>
        </w:pBdr>
        <w:spacing w:after="310" w:line="288" w:lineRule="auto"/>
        <w:ind w:right="14" w:hanging="360"/>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00000482" w14:textId="77777777" w:rsidR="00A36554" w:rsidRDefault="007768A4">
      <w:pPr>
        <w:pBdr>
          <w:top w:val="nil"/>
          <w:left w:val="nil"/>
          <w:bottom w:val="nil"/>
          <w:right w:val="nil"/>
          <w:between w:val="nil"/>
        </w:pBdr>
        <w:spacing w:after="717"/>
        <w:ind w:left="1128" w:right="14" w:hanging="10"/>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000483" w14:textId="77777777" w:rsidR="00A36554" w:rsidRDefault="007768A4">
      <w:pPr>
        <w:pStyle w:val="Heading3"/>
        <w:spacing w:after="2" w:line="240" w:lineRule="auto"/>
        <w:ind w:left="1113" w:firstLine="1118"/>
      </w:pPr>
      <w:r>
        <w:t>Obligation to enter into a new contract</w:t>
      </w:r>
    </w:p>
    <w:p w14:paraId="00000484" w14:textId="77777777" w:rsidR="00A36554" w:rsidRDefault="007768A4">
      <w:pPr>
        <w:pBdr>
          <w:top w:val="nil"/>
          <w:left w:val="nil"/>
          <w:bottom w:val="nil"/>
          <w:right w:val="nil"/>
          <w:between w:val="nil"/>
        </w:pBdr>
        <w:spacing w:after="717"/>
        <w:ind w:left="1128" w:right="14" w:hanging="10"/>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000485" w14:textId="77777777" w:rsidR="00A36554" w:rsidRDefault="007768A4">
      <w:pPr>
        <w:pStyle w:val="Heading3"/>
        <w:spacing w:after="2" w:line="240" w:lineRule="auto"/>
        <w:ind w:left="1113" w:firstLine="1118"/>
      </w:pPr>
      <w:r>
        <w:t>Demands and notices</w:t>
      </w:r>
    </w:p>
    <w:p w14:paraId="00000486"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Any demand or notice served by the Buyer on the Guarantor under this Deed of Guarantee will be in writing, addressed to:</w:t>
      </w:r>
    </w:p>
    <w:p w14:paraId="00000487" w14:textId="77777777" w:rsidR="00A36554" w:rsidRDefault="007768A4">
      <w:pPr>
        <w:pBdr>
          <w:top w:val="nil"/>
          <w:left w:val="nil"/>
          <w:bottom w:val="nil"/>
          <w:right w:val="nil"/>
          <w:between w:val="nil"/>
        </w:pBdr>
        <w:spacing w:after="328" w:line="246" w:lineRule="auto"/>
        <w:ind w:left="1123" w:right="3672"/>
        <w:rPr>
          <w:color w:val="000000"/>
        </w:rPr>
      </w:pPr>
      <w:r>
        <w:rPr>
          <w:color w:val="000000"/>
        </w:rPr>
        <w:t>[</w:t>
      </w:r>
      <w:r>
        <w:rPr>
          <w:b/>
          <w:color w:val="000000"/>
        </w:rPr>
        <w:t>Enter Address of the Guarantor in England and Wales</w:t>
      </w:r>
      <w:r>
        <w:rPr>
          <w:color w:val="000000"/>
        </w:rPr>
        <w:t>]</w:t>
      </w:r>
    </w:p>
    <w:p w14:paraId="00000488" w14:textId="77777777" w:rsidR="00A36554" w:rsidRDefault="007768A4">
      <w:pPr>
        <w:pStyle w:val="Heading4"/>
        <w:spacing w:after="0" w:line="552" w:lineRule="auto"/>
        <w:ind w:left="1123" w:right="3672" w:firstLine="0"/>
      </w:pPr>
      <w:r>
        <w:rPr>
          <w:b w:val="0"/>
        </w:rPr>
        <w:t>[</w:t>
      </w:r>
      <w:r>
        <w:t>Enter Email address of the Guarantor representative</w:t>
      </w:r>
      <w:r>
        <w:rPr>
          <w:b w:val="0"/>
        </w:rPr>
        <w:t>] For the Attention of [</w:t>
      </w:r>
      <w:r>
        <w:t>insert details</w:t>
      </w:r>
      <w:r>
        <w:rPr>
          <w:b w:val="0"/>
        </w:rPr>
        <w:t>]</w:t>
      </w:r>
    </w:p>
    <w:p w14:paraId="00000489"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or such other address in England and Wales as the Guarantor has notified the Buyer in writing as being an address for the receipt of such demands or notices.</w:t>
      </w:r>
    </w:p>
    <w:p w14:paraId="0000048A" w14:textId="77777777" w:rsidR="00A36554" w:rsidRDefault="007768A4">
      <w:pPr>
        <w:pBdr>
          <w:top w:val="nil"/>
          <w:left w:val="nil"/>
          <w:bottom w:val="nil"/>
          <w:right w:val="nil"/>
          <w:between w:val="nil"/>
        </w:pBdr>
        <w:spacing w:after="608"/>
        <w:ind w:left="1128" w:right="14" w:hanging="10"/>
        <w:rPr>
          <w:color w:val="000000"/>
        </w:rPr>
      </w:pPr>
      <w:r>
        <w:rPr>
          <w:color w:val="000000"/>
        </w:rPr>
        <w:t>Any notice or demand served on the Guarantor or the Buyer under this Deed of Guarantee will be deemed to have been served if:</w:t>
      </w:r>
    </w:p>
    <w:p w14:paraId="0000048B" w14:textId="77777777" w:rsidR="00A36554" w:rsidRDefault="007768A4" w:rsidP="00BE50F0">
      <w:pPr>
        <w:numPr>
          <w:ilvl w:val="0"/>
          <w:numId w:val="40"/>
        </w:numPr>
        <w:pBdr>
          <w:top w:val="nil"/>
          <w:left w:val="nil"/>
          <w:bottom w:val="nil"/>
          <w:right w:val="nil"/>
          <w:between w:val="nil"/>
        </w:pBdr>
        <w:spacing w:after="20"/>
        <w:ind w:right="14" w:hanging="360"/>
      </w:pPr>
      <w:r>
        <w:rPr>
          <w:color w:val="000000"/>
        </w:rPr>
        <w:t>delivered by hand, at the time of delivery</w:t>
      </w:r>
    </w:p>
    <w:p w14:paraId="0000048C" w14:textId="77777777" w:rsidR="00A36554" w:rsidRDefault="007768A4" w:rsidP="00BE50F0">
      <w:pPr>
        <w:numPr>
          <w:ilvl w:val="0"/>
          <w:numId w:val="40"/>
        </w:numPr>
        <w:pBdr>
          <w:top w:val="nil"/>
          <w:left w:val="nil"/>
          <w:bottom w:val="nil"/>
          <w:right w:val="nil"/>
          <w:between w:val="nil"/>
        </w:pBdr>
        <w:spacing w:after="310" w:line="288" w:lineRule="auto"/>
        <w:ind w:right="14" w:hanging="360"/>
      </w:pPr>
      <w:r>
        <w:rPr>
          <w:color w:val="000000"/>
        </w:rPr>
        <w:t>posted, at 10am on the second Working Day after it was put into the post</w:t>
      </w:r>
    </w:p>
    <w:p w14:paraId="0000048D" w14:textId="77777777" w:rsidR="00A36554" w:rsidRDefault="007768A4" w:rsidP="00BE50F0">
      <w:pPr>
        <w:numPr>
          <w:ilvl w:val="0"/>
          <w:numId w:val="40"/>
        </w:numPr>
        <w:pBdr>
          <w:top w:val="nil"/>
          <w:left w:val="nil"/>
          <w:bottom w:val="nil"/>
          <w:right w:val="nil"/>
          <w:between w:val="nil"/>
        </w:pBdr>
        <w:spacing w:after="310" w:line="288" w:lineRule="auto"/>
        <w:ind w:right="14" w:hanging="360"/>
      </w:pPr>
      <w:r>
        <w:rPr>
          <w:color w:val="000000"/>
        </w:rPr>
        <w:t>sent by email, at the time of despatch, if despatched before 5pm on any Working Day, and in any other case at 10am on the next Working Day</w:t>
      </w:r>
    </w:p>
    <w:p w14:paraId="0000048E"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00048F" w14:textId="77777777" w:rsidR="00A36554" w:rsidRDefault="007768A4">
      <w:pPr>
        <w:pBdr>
          <w:top w:val="nil"/>
          <w:left w:val="nil"/>
          <w:bottom w:val="nil"/>
          <w:right w:val="nil"/>
          <w:between w:val="nil"/>
        </w:pBdr>
        <w:spacing w:after="348"/>
        <w:ind w:left="1128" w:right="14" w:hanging="10"/>
        <w:rPr>
          <w:color w:val="000000"/>
        </w:rPr>
      </w:pPr>
      <w:r>
        <w:rPr>
          <w:color w:val="000000"/>
        </w:rPr>
        <w:t>Any notice purported to be served on the Buyer under this Deed of Guarantee will only be valid when received in writing by the Buyer.</w:t>
      </w:r>
    </w:p>
    <w:p w14:paraId="00000490" w14:textId="77777777" w:rsidR="00A36554" w:rsidRDefault="007768A4">
      <w:pPr>
        <w:pBdr>
          <w:top w:val="nil"/>
          <w:left w:val="nil"/>
          <w:bottom w:val="nil"/>
          <w:right w:val="nil"/>
          <w:between w:val="nil"/>
        </w:pBdr>
        <w:spacing w:after="204"/>
        <w:ind w:left="1128" w:right="14" w:hanging="10"/>
        <w:rPr>
          <w:color w:val="000000"/>
        </w:rPr>
      </w:pPr>
      <w:r>
        <w:rPr>
          <w:color w:val="000000"/>
        </w:rPr>
        <w:t>Beneficiary’s protections</w:t>
      </w:r>
    </w:p>
    <w:p w14:paraId="00000491"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will not be discharged or released from this Deed of Guarantee by:</w:t>
      </w:r>
    </w:p>
    <w:p w14:paraId="00000492" w14:textId="77777777" w:rsidR="00A36554" w:rsidRDefault="007768A4" w:rsidP="00BE50F0">
      <w:pPr>
        <w:numPr>
          <w:ilvl w:val="0"/>
          <w:numId w:val="40"/>
        </w:numPr>
        <w:pBdr>
          <w:top w:val="nil"/>
          <w:left w:val="nil"/>
          <w:bottom w:val="nil"/>
          <w:right w:val="nil"/>
          <w:between w:val="nil"/>
        </w:pBdr>
        <w:spacing w:after="8"/>
        <w:ind w:right="14" w:hanging="360"/>
      </w:pPr>
      <w:r>
        <w:rPr>
          <w:color w:val="000000"/>
        </w:rPr>
        <w:t>any arrangement made between the Supplier and the Buyer (whether or not such arrangement is made with the assent of the Guarantor)</w:t>
      </w:r>
    </w:p>
    <w:p w14:paraId="00000493" w14:textId="77777777" w:rsidR="00A36554" w:rsidRDefault="007768A4" w:rsidP="00BE50F0">
      <w:pPr>
        <w:numPr>
          <w:ilvl w:val="0"/>
          <w:numId w:val="40"/>
        </w:numPr>
        <w:pBdr>
          <w:top w:val="nil"/>
          <w:left w:val="nil"/>
          <w:bottom w:val="nil"/>
          <w:right w:val="nil"/>
          <w:between w:val="nil"/>
        </w:pBdr>
        <w:spacing w:after="22"/>
        <w:ind w:right="14" w:hanging="360"/>
      </w:pPr>
      <w:r>
        <w:rPr>
          <w:color w:val="000000"/>
        </w:rPr>
        <w:t>any amendment to or termination of the Call-Off Contract</w:t>
      </w:r>
    </w:p>
    <w:p w14:paraId="00000494" w14:textId="77777777" w:rsidR="00A36554" w:rsidRDefault="007768A4" w:rsidP="00BE50F0">
      <w:pPr>
        <w:numPr>
          <w:ilvl w:val="0"/>
          <w:numId w:val="40"/>
        </w:numPr>
        <w:pBdr>
          <w:top w:val="nil"/>
          <w:left w:val="nil"/>
          <w:bottom w:val="nil"/>
          <w:right w:val="nil"/>
          <w:between w:val="nil"/>
        </w:pBdr>
        <w:spacing w:after="7"/>
        <w:ind w:right="14" w:hanging="360"/>
      </w:pPr>
      <w:r>
        <w:rPr>
          <w:color w:val="000000"/>
        </w:rPr>
        <w:t>any forbearance or indulgence as to payment, time, performance or otherwise granted by the Buyer (whether or not such amendment, termination, forbearance or indulgence is made with the assent of the Guarantor)</w:t>
      </w:r>
    </w:p>
    <w:p w14:paraId="00000495" w14:textId="77777777" w:rsidR="00A36554" w:rsidRDefault="007768A4" w:rsidP="00BE50F0">
      <w:pPr>
        <w:numPr>
          <w:ilvl w:val="0"/>
          <w:numId w:val="40"/>
        </w:numPr>
        <w:pBdr>
          <w:top w:val="nil"/>
          <w:left w:val="nil"/>
          <w:bottom w:val="nil"/>
          <w:right w:val="nil"/>
          <w:between w:val="nil"/>
        </w:pBdr>
        <w:spacing w:after="310" w:line="288" w:lineRule="auto"/>
        <w:ind w:right="14" w:hanging="360"/>
      </w:pPr>
      <w:r>
        <w:rPr>
          <w:color w:val="000000"/>
        </w:rPr>
        <w:t>the Buyer doing (or omitting to do) anything which, but for this provision, might exonerate the Guarantor</w:t>
      </w:r>
    </w:p>
    <w:p w14:paraId="00000496"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This Deed of Guarantee will be a continuing security for the Guaranteed Obligations and accordingly:</w:t>
      </w:r>
    </w:p>
    <w:p w14:paraId="00000497" w14:textId="77777777" w:rsidR="00A36554" w:rsidRDefault="007768A4" w:rsidP="00BE50F0">
      <w:pPr>
        <w:numPr>
          <w:ilvl w:val="0"/>
          <w:numId w:val="40"/>
        </w:numPr>
        <w:pBdr>
          <w:top w:val="nil"/>
          <w:left w:val="nil"/>
          <w:bottom w:val="nil"/>
          <w:right w:val="nil"/>
          <w:between w:val="nil"/>
        </w:pBdr>
        <w:spacing w:after="7"/>
        <w:ind w:right="14" w:hanging="360"/>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000498" w14:textId="77777777" w:rsidR="00A36554" w:rsidRDefault="007768A4" w:rsidP="00BE50F0">
      <w:pPr>
        <w:numPr>
          <w:ilvl w:val="0"/>
          <w:numId w:val="40"/>
        </w:numPr>
        <w:pBdr>
          <w:top w:val="nil"/>
          <w:left w:val="nil"/>
          <w:bottom w:val="nil"/>
          <w:right w:val="nil"/>
          <w:between w:val="nil"/>
        </w:pBdr>
        <w:spacing w:after="7"/>
        <w:ind w:right="14" w:hanging="360"/>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0000499" w14:textId="77777777" w:rsidR="00A36554" w:rsidRDefault="007768A4" w:rsidP="00BE50F0">
      <w:pPr>
        <w:numPr>
          <w:ilvl w:val="0"/>
          <w:numId w:val="40"/>
        </w:numPr>
        <w:pBdr>
          <w:top w:val="nil"/>
          <w:left w:val="nil"/>
          <w:bottom w:val="nil"/>
          <w:right w:val="nil"/>
          <w:between w:val="nil"/>
        </w:pBdr>
        <w:ind w:right="14" w:hanging="360"/>
      </w:pPr>
      <w:r>
        <w:rPr>
          <w:color w:val="000000"/>
        </w:rPr>
        <w:t>if, for any reason, any of the Guaranteed Obligations is void or unenforceable against the Supplier, the Guarantor will be liable for that purported obligation or liability as if the same</w:t>
      </w:r>
    </w:p>
    <w:p w14:paraId="0000049A" w14:textId="77777777" w:rsidR="00A36554" w:rsidRDefault="007768A4">
      <w:pPr>
        <w:pBdr>
          <w:top w:val="nil"/>
          <w:left w:val="nil"/>
          <w:bottom w:val="nil"/>
          <w:right w:val="nil"/>
          <w:between w:val="nil"/>
        </w:pBdr>
        <w:spacing w:after="12"/>
        <w:ind w:left="1541" w:right="14" w:firstLine="310"/>
        <w:rPr>
          <w:color w:val="000000"/>
        </w:rPr>
      </w:pPr>
      <w:r>
        <w:rPr>
          <w:color w:val="000000"/>
        </w:rPr>
        <w:t>were fully valid and enforceable and the Guarantor were principal debtor</w:t>
      </w:r>
    </w:p>
    <w:p w14:paraId="0000049B" w14:textId="77777777" w:rsidR="00A36554" w:rsidRDefault="007768A4" w:rsidP="00BE50F0">
      <w:pPr>
        <w:numPr>
          <w:ilvl w:val="0"/>
          <w:numId w:val="40"/>
        </w:numPr>
        <w:pBdr>
          <w:top w:val="nil"/>
          <w:left w:val="nil"/>
          <w:bottom w:val="nil"/>
          <w:right w:val="nil"/>
          <w:between w:val="nil"/>
        </w:pBdr>
        <w:spacing w:after="310" w:line="288" w:lineRule="auto"/>
        <w:ind w:right="14" w:hanging="360"/>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000049C"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000049D"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Buyer will not be obliged before taking steps to enforce this Deed of Guarantee against the Guarantor to:</w:t>
      </w:r>
    </w:p>
    <w:p w14:paraId="0000049E" w14:textId="77777777" w:rsidR="00A36554" w:rsidRDefault="007768A4" w:rsidP="00BE50F0">
      <w:pPr>
        <w:numPr>
          <w:ilvl w:val="0"/>
          <w:numId w:val="40"/>
        </w:numPr>
        <w:pBdr>
          <w:top w:val="nil"/>
          <w:left w:val="nil"/>
          <w:bottom w:val="nil"/>
          <w:right w:val="nil"/>
          <w:between w:val="nil"/>
        </w:pBdr>
        <w:spacing w:after="22"/>
        <w:ind w:right="14" w:hanging="360"/>
      </w:pPr>
      <w:r>
        <w:rPr>
          <w:color w:val="000000"/>
        </w:rPr>
        <w:t>obtain judgment against the Supplier or the Guarantor or any third party in any court</w:t>
      </w:r>
    </w:p>
    <w:p w14:paraId="0000049F" w14:textId="77777777" w:rsidR="00A36554" w:rsidRDefault="007768A4" w:rsidP="00BE50F0">
      <w:pPr>
        <w:numPr>
          <w:ilvl w:val="0"/>
          <w:numId w:val="40"/>
        </w:numPr>
        <w:pBdr>
          <w:top w:val="nil"/>
          <w:left w:val="nil"/>
          <w:bottom w:val="nil"/>
          <w:right w:val="nil"/>
          <w:between w:val="nil"/>
        </w:pBdr>
        <w:spacing w:after="22"/>
        <w:ind w:right="14" w:hanging="360"/>
      </w:pPr>
      <w:r>
        <w:rPr>
          <w:color w:val="000000"/>
        </w:rPr>
        <w:t>make or file any claim in a bankruptcy or liquidation of the Supplier or any third party</w:t>
      </w:r>
    </w:p>
    <w:p w14:paraId="000004A0" w14:textId="77777777" w:rsidR="00A36554" w:rsidRDefault="007768A4" w:rsidP="00BE50F0">
      <w:pPr>
        <w:numPr>
          <w:ilvl w:val="0"/>
          <w:numId w:val="40"/>
        </w:numPr>
        <w:pBdr>
          <w:top w:val="nil"/>
          <w:left w:val="nil"/>
          <w:bottom w:val="nil"/>
          <w:right w:val="nil"/>
          <w:between w:val="nil"/>
        </w:pBdr>
        <w:spacing w:after="20"/>
        <w:ind w:right="14" w:hanging="360"/>
      </w:pPr>
      <w:r>
        <w:rPr>
          <w:color w:val="000000"/>
        </w:rPr>
        <w:t>take any action against the Supplier or the Guarantor or any third party</w:t>
      </w:r>
    </w:p>
    <w:p w14:paraId="000004A1" w14:textId="77777777" w:rsidR="00A36554" w:rsidRDefault="007768A4" w:rsidP="00BE50F0">
      <w:pPr>
        <w:numPr>
          <w:ilvl w:val="0"/>
          <w:numId w:val="40"/>
        </w:numPr>
        <w:pBdr>
          <w:top w:val="nil"/>
          <w:left w:val="nil"/>
          <w:bottom w:val="nil"/>
          <w:right w:val="nil"/>
          <w:between w:val="nil"/>
        </w:pBdr>
        <w:spacing w:after="310" w:line="288" w:lineRule="auto"/>
        <w:ind w:right="14" w:hanging="360"/>
      </w:pPr>
      <w:r>
        <w:rPr>
          <w:color w:val="000000"/>
        </w:rPr>
        <w:lastRenderedPageBreak/>
        <w:t>resort to any other security or guarantee or other means of payment</w:t>
      </w:r>
    </w:p>
    <w:p w14:paraId="000004A2"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No action (or inaction) by the Buyer relating to any such security, guarantee or other means of payment will prejudice or affect the liability of the Guarantor.</w:t>
      </w:r>
    </w:p>
    <w:p w14:paraId="000004A3"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00004A4" w14:textId="77777777" w:rsidR="00A36554" w:rsidRDefault="007768A4">
      <w:pPr>
        <w:pBdr>
          <w:top w:val="nil"/>
          <w:left w:val="nil"/>
          <w:bottom w:val="nil"/>
          <w:right w:val="nil"/>
          <w:between w:val="nil"/>
        </w:pBdr>
        <w:spacing w:after="717"/>
        <w:ind w:left="1128" w:right="14" w:hanging="10"/>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0004A5" w14:textId="77777777" w:rsidR="00A36554" w:rsidRDefault="007768A4">
      <w:pPr>
        <w:pStyle w:val="Heading3"/>
        <w:spacing w:after="0" w:line="240" w:lineRule="auto"/>
        <w:ind w:left="1113" w:firstLine="1118"/>
      </w:pPr>
      <w:r>
        <w:t>Representations and warranties</w:t>
      </w:r>
    </w:p>
    <w:p w14:paraId="000004A6"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hereby represents and warrants to the Buyer that:</w:t>
      </w:r>
    </w:p>
    <w:p w14:paraId="000004A7" w14:textId="77777777" w:rsidR="00A36554" w:rsidRDefault="007768A4" w:rsidP="00BE50F0">
      <w:pPr>
        <w:numPr>
          <w:ilvl w:val="0"/>
          <w:numId w:val="41"/>
        </w:numPr>
        <w:pBdr>
          <w:top w:val="nil"/>
          <w:left w:val="nil"/>
          <w:bottom w:val="nil"/>
          <w:right w:val="nil"/>
          <w:between w:val="nil"/>
        </w:pBdr>
        <w:spacing w:after="11"/>
        <w:ind w:right="14" w:hanging="360"/>
      </w:pPr>
      <w:r>
        <w:rPr>
          <w:color w:val="000000"/>
        </w:rPr>
        <w:t>the Guarantor is duly incorporated and is a validly existing company under the Laws of its place of incorporation</w:t>
      </w:r>
    </w:p>
    <w:p w14:paraId="000004A8" w14:textId="77777777" w:rsidR="00A36554" w:rsidRDefault="007768A4" w:rsidP="00BE50F0">
      <w:pPr>
        <w:numPr>
          <w:ilvl w:val="0"/>
          <w:numId w:val="41"/>
        </w:numPr>
        <w:pBdr>
          <w:top w:val="nil"/>
          <w:left w:val="nil"/>
          <w:bottom w:val="nil"/>
          <w:right w:val="nil"/>
          <w:between w:val="nil"/>
        </w:pBdr>
        <w:spacing w:after="22"/>
        <w:ind w:right="14" w:hanging="360"/>
      </w:pPr>
      <w:r>
        <w:rPr>
          <w:color w:val="000000"/>
        </w:rPr>
        <w:t>has the capacity to sue or be sued in its own name</w:t>
      </w:r>
    </w:p>
    <w:p w14:paraId="000004A9" w14:textId="77777777" w:rsidR="00A36554" w:rsidRDefault="007768A4" w:rsidP="00BE50F0">
      <w:pPr>
        <w:numPr>
          <w:ilvl w:val="0"/>
          <w:numId w:val="41"/>
        </w:numPr>
        <w:pBdr>
          <w:top w:val="nil"/>
          <w:left w:val="nil"/>
          <w:bottom w:val="nil"/>
          <w:right w:val="nil"/>
          <w:between w:val="nil"/>
        </w:pBdr>
        <w:spacing w:after="10"/>
        <w:ind w:right="14" w:hanging="360"/>
      </w:pPr>
      <w:r>
        <w:rPr>
          <w:color w:val="000000"/>
        </w:rPr>
        <w:t>the Guarantor has power to carry on its business as now being conducted and to own its Property and other assets</w:t>
      </w:r>
    </w:p>
    <w:p w14:paraId="000004AA" w14:textId="77777777" w:rsidR="00A36554" w:rsidRDefault="007768A4" w:rsidP="00BE50F0">
      <w:pPr>
        <w:numPr>
          <w:ilvl w:val="0"/>
          <w:numId w:val="41"/>
        </w:numPr>
        <w:pBdr>
          <w:top w:val="nil"/>
          <w:left w:val="nil"/>
          <w:bottom w:val="nil"/>
          <w:right w:val="nil"/>
          <w:between w:val="nil"/>
        </w:pBdr>
        <w:spacing w:after="8"/>
        <w:ind w:right="14" w:hanging="360"/>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4AB" w14:textId="77777777" w:rsidR="00A36554" w:rsidRDefault="007768A4" w:rsidP="00BE50F0">
      <w:pPr>
        <w:numPr>
          <w:ilvl w:val="0"/>
          <w:numId w:val="41"/>
        </w:numPr>
        <w:pBdr>
          <w:top w:val="nil"/>
          <w:left w:val="nil"/>
          <w:bottom w:val="nil"/>
          <w:right w:val="nil"/>
          <w:between w:val="nil"/>
        </w:pBdr>
        <w:spacing w:after="8"/>
        <w:ind w:right="14" w:hanging="360"/>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00004AC" w14:textId="77777777" w:rsidR="00A36554" w:rsidRDefault="007768A4">
      <w:pPr>
        <w:pBdr>
          <w:top w:val="nil"/>
          <w:left w:val="nil"/>
          <w:bottom w:val="nil"/>
          <w:right w:val="nil"/>
          <w:between w:val="nil"/>
        </w:pBdr>
        <w:spacing w:after="310" w:line="288" w:lineRule="auto"/>
        <w:ind w:left="2573" w:right="14" w:hanging="360"/>
        <w:rPr>
          <w:color w:val="000000"/>
        </w:rPr>
      </w:pPr>
      <w:r>
        <w:rPr>
          <w:color w:val="000000"/>
        </w:rPr>
        <w:t>○ the Guarantor's memorandum and articles of association or other equivalent constitutional documents, any existing Law, statute, rule or Regulation or any judgment, decree or permit to which the Guarantor is subject</w:t>
      </w:r>
    </w:p>
    <w:p w14:paraId="000004AD" w14:textId="77777777" w:rsidR="00A36554" w:rsidRDefault="007768A4">
      <w:pPr>
        <w:pBdr>
          <w:top w:val="nil"/>
          <w:left w:val="nil"/>
          <w:bottom w:val="nil"/>
          <w:right w:val="nil"/>
          <w:between w:val="nil"/>
        </w:pBdr>
        <w:spacing w:after="8"/>
        <w:ind w:left="2573" w:right="14" w:hanging="360"/>
        <w:rPr>
          <w:color w:val="000000"/>
        </w:rPr>
      </w:pPr>
      <w:r>
        <w:rPr>
          <w:color w:val="000000"/>
        </w:rPr>
        <w:t>○ the terms of any agreement or other document to which the Guarantor is a party or which is binding upon it or any of its assets</w:t>
      </w:r>
    </w:p>
    <w:p w14:paraId="000004AE" w14:textId="77777777" w:rsidR="00A36554" w:rsidRDefault="007768A4">
      <w:pPr>
        <w:pBdr>
          <w:top w:val="nil"/>
          <w:left w:val="nil"/>
          <w:bottom w:val="nil"/>
          <w:right w:val="nil"/>
          <w:between w:val="nil"/>
        </w:pBdr>
        <w:spacing w:after="310" w:line="288" w:lineRule="auto"/>
        <w:ind w:left="2573" w:right="14" w:hanging="360"/>
        <w:rPr>
          <w:color w:val="000000"/>
        </w:rPr>
      </w:pPr>
      <w:r>
        <w:rPr>
          <w:color w:val="000000"/>
        </w:rPr>
        <w:t>○ all governmental and other authorisations, approvals, licences and consents, required or desirable</w:t>
      </w:r>
    </w:p>
    <w:p w14:paraId="000004AF" w14:textId="77777777" w:rsidR="00A36554" w:rsidRDefault="007768A4">
      <w:pPr>
        <w:pBdr>
          <w:top w:val="nil"/>
          <w:left w:val="nil"/>
          <w:bottom w:val="nil"/>
          <w:right w:val="nil"/>
          <w:between w:val="nil"/>
        </w:pBdr>
        <w:spacing w:after="729"/>
        <w:ind w:left="1128" w:right="14" w:hanging="10"/>
        <w:rPr>
          <w:color w:val="000000"/>
        </w:rPr>
      </w:pPr>
      <w:r>
        <w:rPr>
          <w:color w:val="000000"/>
        </w:rPr>
        <w:t>This Deed of Guarantee is the legal valid and binding obligation of the Guarantor and is enforceable against the Guarantor in accordance with its terms.</w:t>
      </w:r>
    </w:p>
    <w:p w14:paraId="000004B0" w14:textId="77777777" w:rsidR="00A36554" w:rsidRDefault="007768A4">
      <w:pPr>
        <w:pStyle w:val="Heading3"/>
        <w:spacing w:after="6" w:line="240" w:lineRule="auto"/>
        <w:ind w:left="1113" w:firstLine="1118"/>
      </w:pPr>
      <w:r>
        <w:lastRenderedPageBreak/>
        <w:t>Payments and set-off</w:t>
      </w:r>
    </w:p>
    <w:p w14:paraId="000004B1"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0004B2"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00004B3" w14:textId="77777777" w:rsidR="00A36554" w:rsidRDefault="007768A4">
      <w:pPr>
        <w:pBdr>
          <w:top w:val="nil"/>
          <w:left w:val="nil"/>
          <w:bottom w:val="nil"/>
          <w:right w:val="nil"/>
          <w:between w:val="nil"/>
        </w:pBdr>
        <w:spacing w:after="766"/>
        <w:ind w:left="1128" w:right="14" w:hanging="10"/>
        <w:rPr>
          <w:color w:val="000000"/>
        </w:rPr>
      </w:pPr>
      <w:r>
        <w:rPr>
          <w:color w:val="000000"/>
        </w:rPr>
        <w:t>The Guarantor will reimburse the Buyer for all legal and other costs (including VAT) incurred by the Buyer in connection with the enforcement of this Deed of Guarantee.</w:t>
      </w:r>
    </w:p>
    <w:p w14:paraId="000004B4" w14:textId="77777777" w:rsidR="00A36554" w:rsidRDefault="007768A4">
      <w:pPr>
        <w:pStyle w:val="Heading3"/>
        <w:spacing w:after="2" w:line="240" w:lineRule="auto"/>
        <w:ind w:left="1113" w:firstLine="1118"/>
      </w:pPr>
      <w:r>
        <w:t>Guarantor’s acknowledgement</w:t>
      </w:r>
    </w:p>
    <w:p w14:paraId="000004B5" w14:textId="77777777" w:rsidR="00A36554" w:rsidRDefault="007768A4">
      <w:pPr>
        <w:pBdr>
          <w:top w:val="nil"/>
          <w:left w:val="nil"/>
          <w:bottom w:val="nil"/>
          <w:right w:val="nil"/>
          <w:between w:val="nil"/>
        </w:pBdr>
        <w:ind w:left="1128" w:right="14" w:hanging="10"/>
        <w:rPr>
          <w:color w:val="000000"/>
        </w:rPr>
      </w:pPr>
      <w:r>
        <w:rPr>
          <w:color w:val="000000"/>
        </w:rPr>
        <w:t>The Guarantor warrants, acknowledges and confirms to the Buyer that it has not entered into this</w:t>
      </w:r>
    </w:p>
    <w:p w14:paraId="000004B6" w14:textId="77777777" w:rsidR="00A36554" w:rsidRDefault="007768A4">
      <w:pPr>
        <w:pBdr>
          <w:top w:val="nil"/>
          <w:left w:val="nil"/>
          <w:bottom w:val="nil"/>
          <w:right w:val="nil"/>
          <w:between w:val="nil"/>
        </w:pBdr>
        <w:ind w:left="1128" w:right="14" w:hanging="10"/>
        <w:rPr>
          <w:color w:val="000000"/>
        </w:rPr>
      </w:pPr>
      <w:r>
        <w:rPr>
          <w:color w:val="000000"/>
        </w:rPr>
        <w:t>Deed of Guarantee in reliance upon the Buyer nor been induced to enter into this Deed of</w:t>
      </w:r>
    </w:p>
    <w:p w14:paraId="000004B7" w14:textId="77777777" w:rsidR="00A36554" w:rsidRDefault="007768A4">
      <w:pPr>
        <w:pBdr>
          <w:top w:val="nil"/>
          <w:left w:val="nil"/>
          <w:bottom w:val="nil"/>
          <w:right w:val="nil"/>
          <w:between w:val="nil"/>
        </w:pBdr>
        <w:spacing w:after="717"/>
        <w:ind w:left="1128" w:right="14" w:hanging="10"/>
        <w:rPr>
          <w:color w:val="000000"/>
        </w:rPr>
      </w:pPr>
      <w:r>
        <w:rPr>
          <w:color w:val="000000"/>
        </w:rPr>
        <w:t>Guarantee by any representation, warranty or undertaking made by, or on behalf of the Buyer, (whether express or implied and whether following statute or otherwise) which is not in this Deed of Guarantee.</w:t>
      </w:r>
    </w:p>
    <w:p w14:paraId="000004B8" w14:textId="77777777" w:rsidR="00A36554" w:rsidRDefault="007768A4">
      <w:pPr>
        <w:pStyle w:val="Heading3"/>
        <w:spacing w:after="2" w:line="240" w:lineRule="auto"/>
        <w:ind w:left="1113" w:firstLine="1118"/>
      </w:pPr>
      <w:r>
        <w:t>Assignment</w:t>
      </w:r>
    </w:p>
    <w:p w14:paraId="000004B9"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0004BA"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may not assign or transfer any of its rights or obligations under this Deed of Guarantee.</w:t>
      </w:r>
    </w:p>
    <w:p w14:paraId="000004BB" w14:textId="77777777" w:rsidR="00A36554" w:rsidRDefault="007768A4">
      <w:pPr>
        <w:pStyle w:val="Heading3"/>
        <w:spacing w:after="7" w:line="240" w:lineRule="auto"/>
        <w:ind w:left="1113" w:firstLine="1118"/>
      </w:pPr>
      <w:r>
        <w:t>Severance</w:t>
      </w:r>
    </w:p>
    <w:p w14:paraId="000004BC" w14:textId="77777777" w:rsidR="00A36554" w:rsidRDefault="007768A4">
      <w:pPr>
        <w:pBdr>
          <w:top w:val="nil"/>
          <w:left w:val="nil"/>
          <w:bottom w:val="nil"/>
          <w:right w:val="nil"/>
          <w:between w:val="nil"/>
        </w:pBdr>
        <w:spacing w:after="729"/>
        <w:ind w:left="1128" w:right="14" w:hanging="10"/>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00004BD" w14:textId="77777777" w:rsidR="00A36554" w:rsidRDefault="007768A4">
      <w:pPr>
        <w:pStyle w:val="Heading3"/>
        <w:spacing w:after="4" w:line="240" w:lineRule="auto"/>
        <w:ind w:left="1113" w:firstLine="1118"/>
      </w:pPr>
      <w:r>
        <w:t>Third-party rights</w:t>
      </w:r>
    </w:p>
    <w:p w14:paraId="000004BE" w14:textId="77777777" w:rsidR="00A36554" w:rsidRDefault="007768A4">
      <w:pPr>
        <w:pBdr>
          <w:top w:val="nil"/>
          <w:left w:val="nil"/>
          <w:bottom w:val="nil"/>
          <w:right w:val="nil"/>
          <w:between w:val="nil"/>
        </w:pBdr>
        <w:spacing w:after="732" w:line="276" w:lineRule="auto"/>
        <w:ind w:left="1133" w:right="54"/>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00004BF" w14:textId="77777777" w:rsidR="00A36554" w:rsidRDefault="007768A4">
      <w:pPr>
        <w:pStyle w:val="Heading3"/>
        <w:spacing w:after="2" w:line="240" w:lineRule="auto"/>
        <w:ind w:left="1113" w:firstLine="1118"/>
      </w:pPr>
      <w:r>
        <w:lastRenderedPageBreak/>
        <w:t>Governing law</w:t>
      </w:r>
    </w:p>
    <w:p w14:paraId="000004C0"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This Deed of Guarantee, and any non-Contractual obligations arising out of or in connection with it, will be governed by and construed in accordance with English Law.</w:t>
      </w:r>
    </w:p>
    <w:p w14:paraId="000004C1"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0004C2"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0004C3"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0004C4"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0004C5"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IN WITNESS whereof the Guarantor has caused this instrument to be executed and delivered as a Deed the day and year first before written.</w:t>
      </w:r>
    </w:p>
    <w:p w14:paraId="000004C6"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EXECUTED as a DEED by</w:t>
      </w:r>
    </w:p>
    <w:p w14:paraId="000004C7" w14:textId="77777777" w:rsidR="00A36554" w:rsidRDefault="007768A4">
      <w:pPr>
        <w:pStyle w:val="Heading4"/>
        <w:ind w:left="1123" w:right="3672" w:firstLine="0"/>
      </w:pPr>
      <w:r>
        <w:rPr>
          <w:b w:val="0"/>
        </w:rPr>
        <w:t>[</w:t>
      </w:r>
      <w:r>
        <w:t>Insert name of the Guarantor</w:t>
      </w:r>
      <w:r>
        <w:rPr>
          <w:b w:val="0"/>
        </w:rPr>
        <w:t>] acting by [</w:t>
      </w:r>
      <w:r>
        <w:t>Insert names</w:t>
      </w:r>
      <w:r>
        <w:rPr>
          <w:b w:val="0"/>
        </w:rPr>
        <w:t>]</w:t>
      </w:r>
    </w:p>
    <w:p w14:paraId="000004C8" w14:textId="77777777" w:rsidR="00A36554" w:rsidRDefault="007768A4">
      <w:pPr>
        <w:pBdr>
          <w:top w:val="nil"/>
          <w:left w:val="nil"/>
          <w:bottom w:val="nil"/>
          <w:right w:val="nil"/>
          <w:between w:val="nil"/>
        </w:pBdr>
        <w:spacing w:after="310" w:line="288" w:lineRule="auto"/>
        <w:ind w:left="1128" w:right="14" w:hanging="10"/>
        <w:rPr>
          <w:color w:val="000000"/>
        </w:rPr>
      </w:pPr>
      <w:r>
        <w:rPr>
          <w:color w:val="000000"/>
        </w:rPr>
        <w:t>Director</w:t>
      </w:r>
    </w:p>
    <w:p w14:paraId="000004C9" w14:textId="77777777" w:rsidR="00A36554" w:rsidRDefault="007768A4">
      <w:pPr>
        <w:pBdr>
          <w:top w:val="nil"/>
          <w:left w:val="nil"/>
          <w:bottom w:val="nil"/>
          <w:right w:val="nil"/>
          <w:between w:val="nil"/>
        </w:pBdr>
        <w:tabs>
          <w:tab w:val="center" w:pos="2006"/>
          <w:tab w:val="center" w:pos="5773"/>
        </w:tabs>
        <w:spacing w:after="310" w:line="288" w:lineRule="auto"/>
        <w:rPr>
          <w:color w:val="000000"/>
        </w:rPr>
      </w:pPr>
      <w:r>
        <w:rPr>
          <w:rFonts w:ascii="Calibri" w:eastAsia="Calibri" w:hAnsi="Calibri" w:cs="Calibri"/>
          <w:color w:val="000000"/>
        </w:rPr>
        <w:tab/>
      </w:r>
      <w:r>
        <w:rPr>
          <w:color w:val="000000"/>
        </w:rPr>
        <w:t xml:space="preserve">Director/Secretary </w:t>
      </w:r>
      <w:r>
        <w:rPr>
          <w:color w:val="000000"/>
        </w:rPr>
        <w:tab/>
      </w:r>
    </w:p>
    <w:p w14:paraId="000004CA" w14:textId="40C26949" w:rsidR="00A36554" w:rsidRDefault="007768A4">
      <w:pPr>
        <w:pStyle w:val="Heading2"/>
        <w:pageBreakBefore/>
        <w:ind w:left="1113" w:firstLine="1118"/>
      </w:pPr>
      <w:r>
        <w:lastRenderedPageBreak/>
        <w:t xml:space="preserve">Schedule 6: Glossary and </w:t>
      </w:r>
      <w:r w:rsidR="00B630AA">
        <w:t>I</w:t>
      </w:r>
      <w:r>
        <w:t>nterpretations</w:t>
      </w:r>
    </w:p>
    <w:p w14:paraId="7733B259" w14:textId="77777777" w:rsidR="00B630AA" w:rsidRDefault="00B630AA">
      <w:pPr>
        <w:pBdr>
          <w:top w:val="nil"/>
          <w:left w:val="nil"/>
          <w:bottom w:val="nil"/>
          <w:right w:val="nil"/>
          <w:between w:val="nil"/>
        </w:pBdr>
        <w:ind w:left="1128" w:right="14" w:hanging="10"/>
        <w:rPr>
          <w:color w:val="000000"/>
        </w:rPr>
      </w:pPr>
    </w:p>
    <w:p w14:paraId="000004CB" w14:textId="154E0781" w:rsidR="00A36554" w:rsidRDefault="007768A4">
      <w:pPr>
        <w:pBdr>
          <w:top w:val="nil"/>
          <w:left w:val="nil"/>
          <w:bottom w:val="nil"/>
          <w:right w:val="nil"/>
          <w:between w:val="nil"/>
        </w:pBdr>
        <w:ind w:left="1128" w:right="14" w:hanging="10"/>
        <w:rPr>
          <w:color w:val="000000"/>
        </w:rPr>
      </w:pPr>
      <w:r>
        <w:rPr>
          <w:color w:val="000000"/>
        </w:rPr>
        <w:t>In this Call-Off Contract the following expressions mean:</w:t>
      </w:r>
    </w:p>
    <w:p w14:paraId="6D82AD69" w14:textId="77777777" w:rsidR="00B630AA" w:rsidRDefault="00B630AA">
      <w:pPr>
        <w:pBdr>
          <w:top w:val="nil"/>
          <w:left w:val="nil"/>
          <w:bottom w:val="nil"/>
          <w:right w:val="nil"/>
          <w:between w:val="nil"/>
        </w:pBdr>
        <w:ind w:left="1128" w:right="14" w:hanging="10"/>
        <w:rPr>
          <w:color w:val="000000"/>
        </w:rPr>
      </w:pPr>
    </w:p>
    <w:tbl>
      <w:tblPr>
        <w:tblStyle w:val="af1"/>
        <w:tblW w:w="9583" w:type="dxa"/>
        <w:tblInd w:w="1039" w:type="dxa"/>
        <w:tblLayout w:type="fixed"/>
        <w:tblLook w:val="0000" w:firstRow="0" w:lastRow="0" w:firstColumn="0" w:lastColumn="0" w:noHBand="0" w:noVBand="0"/>
      </w:tblPr>
      <w:tblGrid>
        <w:gridCol w:w="2622"/>
        <w:gridCol w:w="6961"/>
      </w:tblGrid>
      <w:tr w:rsidR="00A36554" w:rsidRPr="00B630AA" w14:paraId="64352365"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C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Expression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C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b/>
                <w:color w:val="000000"/>
              </w:rPr>
              <w:t>Meaning</w:t>
            </w:r>
          </w:p>
        </w:tc>
      </w:tr>
      <w:tr w:rsidR="00A36554" w:rsidRPr="00B630AA" w14:paraId="659BCA4F"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C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Additional Services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CF"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services ancillary to the G-Cloud Services that are in the scope of Framework Agreement Clause 2 (Services) which a Buyer may request.</w:t>
            </w:r>
          </w:p>
        </w:tc>
      </w:tr>
      <w:tr w:rsidR="00A36554" w:rsidRPr="00B630AA" w14:paraId="24AD12C4" w14:textId="77777777" w:rsidTr="00B630AA">
        <w:trPr>
          <w:trHeight w:val="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Admission Agreement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agreement to be entered into to enable the Supplier to participate in the relevant Civil Service pension scheme(s).</w:t>
            </w:r>
          </w:p>
        </w:tc>
      </w:tr>
      <w:tr w:rsidR="00A36554" w:rsidRPr="00B630AA" w14:paraId="1EB5A96B" w14:textId="77777777" w:rsidTr="00B630AA">
        <w:trPr>
          <w:trHeight w:val="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Application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response submitted by the Supplier to the Invitation to Tender (known as the Invitation to Apply on the Platform).</w:t>
            </w:r>
          </w:p>
        </w:tc>
      </w:tr>
      <w:tr w:rsidR="00A36554" w:rsidRPr="00B630AA" w14:paraId="3A313AE6"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Audit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5"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 audit carried out under the incorporated Framework Agreement clauses.</w:t>
            </w:r>
          </w:p>
        </w:tc>
      </w:tr>
      <w:tr w:rsidR="00A36554" w:rsidRPr="00B630AA" w14:paraId="0DAD58E8" w14:textId="77777777" w:rsidTr="00B630AA">
        <w:trPr>
          <w:trHeight w:val="18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Background IPRs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7" w14:textId="77777777" w:rsidR="00A36554" w:rsidRPr="00B630AA" w:rsidRDefault="007768A4" w:rsidP="00B630AA">
            <w:pPr>
              <w:pBdr>
                <w:top w:val="nil"/>
                <w:left w:val="nil"/>
                <w:bottom w:val="nil"/>
                <w:right w:val="nil"/>
                <w:between w:val="nil"/>
              </w:pBdr>
              <w:spacing w:after="38" w:line="276" w:lineRule="auto"/>
              <w:ind w:left="2"/>
              <w:jc w:val="both"/>
              <w:rPr>
                <w:color w:val="000000"/>
              </w:rPr>
            </w:pPr>
            <w:r w:rsidRPr="00B630AA">
              <w:rPr>
                <w:color w:val="000000"/>
              </w:rPr>
              <w:t>For each Party, IPRs:</w:t>
            </w:r>
          </w:p>
          <w:p w14:paraId="000004D8" w14:textId="77777777" w:rsidR="00A36554" w:rsidRPr="00B630AA" w:rsidRDefault="007768A4" w:rsidP="00BE50F0">
            <w:pPr>
              <w:numPr>
                <w:ilvl w:val="0"/>
                <w:numId w:val="35"/>
              </w:numPr>
              <w:pBdr>
                <w:top w:val="nil"/>
                <w:left w:val="nil"/>
                <w:bottom w:val="nil"/>
                <w:right w:val="nil"/>
                <w:between w:val="nil"/>
              </w:pBdr>
              <w:spacing w:after="8" w:line="276" w:lineRule="auto"/>
              <w:ind w:right="31" w:hanging="360"/>
              <w:jc w:val="both"/>
            </w:pPr>
            <w:r w:rsidRPr="00B630AA">
              <w:rPr>
                <w:color w:val="000000"/>
              </w:rPr>
              <w:t>owned by that Party before the date of this Call-Off Contract</w:t>
            </w:r>
          </w:p>
          <w:p w14:paraId="000004D9" w14:textId="77777777" w:rsidR="00A36554" w:rsidRPr="00B630AA" w:rsidRDefault="007768A4" w:rsidP="00B630AA">
            <w:pPr>
              <w:pBdr>
                <w:top w:val="nil"/>
                <w:left w:val="nil"/>
                <w:bottom w:val="nil"/>
                <w:right w:val="nil"/>
                <w:between w:val="nil"/>
              </w:pBdr>
              <w:spacing w:line="276" w:lineRule="auto"/>
              <w:ind w:left="722" w:right="27"/>
              <w:jc w:val="both"/>
              <w:rPr>
                <w:color w:val="000000"/>
              </w:rPr>
            </w:pPr>
            <w:r w:rsidRPr="00B630AA">
              <w:rPr>
                <w:color w:val="000000"/>
              </w:rPr>
              <w:t>(as may be enhanced and/or modified but not as a consequence of the Services) including IPRs contained in any of the Party's Know-How, documentation and processes</w:t>
            </w:r>
          </w:p>
          <w:p w14:paraId="000004DA" w14:textId="77777777" w:rsidR="00A36554" w:rsidRPr="00B630AA" w:rsidRDefault="007768A4" w:rsidP="00BE50F0">
            <w:pPr>
              <w:numPr>
                <w:ilvl w:val="0"/>
                <w:numId w:val="35"/>
              </w:numPr>
              <w:pBdr>
                <w:top w:val="nil"/>
                <w:left w:val="nil"/>
                <w:bottom w:val="nil"/>
                <w:right w:val="nil"/>
                <w:between w:val="nil"/>
              </w:pBdr>
              <w:spacing w:after="215" w:line="276" w:lineRule="auto"/>
              <w:ind w:right="31" w:hanging="360"/>
              <w:jc w:val="both"/>
            </w:pPr>
            <w:r w:rsidRPr="00B630AA">
              <w:rPr>
                <w:color w:val="000000"/>
              </w:rPr>
              <w:t>created by the Party independently of this Call-Off Contract, or</w:t>
            </w:r>
          </w:p>
          <w:p w14:paraId="000004DB"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For the Buyer, Crown Copyright which isn’t available to the Supplier otherwise than under this Call-Off Contract, but excluding IPRs owned by that Party in Buyer software or Supplier software.</w:t>
            </w:r>
          </w:p>
        </w:tc>
      </w:tr>
      <w:tr w:rsidR="00A36554" w:rsidRPr="00B630AA" w14:paraId="4E387D78"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Buyer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contracting authority ordering services as set out in the Order Form.</w:t>
            </w:r>
          </w:p>
        </w:tc>
      </w:tr>
      <w:tr w:rsidR="00A36554" w:rsidRPr="00B630AA" w14:paraId="68323F7B"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Buyer Data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DF"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All data supplied by the Buyer to the Supplier including Personal Data and Service Data that is owned and managed by the Buyer.</w:t>
            </w:r>
          </w:p>
        </w:tc>
      </w:tr>
      <w:tr w:rsidR="00A36554" w:rsidRPr="00B630AA" w14:paraId="6ABA382F"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E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Buyer Personal Data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E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Personal Data supplied by the Buyer to the Supplier for purposes of, or in connection with, this Call-Off Contract.</w:t>
            </w:r>
          </w:p>
        </w:tc>
      </w:tr>
      <w:tr w:rsidR="00A36554" w:rsidRPr="00B630AA" w14:paraId="050A4F80" w14:textId="77777777" w:rsidTr="00B630AA">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E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Buyer Representative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E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representative appointed by the Buyer under this Call-Off Contract.</w:t>
            </w:r>
          </w:p>
        </w:tc>
      </w:tr>
    </w:tbl>
    <w:tbl>
      <w:tblPr>
        <w:tblStyle w:val="af2"/>
        <w:tblW w:w="9583" w:type="dxa"/>
        <w:tblInd w:w="1039" w:type="dxa"/>
        <w:tblLayout w:type="fixed"/>
        <w:tblLook w:val="0000" w:firstRow="0" w:lastRow="0" w:firstColumn="0" w:lastColumn="0" w:noHBand="0" w:noVBand="0"/>
      </w:tblPr>
      <w:tblGrid>
        <w:gridCol w:w="2622"/>
        <w:gridCol w:w="6961"/>
      </w:tblGrid>
      <w:tr w:rsidR="00A36554" w:rsidRPr="00B630AA" w14:paraId="77988E9B"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5" w14:textId="16756A2D"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r w:rsidRPr="00B630AA">
              <w:rPr>
                <w:b/>
                <w:color w:val="000000"/>
              </w:rPr>
              <w:t>Buyer Software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Software owned by or licensed to the Buyer (other than under this Agreement), which is or will be used by the Supplier to provide the Services.</w:t>
            </w:r>
          </w:p>
        </w:tc>
      </w:tr>
      <w:tr w:rsidR="00A36554" w:rsidRPr="00B630AA" w14:paraId="32A3B77C"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Call-Off Contract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8" w14:textId="77777777" w:rsidR="00A36554" w:rsidRPr="00B630AA" w:rsidRDefault="007768A4" w:rsidP="00B630AA">
            <w:pPr>
              <w:pBdr>
                <w:top w:val="nil"/>
                <w:left w:val="nil"/>
                <w:bottom w:val="nil"/>
                <w:right w:val="nil"/>
                <w:between w:val="nil"/>
              </w:pBdr>
              <w:spacing w:after="1" w:line="276" w:lineRule="auto"/>
              <w:ind w:left="2"/>
              <w:jc w:val="both"/>
              <w:rPr>
                <w:color w:val="000000"/>
              </w:rPr>
            </w:pPr>
            <w:r w:rsidRPr="00B630AA">
              <w:rPr>
                <w:color w:val="000000"/>
              </w:rPr>
              <w:t>This call-off contract entered into following the provisions of the</w:t>
            </w:r>
          </w:p>
          <w:p w14:paraId="000004E9"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Framework Agreement for the provision of Services made between the Buyer and the Supplier comprising the Order Form, the Call-Off terms </w:t>
            </w:r>
            <w:r w:rsidRPr="00B630AA">
              <w:rPr>
                <w:color w:val="000000"/>
              </w:rPr>
              <w:lastRenderedPageBreak/>
              <w:t>and conditions, the Call-Off schedules and the Collaboration Agreement.</w:t>
            </w:r>
          </w:p>
        </w:tc>
      </w:tr>
      <w:tr w:rsidR="00A36554" w:rsidRPr="00B630AA" w14:paraId="4DC2EE88"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A"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Charges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B"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prices (excluding any applicable VAT), payable to the Supplier by the Buyer under this Call-Off Contract.</w:t>
            </w:r>
          </w:p>
        </w:tc>
      </w:tr>
      <w:tr w:rsidR="00A36554" w:rsidRPr="00B630AA" w14:paraId="4A45B31E"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Collaboration Agreement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36554" w:rsidRPr="00B630AA" w14:paraId="6EF56C53"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Commercially Sensitive</w:t>
            </w:r>
            <w:r w:rsidRPr="00B630AA">
              <w:rPr>
                <w:color w:val="000000"/>
              </w:rPr>
              <w:t xml:space="preserve"> </w:t>
            </w:r>
            <w:r w:rsidRPr="00B630AA">
              <w:rPr>
                <w:b/>
                <w:color w:val="000000"/>
              </w:rPr>
              <w:t>Information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EF" w14:textId="77777777" w:rsidR="00A36554" w:rsidRPr="00B630AA" w:rsidRDefault="007768A4" w:rsidP="00B630AA">
            <w:pPr>
              <w:pBdr>
                <w:top w:val="nil"/>
                <w:left w:val="nil"/>
                <w:bottom w:val="nil"/>
                <w:right w:val="nil"/>
                <w:between w:val="nil"/>
              </w:pBdr>
              <w:spacing w:line="276" w:lineRule="auto"/>
              <w:ind w:left="2" w:right="6"/>
              <w:jc w:val="both"/>
              <w:rPr>
                <w:color w:val="000000"/>
              </w:rPr>
            </w:pPr>
            <w:r w:rsidRPr="00B630AA">
              <w:rPr>
                <w:color w:val="000000"/>
              </w:rPr>
              <w:t>Information, which the Buyer has been notified about by the Supplier in writing before the Start date with full details of why the Information is deemed to be commercially sensitive.</w:t>
            </w:r>
          </w:p>
        </w:tc>
      </w:tr>
      <w:tr w:rsidR="00A36554" w:rsidRPr="00B630AA" w14:paraId="5849919B" w14:textId="77777777" w:rsidTr="00B630AA">
        <w:trPr>
          <w:trHeight w:val="13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Confidential Information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Data, Personal Data and any information, which may include (but isn’t limited to) any:</w:t>
            </w:r>
          </w:p>
          <w:p w14:paraId="000004F2" w14:textId="77777777" w:rsidR="00A36554" w:rsidRPr="00B630AA" w:rsidRDefault="007768A4" w:rsidP="00BE50F0">
            <w:pPr>
              <w:numPr>
                <w:ilvl w:val="0"/>
                <w:numId w:val="36"/>
              </w:numPr>
              <w:pBdr>
                <w:top w:val="nil"/>
                <w:left w:val="nil"/>
                <w:bottom w:val="nil"/>
                <w:right w:val="nil"/>
                <w:between w:val="nil"/>
              </w:pBdr>
              <w:spacing w:line="276" w:lineRule="auto"/>
              <w:ind w:hanging="360"/>
              <w:jc w:val="both"/>
            </w:pPr>
            <w:r w:rsidRPr="00B630AA">
              <w:rPr>
                <w:color w:val="000000"/>
              </w:rPr>
              <w:t>information about business, affairs, developments, trade secrets, know-how, personnel, and third parties, including all Intellectual Property Rights (IPRs), together with all information derived from any of the above</w:t>
            </w:r>
          </w:p>
          <w:p w14:paraId="000004F3" w14:textId="77777777" w:rsidR="00A36554" w:rsidRPr="00B630AA" w:rsidRDefault="007768A4" w:rsidP="00BE50F0">
            <w:pPr>
              <w:numPr>
                <w:ilvl w:val="0"/>
                <w:numId w:val="36"/>
              </w:numPr>
              <w:pBdr>
                <w:top w:val="nil"/>
                <w:left w:val="nil"/>
                <w:bottom w:val="nil"/>
                <w:right w:val="nil"/>
                <w:between w:val="nil"/>
              </w:pBdr>
              <w:spacing w:line="276" w:lineRule="auto"/>
              <w:ind w:hanging="360"/>
              <w:jc w:val="both"/>
            </w:pPr>
            <w:r w:rsidRPr="00B630AA">
              <w:rPr>
                <w:color w:val="000000"/>
              </w:rPr>
              <w:t xml:space="preserve">other information clearly designated as being confidential or which ought reasonably </w:t>
            </w:r>
            <w:proofErr w:type="gramStart"/>
            <w:r w:rsidRPr="00B630AA">
              <w:rPr>
                <w:color w:val="000000"/>
              </w:rPr>
              <w:t>be</w:t>
            </w:r>
            <w:proofErr w:type="gramEnd"/>
            <w:r w:rsidRPr="00B630AA">
              <w:rPr>
                <w:color w:val="000000"/>
              </w:rPr>
              <w:t xml:space="preserve"> considered to be confidential (whether or not it is marked 'confidential').</w:t>
            </w:r>
          </w:p>
        </w:tc>
      </w:tr>
      <w:tr w:rsidR="00A36554" w:rsidRPr="00B630AA" w14:paraId="1963BF0D"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Control</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5"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‘Control’ as defined in section 1124 and 450 of the Corporation Tax Act 2010. 'Controls' and 'Controlled' will be interpreted accordingly.</w:t>
            </w:r>
          </w:p>
        </w:tc>
      </w:tr>
      <w:tr w:rsidR="00A36554" w:rsidRPr="00B630AA" w14:paraId="22A5241A"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Controller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7"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3466ACC6" w14:textId="77777777" w:rsidTr="00B630AA">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8"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Crown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F9"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00004FA"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p>
    <w:tbl>
      <w:tblPr>
        <w:tblStyle w:val="af3"/>
        <w:tblW w:w="9583" w:type="dxa"/>
        <w:tblInd w:w="1039" w:type="dxa"/>
        <w:tblLayout w:type="fixed"/>
        <w:tblLook w:val="0000" w:firstRow="0" w:lastRow="0" w:firstColumn="0" w:lastColumn="0" w:noHBand="0" w:noVBand="0"/>
      </w:tblPr>
      <w:tblGrid>
        <w:gridCol w:w="2622"/>
        <w:gridCol w:w="6961"/>
      </w:tblGrid>
      <w:tr w:rsidR="00A36554" w:rsidRPr="00B630AA" w14:paraId="61FEEBAA" w14:textId="77777777" w:rsidTr="00B630AA">
        <w:trPr>
          <w:trHeight w:val="7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F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Data Loss Event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FC" w14:textId="77777777" w:rsidR="00A36554" w:rsidRPr="00B630AA" w:rsidRDefault="007768A4" w:rsidP="00B630AA">
            <w:pPr>
              <w:pBdr>
                <w:top w:val="nil"/>
                <w:left w:val="nil"/>
                <w:bottom w:val="nil"/>
                <w:right w:val="nil"/>
                <w:between w:val="nil"/>
              </w:pBdr>
              <w:spacing w:line="276" w:lineRule="auto"/>
              <w:ind w:left="2" w:right="45"/>
              <w:jc w:val="both"/>
              <w:rPr>
                <w:color w:val="000000"/>
              </w:rPr>
            </w:pPr>
            <w:r w:rsidRPr="00B630AA">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36554" w:rsidRPr="00B630AA" w14:paraId="0BA3BA65"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F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Data Protection Impact</w:t>
            </w:r>
            <w:r w:rsidRPr="00B630AA">
              <w:rPr>
                <w:color w:val="000000"/>
              </w:rPr>
              <w:t xml:space="preserve"> </w:t>
            </w:r>
            <w:r w:rsidRPr="00B630AA">
              <w:rPr>
                <w:b/>
                <w:color w:val="000000"/>
              </w:rPr>
              <w:t>Assessment (DPIA)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F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 assessment by the Controller of the impact of the envisaged Processing on the protection of Personal Data.</w:t>
            </w:r>
          </w:p>
        </w:tc>
      </w:tr>
      <w:tr w:rsidR="00A36554" w:rsidRPr="00B630AA" w14:paraId="23325BCE" w14:textId="77777777" w:rsidTr="00B630AA">
        <w:trPr>
          <w:trHeight w:val="3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F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Data Protection</w:t>
            </w:r>
            <w:r w:rsidRPr="00B630AA">
              <w:rPr>
                <w:color w:val="000000"/>
              </w:rPr>
              <w:t xml:space="preserve"> </w:t>
            </w:r>
            <w:r w:rsidRPr="00B630AA">
              <w:rPr>
                <w:b/>
                <w:color w:val="000000"/>
              </w:rPr>
              <w:t>Legislation (DPL)</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0" w14:textId="77777777" w:rsidR="00A36554" w:rsidRPr="00B630AA" w:rsidRDefault="007768A4" w:rsidP="00B630AA">
            <w:pPr>
              <w:pBdr>
                <w:top w:val="nil"/>
                <w:left w:val="nil"/>
                <w:bottom w:val="nil"/>
                <w:right w:val="nil"/>
                <w:between w:val="nil"/>
              </w:pBdr>
              <w:spacing w:after="2" w:line="276" w:lineRule="auto"/>
              <w:ind w:left="2"/>
              <w:jc w:val="both"/>
              <w:rPr>
                <w:color w:val="000000"/>
              </w:rPr>
            </w:pPr>
            <w:r w:rsidRPr="00B630AA">
              <w:rPr>
                <w:color w:val="000000"/>
              </w:rPr>
              <w:t>(</w:t>
            </w:r>
            <w:proofErr w:type="spellStart"/>
            <w:r w:rsidRPr="00B630AA">
              <w:rPr>
                <w:color w:val="000000"/>
              </w:rPr>
              <w:t>i</w:t>
            </w:r>
            <w:proofErr w:type="spellEnd"/>
            <w:r w:rsidRPr="00B630AA">
              <w:rPr>
                <w:color w:val="000000"/>
              </w:rPr>
              <w:t>) the UK GDPR as amended from time to time; (ii) the DPA 2018 to</w:t>
            </w:r>
          </w:p>
          <w:p w14:paraId="00000501" w14:textId="77777777" w:rsidR="00A36554" w:rsidRPr="00B630AA" w:rsidRDefault="007768A4" w:rsidP="00B630AA">
            <w:pPr>
              <w:pBdr>
                <w:top w:val="nil"/>
                <w:left w:val="nil"/>
                <w:bottom w:val="nil"/>
                <w:right w:val="nil"/>
                <w:between w:val="nil"/>
              </w:pBdr>
              <w:spacing w:line="276" w:lineRule="auto"/>
              <w:ind w:left="722"/>
              <w:jc w:val="both"/>
              <w:rPr>
                <w:color w:val="000000"/>
              </w:rPr>
            </w:pPr>
            <w:r w:rsidRPr="00B630AA">
              <w:rPr>
                <w:color w:val="000000"/>
              </w:rPr>
              <w:t>the extent that it relates to Processing of Personal Data and privacy; (iii) all applicable Law about the Processing of Personal Data and privacy.</w:t>
            </w:r>
          </w:p>
        </w:tc>
      </w:tr>
      <w:tr w:rsidR="00A36554" w:rsidRPr="00B630AA" w14:paraId="5DF8C0A1"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Data Subject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2B02D5AD" w14:textId="77777777" w:rsidTr="00B630AA">
        <w:trPr>
          <w:trHeight w:val="28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Default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5" w14:textId="77777777" w:rsidR="00A36554" w:rsidRPr="00B630AA" w:rsidRDefault="007768A4" w:rsidP="00B630AA">
            <w:pPr>
              <w:pBdr>
                <w:top w:val="nil"/>
                <w:left w:val="nil"/>
                <w:bottom w:val="nil"/>
                <w:right w:val="nil"/>
                <w:between w:val="nil"/>
              </w:pBdr>
              <w:spacing w:after="17" w:line="276" w:lineRule="auto"/>
              <w:ind w:left="2"/>
              <w:jc w:val="both"/>
              <w:rPr>
                <w:color w:val="000000"/>
              </w:rPr>
            </w:pPr>
            <w:r w:rsidRPr="00B630AA">
              <w:rPr>
                <w:color w:val="000000"/>
              </w:rPr>
              <w:t>Default is any:</w:t>
            </w:r>
          </w:p>
          <w:p w14:paraId="00000506" w14:textId="77777777" w:rsidR="00A36554" w:rsidRPr="00B630AA" w:rsidRDefault="007768A4" w:rsidP="00B630AA">
            <w:pPr>
              <w:numPr>
                <w:ilvl w:val="0"/>
                <w:numId w:val="1"/>
              </w:numPr>
              <w:pBdr>
                <w:top w:val="nil"/>
                <w:left w:val="nil"/>
                <w:bottom w:val="nil"/>
                <w:right w:val="nil"/>
                <w:between w:val="nil"/>
              </w:pBdr>
              <w:spacing w:after="10" w:line="276" w:lineRule="auto"/>
              <w:ind w:right="17" w:hanging="360"/>
              <w:jc w:val="both"/>
            </w:pPr>
            <w:r w:rsidRPr="00B630AA">
              <w:rPr>
                <w:color w:val="000000"/>
              </w:rPr>
              <w:t>breach of the obligations of the Supplier (including any fundamental breach or breach of a fundamental term)</w:t>
            </w:r>
          </w:p>
          <w:p w14:paraId="00000507" w14:textId="77777777" w:rsidR="00A36554" w:rsidRPr="00B630AA" w:rsidRDefault="007768A4" w:rsidP="00B630AA">
            <w:pPr>
              <w:numPr>
                <w:ilvl w:val="0"/>
                <w:numId w:val="1"/>
              </w:numPr>
              <w:pBdr>
                <w:top w:val="nil"/>
                <w:left w:val="nil"/>
                <w:bottom w:val="nil"/>
                <w:right w:val="nil"/>
                <w:between w:val="nil"/>
              </w:pBdr>
              <w:spacing w:after="215" w:line="276" w:lineRule="auto"/>
              <w:ind w:right="17" w:hanging="360"/>
              <w:jc w:val="both"/>
            </w:pPr>
            <w:bookmarkStart w:id="32" w:name="_heading=h.49x2ik5" w:colFirst="0" w:colLast="0"/>
            <w:bookmarkEnd w:id="32"/>
            <w:r w:rsidRPr="00B630AA">
              <w:rPr>
                <w:color w:val="000000"/>
              </w:rPr>
              <w:t>other default, negligence or negligent statement of the Supplier, of its Subcontractors or any Supplier Staff (whether by act or omission), in connection with or in relation to this Call-Off Contract</w:t>
            </w:r>
          </w:p>
          <w:p w14:paraId="0000050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Unless otherwise specified in the Framework Agreement the Supplier is liable to CCS for a Default of the Framework Agreement and in relation to a Default of the Call-Off Contract, the Supplier is liable to the Buyer.</w:t>
            </w:r>
          </w:p>
        </w:tc>
      </w:tr>
      <w:tr w:rsidR="00A36554" w:rsidRPr="00B630AA" w14:paraId="26CC2AFC"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9"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DPA 2018</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A"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Data Protection Act 2018.</w:t>
            </w:r>
          </w:p>
        </w:tc>
      </w:tr>
      <w:tr w:rsidR="00A36554" w:rsidRPr="00B630AA" w14:paraId="0199D6EC"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Employment Regulations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C"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The Transfer of Undertakings (Protection of Employment) Regulations 2006 (SI 2006/246) (‘TUPE’) </w:t>
            </w:r>
            <w:r w:rsidRPr="00B630AA">
              <w:rPr>
                <w:color w:val="000000"/>
              </w:rPr>
              <w:tab/>
              <w:t>.</w:t>
            </w:r>
          </w:p>
        </w:tc>
      </w:tr>
      <w:tr w:rsidR="00A36554" w:rsidRPr="00B630AA" w14:paraId="05D6D941"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End</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Means to terminate; and Ended and Ending are construed accordingly.</w:t>
            </w:r>
          </w:p>
        </w:tc>
      </w:tr>
      <w:tr w:rsidR="00A36554" w:rsidRPr="00B630AA" w14:paraId="1E594AF7" w14:textId="77777777" w:rsidTr="00B630AA">
        <w:trPr>
          <w:trHeight w:val="2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0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Environmental</w:t>
            </w:r>
          </w:p>
          <w:p w14:paraId="0000051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Information Regulations or EIR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11" w14:textId="77777777" w:rsidR="00A36554" w:rsidRPr="00B630AA" w:rsidRDefault="007768A4" w:rsidP="00B630AA">
            <w:pPr>
              <w:pBdr>
                <w:top w:val="nil"/>
                <w:left w:val="nil"/>
                <w:bottom w:val="nil"/>
                <w:right w:val="nil"/>
                <w:between w:val="nil"/>
              </w:pBdr>
              <w:spacing w:after="2" w:line="276" w:lineRule="auto"/>
              <w:ind w:left="2"/>
              <w:jc w:val="both"/>
              <w:rPr>
                <w:color w:val="000000"/>
              </w:rPr>
            </w:pPr>
            <w:r w:rsidRPr="00B630AA">
              <w:rPr>
                <w:color w:val="000000"/>
              </w:rPr>
              <w:t>The Environmental Information Regulations 2004 together with any guidance or codes of practice issued by the Information</w:t>
            </w:r>
          </w:p>
          <w:p w14:paraId="00000512"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Commissioner or relevant government department about the regulations.</w:t>
            </w:r>
          </w:p>
        </w:tc>
      </w:tr>
      <w:tr w:rsidR="00A36554" w:rsidRPr="00B630AA" w14:paraId="629D951E" w14:textId="77777777" w:rsidTr="00B630AA">
        <w:trPr>
          <w:trHeight w:val="3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13"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Equipment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14"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0000515"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p>
    <w:p w14:paraId="00000516" w14:textId="77777777" w:rsidR="00A36554" w:rsidRPr="00B630AA" w:rsidRDefault="00A36554" w:rsidP="00B630AA">
      <w:pPr>
        <w:pBdr>
          <w:top w:val="nil"/>
          <w:left w:val="nil"/>
          <w:bottom w:val="nil"/>
          <w:right w:val="nil"/>
          <w:between w:val="nil"/>
        </w:pBdr>
        <w:spacing w:line="276" w:lineRule="auto"/>
        <w:ind w:right="830"/>
        <w:jc w:val="both"/>
        <w:rPr>
          <w:color w:val="000000"/>
        </w:rPr>
      </w:pPr>
    </w:p>
    <w:tbl>
      <w:tblPr>
        <w:tblStyle w:val="af4"/>
        <w:tblW w:w="9583" w:type="dxa"/>
        <w:tblInd w:w="1039" w:type="dxa"/>
        <w:tblLayout w:type="fixed"/>
        <w:tblLook w:val="0000" w:firstRow="0" w:lastRow="0" w:firstColumn="0" w:lastColumn="0" w:noHBand="0" w:noVBand="0"/>
      </w:tblPr>
      <w:tblGrid>
        <w:gridCol w:w="2622"/>
        <w:gridCol w:w="6961"/>
      </w:tblGrid>
      <w:tr w:rsidR="00A36554" w:rsidRPr="00B630AA" w14:paraId="526E80F8"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ESI Reference Number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8" w14:textId="3646C1CA" w:rsidR="00A36554" w:rsidRPr="00B630AA" w:rsidRDefault="007768A4" w:rsidP="00B630AA">
            <w:pPr>
              <w:pBdr>
                <w:top w:val="nil"/>
                <w:left w:val="nil"/>
                <w:bottom w:val="nil"/>
                <w:right w:val="nil"/>
                <w:between w:val="nil"/>
              </w:pBdr>
              <w:spacing w:line="276" w:lineRule="auto"/>
              <w:ind w:left="2" w:right="6"/>
              <w:jc w:val="both"/>
              <w:rPr>
                <w:color w:val="000000"/>
              </w:rPr>
            </w:pPr>
            <w:r w:rsidRPr="00B630AA">
              <w:rPr>
                <w:color w:val="000000"/>
              </w:rPr>
              <w:t xml:space="preserve">The </w:t>
            </w:r>
            <w:r w:rsidR="00B630AA" w:rsidRPr="00B630AA">
              <w:rPr>
                <w:color w:val="000000"/>
              </w:rPr>
              <w:t>14-digit</w:t>
            </w:r>
            <w:r w:rsidRPr="00B630AA">
              <w:rPr>
                <w:color w:val="000000"/>
              </w:rPr>
              <w:t xml:space="preserve"> ESI reference number from the summary of the outcome screen of the ESI tool.</w:t>
            </w:r>
          </w:p>
        </w:tc>
      </w:tr>
      <w:tr w:rsidR="00A36554" w:rsidRPr="00B630AA" w14:paraId="74567CD0"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9" w14:textId="77777777" w:rsidR="00A36554" w:rsidRPr="00B630AA" w:rsidRDefault="007768A4" w:rsidP="00B630AA">
            <w:pPr>
              <w:pBdr>
                <w:top w:val="nil"/>
                <w:left w:val="nil"/>
                <w:bottom w:val="nil"/>
                <w:right w:val="nil"/>
                <w:between w:val="nil"/>
              </w:pBdr>
              <w:spacing w:line="276" w:lineRule="auto"/>
              <w:ind w:right="141"/>
              <w:jc w:val="both"/>
              <w:rPr>
                <w:color w:val="000000"/>
              </w:rPr>
            </w:pPr>
            <w:r w:rsidRPr="00B630AA">
              <w:rPr>
                <w:b/>
                <w:color w:val="000000"/>
              </w:rPr>
              <w:t>Employment Status</w:t>
            </w:r>
            <w:r w:rsidRPr="00B630AA">
              <w:rPr>
                <w:color w:val="000000"/>
              </w:rPr>
              <w:t xml:space="preserve"> </w:t>
            </w:r>
            <w:r w:rsidRPr="00B630AA">
              <w:rPr>
                <w:b/>
                <w:color w:val="000000"/>
              </w:rPr>
              <w:t>Indicator test tool or ESI tool</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B" w14:textId="0966B577" w:rsidR="00A36554" w:rsidRPr="00B630AA" w:rsidRDefault="007768A4" w:rsidP="00B630AA">
            <w:pPr>
              <w:pBdr>
                <w:top w:val="nil"/>
                <w:left w:val="nil"/>
                <w:bottom w:val="nil"/>
                <w:right w:val="nil"/>
                <w:between w:val="nil"/>
              </w:pBdr>
              <w:spacing w:after="19" w:line="276" w:lineRule="auto"/>
              <w:ind w:left="2"/>
              <w:jc w:val="both"/>
              <w:rPr>
                <w:color w:val="000000"/>
              </w:rPr>
            </w:pPr>
            <w:r w:rsidRPr="00B630AA">
              <w:rPr>
                <w:color w:val="000000"/>
              </w:rPr>
              <w:t>The HMRC Employment Status Indicator test tool. The most up-to</w:t>
            </w:r>
            <w:r w:rsidR="00B630AA">
              <w:rPr>
                <w:color w:val="000000"/>
              </w:rPr>
              <w:t xml:space="preserve"> </w:t>
            </w:r>
            <w:r w:rsidRPr="00B630AA">
              <w:rPr>
                <w:color w:val="000000"/>
              </w:rPr>
              <w:t>date version must be used. At the time of drafting the tool may be found here:</w:t>
            </w:r>
            <w:r w:rsidR="00B630AA">
              <w:rPr>
                <w:color w:val="000000"/>
              </w:rPr>
              <w:t xml:space="preserve"> </w:t>
            </w:r>
            <w:bookmarkStart w:id="33" w:name="_heading=h.2p2csry" w:colFirst="0" w:colLast="0"/>
            <w:bookmarkEnd w:id="33"/>
            <w:r w:rsidRPr="00B630AA">
              <w:fldChar w:fldCharType="begin"/>
            </w:r>
            <w:r w:rsidRPr="00B630AA">
              <w:instrText xml:space="preserve"> HYPERLINK "https://www.gov.uk/guidance/check-employment-status-for-tax" \h </w:instrText>
            </w:r>
            <w:r w:rsidRPr="00B630AA">
              <w:fldChar w:fldCharType="separate"/>
            </w:r>
            <w:r w:rsidRPr="00B630AA">
              <w:rPr>
                <w:color w:val="0000FF"/>
                <w:u w:val="single"/>
              </w:rPr>
              <w:t>https://www.gov.uk/guidance/check-employment-status-fortax</w:t>
            </w:r>
            <w:r w:rsidRPr="00B630AA">
              <w:rPr>
                <w:color w:val="0000FF"/>
                <w:u w:val="single"/>
              </w:rPr>
              <w:fldChar w:fldCharType="end"/>
            </w:r>
            <w:hyperlink r:id="rId41">
              <w:r w:rsidRPr="00B630AA">
                <w:rPr>
                  <w:color w:val="000000"/>
                </w:rPr>
                <w:t xml:space="preserve"> </w:t>
              </w:r>
            </w:hyperlink>
          </w:p>
        </w:tc>
      </w:tr>
      <w:tr w:rsidR="00A36554" w:rsidRPr="00B630AA" w14:paraId="34FF25C8"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Expiry Date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expiry date of this Call-Off Contract in the Order Form.</w:t>
            </w:r>
          </w:p>
        </w:tc>
      </w:tr>
      <w:tr w:rsidR="00A36554" w:rsidRPr="00B630AA" w14:paraId="3B594AFD" w14:textId="77777777" w:rsidTr="00B630AA">
        <w:trPr>
          <w:trHeight w:val="53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Force Majeure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1F" w14:textId="77777777" w:rsidR="00A36554" w:rsidRPr="00B630AA" w:rsidRDefault="007768A4" w:rsidP="00B630AA">
            <w:pPr>
              <w:pBdr>
                <w:top w:val="nil"/>
                <w:left w:val="nil"/>
                <w:bottom w:val="nil"/>
                <w:right w:val="nil"/>
                <w:between w:val="nil"/>
              </w:pBdr>
              <w:spacing w:after="5" w:line="276" w:lineRule="auto"/>
              <w:ind w:left="2"/>
              <w:jc w:val="both"/>
              <w:rPr>
                <w:color w:val="000000"/>
              </w:rPr>
            </w:pPr>
            <w:r w:rsidRPr="00B630AA">
              <w:rPr>
                <w:color w:val="000000"/>
              </w:rPr>
              <w:t>A force Majeure event means anything affecting either Party's performance of their obligations arising from any:</w:t>
            </w:r>
          </w:p>
          <w:p w14:paraId="00000520" w14:textId="77777777" w:rsidR="00A36554" w:rsidRPr="00B630AA" w:rsidRDefault="007768A4" w:rsidP="00BE50F0">
            <w:pPr>
              <w:numPr>
                <w:ilvl w:val="0"/>
                <w:numId w:val="3"/>
              </w:numPr>
              <w:pBdr>
                <w:top w:val="nil"/>
                <w:left w:val="nil"/>
                <w:bottom w:val="nil"/>
                <w:right w:val="nil"/>
                <w:between w:val="nil"/>
              </w:pBdr>
              <w:spacing w:line="276" w:lineRule="auto"/>
              <w:ind w:hanging="360"/>
              <w:jc w:val="both"/>
            </w:pPr>
            <w:r w:rsidRPr="00B630AA">
              <w:rPr>
                <w:color w:val="000000"/>
              </w:rPr>
              <w:t>acts, events or omissions beyond the reasonable control of the affected Party</w:t>
            </w:r>
          </w:p>
          <w:p w14:paraId="00000521" w14:textId="77777777" w:rsidR="00A36554" w:rsidRPr="00B630AA" w:rsidRDefault="007768A4" w:rsidP="00BE50F0">
            <w:pPr>
              <w:numPr>
                <w:ilvl w:val="0"/>
                <w:numId w:val="3"/>
              </w:numPr>
              <w:pBdr>
                <w:top w:val="nil"/>
                <w:left w:val="nil"/>
                <w:bottom w:val="nil"/>
                <w:right w:val="nil"/>
                <w:between w:val="nil"/>
              </w:pBdr>
              <w:spacing w:after="16" w:line="276" w:lineRule="auto"/>
              <w:ind w:hanging="360"/>
              <w:jc w:val="both"/>
            </w:pPr>
            <w:r w:rsidRPr="00B630AA">
              <w:rPr>
                <w:color w:val="000000"/>
              </w:rPr>
              <w:t>riots, war or armed conflict, acts of terrorism, nuclear, biological or chemical warfare</w:t>
            </w:r>
          </w:p>
          <w:p w14:paraId="00000522" w14:textId="77777777" w:rsidR="00A36554" w:rsidRPr="00B630AA" w:rsidRDefault="007768A4" w:rsidP="00BE50F0">
            <w:pPr>
              <w:numPr>
                <w:ilvl w:val="0"/>
                <w:numId w:val="3"/>
              </w:numPr>
              <w:pBdr>
                <w:top w:val="nil"/>
                <w:left w:val="nil"/>
                <w:bottom w:val="nil"/>
                <w:right w:val="nil"/>
                <w:between w:val="nil"/>
              </w:pBdr>
              <w:spacing w:after="26" w:line="276" w:lineRule="auto"/>
              <w:ind w:hanging="360"/>
              <w:jc w:val="both"/>
            </w:pPr>
            <w:r w:rsidRPr="00B630AA">
              <w:rPr>
                <w:color w:val="000000"/>
              </w:rPr>
              <w:t>acts of government, local government or Regulatory Bodies</w:t>
            </w:r>
          </w:p>
          <w:p w14:paraId="00000523" w14:textId="77777777" w:rsidR="00A36554" w:rsidRPr="00B630AA" w:rsidRDefault="007768A4" w:rsidP="00BE50F0">
            <w:pPr>
              <w:numPr>
                <w:ilvl w:val="0"/>
                <w:numId w:val="3"/>
              </w:numPr>
              <w:pBdr>
                <w:top w:val="nil"/>
                <w:left w:val="nil"/>
                <w:bottom w:val="nil"/>
                <w:right w:val="nil"/>
                <w:between w:val="nil"/>
              </w:pBdr>
              <w:spacing w:after="21" w:line="276" w:lineRule="auto"/>
              <w:ind w:hanging="360"/>
              <w:jc w:val="both"/>
            </w:pPr>
            <w:r w:rsidRPr="00B630AA">
              <w:rPr>
                <w:color w:val="000000"/>
              </w:rPr>
              <w:t>fire, flood or disaster and any failure or shortage of power or fuel</w:t>
            </w:r>
          </w:p>
          <w:p w14:paraId="00000524" w14:textId="77777777" w:rsidR="00A36554" w:rsidRPr="00B630AA" w:rsidRDefault="007768A4" w:rsidP="00BE50F0">
            <w:pPr>
              <w:numPr>
                <w:ilvl w:val="0"/>
                <w:numId w:val="3"/>
              </w:numPr>
              <w:pBdr>
                <w:top w:val="nil"/>
                <w:left w:val="nil"/>
                <w:bottom w:val="nil"/>
                <w:right w:val="nil"/>
                <w:between w:val="nil"/>
              </w:pBdr>
              <w:spacing w:after="196" w:line="276" w:lineRule="auto"/>
              <w:ind w:hanging="360"/>
              <w:jc w:val="both"/>
            </w:pPr>
            <w:r w:rsidRPr="00B630AA">
              <w:rPr>
                <w:color w:val="000000"/>
              </w:rPr>
              <w:t>industrial dispute affecting a third party for which a substitute third party isn’t reasonably available</w:t>
            </w:r>
          </w:p>
          <w:p w14:paraId="00000525" w14:textId="77777777" w:rsidR="00A36554" w:rsidRPr="00B630AA" w:rsidRDefault="007768A4" w:rsidP="00B630AA">
            <w:pPr>
              <w:pBdr>
                <w:top w:val="nil"/>
                <w:left w:val="nil"/>
                <w:bottom w:val="nil"/>
                <w:right w:val="nil"/>
                <w:between w:val="nil"/>
              </w:pBdr>
              <w:spacing w:after="19" w:line="276" w:lineRule="auto"/>
              <w:ind w:left="2"/>
              <w:jc w:val="both"/>
              <w:rPr>
                <w:color w:val="000000"/>
              </w:rPr>
            </w:pPr>
            <w:r w:rsidRPr="00B630AA">
              <w:rPr>
                <w:color w:val="000000"/>
              </w:rPr>
              <w:t>The following do not constitute a Force Majeure event:</w:t>
            </w:r>
          </w:p>
          <w:p w14:paraId="00000526" w14:textId="77777777" w:rsidR="00A36554" w:rsidRPr="00B630AA" w:rsidRDefault="007768A4" w:rsidP="00BE50F0">
            <w:pPr>
              <w:numPr>
                <w:ilvl w:val="0"/>
                <w:numId w:val="3"/>
              </w:numPr>
              <w:pBdr>
                <w:top w:val="nil"/>
                <w:left w:val="nil"/>
                <w:bottom w:val="nil"/>
                <w:right w:val="nil"/>
                <w:between w:val="nil"/>
              </w:pBdr>
              <w:spacing w:line="276" w:lineRule="auto"/>
              <w:ind w:hanging="360"/>
              <w:jc w:val="both"/>
            </w:pPr>
            <w:r w:rsidRPr="00B630AA">
              <w:rPr>
                <w:color w:val="000000"/>
              </w:rPr>
              <w:t>any industrial dispute about the Supplier, its staff, or failure in the Supplier’s (or a Subcontractor's) supply chain</w:t>
            </w:r>
          </w:p>
          <w:p w14:paraId="00000527" w14:textId="77777777" w:rsidR="00A36554" w:rsidRPr="00B630AA" w:rsidRDefault="007768A4" w:rsidP="00BE50F0">
            <w:pPr>
              <w:numPr>
                <w:ilvl w:val="0"/>
                <w:numId w:val="3"/>
              </w:numPr>
              <w:pBdr>
                <w:top w:val="nil"/>
                <w:left w:val="nil"/>
                <w:bottom w:val="nil"/>
                <w:right w:val="nil"/>
                <w:between w:val="nil"/>
              </w:pBdr>
              <w:spacing w:after="11" w:line="276" w:lineRule="auto"/>
              <w:ind w:hanging="360"/>
              <w:jc w:val="both"/>
            </w:pPr>
            <w:r w:rsidRPr="00B630AA">
              <w:rPr>
                <w:color w:val="000000"/>
              </w:rPr>
              <w:t>any event which is attributable to the wilful act, neglect or failure to take reasonable precautions by the Party seeking to rely on Force Majeure</w:t>
            </w:r>
          </w:p>
          <w:p w14:paraId="00000528" w14:textId="77777777" w:rsidR="00A36554" w:rsidRPr="00B630AA" w:rsidRDefault="007768A4" w:rsidP="00BE50F0">
            <w:pPr>
              <w:numPr>
                <w:ilvl w:val="0"/>
                <w:numId w:val="3"/>
              </w:numPr>
              <w:pBdr>
                <w:top w:val="nil"/>
                <w:left w:val="nil"/>
                <w:bottom w:val="nil"/>
                <w:right w:val="nil"/>
                <w:between w:val="nil"/>
              </w:pBdr>
              <w:spacing w:after="28" w:line="276" w:lineRule="auto"/>
              <w:ind w:hanging="360"/>
              <w:jc w:val="both"/>
            </w:pPr>
            <w:r w:rsidRPr="00B630AA">
              <w:rPr>
                <w:color w:val="000000"/>
              </w:rPr>
              <w:t>the event was foreseeable by the Party seeking to rely on Force</w:t>
            </w:r>
          </w:p>
          <w:p w14:paraId="00000529" w14:textId="77777777" w:rsidR="00A36554" w:rsidRPr="00B630AA" w:rsidRDefault="007768A4" w:rsidP="00B630AA">
            <w:pPr>
              <w:pBdr>
                <w:top w:val="nil"/>
                <w:left w:val="nil"/>
                <w:bottom w:val="nil"/>
                <w:right w:val="nil"/>
                <w:between w:val="nil"/>
              </w:pBdr>
              <w:spacing w:after="17" w:line="276" w:lineRule="auto"/>
              <w:ind w:right="239"/>
              <w:jc w:val="both"/>
              <w:rPr>
                <w:color w:val="000000"/>
              </w:rPr>
            </w:pPr>
            <w:r w:rsidRPr="00B630AA">
              <w:rPr>
                <w:color w:val="000000"/>
              </w:rPr>
              <w:t>Majeure at the time this Call-Off Contract was entered into</w:t>
            </w:r>
          </w:p>
          <w:p w14:paraId="0000052A" w14:textId="77777777" w:rsidR="00A36554" w:rsidRPr="00B630AA" w:rsidRDefault="007768A4" w:rsidP="00BE50F0">
            <w:pPr>
              <w:numPr>
                <w:ilvl w:val="0"/>
                <w:numId w:val="3"/>
              </w:numPr>
              <w:pBdr>
                <w:top w:val="nil"/>
                <w:left w:val="nil"/>
                <w:bottom w:val="nil"/>
                <w:right w:val="nil"/>
                <w:between w:val="nil"/>
              </w:pBdr>
              <w:spacing w:line="276" w:lineRule="auto"/>
              <w:ind w:hanging="360"/>
              <w:jc w:val="both"/>
            </w:pPr>
            <w:r w:rsidRPr="00B630AA">
              <w:rPr>
                <w:color w:val="000000"/>
              </w:rPr>
              <w:t>any event which is attributable to the Party seeking to rely on Force Majeure and its failure to comply with its own business continuity and disaster recovery plans</w:t>
            </w:r>
          </w:p>
        </w:tc>
      </w:tr>
      <w:tr w:rsidR="00A36554" w:rsidRPr="00B630AA" w14:paraId="6B9EA3E0"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2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Former Supplier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2C"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36554" w:rsidRPr="00B630AA" w14:paraId="4001ABA8" w14:textId="77777777" w:rsidTr="00B630AA">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2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Framework Agreement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2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clauses of framework agreement RM1557.13 together with the Framework Schedules.</w:t>
            </w:r>
          </w:p>
        </w:tc>
      </w:tr>
      <w:tr w:rsidR="00A36554" w:rsidRPr="00B630AA" w14:paraId="1B23196F" w14:textId="77777777" w:rsidTr="00B630AA">
        <w:trPr>
          <w:trHeight w:val="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2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Fraud</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30" w14:textId="1B31B10F"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offence under Laws creating offences in respect of fraudulent acts (including the Misrepresentation Act 1967) or at common law in respect of fraudulent acts in relation to this Call-Off Contract or</w:t>
            </w:r>
            <w:r w:rsidR="00B630AA">
              <w:rPr>
                <w:color w:val="000000"/>
              </w:rPr>
              <w:t xml:space="preserve"> </w:t>
            </w:r>
            <w:r w:rsidR="00B630AA" w:rsidRPr="00B630AA">
              <w:rPr>
                <w:color w:val="000000"/>
              </w:rPr>
              <w:t>defrauding or attempting to defraud or conspiring to defraud the Crown.</w:t>
            </w:r>
          </w:p>
        </w:tc>
      </w:tr>
    </w:tbl>
    <w:tbl>
      <w:tblPr>
        <w:tblStyle w:val="af5"/>
        <w:tblW w:w="9583" w:type="dxa"/>
        <w:tblInd w:w="1039" w:type="dxa"/>
        <w:tblLayout w:type="fixed"/>
        <w:tblLook w:val="0000" w:firstRow="0" w:lastRow="0" w:firstColumn="0" w:lastColumn="0" w:noHBand="0" w:noVBand="0"/>
      </w:tblPr>
      <w:tblGrid>
        <w:gridCol w:w="2622"/>
        <w:gridCol w:w="6961"/>
      </w:tblGrid>
      <w:tr w:rsidR="00A36554" w:rsidRPr="00B630AA" w14:paraId="321B421D" w14:textId="77777777" w:rsidTr="00B630AA">
        <w:trPr>
          <w:trHeight w:val="3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Freedom of Information</w:t>
            </w:r>
            <w:r w:rsidRPr="00B630AA">
              <w:rPr>
                <w:color w:val="000000"/>
              </w:rPr>
              <w:t xml:space="preserve"> </w:t>
            </w:r>
            <w:r w:rsidRPr="00B630AA">
              <w:rPr>
                <w:b/>
                <w:color w:val="000000"/>
              </w:rPr>
              <w:t>Act or FoIA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5"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36554" w:rsidRPr="00B630AA" w14:paraId="5AC42F4C" w14:textId="77777777" w:rsidTr="00B630AA">
        <w:trPr>
          <w:trHeight w:val="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G-Cloud Services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7"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36554" w:rsidRPr="00B630AA" w14:paraId="33574B81" w14:textId="77777777" w:rsidTr="00B10FC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8"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UK GDPR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9"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retained EU law version of the General Data Protection Regulation (Regulation (EU) 2016/679).</w:t>
            </w:r>
          </w:p>
        </w:tc>
      </w:tr>
      <w:tr w:rsidR="00A36554" w:rsidRPr="00B630AA" w14:paraId="36F865FC" w14:textId="77777777" w:rsidTr="00B10FC2">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A"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Good Industry Practice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B"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36554" w:rsidRPr="00B630AA" w14:paraId="726D5161" w14:textId="77777777" w:rsidTr="00B10FC2">
        <w:trPr>
          <w:trHeight w:val="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C" w14:textId="77777777" w:rsidR="00A36554" w:rsidRPr="00B630AA" w:rsidRDefault="007768A4" w:rsidP="00B630AA">
            <w:pPr>
              <w:pBdr>
                <w:top w:val="nil"/>
                <w:left w:val="nil"/>
                <w:bottom w:val="nil"/>
                <w:right w:val="nil"/>
                <w:between w:val="nil"/>
              </w:pBdr>
              <w:spacing w:after="20" w:line="276" w:lineRule="auto"/>
              <w:jc w:val="both"/>
              <w:rPr>
                <w:color w:val="000000"/>
              </w:rPr>
            </w:pPr>
            <w:r w:rsidRPr="00B630AA">
              <w:rPr>
                <w:b/>
                <w:color w:val="000000"/>
              </w:rPr>
              <w:t>Government</w:t>
            </w:r>
          </w:p>
          <w:p w14:paraId="0000053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Procurement Card</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government’s preferred method of purchasing and payment for low value goods or services.</w:t>
            </w:r>
          </w:p>
        </w:tc>
      </w:tr>
      <w:tr w:rsidR="00A36554" w:rsidRPr="00B630AA" w14:paraId="66D7F876" w14:textId="77777777" w:rsidTr="00B10FC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3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Guarantee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0"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guarantee described in Schedule 5.</w:t>
            </w:r>
          </w:p>
        </w:tc>
      </w:tr>
      <w:tr w:rsidR="00A36554" w:rsidRPr="00B630AA" w14:paraId="0663BB62" w14:textId="77777777" w:rsidTr="00B10FC2">
        <w:trPr>
          <w:trHeight w:val="1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1"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Guidance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2"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36554" w:rsidRPr="00B630AA" w14:paraId="3B186363" w14:textId="77777777" w:rsidTr="00B10FC2">
        <w:trPr>
          <w:trHeight w:val="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3"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Implementation Plan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4"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plan with an outline of processes (including data standards for migration), costs (for example) of implementing the services which may be required as part of Onboarding.</w:t>
            </w:r>
          </w:p>
        </w:tc>
      </w:tr>
      <w:tr w:rsidR="00A36554" w:rsidRPr="00B630AA" w14:paraId="31A99D10" w14:textId="77777777" w:rsidTr="00B10FC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5"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Indicative test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ESI tool completed by contractors on their own behalf at the request of CCS or the Buyer (as applicable) under clause 4.6.</w:t>
            </w:r>
          </w:p>
        </w:tc>
      </w:tr>
      <w:tr w:rsidR="00A36554" w:rsidRPr="00B630AA" w14:paraId="52FB4F52" w14:textId="77777777" w:rsidTr="00B10FC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Information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4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Has the meaning given under section 84 of the Freedom of Information Act </w:t>
            </w:r>
            <w:proofErr w:type="gramStart"/>
            <w:r w:rsidRPr="00B630AA">
              <w:rPr>
                <w:color w:val="000000"/>
              </w:rPr>
              <w:t>2000.</w:t>
            </w:r>
            <w:proofErr w:type="gramEnd"/>
          </w:p>
        </w:tc>
      </w:tr>
    </w:tbl>
    <w:tbl>
      <w:tblPr>
        <w:tblStyle w:val="af6"/>
        <w:tblW w:w="9583" w:type="dxa"/>
        <w:tblInd w:w="1039" w:type="dxa"/>
        <w:tblLayout w:type="fixed"/>
        <w:tblLook w:val="0000" w:firstRow="0" w:lastRow="0" w:firstColumn="0" w:lastColumn="0" w:noHBand="0" w:noVBand="0"/>
      </w:tblPr>
      <w:tblGrid>
        <w:gridCol w:w="2622"/>
        <w:gridCol w:w="6961"/>
      </w:tblGrid>
      <w:tr w:rsidR="00A36554" w:rsidRPr="00B630AA" w14:paraId="0E1ED4D5" w14:textId="77777777" w:rsidTr="00B10FC2">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4A" w14:textId="0016951D"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lastRenderedPageBreak/>
              <w:t xml:space="preserve"> </w:t>
            </w:r>
            <w:r w:rsidRPr="00B630AA">
              <w:rPr>
                <w:b/>
                <w:color w:val="000000"/>
              </w:rPr>
              <w:t>Information security management system</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4B"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information security management system and process developed by the Supplier in accordance with clause 16.1.</w:t>
            </w:r>
          </w:p>
        </w:tc>
      </w:tr>
      <w:tr w:rsidR="00A36554" w:rsidRPr="00B630AA" w14:paraId="4FD7B343" w14:textId="77777777" w:rsidTr="00B10FC2">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4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Inside IR35</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4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Contractual engagements which would be determined to be within the scope of the IR35 Intermediaries legislation if assessed using the ESI tool.</w:t>
            </w:r>
          </w:p>
        </w:tc>
      </w:tr>
    </w:tbl>
    <w:tbl>
      <w:tblPr>
        <w:tblStyle w:val="af7"/>
        <w:tblW w:w="9583" w:type="dxa"/>
        <w:tblInd w:w="1039" w:type="dxa"/>
        <w:tblLayout w:type="fixed"/>
        <w:tblLook w:val="0000" w:firstRow="0" w:lastRow="0" w:firstColumn="0" w:lastColumn="0" w:noHBand="0" w:noVBand="0"/>
      </w:tblPr>
      <w:tblGrid>
        <w:gridCol w:w="2622"/>
        <w:gridCol w:w="6961"/>
      </w:tblGrid>
      <w:tr w:rsidR="00A36554" w:rsidRPr="00B630AA" w14:paraId="210500E9" w14:textId="77777777" w:rsidTr="00B10FC2">
        <w:trPr>
          <w:trHeight w:val="17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4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Insolvency event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50" w14:textId="77777777" w:rsidR="00A36554" w:rsidRPr="00B630AA" w:rsidRDefault="007768A4" w:rsidP="00B630AA">
            <w:pPr>
              <w:pBdr>
                <w:top w:val="nil"/>
                <w:left w:val="nil"/>
                <w:bottom w:val="nil"/>
                <w:right w:val="nil"/>
                <w:between w:val="nil"/>
              </w:pBdr>
              <w:spacing w:after="39" w:line="276" w:lineRule="auto"/>
              <w:ind w:left="2"/>
              <w:jc w:val="both"/>
              <w:rPr>
                <w:color w:val="000000"/>
              </w:rPr>
            </w:pPr>
            <w:r w:rsidRPr="00B630AA">
              <w:rPr>
                <w:color w:val="000000"/>
              </w:rPr>
              <w:t>Can be:</w:t>
            </w:r>
          </w:p>
          <w:p w14:paraId="00000551" w14:textId="77777777" w:rsidR="00A36554" w:rsidRPr="00B630AA" w:rsidRDefault="007768A4" w:rsidP="00BE50F0">
            <w:pPr>
              <w:numPr>
                <w:ilvl w:val="0"/>
                <w:numId w:val="6"/>
              </w:numPr>
              <w:pBdr>
                <w:top w:val="nil"/>
                <w:left w:val="nil"/>
                <w:bottom w:val="nil"/>
                <w:right w:val="nil"/>
                <w:between w:val="nil"/>
              </w:pBdr>
              <w:spacing w:after="46" w:line="276" w:lineRule="auto"/>
              <w:ind w:left="400" w:hanging="398"/>
              <w:jc w:val="both"/>
            </w:pPr>
            <w:r w:rsidRPr="00B630AA">
              <w:rPr>
                <w:color w:val="000000"/>
              </w:rPr>
              <w:t>a voluntary arrangement</w:t>
            </w:r>
          </w:p>
          <w:p w14:paraId="00000552" w14:textId="77777777" w:rsidR="00A36554" w:rsidRPr="00B630AA" w:rsidRDefault="007768A4" w:rsidP="00BE50F0">
            <w:pPr>
              <w:numPr>
                <w:ilvl w:val="0"/>
                <w:numId w:val="6"/>
              </w:numPr>
              <w:pBdr>
                <w:top w:val="nil"/>
                <w:left w:val="nil"/>
                <w:bottom w:val="nil"/>
                <w:right w:val="nil"/>
                <w:between w:val="nil"/>
              </w:pBdr>
              <w:spacing w:after="45" w:line="276" w:lineRule="auto"/>
              <w:ind w:left="400" w:hanging="398"/>
              <w:jc w:val="both"/>
            </w:pPr>
            <w:r w:rsidRPr="00B630AA">
              <w:rPr>
                <w:color w:val="000000"/>
              </w:rPr>
              <w:t>a winding-up petition</w:t>
            </w:r>
          </w:p>
          <w:p w14:paraId="00000553" w14:textId="77777777" w:rsidR="00A36554" w:rsidRPr="00B630AA" w:rsidRDefault="007768A4" w:rsidP="00BE50F0">
            <w:pPr>
              <w:numPr>
                <w:ilvl w:val="0"/>
                <w:numId w:val="6"/>
              </w:numPr>
              <w:pBdr>
                <w:top w:val="nil"/>
                <w:left w:val="nil"/>
                <w:bottom w:val="nil"/>
                <w:right w:val="nil"/>
                <w:between w:val="nil"/>
              </w:pBdr>
              <w:spacing w:after="48" w:line="276" w:lineRule="auto"/>
              <w:ind w:left="400" w:hanging="398"/>
              <w:jc w:val="both"/>
            </w:pPr>
            <w:r w:rsidRPr="00B630AA">
              <w:rPr>
                <w:color w:val="000000"/>
              </w:rPr>
              <w:t>the appointment of a receiver or administrator</w:t>
            </w:r>
          </w:p>
          <w:p w14:paraId="00000554" w14:textId="77777777" w:rsidR="00A36554" w:rsidRPr="00B630AA" w:rsidRDefault="007768A4" w:rsidP="00BE50F0">
            <w:pPr>
              <w:numPr>
                <w:ilvl w:val="0"/>
                <w:numId w:val="6"/>
              </w:numPr>
              <w:pBdr>
                <w:top w:val="nil"/>
                <w:left w:val="nil"/>
                <w:bottom w:val="nil"/>
                <w:right w:val="nil"/>
                <w:between w:val="nil"/>
              </w:pBdr>
              <w:spacing w:after="82" w:line="276" w:lineRule="auto"/>
              <w:ind w:left="400" w:hanging="398"/>
              <w:jc w:val="both"/>
            </w:pPr>
            <w:r w:rsidRPr="00B630AA">
              <w:rPr>
                <w:color w:val="000000"/>
              </w:rPr>
              <w:t>an unresolved statutory demand</w:t>
            </w:r>
          </w:p>
          <w:p w14:paraId="00000555" w14:textId="77777777" w:rsidR="00A36554" w:rsidRPr="00B630AA" w:rsidRDefault="007768A4" w:rsidP="00BE50F0">
            <w:pPr>
              <w:numPr>
                <w:ilvl w:val="0"/>
                <w:numId w:val="6"/>
              </w:numPr>
              <w:pBdr>
                <w:top w:val="nil"/>
                <w:left w:val="nil"/>
                <w:bottom w:val="nil"/>
                <w:right w:val="nil"/>
                <w:between w:val="nil"/>
              </w:pBdr>
              <w:spacing w:after="35" w:line="276" w:lineRule="auto"/>
              <w:ind w:left="400" w:hanging="398"/>
              <w:jc w:val="both"/>
            </w:pPr>
            <w:r w:rsidRPr="00B630AA">
              <w:rPr>
                <w:color w:val="000000"/>
              </w:rPr>
              <w:t>a Schedule A1 moratorium</w:t>
            </w:r>
          </w:p>
          <w:p w14:paraId="00000556" w14:textId="77777777" w:rsidR="00A36554" w:rsidRPr="00B630AA" w:rsidRDefault="007768A4" w:rsidP="00BE50F0">
            <w:pPr>
              <w:numPr>
                <w:ilvl w:val="0"/>
                <w:numId w:val="6"/>
              </w:numPr>
              <w:pBdr>
                <w:top w:val="nil"/>
                <w:left w:val="nil"/>
                <w:bottom w:val="nil"/>
                <w:right w:val="nil"/>
                <w:between w:val="nil"/>
              </w:pBdr>
              <w:spacing w:line="276" w:lineRule="auto"/>
              <w:ind w:left="400" w:hanging="398"/>
              <w:jc w:val="both"/>
            </w:pPr>
            <w:r w:rsidRPr="00B630AA">
              <w:rPr>
                <w:color w:val="000000"/>
              </w:rPr>
              <w:t>a Dun &amp; Bradstreet rating of 10 or less</w:t>
            </w:r>
          </w:p>
        </w:tc>
      </w:tr>
      <w:tr w:rsidR="00A36554" w:rsidRPr="00B630AA" w14:paraId="5800AFE1" w14:textId="77777777" w:rsidTr="00B10FC2">
        <w:trPr>
          <w:trHeight w:val="30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5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Intellectual Property</w:t>
            </w:r>
            <w:r w:rsidRPr="00B630AA">
              <w:rPr>
                <w:color w:val="000000"/>
              </w:rPr>
              <w:t xml:space="preserve"> </w:t>
            </w:r>
            <w:r w:rsidRPr="00B630AA">
              <w:rPr>
                <w:b/>
                <w:color w:val="000000"/>
              </w:rPr>
              <w:t>Rights or IPR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58" w14:textId="77777777" w:rsidR="00A36554" w:rsidRPr="00B630AA" w:rsidRDefault="007768A4" w:rsidP="00B630AA">
            <w:pPr>
              <w:pBdr>
                <w:top w:val="nil"/>
                <w:left w:val="nil"/>
                <w:bottom w:val="nil"/>
                <w:right w:val="nil"/>
                <w:between w:val="nil"/>
              </w:pBdr>
              <w:spacing w:after="19" w:line="276" w:lineRule="auto"/>
              <w:ind w:left="2"/>
              <w:jc w:val="both"/>
              <w:rPr>
                <w:color w:val="000000"/>
              </w:rPr>
            </w:pPr>
            <w:r w:rsidRPr="00B630AA">
              <w:rPr>
                <w:color w:val="000000"/>
              </w:rPr>
              <w:t>Intellectual Property Rights are:</w:t>
            </w:r>
          </w:p>
          <w:p w14:paraId="00000559" w14:textId="77777777" w:rsidR="00A36554" w:rsidRPr="00B630AA" w:rsidRDefault="007768A4" w:rsidP="00BE50F0">
            <w:pPr>
              <w:numPr>
                <w:ilvl w:val="0"/>
                <w:numId w:val="27"/>
              </w:numPr>
              <w:pBdr>
                <w:top w:val="nil"/>
                <w:left w:val="nil"/>
                <w:bottom w:val="nil"/>
                <w:right w:val="nil"/>
                <w:between w:val="nil"/>
              </w:pBdr>
              <w:spacing w:line="276" w:lineRule="auto"/>
              <w:ind w:hanging="360"/>
              <w:jc w:val="both"/>
            </w:pPr>
            <w:r w:rsidRPr="00B630AA">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55A" w14:textId="77777777" w:rsidR="00A36554" w:rsidRPr="00B630AA" w:rsidRDefault="007768A4" w:rsidP="00BE50F0">
            <w:pPr>
              <w:numPr>
                <w:ilvl w:val="0"/>
                <w:numId w:val="27"/>
              </w:numPr>
              <w:pBdr>
                <w:top w:val="nil"/>
                <w:left w:val="nil"/>
                <w:bottom w:val="nil"/>
                <w:right w:val="nil"/>
                <w:between w:val="nil"/>
              </w:pBdr>
              <w:spacing w:line="276" w:lineRule="auto"/>
              <w:ind w:hanging="360"/>
              <w:jc w:val="both"/>
            </w:pPr>
            <w:r w:rsidRPr="00B630AA">
              <w:rPr>
                <w:color w:val="000000"/>
              </w:rPr>
              <w:t>applications for registration, and the right to apply for registration, for any of the rights listed at (a) that are capable of being registered in any country or jurisdiction</w:t>
            </w:r>
          </w:p>
          <w:p w14:paraId="0000055B" w14:textId="77777777" w:rsidR="00A36554" w:rsidRPr="00B630AA" w:rsidRDefault="007768A4" w:rsidP="00BE50F0">
            <w:pPr>
              <w:numPr>
                <w:ilvl w:val="0"/>
                <w:numId w:val="27"/>
              </w:numPr>
              <w:pBdr>
                <w:top w:val="nil"/>
                <w:left w:val="nil"/>
                <w:bottom w:val="nil"/>
                <w:right w:val="nil"/>
                <w:between w:val="nil"/>
              </w:pBdr>
              <w:spacing w:line="276" w:lineRule="auto"/>
              <w:ind w:hanging="360"/>
              <w:jc w:val="both"/>
            </w:pPr>
            <w:r w:rsidRPr="00B630AA">
              <w:rPr>
                <w:color w:val="000000"/>
              </w:rPr>
              <w:t>all other rights having equivalent or similar effect in any country or jurisdiction</w:t>
            </w:r>
          </w:p>
        </w:tc>
      </w:tr>
      <w:tr w:rsidR="00A36554" w:rsidRPr="00B630AA" w14:paraId="2D681E49" w14:textId="77777777" w:rsidTr="00B10FC2">
        <w:trPr>
          <w:trHeight w:val="8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5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Intermediary</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5D" w14:textId="77777777" w:rsidR="00A36554" w:rsidRPr="00B630AA" w:rsidRDefault="007768A4" w:rsidP="00B630AA">
            <w:pPr>
              <w:pBdr>
                <w:top w:val="nil"/>
                <w:left w:val="nil"/>
                <w:bottom w:val="nil"/>
                <w:right w:val="nil"/>
                <w:between w:val="nil"/>
              </w:pBdr>
              <w:spacing w:after="36" w:line="276" w:lineRule="auto"/>
              <w:ind w:left="2"/>
              <w:jc w:val="both"/>
              <w:rPr>
                <w:color w:val="000000"/>
              </w:rPr>
            </w:pPr>
            <w:r w:rsidRPr="00B630AA">
              <w:rPr>
                <w:color w:val="000000"/>
              </w:rPr>
              <w:t>For the purposes of the IR35 rules an intermediary can be:</w:t>
            </w:r>
          </w:p>
          <w:p w14:paraId="0000055E" w14:textId="77777777" w:rsidR="00A36554" w:rsidRPr="00B630AA" w:rsidRDefault="007768A4" w:rsidP="00BE50F0">
            <w:pPr>
              <w:numPr>
                <w:ilvl w:val="0"/>
                <w:numId w:val="29"/>
              </w:numPr>
              <w:pBdr>
                <w:top w:val="nil"/>
                <w:left w:val="nil"/>
                <w:bottom w:val="nil"/>
                <w:right w:val="nil"/>
                <w:between w:val="nil"/>
              </w:pBdr>
              <w:spacing w:line="276" w:lineRule="auto"/>
              <w:ind w:right="752" w:firstLine="0"/>
              <w:jc w:val="both"/>
            </w:pPr>
            <w:r w:rsidRPr="00B630AA">
              <w:rPr>
                <w:color w:val="000000"/>
              </w:rPr>
              <w:t>the supplier's own limited company</w:t>
            </w:r>
          </w:p>
          <w:p w14:paraId="0000055F" w14:textId="77777777" w:rsidR="00A36554" w:rsidRPr="00B630AA" w:rsidRDefault="007768A4" w:rsidP="00BE50F0">
            <w:pPr>
              <w:numPr>
                <w:ilvl w:val="0"/>
                <w:numId w:val="29"/>
              </w:numPr>
              <w:pBdr>
                <w:top w:val="nil"/>
                <w:left w:val="nil"/>
                <w:bottom w:val="nil"/>
                <w:right w:val="nil"/>
                <w:between w:val="nil"/>
              </w:pBdr>
              <w:spacing w:line="276" w:lineRule="auto"/>
              <w:ind w:right="752" w:firstLine="0"/>
              <w:jc w:val="both"/>
            </w:pPr>
            <w:r w:rsidRPr="00B630AA">
              <w:rPr>
                <w:color w:val="000000"/>
              </w:rPr>
              <w:t>a service or a personal service company</w:t>
            </w:r>
          </w:p>
          <w:p w14:paraId="00000560" w14:textId="77777777" w:rsidR="00A36554" w:rsidRPr="00B630AA" w:rsidRDefault="007768A4" w:rsidP="00BE50F0">
            <w:pPr>
              <w:numPr>
                <w:ilvl w:val="0"/>
                <w:numId w:val="29"/>
              </w:numPr>
              <w:pBdr>
                <w:top w:val="nil"/>
                <w:left w:val="nil"/>
                <w:bottom w:val="nil"/>
                <w:right w:val="nil"/>
                <w:between w:val="nil"/>
              </w:pBdr>
              <w:spacing w:line="276" w:lineRule="auto"/>
              <w:ind w:right="752" w:firstLine="0"/>
              <w:jc w:val="both"/>
            </w:pPr>
            <w:r w:rsidRPr="00B630AA">
              <w:rPr>
                <w:color w:val="000000"/>
              </w:rPr>
              <w:t>a partnership</w:t>
            </w:r>
          </w:p>
          <w:p w14:paraId="0000056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It does not apply if you work for a client through a Managed Service Company (MSC) or agency (for example, an employment agency).</w:t>
            </w:r>
          </w:p>
        </w:tc>
      </w:tr>
      <w:tr w:rsidR="00A36554" w:rsidRPr="00B630AA" w14:paraId="0E5E9E4E" w14:textId="77777777" w:rsidTr="00B10FC2">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IPR claim</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As set out in clause 11.5.</w:t>
            </w:r>
          </w:p>
        </w:tc>
      </w:tr>
      <w:tr w:rsidR="00A36554" w:rsidRPr="00B630AA" w14:paraId="5EEBCA42" w14:textId="77777777" w:rsidTr="00B10FC2">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IR35</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5" w14:textId="77777777" w:rsidR="00A36554" w:rsidRPr="00B630AA" w:rsidRDefault="007768A4" w:rsidP="00B630AA">
            <w:pPr>
              <w:pBdr>
                <w:top w:val="nil"/>
                <w:left w:val="nil"/>
                <w:bottom w:val="nil"/>
                <w:right w:val="nil"/>
                <w:between w:val="nil"/>
              </w:pBdr>
              <w:spacing w:line="276" w:lineRule="auto"/>
              <w:ind w:left="2" w:right="27"/>
              <w:jc w:val="both"/>
              <w:rPr>
                <w:color w:val="000000"/>
              </w:rPr>
            </w:pPr>
            <w:r w:rsidRPr="00B630AA">
              <w:rPr>
                <w:color w:val="000000"/>
              </w:rPr>
              <w:t>IR35 is also known as ‘Intermediaries legislation’. It’s a set of rules that affect tax and National Insurance where a Supplier is contracted to work for a client through an Intermediary.</w:t>
            </w:r>
          </w:p>
        </w:tc>
      </w:tr>
      <w:tr w:rsidR="00A36554" w:rsidRPr="00B630AA" w14:paraId="16BB4176" w14:textId="77777777" w:rsidTr="00B10FC2">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IR35 assessment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67"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Assessment of employment status using the ESI tool to determine if engagement is Inside or Outside IR35.</w:t>
            </w:r>
          </w:p>
        </w:tc>
      </w:tr>
    </w:tbl>
    <w:tbl>
      <w:tblPr>
        <w:tblStyle w:val="af8"/>
        <w:tblW w:w="9583" w:type="dxa"/>
        <w:tblInd w:w="1039" w:type="dxa"/>
        <w:tblLayout w:type="fixed"/>
        <w:tblLook w:val="0000" w:firstRow="0" w:lastRow="0" w:firstColumn="0" w:lastColumn="0" w:noHBand="0" w:noVBand="0"/>
      </w:tblPr>
      <w:tblGrid>
        <w:gridCol w:w="2622"/>
        <w:gridCol w:w="6961"/>
      </w:tblGrid>
      <w:tr w:rsidR="00A36554" w:rsidRPr="00B630AA" w14:paraId="28CB0C88" w14:textId="77777777" w:rsidTr="00B10FC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9" w14:textId="3619F16D"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r w:rsidRPr="00B630AA">
              <w:rPr>
                <w:b/>
                <w:color w:val="000000"/>
              </w:rPr>
              <w:t>Know-How</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A"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All ideas, concepts, schemes, information, knowledge, techniques, methodology, and anything else in the nature of know-how relating to </w:t>
            </w:r>
            <w:r w:rsidRPr="00B630AA">
              <w:rPr>
                <w:color w:val="000000"/>
              </w:rPr>
              <w:lastRenderedPageBreak/>
              <w:t>the G-Cloud Services but excluding know-how already in the Supplier’s or Buyer’s possession before the Start date.</w:t>
            </w:r>
          </w:p>
        </w:tc>
      </w:tr>
      <w:tr w:rsidR="00A36554" w:rsidRPr="00B630AA" w14:paraId="10AC8DE2" w14:textId="77777777" w:rsidTr="00B10FC2">
        <w:trPr>
          <w:trHeight w:val="6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Law</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C"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A36554" w:rsidRPr="00B630AA" w14:paraId="46CBCDB9" w14:textId="77777777" w:rsidTr="00B10FC2">
        <w:trPr>
          <w:trHeight w:val="2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Loss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630AA">
              <w:rPr>
                <w:b/>
                <w:color w:val="000000"/>
              </w:rPr>
              <w:t>Losses</w:t>
            </w:r>
            <w:r w:rsidRPr="00B630AA">
              <w:rPr>
                <w:color w:val="000000"/>
              </w:rPr>
              <w:t>' will be interpreted accordingly.</w:t>
            </w:r>
          </w:p>
        </w:tc>
      </w:tr>
      <w:tr w:rsidR="00A36554" w:rsidRPr="00B630AA" w14:paraId="13A01C02" w14:textId="77777777" w:rsidTr="00B10FC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6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Lot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0"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of the 3 Lots specified in the ITT and Lots will be construed accordingly.</w:t>
            </w:r>
          </w:p>
        </w:tc>
      </w:tr>
      <w:tr w:rsidR="00A36554" w:rsidRPr="00B630AA" w14:paraId="005F3E7D" w14:textId="77777777" w:rsidTr="00B10FC2">
        <w:trPr>
          <w:trHeight w:val="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1"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Malicious Software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2"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36554" w:rsidRPr="00B630AA" w14:paraId="60ECF901" w14:textId="77777777" w:rsidTr="00B10FC2">
        <w:trPr>
          <w:trHeight w:val="3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3"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Management Charge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4"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36554" w:rsidRPr="00B630AA" w14:paraId="7E199306" w14:textId="77777777" w:rsidTr="00B10FC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5"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Management Information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management information specified in Framework Agreement Schedule 6.</w:t>
            </w:r>
          </w:p>
        </w:tc>
      </w:tr>
      <w:tr w:rsidR="00A36554" w:rsidRPr="00B630AA" w14:paraId="362A387A" w14:textId="77777777" w:rsidTr="00B10FC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Material Breach</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Those breaches which have been expressly set out as a Material Breach and any other single serious breach or persistent failure to perform as required under this Call-Off Contract.</w:t>
            </w:r>
          </w:p>
        </w:tc>
      </w:tr>
      <w:tr w:rsidR="00A36554" w:rsidRPr="00B630AA" w14:paraId="0CC57E5C" w14:textId="77777777" w:rsidTr="00B10FC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9"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Ministry of Justice Code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7A" w14:textId="6370553B" w:rsidR="00B10FC2"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Ministry of Justice’s Code of Practice on the Discharge of the Functions of Public Authorities under Part 1 of the Freedom of Information Act 2000.</w:t>
            </w:r>
          </w:p>
        </w:tc>
      </w:tr>
    </w:tbl>
    <w:p w14:paraId="0000057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p>
    <w:tbl>
      <w:tblPr>
        <w:tblStyle w:val="af9"/>
        <w:tblW w:w="9583" w:type="dxa"/>
        <w:tblInd w:w="1039" w:type="dxa"/>
        <w:tblLayout w:type="fixed"/>
        <w:tblLook w:val="0000" w:firstRow="0" w:lastRow="0" w:firstColumn="0" w:lastColumn="0" w:noHBand="0" w:noVBand="0"/>
      </w:tblPr>
      <w:tblGrid>
        <w:gridCol w:w="2622"/>
        <w:gridCol w:w="6961"/>
      </w:tblGrid>
      <w:tr w:rsidR="00A36554" w:rsidRPr="00B630AA" w14:paraId="0F8D4154"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7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New Fair Deal</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7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revised Fair Deal position in the HM Treasury guidance: “Fair Deal for staff pensions: staff transfer from central government” issued in October 2013 as amended.</w:t>
            </w:r>
          </w:p>
        </w:tc>
      </w:tr>
      <w:tr w:rsidR="00A36554" w:rsidRPr="00B630AA" w14:paraId="390FE5F1"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7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Order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7F" w14:textId="77777777" w:rsidR="00A36554" w:rsidRPr="00B630AA" w:rsidRDefault="007768A4" w:rsidP="00B630AA">
            <w:pPr>
              <w:pBdr>
                <w:top w:val="nil"/>
                <w:left w:val="nil"/>
                <w:bottom w:val="nil"/>
                <w:right w:val="nil"/>
                <w:between w:val="nil"/>
              </w:pBdr>
              <w:spacing w:line="276" w:lineRule="auto"/>
              <w:ind w:left="2" w:right="37"/>
              <w:jc w:val="both"/>
              <w:rPr>
                <w:color w:val="000000"/>
              </w:rPr>
            </w:pPr>
            <w:r w:rsidRPr="00B630AA">
              <w:rPr>
                <w:color w:val="000000"/>
              </w:rPr>
              <w:t>An order for G-Cloud Services placed by a contracting body with the Supplier in accordance with the ordering processes.</w:t>
            </w:r>
          </w:p>
        </w:tc>
      </w:tr>
      <w:tr w:rsidR="00A36554" w:rsidRPr="00B630AA" w14:paraId="31F531C2"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Order Form</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order form set out in Part A of the Call-Off Contract to be used by a Buyer to order G-Cloud Services.</w:t>
            </w:r>
          </w:p>
        </w:tc>
      </w:tr>
      <w:tr w:rsidR="00A36554" w:rsidRPr="00B630AA" w14:paraId="2682A5D6" w14:textId="77777777" w:rsidTr="00984EDB">
        <w:trPr>
          <w:trHeight w:val="2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Ordered G-Cloud</w:t>
            </w:r>
            <w:r w:rsidRPr="00B630AA">
              <w:rPr>
                <w:color w:val="000000"/>
              </w:rPr>
              <w:t xml:space="preserve"> </w:t>
            </w:r>
            <w:r w:rsidRPr="00B630AA">
              <w:rPr>
                <w:b/>
                <w:color w:val="000000"/>
              </w:rPr>
              <w:t>Services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G-Cloud Services which are the subject of an order by the Buyer.</w:t>
            </w:r>
          </w:p>
        </w:tc>
      </w:tr>
      <w:tr w:rsidR="00A36554" w:rsidRPr="00B630AA" w14:paraId="7D20CBB8"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Outside IR35</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5"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Contractual engagements which would be determined to not be within the scope of the IR35 </w:t>
            </w:r>
            <w:proofErr w:type="gramStart"/>
            <w:r w:rsidRPr="00B630AA">
              <w:rPr>
                <w:color w:val="000000"/>
              </w:rPr>
              <w:t>intermediaries</w:t>
            </w:r>
            <w:proofErr w:type="gramEnd"/>
            <w:r w:rsidRPr="00B630AA">
              <w:rPr>
                <w:color w:val="000000"/>
              </w:rPr>
              <w:t xml:space="preserve"> legislation if assessed using the ESI tool.</w:t>
            </w:r>
          </w:p>
        </w:tc>
      </w:tr>
      <w:tr w:rsidR="00A36554" w:rsidRPr="00B630AA" w14:paraId="6E344EE6"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Party</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7"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Buyer or the Supplier and ‘Parties’ will be interpreted accordingly.</w:t>
            </w:r>
          </w:p>
        </w:tc>
      </w:tr>
      <w:tr w:rsidR="00A36554" w:rsidRPr="00B630AA" w14:paraId="67C3AD89"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8"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Personal Data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9"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58E554D5"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A"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Personal Data Breach</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B"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70F45714"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C"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Platform</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D"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government marketplace where Services are available for Buyers to buy.</w:t>
            </w:r>
          </w:p>
        </w:tc>
      </w:tr>
      <w:tr w:rsidR="00A36554" w:rsidRPr="00B630AA" w14:paraId="68BD8317"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Processing</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8F"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495AE7B1"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9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Processor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91" w14:textId="58BDA320" w:rsidR="00B10FC2"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Takes the meaning given in the UK GDPR.</w:t>
            </w:r>
          </w:p>
        </w:tc>
      </w:tr>
      <w:tr w:rsidR="00A36554" w:rsidRPr="00B630AA" w14:paraId="3F773F14" w14:textId="77777777" w:rsidTr="00984EDB">
        <w:trPr>
          <w:trHeight w:val="28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9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Prohibited act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93" w14:textId="77777777" w:rsidR="00A36554" w:rsidRPr="00B630AA" w:rsidRDefault="007768A4" w:rsidP="00B630AA">
            <w:pPr>
              <w:pBdr>
                <w:top w:val="nil"/>
                <w:left w:val="nil"/>
                <w:bottom w:val="nil"/>
                <w:right w:val="nil"/>
                <w:between w:val="nil"/>
              </w:pBdr>
              <w:spacing w:after="5" w:line="276" w:lineRule="auto"/>
              <w:ind w:left="2"/>
              <w:jc w:val="both"/>
              <w:rPr>
                <w:color w:val="000000"/>
              </w:rPr>
            </w:pPr>
            <w:r w:rsidRPr="00B630AA">
              <w:rPr>
                <w:color w:val="000000"/>
              </w:rPr>
              <w:t>To directly or indirectly offer, promise or give any person working for or engaged by a Buyer or CCS a financial or other advantage to:</w:t>
            </w:r>
          </w:p>
          <w:p w14:paraId="00000594" w14:textId="77777777" w:rsidR="00A36554" w:rsidRPr="00B630AA" w:rsidRDefault="007768A4" w:rsidP="00BE50F0">
            <w:pPr>
              <w:numPr>
                <w:ilvl w:val="0"/>
                <w:numId w:val="30"/>
              </w:numPr>
              <w:pBdr>
                <w:top w:val="nil"/>
                <w:left w:val="nil"/>
                <w:bottom w:val="nil"/>
                <w:right w:val="nil"/>
                <w:between w:val="nil"/>
              </w:pBdr>
              <w:spacing w:line="276" w:lineRule="auto"/>
              <w:ind w:hanging="360"/>
              <w:jc w:val="both"/>
            </w:pPr>
            <w:r w:rsidRPr="00B630AA">
              <w:rPr>
                <w:color w:val="000000"/>
              </w:rPr>
              <w:t>induce that person to perform improperly a relevant function or activity</w:t>
            </w:r>
          </w:p>
          <w:p w14:paraId="00000595" w14:textId="77777777" w:rsidR="00A36554" w:rsidRPr="00B630AA" w:rsidRDefault="007768A4" w:rsidP="00BE50F0">
            <w:pPr>
              <w:numPr>
                <w:ilvl w:val="0"/>
                <w:numId w:val="30"/>
              </w:numPr>
              <w:pBdr>
                <w:top w:val="nil"/>
                <w:left w:val="nil"/>
                <w:bottom w:val="nil"/>
                <w:right w:val="nil"/>
                <w:between w:val="nil"/>
              </w:pBdr>
              <w:spacing w:after="23" w:line="276" w:lineRule="auto"/>
              <w:ind w:hanging="360"/>
              <w:jc w:val="both"/>
            </w:pPr>
            <w:r w:rsidRPr="00B630AA">
              <w:rPr>
                <w:color w:val="000000"/>
              </w:rPr>
              <w:t>reward that person for improper performance of a relevant function or activity</w:t>
            </w:r>
          </w:p>
          <w:p w14:paraId="00000596" w14:textId="77777777" w:rsidR="00A36554" w:rsidRPr="00B630AA" w:rsidRDefault="007768A4" w:rsidP="00BE50F0">
            <w:pPr>
              <w:numPr>
                <w:ilvl w:val="0"/>
                <w:numId w:val="30"/>
              </w:numPr>
              <w:pBdr>
                <w:top w:val="nil"/>
                <w:left w:val="nil"/>
                <w:bottom w:val="nil"/>
                <w:right w:val="nil"/>
                <w:between w:val="nil"/>
              </w:pBdr>
              <w:spacing w:after="64" w:line="276" w:lineRule="auto"/>
              <w:ind w:hanging="360"/>
              <w:jc w:val="both"/>
            </w:pPr>
            <w:r w:rsidRPr="00B630AA">
              <w:rPr>
                <w:color w:val="000000"/>
              </w:rPr>
              <w:t>commit any offence:</w:t>
            </w:r>
          </w:p>
          <w:p w14:paraId="00000597" w14:textId="77777777" w:rsidR="00A36554" w:rsidRPr="00B630AA" w:rsidRDefault="007768A4" w:rsidP="00BE50F0">
            <w:pPr>
              <w:numPr>
                <w:ilvl w:val="1"/>
                <w:numId w:val="30"/>
              </w:numPr>
              <w:pBdr>
                <w:top w:val="nil"/>
                <w:left w:val="nil"/>
                <w:bottom w:val="nil"/>
                <w:right w:val="nil"/>
                <w:between w:val="nil"/>
              </w:pBdr>
              <w:spacing w:after="64" w:line="276" w:lineRule="auto"/>
              <w:ind w:hanging="247"/>
              <w:jc w:val="both"/>
            </w:pPr>
            <w:r w:rsidRPr="00B630AA">
              <w:rPr>
                <w:color w:val="000000"/>
              </w:rPr>
              <w:t>under the Bribery Act 2010</w:t>
            </w:r>
          </w:p>
          <w:p w14:paraId="00000598" w14:textId="77777777" w:rsidR="00A36554" w:rsidRPr="00B630AA" w:rsidRDefault="007768A4" w:rsidP="00BE50F0">
            <w:pPr>
              <w:numPr>
                <w:ilvl w:val="1"/>
                <w:numId w:val="30"/>
              </w:numPr>
              <w:pBdr>
                <w:top w:val="nil"/>
                <w:left w:val="nil"/>
                <w:bottom w:val="nil"/>
                <w:right w:val="nil"/>
                <w:between w:val="nil"/>
              </w:pBdr>
              <w:spacing w:after="64" w:line="276" w:lineRule="auto"/>
              <w:ind w:hanging="247"/>
              <w:jc w:val="both"/>
            </w:pPr>
            <w:r w:rsidRPr="00B630AA">
              <w:rPr>
                <w:color w:val="000000"/>
              </w:rPr>
              <w:t>under legislation creating offences concerning Fraud</w:t>
            </w:r>
          </w:p>
          <w:p w14:paraId="00000599" w14:textId="77777777" w:rsidR="00A36554" w:rsidRPr="00B630AA" w:rsidRDefault="007768A4" w:rsidP="00BE50F0">
            <w:pPr>
              <w:numPr>
                <w:ilvl w:val="1"/>
                <w:numId w:val="30"/>
              </w:numPr>
              <w:pBdr>
                <w:top w:val="nil"/>
                <w:left w:val="nil"/>
                <w:bottom w:val="nil"/>
                <w:right w:val="nil"/>
                <w:between w:val="nil"/>
              </w:pBdr>
              <w:spacing w:after="64" w:line="276" w:lineRule="auto"/>
              <w:ind w:hanging="247"/>
              <w:jc w:val="both"/>
            </w:pPr>
            <w:r w:rsidRPr="00B630AA">
              <w:rPr>
                <w:color w:val="000000"/>
              </w:rPr>
              <w:t>at common Law concerning Fraud</w:t>
            </w:r>
          </w:p>
          <w:p w14:paraId="0000059A" w14:textId="77777777" w:rsidR="00A36554" w:rsidRPr="00B630AA" w:rsidRDefault="007768A4" w:rsidP="00BE50F0">
            <w:pPr>
              <w:numPr>
                <w:ilvl w:val="1"/>
                <w:numId w:val="30"/>
              </w:numPr>
              <w:pBdr>
                <w:top w:val="nil"/>
                <w:left w:val="nil"/>
                <w:bottom w:val="nil"/>
                <w:right w:val="nil"/>
                <w:between w:val="nil"/>
              </w:pBdr>
              <w:spacing w:after="64" w:line="276" w:lineRule="auto"/>
              <w:ind w:hanging="247"/>
              <w:jc w:val="both"/>
            </w:pPr>
            <w:r w:rsidRPr="00B630AA">
              <w:rPr>
                <w:color w:val="000000"/>
              </w:rPr>
              <w:t>committing or attempting or conspiring to commit Fraud</w:t>
            </w:r>
          </w:p>
        </w:tc>
      </w:tr>
    </w:tbl>
    <w:tbl>
      <w:tblPr>
        <w:tblStyle w:val="afa"/>
        <w:tblW w:w="9583" w:type="dxa"/>
        <w:tblInd w:w="1039" w:type="dxa"/>
        <w:tblLayout w:type="fixed"/>
        <w:tblLook w:val="0000" w:firstRow="0" w:lastRow="0" w:firstColumn="0" w:lastColumn="0" w:noHBand="0" w:noVBand="0"/>
      </w:tblPr>
      <w:tblGrid>
        <w:gridCol w:w="2622"/>
        <w:gridCol w:w="6961"/>
      </w:tblGrid>
      <w:tr w:rsidR="00A36554" w:rsidRPr="00B630AA" w14:paraId="5CBBAA92" w14:textId="77777777" w:rsidTr="00984EDB">
        <w:trPr>
          <w:trHeight w:val="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9D" w14:textId="3444CAB4"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r w:rsidRPr="00B630AA">
              <w:rPr>
                <w:b/>
                <w:color w:val="000000"/>
              </w:rPr>
              <w:t>Project Specific IPRs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9E"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36554" w:rsidRPr="00B630AA" w14:paraId="268B87BF"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9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Property</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0"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Assets and property including technical infrastructure, IPRs and equipment.</w:t>
            </w:r>
          </w:p>
        </w:tc>
      </w:tr>
      <w:tr w:rsidR="00A36554" w:rsidRPr="00B630AA" w14:paraId="51E362A8"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1"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Protective Measures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2"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36554" w:rsidRPr="00B630AA" w14:paraId="1B4CB0AF"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3"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PSN or Public Services</w:t>
            </w:r>
            <w:r w:rsidRPr="00B630AA">
              <w:rPr>
                <w:color w:val="000000"/>
              </w:rPr>
              <w:t xml:space="preserve"> </w:t>
            </w:r>
            <w:r w:rsidRPr="00B630AA">
              <w:rPr>
                <w:b/>
                <w:color w:val="000000"/>
              </w:rPr>
              <w:t>Network</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4" w14:textId="292E98A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The Public Services Network (PSN) is the government’s </w:t>
            </w:r>
            <w:r w:rsidR="00984EDB" w:rsidRPr="00B630AA">
              <w:rPr>
                <w:color w:val="000000"/>
              </w:rPr>
              <w:t>high-performance</w:t>
            </w:r>
            <w:r w:rsidRPr="00B630AA">
              <w:rPr>
                <w:color w:val="000000"/>
              </w:rPr>
              <w:t xml:space="preserve"> network which helps public sector organisations work together, reduce duplication and share resources.</w:t>
            </w:r>
          </w:p>
        </w:tc>
      </w:tr>
      <w:tr w:rsidR="00A36554" w:rsidRPr="00B630AA" w14:paraId="6822E165"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5"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Regulatory body or bodies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Government departments and other bodies which, whether under statute, codes of practice or otherwise, are entitled to investigate or influence the matters dealt with in this Call-Off Contract.</w:t>
            </w:r>
          </w:p>
        </w:tc>
      </w:tr>
      <w:tr w:rsidR="00A36554" w:rsidRPr="00B630AA" w14:paraId="1D2DC5E5"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Relevant person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employee, agent, servant, or representative of the Buyer, any other public body or person employed by or on behalf of the Buyer, or any other public body.</w:t>
            </w:r>
          </w:p>
        </w:tc>
      </w:tr>
      <w:tr w:rsidR="00A36554" w:rsidRPr="00B630AA" w14:paraId="000DB2BE"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9"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Relevant Transfer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A"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 transfer of employment to which the employment regulations applies.</w:t>
            </w:r>
          </w:p>
        </w:tc>
      </w:tr>
      <w:tr w:rsidR="00A36554" w:rsidRPr="00B630AA" w14:paraId="288EE09E" w14:textId="77777777" w:rsidTr="00984EDB">
        <w:trPr>
          <w:trHeight w:val="7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Replacement Services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D" w14:textId="13AE99A6"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36554" w:rsidRPr="00B630AA" w14:paraId="0C4BCCB8"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E"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Replacement supplier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AF"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third-party service provider of replacement services appointed by the Buyer (or where the Buyer is providing replacement Services for its own account, the Buyer).</w:t>
            </w:r>
          </w:p>
        </w:tc>
      </w:tr>
      <w:tr w:rsidR="00A36554" w:rsidRPr="00B630AA" w14:paraId="52F95C40" w14:textId="77777777" w:rsidTr="00984EDB">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B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Security management plan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5B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Supplier's security management plan developed by the Supplier in accordance with clause 16.1.</w:t>
            </w:r>
          </w:p>
        </w:tc>
      </w:tr>
    </w:tbl>
    <w:tbl>
      <w:tblPr>
        <w:tblStyle w:val="afb"/>
        <w:tblW w:w="9583" w:type="dxa"/>
        <w:tblInd w:w="1039" w:type="dxa"/>
        <w:tblLayout w:type="fixed"/>
        <w:tblLook w:val="0000" w:firstRow="0" w:lastRow="0" w:firstColumn="0" w:lastColumn="0" w:noHBand="0" w:noVBand="0"/>
      </w:tblPr>
      <w:tblGrid>
        <w:gridCol w:w="2622"/>
        <w:gridCol w:w="6961"/>
      </w:tblGrid>
      <w:tr w:rsidR="00A36554" w:rsidRPr="00B630AA" w14:paraId="4354DFF0"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3" w14:textId="7EB463FE"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r w:rsidRPr="00B630AA">
              <w:rPr>
                <w:b/>
                <w:color w:val="000000"/>
              </w:rPr>
              <w:t>Services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4"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services ordered by the Buyer as set out in the Order Form.</w:t>
            </w:r>
          </w:p>
        </w:tc>
      </w:tr>
      <w:tr w:rsidR="00A36554" w:rsidRPr="00B630AA" w14:paraId="2A1FC81D"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5"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Service data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Data that is owned or managed by the Buyer and used for the G-Cloud Services, including backup data.</w:t>
            </w:r>
          </w:p>
        </w:tc>
      </w:tr>
      <w:tr w:rsidR="00A36554" w:rsidRPr="00B630AA" w14:paraId="204CD6C8"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Service definition(s)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definition of the Supplier's G-Cloud Services provided as part of their Application that includes, but isn’t limited to, those items listed in Clause 2 (Services) of the Framework Agreement.</w:t>
            </w:r>
          </w:p>
        </w:tc>
      </w:tr>
      <w:tr w:rsidR="00A36554" w:rsidRPr="00B630AA" w14:paraId="3ED86CC1"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9"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Service description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A" w14:textId="07955154" w:rsidR="003A21CE"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description of the Supplier service offering as published on the Platform.</w:t>
            </w:r>
          </w:p>
        </w:tc>
      </w:tr>
      <w:tr w:rsidR="00A36554" w:rsidRPr="00B630AA" w14:paraId="0FD10780"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Service Personal Data</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C"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Personal Data supplied by a Buyer to the Supplier in the course of the use of the G-Cloud Services for purposes of or in connection with this Call-Off Contract.</w:t>
            </w:r>
          </w:p>
        </w:tc>
      </w:tr>
      <w:tr w:rsidR="00A36554" w:rsidRPr="00B630AA" w14:paraId="611975BE"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D"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Spend controls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E" w14:textId="2D15586A"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 xml:space="preserve">The approval process used by a central government Buyer if it needs to spend money on certain digital or technology services, see </w:t>
            </w:r>
            <w:hyperlink r:id="rId42">
              <w:r w:rsidRPr="00B630AA">
                <w:rPr>
                  <w:color w:val="000000"/>
                  <w:u w:val="single"/>
                </w:rPr>
                <w:t>https://www.gov.uk/service-manual/agile-delivery/spend-controlsche ck-if-you-need-approval-to-spend-money-on-a-service</w:t>
              </w:r>
            </w:hyperlink>
            <w:r w:rsidR="003A21CE">
              <w:rPr>
                <w:color w:val="000000"/>
                <w:u w:val="single"/>
              </w:rPr>
              <w:t xml:space="preserve">  </w:t>
            </w:r>
            <w:hyperlink r:id="rId43">
              <w:r w:rsidRPr="00B630AA">
                <w:rPr>
                  <w:color w:val="000000"/>
                </w:rPr>
                <w:t xml:space="preserve"> </w:t>
              </w:r>
            </w:hyperlink>
          </w:p>
        </w:tc>
      </w:tr>
      <w:tr w:rsidR="00A36554" w:rsidRPr="00B630AA" w14:paraId="28C6D55D"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BF"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Start date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0"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Start date of this Call-Off Contract as set out in the Order Form.</w:t>
            </w:r>
          </w:p>
        </w:tc>
      </w:tr>
      <w:tr w:rsidR="00A36554" w:rsidRPr="00B630AA" w14:paraId="6EF4145E"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1"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Subcontract</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2"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36554" w:rsidRPr="00B630AA" w14:paraId="24BE5435"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3"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Subcontractor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4" w14:textId="77777777" w:rsidR="00A36554" w:rsidRPr="00B630AA" w:rsidRDefault="007768A4" w:rsidP="00B630AA">
            <w:pPr>
              <w:pBdr>
                <w:top w:val="nil"/>
                <w:left w:val="nil"/>
                <w:bottom w:val="nil"/>
                <w:right w:val="nil"/>
                <w:between w:val="nil"/>
              </w:pBdr>
              <w:spacing w:after="18" w:line="276" w:lineRule="auto"/>
              <w:ind w:left="2"/>
              <w:jc w:val="both"/>
              <w:rPr>
                <w:color w:val="000000"/>
              </w:rPr>
            </w:pPr>
            <w:r w:rsidRPr="00B630AA">
              <w:rPr>
                <w:color w:val="000000"/>
              </w:rPr>
              <w:t>Any third party engaged by the Supplier under a subcontract</w:t>
            </w:r>
          </w:p>
          <w:p w14:paraId="000005C5" w14:textId="77777777" w:rsidR="00A36554" w:rsidRPr="00B630AA" w:rsidRDefault="007768A4" w:rsidP="00B630AA">
            <w:pPr>
              <w:pBdr>
                <w:top w:val="nil"/>
                <w:left w:val="nil"/>
                <w:bottom w:val="nil"/>
                <w:right w:val="nil"/>
                <w:between w:val="nil"/>
              </w:pBdr>
              <w:spacing w:after="2" w:line="276" w:lineRule="auto"/>
              <w:ind w:left="2"/>
              <w:jc w:val="both"/>
              <w:rPr>
                <w:color w:val="000000"/>
              </w:rPr>
            </w:pPr>
            <w:r w:rsidRPr="00B630AA">
              <w:rPr>
                <w:color w:val="000000"/>
              </w:rPr>
              <w:t>(permitted under the Framework Agreement and the Call-Off</w:t>
            </w:r>
          </w:p>
          <w:p w14:paraId="000005C6"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Contract) and its servants or agents in connection with the provision of G-Cloud Services.</w:t>
            </w:r>
          </w:p>
        </w:tc>
      </w:tr>
      <w:tr w:rsidR="00A36554" w:rsidRPr="00B630AA" w14:paraId="34B14B0C"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7"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Subprocessor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8"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third party appointed to process Personal Data on behalf of the Supplier under this Call-Off Contract.</w:t>
            </w:r>
          </w:p>
        </w:tc>
      </w:tr>
      <w:tr w:rsidR="00A36554" w:rsidRPr="00B630AA" w14:paraId="1098E461"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9"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Supplier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A"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person, firm or company identified in the Order Form.</w:t>
            </w:r>
          </w:p>
        </w:tc>
      </w:tr>
      <w:tr w:rsidR="00A36554" w:rsidRPr="00B630AA" w14:paraId="547E089F" w14:textId="77777777" w:rsidTr="00984EDB">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B"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Supplier Representative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CC"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representative appointed by the Supplier from time to time in relation to the Call-Off Contract.</w:t>
            </w:r>
          </w:p>
        </w:tc>
      </w:tr>
    </w:tbl>
    <w:tbl>
      <w:tblPr>
        <w:tblStyle w:val="afc"/>
        <w:tblW w:w="9583" w:type="dxa"/>
        <w:tblInd w:w="1039" w:type="dxa"/>
        <w:tblLayout w:type="fixed"/>
        <w:tblLook w:val="0000" w:firstRow="0" w:lastRow="0" w:firstColumn="0" w:lastColumn="0" w:noHBand="0" w:noVBand="0"/>
      </w:tblPr>
      <w:tblGrid>
        <w:gridCol w:w="2622"/>
        <w:gridCol w:w="6961"/>
      </w:tblGrid>
      <w:tr w:rsidR="00A36554" w:rsidRPr="00B630AA" w14:paraId="021D9C20"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CE" w14:textId="39239F10" w:rsidR="00A36554" w:rsidRPr="00B630AA" w:rsidRDefault="007768A4" w:rsidP="00B630AA">
            <w:pPr>
              <w:pBdr>
                <w:top w:val="nil"/>
                <w:left w:val="nil"/>
                <w:bottom w:val="nil"/>
                <w:right w:val="nil"/>
                <w:between w:val="nil"/>
              </w:pBdr>
              <w:spacing w:line="276" w:lineRule="auto"/>
              <w:jc w:val="both"/>
              <w:rPr>
                <w:color w:val="000000"/>
              </w:rPr>
            </w:pPr>
            <w:r w:rsidRPr="00B630AA">
              <w:rPr>
                <w:color w:val="000000"/>
              </w:rPr>
              <w:t xml:space="preserve"> </w:t>
            </w:r>
            <w:r w:rsidRPr="00B630AA">
              <w:rPr>
                <w:b/>
                <w:color w:val="000000"/>
              </w:rPr>
              <w:t>Supplier staff</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CF"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All persons employed by the Supplier together with the Supplier’s servants, agents, suppliers and subcontractors used in the performance of its obligations under this Call-Off Contract.</w:t>
            </w:r>
          </w:p>
        </w:tc>
      </w:tr>
      <w:tr w:rsidR="00A36554" w:rsidRPr="00B630AA" w14:paraId="44FB1B5E"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0"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Supplier Terms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1"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relevant G-Cloud Service terms and conditions as set out in the Terms and Conditions document supplied as part of the Supplier’s Application.</w:t>
            </w:r>
          </w:p>
        </w:tc>
      </w:tr>
      <w:tr w:rsidR="00A36554" w:rsidRPr="00B630AA" w14:paraId="7055B146"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2"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Term</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3"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The term of this Call-Off Contract as set out in the Order Form.</w:t>
            </w:r>
          </w:p>
        </w:tc>
      </w:tr>
      <w:tr w:rsidR="00A36554" w:rsidRPr="00B630AA" w14:paraId="227ED041"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4"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lastRenderedPageBreak/>
              <w:t>Variation</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5"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This has the meaning given to it in clause 32 (Variation process).</w:t>
            </w:r>
          </w:p>
        </w:tc>
      </w:tr>
      <w:tr w:rsidR="00A36554" w:rsidRPr="00B630AA" w14:paraId="760810F9"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6"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Working Days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7"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Any day other than a Saturday, Sunday or public holiday in England and Wales.</w:t>
            </w:r>
          </w:p>
        </w:tc>
      </w:tr>
      <w:tr w:rsidR="00A36554" w:rsidRPr="00B630AA" w14:paraId="2E80059D" w14:textId="77777777" w:rsidTr="00BE5E75">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8" w14:textId="77777777" w:rsidR="00A36554" w:rsidRPr="00B630AA" w:rsidRDefault="007768A4" w:rsidP="00B630AA">
            <w:pPr>
              <w:pBdr>
                <w:top w:val="nil"/>
                <w:left w:val="nil"/>
                <w:bottom w:val="nil"/>
                <w:right w:val="nil"/>
                <w:between w:val="nil"/>
              </w:pBdr>
              <w:spacing w:line="276" w:lineRule="auto"/>
              <w:jc w:val="both"/>
              <w:rPr>
                <w:color w:val="000000"/>
              </w:rPr>
            </w:pPr>
            <w:r w:rsidRPr="00B630AA">
              <w:rPr>
                <w:b/>
                <w:color w:val="000000"/>
              </w:rPr>
              <w:t>Year</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D9" w14:textId="77777777" w:rsidR="00A36554" w:rsidRPr="00B630AA" w:rsidRDefault="007768A4" w:rsidP="00B630AA">
            <w:pPr>
              <w:pBdr>
                <w:top w:val="nil"/>
                <w:left w:val="nil"/>
                <w:bottom w:val="nil"/>
                <w:right w:val="nil"/>
                <w:between w:val="nil"/>
              </w:pBdr>
              <w:spacing w:line="276" w:lineRule="auto"/>
              <w:ind w:left="2"/>
              <w:jc w:val="both"/>
              <w:rPr>
                <w:color w:val="000000"/>
              </w:rPr>
            </w:pPr>
            <w:r w:rsidRPr="00B630AA">
              <w:rPr>
                <w:color w:val="000000"/>
              </w:rPr>
              <w:t>A contract year.</w:t>
            </w:r>
          </w:p>
        </w:tc>
      </w:tr>
    </w:tbl>
    <w:p w14:paraId="000005DA" w14:textId="57629C20" w:rsidR="00A36554" w:rsidRDefault="007768A4">
      <w:pPr>
        <w:pBdr>
          <w:top w:val="nil"/>
          <w:left w:val="nil"/>
          <w:bottom w:val="nil"/>
          <w:right w:val="nil"/>
          <w:between w:val="nil"/>
        </w:pBdr>
        <w:spacing w:line="242" w:lineRule="auto"/>
        <w:ind w:left="1142"/>
        <w:jc w:val="both"/>
        <w:rPr>
          <w:color w:val="000000"/>
        </w:rPr>
      </w:pPr>
      <w:r>
        <w:rPr>
          <w:color w:val="000000"/>
        </w:rPr>
        <w:t xml:space="preserve"> </w:t>
      </w:r>
      <w:r>
        <w:rPr>
          <w:color w:val="000000"/>
        </w:rPr>
        <w:tab/>
      </w:r>
    </w:p>
    <w:p w14:paraId="7D0C5369" w14:textId="5CE8D08A" w:rsidR="003A21CE" w:rsidRDefault="003A21CE">
      <w:pPr>
        <w:pBdr>
          <w:top w:val="nil"/>
          <w:left w:val="nil"/>
          <w:bottom w:val="nil"/>
          <w:right w:val="nil"/>
          <w:between w:val="nil"/>
        </w:pBdr>
        <w:spacing w:line="242" w:lineRule="auto"/>
        <w:ind w:left="1142"/>
        <w:jc w:val="both"/>
        <w:rPr>
          <w:color w:val="000000"/>
        </w:rPr>
      </w:pPr>
    </w:p>
    <w:p w14:paraId="6A951F76" w14:textId="75E4F031" w:rsidR="003A21CE" w:rsidRDefault="003A21CE">
      <w:pPr>
        <w:pBdr>
          <w:top w:val="nil"/>
          <w:left w:val="nil"/>
          <w:bottom w:val="nil"/>
          <w:right w:val="nil"/>
          <w:between w:val="nil"/>
        </w:pBdr>
        <w:spacing w:line="242" w:lineRule="auto"/>
        <w:ind w:left="1142"/>
        <w:jc w:val="both"/>
        <w:rPr>
          <w:color w:val="000000"/>
        </w:rPr>
      </w:pPr>
    </w:p>
    <w:p w14:paraId="6ADF9171" w14:textId="1DDB8FD1" w:rsidR="003A21CE" w:rsidRDefault="003A21CE">
      <w:pPr>
        <w:pBdr>
          <w:top w:val="nil"/>
          <w:left w:val="nil"/>
          <w:bottom w:val="nil"/>
          <w:right w:val="nil"/>
          <w:between w:val="nil"/>
        </w:pBdr>
        <w:spacing w:line="242" w:lineRule="auto"/>
        <w:ind w:left="1142"/>
        <w:jc w:val="both"/>
        <w:rPr>
          <w:color w:val="000000"/>
        </w:rPr>
      </w:pPr>
    </w:p>
    <w:p w14:paraId="0B2910D5" w14:textId="41776EEE" w:rsidR="003A21CE" w:rsidRDefault="003A21CE">
      <w:pPr>
        <w:pBdr>
          <w:top w:val="nil"/>
          <w:left w:val="nil"/>
          <w:bottom w:val="nil"/>
          <w:right w:val="nil"/>
          <w:between w:val="nil"/>
        </w:pBdr>
        <w:spacing w:line="242" w:lineRule="auto"/>
        <w:ind w:left="1142"/>
        <w:jc w:val="both"/>
        <w:rPr>
          <w:color w:val="000000"/>
        </w:rPr>
      </w:pPr>
    </w:p>
    <w:p w14:paraId="1DE7791A" w14:textId="541DAFB6" w:rsidR="003A21CE" w:rsidRDefault="003A21CE">
      <w:pPr>
        <w:pBdr>
          <w:top w:val="nil"/>
          <w:left w:val="nil"/>
          <w:bottom w:val="nil"/>
          <w:right w:val="nil"/>
          <w:between w:val="nil"/>
        </w:pBdr>
        <w:spacing w:line="242" w:lineRule="auto"/>
        <w:ind w:left="1142"/>
        <w:jc w:val="both"/>
        <w:rPr>
          <w:color w:val="000000"/>
        </w:rPr>
      </w:pPr>
    </w:p>
    <w:p w14:paraId="11EACE15" w14:textId="77F0C3DB" w:rsidR="003A21CE" w:rsidRDefault="003A21CE">
      <w:pPr>
        <w:pBdr>
          <w:top w:val="nil"/>
          <w:left w:val="nil"/>
          <w:bottom w:val="nil"/>
          <w:right w:val="nil"/>
          <w:between w:val="nil"/>
        </w:pBdr>
        <w:spacing w:line="242" w:lineRule="auto"/>
        <w:ind w:left="1142"/>
        <w:jc w:val="both"/>
        <w:rPr>
          <w:color w:val="000000"/>
        </w:rPr>
      </w:pPr>
    </w:p>
    <w:p w14:paraId="6A96ACA8" w14:textId="316A8BDD" w:rsidR="003A21CE" w:rsidRDefault="003A21CE">
      <w:pPr>
        <w:pBdr>
          <w:top w:val="nil"/>
          <w:left w:val="nil"/>
          <w:bottom w:val="nil"/>
          <w:right w:val="nil"/>
          <w:between w:val="nil"/>
        </w:pBdr>
        <w:spacing w:line="242" w:lineRule="auto"/>
        <w:ind w:left="1142"/>
        <w:jc w:val="both"/>
        <w:rPr>
          <w:color w:val="000000"/>
        </w:rPr>
      </w:pPr>
    </w:p>
    <w:p w14:paraId="5F84672A" w14:textId="757693D7" w:rsidR="003A21CE" w:rsidRDefault="003A21CE">
      <w:pPr>
        <w:pBdr>
          <w:top w:val="nil"/>
          <w:left w:val="nil"/>
          <w:bottom w:val="nil"/>
          <w:right w:val="nil"/>
          <w:between w:val="nil"/>
        </w:pBdr>
        <w:spacing w:line="242" w:lineRule="auto"/>
        <w:ind w:left="1142"/>
        <w:jc w:val="both"/>
        <w:rPr>
          <w:color w:val="000000"/>
        </w:rPr>
      </w:pPr>
    </w:p>
    <w:p w14:paraId="61129A49" w14:textId="21B5D40A" w:rsidR="003A21CE" w:rsidRDefault="003A21CE">
      <w:pPr>
        <w:pBdr>
          <w:top w:val="nil"/>
          <w:left w:val="nil"/>
          <w:bottom w:val="nil"/>
          <w:right w:val="nil"/>
          <w:between w:val="nil"/>
        </w:pBdr>
        <w:spacing w:line="242" w:lineRule="auto"/>
        <w:ind w:left="1142"/>
        <w:jc w:val="both"/>
        <w:rPr>
          <w:color w:val="000000"/>
        </w:rPr>
      </w:pPr>
    </w:p>
    <w:p w14:paraId="57943E3A" w14:textId="6D24128E" w:rsidR="003A21CE" w:rsidRDefault="003A21CE">
      <w:pPr>
        <w:pBdr>
          <w:top w:val="nil"/>
          <w:left w:val="nil"/>
          <w:bottom w:val="nil"/>
          <w:right w:val="nil"/>
          <w:between w:val="nil"/>
        </w:pBdr>
        <w:spacing w:line="242" w:lineRule="auto"/>
        <w:ind w:left="1142"/>
        <w:jc w:val="both"/>
        <w:rPr>
          <w:color w:val="000000"/>
        </w:rPr>
      </w:pPr>
    </w:p>
    <w:p w14:paraId="1BE8C979" w14:textId="4C85F269" w:rsidR="003A21CE" w:rsidRDefault="003A21CE">
      <w:pPr>
        <w:pBdr>
          <w:top w:val="nil"/>
          <w:left w:val="nil"/>
          <w:bottom w:val="nil"/>
          <w:right w:val="nil"/>
          <w:between w:val="nil"/>
        </w:pBdr>
        <w:spacing w:line="242" w:lineRule="auto"/>
        <w:ind w:left="1142"/>
        <w:jc w:val="both"/>
        <w:rPr>
          <w:color w:val="000000"/>
        </w:rPr>
      </w:pPr>
    </w:p>
    <w:p w14:paraId="49B17C9D" w14:textId="39065E0A" w:rsidR="003A21CE" w:rsidRDefault="003A21CE">
      <w:pPr>
        <w:pBdr>
          <w:top w:val="nil"/>
          <w:left w:val="nil"/>
          <w:bottom w:val="nil"/>
          <w:right w:val="nil"/>
          <w:between w:val="nil"/>
        </w:pBdr>
        <w:spacing w:line="242" w:lineRule="auto"/>
        <w:ind w:left="1142"/>
        <w:jc w:val="both"/>
        <w:rPr>
          <w:color w:val="000000"/>
        </w:rPr>
      </w:pPr>
    </w:p>
    <w:p w14:paraId="445278A7" w14:textId="2AEB8266" w:rsidR="003A21CE" w:rsidRDefault="003A21CE">
      <w:pPr>
        <w:pBdr>
          <w:top w:val="nil"/>
          <w:left w:val="nil"/>
          <w:bottom w:val="nil"/>
          <w:right w:val="nil"/>
          <w:between w:val="nil"/>
        </w:pBdr>
        <w:spacing w:line="242" w:lineRule="auto"/>
        <w:ind w:left="1142"/>
        <w:jc w:val="both"/>
        <w:rPr>
          <w:color w:val="000000"/>
        </w:rPr>
      </w:pPr>
    </w:p>
    <w:p w14:paraId="27F653D4" w14:textId="2FFABE83" w:rsidR="003A21CE" w:rsidRDefault="003A21CE">
      <w:pPr>
        <w:pBdr>
          <w:top w:val="nil"/>
          <w:left w:val="nil"/>
          <w:bottom w:val="nil"/>
          <w:right w:val="nil"/>
          <w:between w:val="nil"/>
        </w:pBdr>
        <w:spacing w:line="242" w:lineRule="auto"/>
        <w:ind w:left="1142"/>
        <w:jc w:val="both"/>
        <w:rPr>
          <w:color w:val="000000"/>
        </w:rPr>
      </w:pPr>
    </w:p>
    <w:p w14:paraId="416B80E8" w14:textId="543D0B8A" w:rsidR="003A21CE" w:rsidRDefault="003A21CE">
      <w:pPr>
        <w:pBdr>
          <w:top w:val="nil"/>
          <w:left w:val="nil"/>
          <w:bottom w:val="nil"/>
          <w:right w:val="nil"/>
          <w:between w:val="nil"/>
        </w:pBdr>
        <w:spacing w:line="242" w:lineRule="auto"/>
        <w:ind w:left="1142"/>
        <w:jc w:val="both"/>
        <w:rPr>
          <w:color w:val="000000"/>
        </w:rPr>
      </w:pPr>
    </w:p>
    <w:p w14:paraId="44F07D02" w14:textId="58F88154" w:rsidR="003A21CE" w:rsidRDefault="003A21CE">
      <w:pPr>
        <w:pBdr>
          <w:top w:val="nil"/>
          <w:left w:val="nil"/>
          <w:bottom w:val="nil"/>
          <w:right w:val="nil"/>
          <w:between w:val="nil"/>
        </w:pBdr>
        <w:spacing w:line="242" w:lineRule="auto"/>
        <w:ind w:left="1142"/>
        <w:jc w:val="both"/>
        <w:rPr>
          <w:color w:val="000000"/>
        </w:rPr>
      </w:pPr>
    </w:p>
    <w:p w14:paraId="508657EB" w14:textId="4CE7BB7F" w:rsidR="003A21CE" w:rsidRDefault="003A21CE">
      <w:pPr>
        <w:pBdr>
          <w:top w:val="nil"/>
          <w:left w:val="nil"/>
          <w:bottom w:val="nil"/>
          <w:right w:val="nil"/>
          <w:between w:val="nil"/>
        </w:pBdr>
        <w:spacing w:line="242" w:lineRule="auto"/>
        <w:ind w:left="1142"/>
        <w:jc w:val="both"/>
        <w:rPr>
          <w:color w:val="000000"/>
        </w:rPr>
      </w:pPr>
    </w:p>
    <w:p w14:paraId="7110CAE7" w14:textId="2C4502F8" w:rsidR="003A21CE" w:rsidRDefault="003A21CE">
      <w:pPr>
        <w:pBdr>
          <w:top w:val="nil"/>
          <w:left w:val="nil"/>
          <w:bottom w:val="nil"/>
          <w:right w:val="nil"/>
          <w:between w:val="nil"/>
        </w:pBdr>
        <w:spacing w:line="242" w:lineRule="auto"/>
        <w:ind w:left="1142"/>
        <w:jc w:val="both"/>
        <w:rPr>
          <w:color w:val="000000"/>
        </w:rPr>
      </w:pPr>
    </w:p>
    <w:p w14:paraId="6E8FB217" w14:textId="19B01FEF" w:rsidR="003A21CE" w:rsidRDefault="003A21CE">
      <w:pPr>
        <w:pBdr>
          <w:top w:val="nil"/>
          <w:left w:val="nil"/>
          <w:bottom w:val="nil"/>
          <w:right w:val="nil"/>
          <w:between w:val="nil"/>
        </w:pBdr>
        <w:spacing w:line="242" w:lineRule="auto"/>
        <w:ind w:left="1142"/>
        <w:jc w:val="both"/>
        <w:rPr>
          <w:color w:val="000000"/>
        </w:rPr>
      </w:pPr>
    </w:p>
    <w:p w14:paraId="14C5C5CE" w14:textId="0242293C" w:rsidR="003A21CE" w:rsidRDefault="003A21CE">
      <w:pPr>
        <w:pBdr>
          <w:top w:val="nil"/>
          <w:left w:val="nil"/>
          <w:bottom w:val="nil"/>
          <w:right w:val="nil"/>
          <w:between w:val="nil"/>
        </w:pBdr>
        <w:spacing w:line="242" w:lineRule="auto"/>
        <w:ind w:left="1142"/>
        <w:jc w:val="both"/>
        <w:rPr>
          <w:color w:val="000000"/>
        </w:rPr>
      </w:pPr>
    </w:p>
    <w:p w14:paraId="3F349B85" w14:textId="603F040D" w:rsidR="003A21CE" w:rsidRDefault="003A21CE">
      <w:pPr>
        <w:pBdr>
          <w:top w:val="nil"/>
          <w:left w:val="nil"/>
          <w:bottom w:val="nil"/>
          <w:right w:val="nil"/>
          <w:between w:val="nil"/>
        </w:pBdr>
        <w:spacing w:line="242" w:lineRule="auto"/>
        <w:ind w:left="1142"/>
        <w:jc w:val="both"/>
        <w:rPr>
          <w:color w:val="000000"/>
        </w:rPr>
      </w:pPr>
    </w:p>
    <w:p w14:paraId="6C8B432F" w14:textId="359D4175" w:rsidR="003A21CE" w:rsidRDefault="003A21CE">
      <w:pPr>
        <w:pBdr>
          <w:top w:val="nil"/>
          <w:left w:val="nil"/>
          <w:bottom w:val="nil"/>
          <w:right w:val="nil"/>
          <w:between w:val="nil"/>
        </w:pBdr>
        <w:spacing w:line="242" w:lineRule="auto"/>
        <w:ind w:left="1142"/>
        <w:jc w:val="both"/>
        <w:rPr>
          <w:color w:val="000000"/>
        </w:rPr>
      </w:pPr>
    </w:p>
    <w:p w14:paraId="6CE5082F" w14:textId="2977D562" w:rsidR="003A21CE" w:rsidRDefault="003A21CE">
      <w:pPr>
        <w:pBdr>
          <w:top w:val="nil"/>
          <w:left w:val="nil"/>
          <w:bottom w:val="nil"/>
          <w:right w:val="nil"/>
          <w:between w:val="nil"/>
        </w:pBdr>
        <w:spacing w:line="242" w:lineRule="auto"/>
        <w:ind w:left="1142"/>
        <w:jc w:val="both"/>
        <w:rPr>
          <w:color w:val="000000"/>
        </w:rPr>
      </w:pPr>
    </w:p>
    <w:p w14:paraId="7541D010" w14:textId="78D7F03E" w:rsidR="003A21CE" w:rsidRDefault="003A21CE">
      <w:pPr>
        <w:pBdr>
          <w:top w:val="nil"/>
          <w:left w:val="nil"/>
          <w:bottom w:val="nil"/>
          <w:right w:val="nil"/>
          <w:between w:val="nil"/>
        </w:pBdr>
        <w:spacing w:line="242" w:lineRule="auto"/>
        <w:ind w:left="1142"/>
        <w:jc w:val="both"/>
        <w:rPr>
          <w:color w:val="000000"/>
        </w:rPr>
      </w:pPr>
    </w:p>
    <w:p w14:paraId="0F28733C" w14:textId="1DD99041" w:rsidR="003A21CE" w:rsidRDefault="003A21CE">
      <w:pPr>
        <w:pBdr>
          <w:top w:val="nil"/>
          <w:left w:val="nil"/>
          <w:bottom w:val="nil"/>
          <w:right w:val="nil"/>
          <w:between w:val="nil"/>
        </w:pBdr>
        <w:spacing w:line="242" w:lineRule="auto"/>
        <w:ind w:left="1142"/>
        <w:jc w:val="both"/>
        <w:rPr>
          <w:color w:val="000000"/>
        </w:rPr>
      </w:pPr>
    </w:p>
    <w:p w14:paraId="3E7FBDB8" w14:textId="459E06D9" w:rsidR="003A21CE" w:rsidRDefault="003A21CE">
      <w:pPr>
        <w:pBdr>
          <w:top w:val="nil"/>
          <w:left w:val="nil"/>
          <w:bottom w:val="nil"/>
          <w:right w:val="nil"/>
          <w:between w:val="nil"/>
        </w:pBdr>
        <w:spacing w:line="242" w:lineRule="auto"/>
        <w:ind w:left="1142"/>
        <w:jc w:val="both"/>
        <w:rPr>
          <w:color w:val="000000"/>
        </w:rPr>
      </w:pPr>
    </w:p>
    <w:p w14:paraId="5A7985DA" w14:textId="0310DFEE" w:rsidR="003A21CE" w:rsidRDefault="003A21CE">
      <w:pPr>
        <w:pBdr>
          <w:top w:val="nil"/>
          <w:left w:val="nil"/>
          <w:bottom w:val="nil"/>
          <w:right w:val="nil"/>
          <w:between w:val="nil"/>
        </w:pBdr>
        <w:spacing w:line="242" w:lineRule="auto"/>
        <w:ind w:left="1142"/>
        <w:jc w:val="both"/>
        <w:rPr>
          <w:color w:val="000000"/>
        </w:rPr>
      </w:pPr>
    </w:p>
    <w:p w14:paraId="396B57DF" w14:textId="6616D882" w:rsidR="003A21CE" w:rsidRDefault="003A21CE">
      <w:pPr>
        <w:pBdr>
          <w:top w:val="nil"/>
          <w:left w:val="nil"/>
          <w:bottom w:val="nil"/>
          <w:right w:val="nil"/>
          <w:between w:val="nil"/>
        </w:pBdr>
        <w:spacing w:line="242" w:lineRule="auto"/>
        <w:ind w:left="1142"/>
        <w:jc w:val="both"/>
        <w:rPr>
          <w:color w:val="000000"/>
        </w:rPr>
      </w:pPr>
    </w:p>
    <w:p w14:paraId="157CE38C" w14:textId="7332300C" w:rsidR="003A21CE" w:rsidRDefault="003A21CE">
      <w:pPr>
        <w:pBdr>
          <w:top w:val="nil"/>
          <w:left w:val="nil"/>
          <w:bottom w:val="nil"/>
          <w:right w:val="nil"/>
          <w:between w:val="nil"/>
        </w:pBdr>
        <w:spacing w:line="242" w:lineRule="auto"/>
        <w:ind w:left="1142"/>
        <w:jc w:val="both"/>
        <w:rPr>
          <w:color w:val="000000"/>
        </w:rPr>
      </w:pPr>
    </w:p>
    <w:p w14:paraId="676A336B" w14:textId="704381D6" w:rsidR="003A21CE" w:rsidRDefault="003A21CE">
      <w:pPr>
        <w:pBdr>
          <w:top w:val="nil"/>
          <w:left w:val="nil"/>
          <w:bottom w:val="nil"/>
          <w:right w:val="nil"/>
          <w:between w:val="nil"/>
        </w:pBdr>
        <w:spacing w:line="242" w:lineRule="auto"/>
        <w:ind w:left="1142"/>
        <w:jc w:val="both"/>
        <w:rPr>
          <w:color w:val="000000"/>
        </w:rPr>
      </w:pPr>
    </w:p>
    <w:p w14:paraId="68D8D325" w14:textId="61291B90" w:rsidR="003A21CE" w:rsidRDefault="003A21CE">
      <w:pPr>
        <w:pBdr>
          <w:top w:val="nil"/>
          <w:left w:val="nil"/>
          <w:bottom w:val="nil"/>
          <w:right w:val="nil"/>
          <w:between w:val="nil"/>
        </w:pBdr>
        <w:spacing w:line="242" w:lineRule="auto"/>
        <w:ind w:left="1142"/>
        <w:jc w:val="both"/>
        <w:rPr>
          <w:color w:val="000000"/>
        </w:rPr>
      </w:pPr>
    </w:p>
    <w:p w14:paraId="01135D73" w14:textId="5EF4BB19" w:rsidR="003A21CE" w:rsidRDefault="003A21CE">
      <w:pPr>
        <w:pBdr>
          <w:top w:val="nil"/>
          <w:left w:val="nil"/>
          <w:bottom w:val="nil"/>
          <w:right w:val="nil"/>
          <w:between w:val="nil"/>
        </w:pBdr>
        <w:spacing w:line="242" w:lineRule="auto"/>
        <w:ind w:left="1142"/>
        <w:jc w:val="both"/>
        <w:rPr>
          <w:color w:val="000000"/>
        </w:rPr>
      </w:pPr>
    </w:p>
    <w:p w14:paraId="6DBAA25F" w14:textId="2BF3F838" w:rsidR="003A21CE" w:rsidRDefault="003A21CE">
      <w:pPr>
        <w:pBdr>
          <w:top w:val="nil"/>
          <w:left w:val="nil"/>
          <w:bottom w:val="nil"/>
          <w:right w:val="nil"/>
          <w:between w:val="nil"/>
        </w:pBdr>
        <w:spacing w:line="242" w:lineRule="auto"/>
        <w:ind w:left="1142"/>
        <w:jc w:val="both"/>
        <w:rPr>
          <w:color w:val="000000"/>
        </w:rPr>
      </w:pPr>
    </w:p>
    <w:p w14:paraId="498650CA" w14:textId="40D6240F" w:rsidR="003A21CE" w:rsidRDefault="003A21CE">
      <w:pPr>
        <w:pBdr>
          <w:top w:val="nil"/>
          <w:left w:val="nil"/>
          <w:bottom w:val="nil"/>
          <w:right w:val="nil"/>
          <w:between w:val="nil"/>
        </w:pBdr>
        <w:spacing w:line="242" w:lineRule="auto"/>
        <w:ind w:left="1142"/>
        <w:jc w:val="both"/>
        <w:rPr>
          <w:color w:val="000000"/>
        </w:rPr>
      </w:pPr>
    </w:p>
    <w:p w14:paraId="723222A5" w14:textId="58A51DCC" w:rsidR="003A21CE" w:rsidRDefault="003A21CE">
      <w:pPr>
        <w:pBdr>
          <w:top w:val="nil"/>
          <w:left w:val="nil"/>
          <w:bottom w:val="nil"/>
          <w:right w:val="nil"/>
          <w:between w:val="nil"/>
        </w:pBdr>
        <w:spacing w:line="242" w:lineRule="auto"/>
        <w:ind w:left="1142"/>
        <w:jc w:val="both"/>
        <w:rPr>
          <w:color w:val="000000"/>
        </w:rPr>
      </w:pPr>
    </w:p>
    <w:p w14:paraId="5174FE8A" w14:textId="77777777" w:rsidR="003A21CE" w:rsidRDefault="003A21CE">
      <w:pPr>
        <w:pBdr>
          <w:top w:val="nil"/>
          <w:left w:val="nil"/>
          <w:bottom w:val="nil"/>
          <w:right w:val="nil"/>
          <w:between w:val="nil"/>
        </w:pBdr>
        <w:spacing w:line="242" w:lineRule="auto"/>
        <w:ind w:left="1142"/>
        <w:jc w:val="both"/>
        <w:rPr>
          <w:color w:val="000000"/>
        </w:rPr>
      </w:pPr>
    </w:p>
    <w:p w14:paraId="1BD10181" w14:textId="02695B26" w:rsidR="003A21CE" w:rsidRDefault="003A21CE">
      <w:pPr>
        <w:pBdr>
          <w:top w:val="nil"/>
          <w:left w:val="nil"/>
          <w:bottom w:val="nil"/>
          <w:right w:val="nil"/>
          <w:between w:val="nil"/>
        </w:pBdr>
        <w:spacing w:line="242" w:lineRule="auto"/>
        <w:ind w:left="1142"/>
        <w:jc w:val="both"/>
        <w:rPr>
          <w:color w:val="000000"/>
        </w:rPr>
      </w:pPr>
    </w:p>
    <w:p w14:paraId="1EDA600D" w14:textId="3AA3A2C0" w:rsidR="00BE5E75" w:rsidRDefault="00BE5E75">
      <w:pPr>
        <w:pBdr>
          <w:top w:val="nil"/>
          <w:left w:val="nil"/>
          <w:bottom w:val="nil"/>
          <w:right w:val="nil"/>
          <w:between w:val="nil"/>
        </w:pBdr>
        <w:spacing w:line="242" w:lineRule="auto"/>
        <w:ind w:left="1142"/>
        <w:jc w:val="both"/>
        <w:rPr>
          <w:color w:val="000000"/>
        </w:rPr>
      </w:pPr>
    </w:p>
    <w:p w14:paraId="32A769EE" w14:textId="5B97A28E" w:rsidR="00BE5E75" w:rsidRDefault="00BE5E75">
      <w:pPr>
        <w:pBdr>
          <w:top w:val="nil"/>
          <w:left w:val="nil"/>
          <w:bottom w:val="nil"/>
          <w:right w:val="nil"/>
          <w:between w:val="nil"/>
        </w:pBdr>
        <w:spacing w:line="242" w:lineRule="auto"/>
        <w:ind w:left="1142"/>
        <w:jc w:val="both"/>
        <w:rPr>
          <w:color w:val="000000"/>
        </w:rPr>
      </w:pPr>
    </w:p>
    <w:p w14:paraId="63440C48" w14:textId="4498192C" w:rsidR="00BE5E75" w:rsidRDefault="00BE5E75">
      <w:pPr>
        <w:pBdr>
          <w:top w:val="nil"/>
          <w:left w:val="nil"/>
          <w:bottom w:val="nil"/>
          <w:right w:val="nil"/>
          <w:between w:val="nil"/>
        </w:pBdr>
        <w:spacing w:line="242" w:lineRule="auto"/>
        <w:ind w:left="1142"/>
        <w:jc w:val="both"/>
        <w:rPr>
          <w:color w:val="000000"/>
        </w:rPr>
      </w:pPr>
    </w:p>
    <w:p w14:paraId="1A0A7FDC" w14:textId="1FD7CA5B" w:rsidR="00BE5E75" w:rsidRDefault="00BE5E75">
      <w:pPr>
        <w:pBdr>
          <w:top w:val="nil"/>
          <w:left w:val="nil"/>
          <w:bottom w:val="nil"/>
          <w:right w:val="nil"/>
          <w:between w:val="nil"/>
        </w:pBdr>
        <w:spacing w:line="242" w:lineRule="auto"/>
        <w:ind w:left="1142"/>
        <w:jc w:val="both"/>
        <w:rPr>
          <w:color w:val="000000"/>
        </w:rPr>
      </w:pPr>
    </w:p>
    <w:p w14:paraId="347AB7B6" w14:textId="77777777" w:rsidR="00BE5E75" w:rsidRDefault="00BE5E75">
      <w:pPr>
        <w:pBdr>
          <w:top w:val="nil"/>
          <w:left w:val="nil"/>
          <w:bottom w:val="nil"/>
          <w:right w:val="nil"/>
          <w:between w:val="nil"/>
        </w:pBdr>
        <w:spacing w:line="242" w:lineRule="auto"/>
        <w:ind w:left="1142"/>
        <w:jc w:val="both"/>
        <w:rPr>
          <w:color w:val="000000"/>
        </w:rPr>
      </w:pPr>
    </w:p>
    <w:p w14:paraId="000005DB" w14:textId="77777777" w:rsidR="00A36554" w:rsidRDefault="007768A4" w:rsidP="00B94B36">
      <w:pPr>
        <w:pStyle w:val="Heading2"/>
        <w:ind w:left="1113" w:firstLine="1118"/>
        <w:jc w:val="center"/>
      </w:pPr>
      <w:r>
        <w:lastRenderedPageBreak/>
        <w:t>Schedule 7: UK GDPR Information</w:t>
      </w:r>
    </w:p>
    <w:p w14:paraId="76884C17" w14:textId="77777777" w:rsidR="003A21CE" w:rsidRDefault="003A21CE" w:rsidP="003A21CE">
      <w:pPr>
        <w:pBdr>
          <w:top w:val="nil"/>
          <w:left w:val="nil"/>
          <w:bottom w:val="nil"/>
          <w:right w:val="nil"/>
          <w:between w:val="nil"/>
        </w:pBdr>
        <w:spacing w:line="276" w:lineRule="auto"/>
        <w:ind w:left="1128" w:right="14" w:hanging="10"/>
        <w:rPr>
          <w:color w:val="000000"/>
        </w:rPr>
      </w:pPr>
    </w:p>
    <w:p w14:paraId="000005DC" w14:textId="65DC15F9" w:rsidR="00A36554" w:rsidRDefault="007768A4" w:rsidP="003A21CE">
      <w:pPr>
        <w:pBdr>
          <w:top w:val="nil"/>
          <w:left w:val="nil"/>
          <w:bottom w:val="nil"/>
          <w:right w:val="nil"/>
          <w:between w:val="nil"/>
        </w:pBdr>
        <w:spacing w:line="276" w:lineRule="auto"/>
        <w:ind w:left="1128" w:right="14" w:hanging="10"/>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743E8F8" w14:textId="2166D807" w:rsidR="003A21CE" w:rsidRDefault="003A21CE" w:rsidP="003A21CE">
      <w:pPr>
        <w:pBdr>
          <w:top w:val="nil"/>
          <w:left w:val="nil"/>
          <w:bottom w:val="nil"/>
          <w:right w:val="nil"/>
          <w:between w:val="nil"/>
        </w:pBdr>
        <w:spacing w:line="276" w:lineRule="auto"/>
        <w:ind w:left="1128" w:right="14" w:hanging="10"/>
        <w:rPr>
          <w:color w:val="000000"/>
        </w:rPr>
      </w:pPr>
    </w:p>
    <w:p w14:paraId="017A383F" w14:textId="48CC891A" w:rsidR="00B94B36" w:rsidRDefault="00B94B36" w:rsidP="003A21CE">
      <w:pPr>
        <w:pBdr>
          <w:top w:val="nil"/>
          <w:left w:val="nil"/>
          <w:bottom w:val="nil"/>
          <w:right w:val="nil"/>
          <w:between w:val="nil"/>
        </w:pBdr>
        <w:spacing w:line="276" w:lineRule="auto"/>
        <w:ind w:left="1128" w:right="14" w:hanging="10"/>
        <w:rPr>
          <w:color w:val="000000"/>
        </w:rPr>
      </w:pPr>
    </w:p>
    <w:p w14:paraId="69B47778" w14:textId="4B5837C5" w:rsidR="00B94B36" w:rsidRDefault="00B94B36" w:rsidP="003A21CE">
      <w:pPr>
        <w:pBdr>
          <w:top w:val="nil"/>
          <w:left w:val="nil"/>
          <w:bottom w:val="nil"/>
          <w:right w:val="nil"/>
          <w:between w:val="nil"/>
        </w:pBdr>
        <w:spacing w:line="276" w:lineRule="auto"/>
        <w:ind w:left="1128" w:right="14" w:hanging="10"/>
        <w:rPr>
          <w:color w:val="000000"/>
        </w:rPr>
      </w:pPr>
    </w:p>
    <w:p w14:paraId="1260601A" w14:textId="16538FA1" w:rsidR="00B94B36" w:rsidRDefault="00B94B36" w:rsidP="003A21CE">
      <w:pPr>
        <w:pBdr>
          <w:top w:val="nil"/>
          <w:left w:val="nil"/>
          <w:bottom w:val="nil"/>
          <w:right w:val="nil"/>
          <w:between w:val="nil"/>
        </w:pBdr>
        <w:spacing w:line="276" w:lineRule="auto"/>
        <w:ind w:left="1128" w:right="14" w:hanging="10"/>
        <w:rPr>
          <w:color w:val="000000"/>
        </w:rPr>
      </w:pPr>
    </w:p>
    <w:p w14:paraId="1EB9C039" w14:textId="57100F0A" w:rsidR="00B94B36" w:rsidRDefault="00B94B36" w:rsidP="003A21CE">
      <w:pPr>
        <w:pBdr>
          <w:top w:val="nil"/>
          <w:left w:val="nil"/>
          <w:bottom w:val="nil"/>
          <w:right w:val="nil"/>
          <w:between w:val="nil"/>
        </w:pBdr>
        <w:spacing w:line="276" w:lineRule="auto"/>
        <w:ind w:left="1128" w:right="14" w:hanging="10"/>
        <w:rPr>
          <w:color w:val="000000"/>
        </w:rPr>
      </w:pPr>
    </w:p>
    <w:p w14:paraId="1E1DE5A6" w14:textId="7BFFE42C" w:rsidR="00B94B36" w:rsidRDefault="00B94B36" w:rsidP="003A21CE">
      <w:pPr>
        <w:pBdr>
          <w:top w:val="nil"/>
          <w:left w:val="nil"/>
          <w:bottom w:val="nil"/>
          <w:right w:val="nil"/>
          <w:between w:val="nil"/>
        </w:pBdr>
        <w:spacing w:line="276" w:lineRule="auto"/>
        <w:ind w:left="1128" w:right="14" w:hanging="10"/>
        <w:rPr>
          <w:color w:val="000000"/>
        </w:rPr>
      </w:pPr>
    </w:p>
    <w:p w14:paraId="22E16825" w14:textId="3C65062B" w:rsidR="00B94B36" w:rsidRDefault="00B94B36" w:rsidP="003A21CE">
      <w:pPr>
        <w:pBdr>
          <w:top w:val="nil"/>
          <w:left w:val="nil"/>
          <w:bottom w:val="nil"/>
          <w:right w:val="nil"/>
          <w:between w:val="nil"/>
        </w:pBdr>
        <w:spacing w:line="276" w:lineRule="auto"/>
        <w:ind w:left="1128" w:right="14" w:hanging="10"/>
        <w:rPr>
          <w:color w:val="000000"/>
        </w:rPr>
      </w:pPr>
    </w:p>
    <w:p w14:paraId="0AAA7857" w14:textId="48D7577B" w:rsidR="00B94B36" w:rsidRDefault="00B94B36" w:rsidP="003A21CE">
      <w:pPr>
        <w:pBdr>
          <w:top w:val="nil"/>
          <w:left w:val="nil"/>
          <w:bottom w:val="nil"/>
          <w:right w:val="nil"/>
          <w:between w:val="nil"/>
        </w:pBdr>
        <w:spacing w:line="276" w:lineRule="auto"/>
        <w:ind w:left="1128" w:right="14" w:hanging="10"/>
        <w:rPr>
          <w:color w:val="000000"/>
        </w:rPr>
      </w:pPr>
    </w:p>
    <w:p w14:paraId="0843D42B" w14:textId="2D2F17DD" w:rsidR="00B94B36" w:rsidRDefault="00B94B36" w:rsidP="003A21CE">
      <w:pPr>
        <w:pBdr>
          <w:top w:val="nil"/>
          <w:left w:val="nil"/>
          <w:bottom w:val="nil"/>
          <w:right w:val="nil"/>
          <w:between w:val="nil"/>
        </w:pBdr>
        <w:spacing w:line="276" w:lineRule="auto"/>
        <w:ind w:left="1128" w:right="14" w:hanging="10"/>
        <w:rPr>
          <w:color w:val="000000"/>
        </w:rPr>
      </w:pPr>
    </w:p>
    <w:p w14:paraId="02B35381" w14:textId="349723A7" w:rsidR="00B94B36" w:rsidRDefault="00B94B36" w:rsidP="003A21CE">
      <w:pPr>
        <w:pBdr>
          <w:top w:val="nil"/>
          <w:left w:val="nil"/>
          <w:bottom w:val="nil"/>
          <w:right w:val="nil"/>
          <w:between w:val="nil"/>
        </w:pBdr>
        <w:spacing w:line="276" w:lineRule="auto"/>
        <w:ind w:left="1128" w:right="14" w:hanging="10"/>
        <w:rPr>
          <w:color w:val="000000"/>
        </w:rPr>
      </w:pPr>
    </w:p>
    <w:p w14:paraId="253F8275" w14:textId="107C833F" w:rsidR="00B94B36" w:rsidRDefault="00B94B36" w:rsidP="003A21CE">
      <w:pPr>
        <w:pBdr>
          <w:top w:val="nil"/>
          <w:left w:val="nil"/>
          <w:bottom w:val="nil"/>
          <w:right w:val="nil"/>
          <w:between w:val="nil"/>
        </w:pBdr>
        <w:spacing w:line="276" w:lineRule="auto"/>
        <w:ind w:left="1128" w:right="14" w:hanging="10"/>
        <w:rPr>
          <w:color w:val="000000"/>
        </w:rPr>
      </w:pPr>
    </w:p>
    <w:p w14:paraId="13C3B8F8" w14:textId="569BB498" w:rsidR="00B94B36" w:rsidRDefault="00B94B36" w:rsidP="003A21CE">
      <w:pPr>
        <w:pBdr>
          <w:top w:val="nil"/>
          <w:left w:val="nil"/>
          <w:bottom w:val="nil"/>
          <w:right w:val="nil"/>
          <w:between w:val="nil"/>
        </w:pBdr>
        <w:spacing w:line="276" w:lineRule="auto"/>
        <w:ind w:left="1128" w:right="14" w:hanging="10"/>
        <w:rPr>
          <w:color w:val="000000"/>
        </w:rPr>
      </w:pPr>
    </w:p>
    <w:p w14:paraId="2E6C1565" w14:textId="037D85EF" w:rsidR="00B94B36" w:rsidRDefault="00B94B36" w:rsidP="003A21CE">
      <w:pPr>
        <w:pBdr>
          <w:top w:val="nil"/>
          <w:left w:val="nil"/>
          <w:bottom w:val="nil"/>
          <w:right w:val="nil"/>
          <w:between w:val="nil"/>
        </w:pBdr>
        <w:spacing w:line="276" w:lineRule="auto"/>
        <w:ind w:left="1128" w:right="14" w:hanging="10"/>
        <w:rPr>
          <w:color w:val="000000"/>
        </w:rPr>
      </w:pPr>
    </w:p>
    <w:p w14:paraId="0187C4D2" w14:textId="50965918" w:rsidR="00B94B36" w:rsidRDefault="00B94B36" w:rsidP="003A21CE">
      <w:pPr>
        <w:pBdr>
          <w:top w:val="nil"/>
          <w:left w:val="nil"/>
          <w:bottom w:val="nil"/>
          <w:right w:val="nil"/>
          <w:between w:val="nil"/>
        </w:pBdr>
        <w:spacing w:line="276" w:lineRule="auto"/>
        <w:ind w:left="1128" w:right="14" w:hanging="10"/>
        <w:rPr>
          <w:color w:val="000000"/>
        </w:rPr>
      </w:pPr>
    </w:p>
    <w:p w14:paraId="32E4DF63" w14:textId="115AACF6" w:rsidR="00B94B36" w:rsidRDefault="00B94B36" w:rsidP="003A21CE">
      <w:pPr>
        <w:pBdr>
          <w:top w:val="nil"/>
          <w:left w:val="nil"/>
          <w:bottom w:val="nil"/>
          <w:right w:val="nil"/>
          <w:between w:val="nil"/>
        </w:pBdr>
        <w:spacing w:line="276" w:lineRule="auto"/>
        <w:ind w:left="1128" w:right="14" w:hanging="10"/>
        <w:rPr>
          <w:color w:val="000000"/>
        </w:rPr>
      </w:pPr>
    </w:p>
    <w:p w14:paraId="5EAA2498" w14:textId="404AC325" w:rsidR="00B94B36" w:rsidRDefault="00B94B36" w:rsidP="003A21CE">
      <w:pPr>
        <w:pBdr>
          <w:top w:val="nil"/>
          <w:left w:val="nil"/>
          <w:bottom w:val="nil"/>
          <w:right w:val="nil"/>
          <w:between w:val="nil"/>
        </w:pBdr>
        <w:spacing w:line="276" w:lineRule="auto"/>
        <w:ind w:left="1128" w:right="14" w:hanging="10"/>
        <w:rPr>
          <w:color w:val="000000"/>
        </w:rPr>
      </w:pPr>
    </w:p>
    <w:p w14:paraId="0F2D39D0" w14:textId="550F8C18" w:rsidR="00B94B36" w:rsidRDefault="00B94B36" w:rsidP="003A21CE">
      <w:pPr>
        <w:pBdr>
          <w:top w:val="nil"/>
          <w:left w:val="nil"/>
          <w:bottom w:val="nil"/>
          <w:right w:val="nil"/>
          <w:between w:val="nil"/>
        </w:pBdr>
        <w:spacing w:line="276" w:lineRule="auto"/>
        <w:ind w:left="1128" w:right="14" w:hanging="10"/>
        <w:rPr>
          <w:color w:val="000000"/>
        </w:rPr>
      </w:pPr>
    </w:p>
    <w:p w14:paraId="507E6303" w14:textId="1BA95251" w:rsidR="00B94B36" w:rsidRDefault="00B94B36" w:rsidP="003A21CE">
      <w:pPr>
        <w:pBdr>
          <w:top w:val="nil"/>
          <w:left w:val="nil"/>
          <w:bottom w:val="nil"/>
          <w:right w:val="nil"/>
          <w:between w:val="nil"/>
        </w:pBdr>
        <w:spacing w:line="276" w:lineRule="auto"/>
        <w:ind w:left="1128" w:right="14" w:hanging="10"/>
        <w:rPr>
          <w:color w:val="000000"/>
        </w:rPr>
      </w:pPr>
    </w:p>
    <w:p w14:paraId="49C7BA4D" w14:textId="0E4303C0" w:rsidR="00B94B36" w:rsidRDefault="00B94B36" w:rsidP="003A21CE">
      <w:pPr>
        <w:pBdr>
          <w:top w:val="nil"/>
          <w:left w:val="nil"/>
          <w:bottom w:val="nil"/>
          <w:right w:val="nil"/>
          <w:between w:val="nil"/>
        </w:pBdr>
        <w:spacing w:line="276" w:lineRule="auto"/>
        <w:ind w:left="1128" w:right="14" w:hanging="10"/>
        <w:rPr>
          <w:color w:val="000000"/>
        </w:rPr>
      </w:pPr>
    </w:p>
    <w:p w14:paraId="3BF3A62E" w14:textId="0D3B0CDA" w:rsidR="00B94B36" w:rsidRDefault="00B94B36" w:rsidP="003A21CE">
      <w:pPr>
        <w:pBdr>
          <w:top w:val="nil"/>
          <w:left w:val="nil"/>
          <w:bottom w:val="nil"/>
          <w:right w:val="nil"/>
          <w:between w:val="nil"/>
        </w:pBdr>
        <w:spacing w:line="276" w:lineRule="auto"/>
        <w:ind w:left="1128" w:right="14" w:hanging="10"/>
        <w:rPr>
          <w:color w:val="000000"/>
        </w:rPr>
      </w:pPr>
    </w:p>
    <w:p w14:paraId="2D68CE61" w14:textId="28C22825" w:rsidR="00B94B36" w:rsidRDefault="00B94B36" w:rsidP="003A21CE">
      <w:pPr>
        <w:pBdr>
          <w:top w:val="nil"/>
          <w:left w:val="nil"/>
          <w:bottom w:val="nil"/>
          <w:right w:val="nil"/>
          <w:between w:val="nil"/>
        </w:pBdr>
        <w:spacing w:line="276" w:lineRule="auto"/>
        <w:ind w:left="1128" w:right="14" w:hanging="10"/>
        <w:rPr>
          <w:color w:val="000000"/>
        </w:rPr>
      </w:pPr>
    </w:p>
    <w:p w14:paraId="3B8AE32A" w14:textId="5A39A649" w:rsidR="00B94B36" w:rsidRDefault="00B94B36" w:rsidP="003A21CE">
      <w:pPr>
        <w:pBdr>
          <w:top w:val="nil"/>
          <w:left w:val="nil"/>
          <w:bottom w:val="nil"/>
          <w:right w:val="nil"/>
          <w:between w:val="nil"/>
        </w:pBdr>
        <w:spacing w:line="276" w:lineRule="auto"/>
        <w:ind w:left="1128" w:right="14" w:hanging="10"/>
        <w:rPr>
          <w:color w:val="000000"/>
        </w:rPr>
      </w:pPr>
    </w:p>
    <w:p w14:paraId="70AD2B2A" w14:textId="3E5DD2A2" w:rsidR="00B94B36" w:rsidRDefault="00B94B36" w:rsidP="003A21CE">
      <w:pPr>
        <w:pBdr>
          <w:top w:val="nil"/>
          <w:left w:val="nil"/>
          <w:bottom w:val="nil"/>
          <w:right w:val="nil"/>
          <w:between w:val="nil"/>
        </w:pBdr>
        <w:spacing w:line="276" w:lineRule="auto"/>
        <w:ind w:left="1128" w:right="14" w:hanging="10"/>
        <w:rPr>
          <w:color w:val="000000"/>
        </w:rPr>
      </w:pPr>
    </w:p>
    <w:p w14:paraId="30666BBE" w14:textId="64401829" w:rsidR="00B94B36" w:rsidRDefault="00B94B36" w:rsidP="003A21CE">
      <w:pPr>
        <w:pBdr>
          <w:top w:val="nil"/>
          <w:left w:val="nil"/>
          <w:bottom w:val="nil"/>
          <w:right w:val="nil"/>
          <w:between w:val="nil"/>
        </w:pBdr>
        <w:spacing w:line="276" w:lineRule="auto"/>
        <w:ind w:left="1128" w:right="14" w:hanging="10"/>
        <w:rPr>
          <w:color w:val="000000"/>
        </w:rPr>
      </w:pPr>
    </w:p>
    <w:p w14:paraId="09EBC952" w14:textId="3596FBE6" w:rsidR="00B94B36" w:rsidRDefault="00B94B36" w:rsidP="003A21CE">
      <w:pPr>
        <w:pBdr>
          <w:top w:val="nil"/>
          <w:left w:val="nil"/>
          <w:bottom w:val="nil"/>
          <w:right w:val="nil"/>
          <w:between w:val="nil"/>
        </w:pBdr>
        <w:spacing w:line="276" w:lineRule="auto"/>
        <w:ind w:left="1128" w:right="14" w:hanging="10"/>
        <w:rPr>
          <w:color w:val="000000"/>
        </w:rPr>
      </w:pPr>
    </w:p>
    <w:p w14:paraId="7C4A675D" w14:textId="4D6C5F8F" w:rsidR="00B94B36" w:rsidRDefault="00B94B36" w:rsidP="003A21CE">
      <w:pPr>
        <w:pBdr>
          <w:top w:val="nil"/>
          <w:left w:val="nil"/>
          <w:bottom w:val="nil"/>
          <w:right w:val="nil"/>
          <w:between w:val="nil"/>
        </w:pBdr>
        <w:spacing w:line="276" w:lineRule="auto"/>
        <w:ind w:left="1128" w:right="14" w:hanging="10"/>
        <w:rPr>
          <w:color w:val="000000"/>
        </w:rPr>
      </w:pPr>
    </w:p>
    <w:p w14:paraId="519AC5B1" w14:textId="399F01D9" w:rsidR="00B94B36" w:rsidRDefault="00B94B36" w:rsidP="003A21CE">
      <w:pPr>
        <w:pBdr>
          <w:top w:val="nil"/>
          <w:left w:val="nil"/>
          <w:bottom w:val="nil"/>
          <w:right w:val="nil"/>
          <w:between w:val="nil"/>
        </w:pBdr>
        <w:spacing w:line="276" w:lineRule="auto"/>
        <w:ind w:left="1128" w:right="14" w:hanging="10"/>
        <w:rPr>
          <w:color w:val="000000"/>
        </w:rPr>
      </w:pPr>
    </w:p>
    <w:p w14:paraId="2416C6EA" w14:textId="18D9B3C3" w:rsidR="00B94B36" w:rsidRDefault="00B94B36" w:rsidP="003A21CE">
      <w:pPr>
        <w:pBdr>
          <w:top w:val="nil"/>
          <w:left w:val="nil"/>
          <w:bottom w:val="nil"/>
          <w:right w:val="nil"/>
          <w:between w:val="nil"/>
        </w:pBdr>
        <w:spacing w:line="276" w:lineRule="auto"/>
        <w:ind w:left="1128" w:right="14" w:hanging="10"/>
        <w:rPr>
          <w:color w:val="000000"/>
        </w:rPr>
      </w:pPr>
    </w:p>
    <w:p w14:paraId="72D1EE84" w14:textId="7AB8445F" w:rsidR="00B94B36" w:rsidRDefault="00B94B36" w:rsidP="003A21CE">
      <w:pPr>
        <w:pBdr>
          <w:top w:val="nil"/>
          <w:left w:val="nil"/>
          <w:bottom w:val="nil"/>
          <w:right w:val="nil"/>
          <w:between w:val="nil"/>
        </w:pBdr>
        <w:spacing w:line="276" w:lineRule="auto"/>
        <w:ind w:left="1128" w:right="14" w:hanging="10"/>
        <w:rPr>
          <w:color w:val="000000"/>
        </w:rPr>
      </w:pPr>
    </w:p>
    <w:p w14:paraId="0A23EB9F" w14:textId="1F12F706" w:rsidR="00B94B36" w:rsidRDefault="00B94B36" w:rsidP="003A21CE">
      <w:pPr>
        <w:pBdr>
          <w:top w:val="nil"/>
          <w:left w:val="nil"/>
          <w:bottom w:val="nil"/>
          <w:right w:val="nil"/>
          <w:between w:val="nil"/>
        </w:pBdr>
        <w:spacing w:line="276" w:lineRule="auto"/>
        <w:ind w:left="1128" w:right="14" w:hanging="10"/>
        <w:rPr>
          <w:color w:val="000000"/>
        </w:rPr>
      </w:pPr>
    </w:p>
    <w:p w14:paraId="359B66DD" w14:textId="25C60347" w:rsidR="00B94B36" w:rsidRDefault="00B94B36" w:rsidP="003A21CE">
      <w:pPr>
        <w:pBdr>
          <w:top w:val="nil"/>
          <w:left w:val="nil"/>
          <w:bottom w:val="nil"/>
          <w:right w:val="nil"/>
          <w:between w:val="nil"/>
        </w:pBdr>
        <w:spacing w:line="276" w:lineRule="auto"/>
        <w:ind w:left="1128" w:right="14" w:hanging="10"/>
        <w:rPr>
          <w:color w:val="000000"/>
        </w:rPr>
      </w:pPr>
    </w:p>
    <w:p w14:paraId="38789036" w14:textId="04414428" w:rsidR="00B94B36" w:rsidRDefault="00B94B36" w:rsidP="003A21CE">
      <w:pPr>
        <w:pBdr>
          <w:top w:val="nil"/>
          <w:left w:val="nil"/>
          <w:bottom w:val="nil"/>
          <w:right w:val="nil"/>
          <w:between w:val="nil"/>
        </w:pBdr>
        <w:spacing w:line="276" w:lineRule="auto"/>
        <w:ind w:left="1128" w:right="14" w:hanging="10"/>
        <w:rPr>
          <w:color w:val="000000"/>
        </w:rPr>
      </w:pPr>
    </w:p>
    <w:p w14:paraId="56E07285" w14:textId="7B9636CC" w:rsidR="00B94B36" w:rsidRDefault="00B94B36" w:rsidP="003A21CE">
      <w:pPr>
        <w:pBdr>
          <w:top w:val="nil"/>
          <w:left w:val="nil"/>
          <w:bottom w:val="nil"/>
          <w:right w:val="nil"/>
          <w:between w:val="nil"/>
        </w:pBdr>
        <w:spacing w:line="276" w:lineRule="auto"/>
        <w:ind w:left="1128" w:right="14" w:hanging="10"/>
        <w:rPr>
          <w:color w:val="000000"/>
        </w:rPr>
      </w:pPr>
    </w:p>
    <w:p w14:paraId="4CC1322F" w14:textId="2AAF1B81" w:rsidR="00B94B36" w:rsidRDefault="00B94B36" w:rsidP="003A21CE">
      <w:pPr>
        <w:pBdr>
          <w:top w:val="nil"/>
          <w:left w:val="nil"/>
          <w:bottom w:val="nil"/>
          <w:right w:val="nil"/>
          <w:between w:val="nil"/>
        </w:pBdr>
        <w:spacing w:line="276" w:lineRule="auto"/>
        <w:ind w:left="1128" w:right="14" w:hanging="10"/>
        <w:rPr>
          <w:color w:val="000000"/>
        </w:rPr>
      </w:pPr>
    </w:p>
    <w:p w14:paraId="1ABEE2F5" w14:textId="2815823C" w:rsidR="00B94B36" w:rsidRDefault="00B94B36" w:rsidP="003A21CE">
      <w:pPr>
        <w:pBdr>
          <w:top w:val="nil"/>
          <w:left w:val="nil"/>
          <w:bottom w:val="nil"/>
          <w:right w:val="nil"/>
          <w:between w:val="nil"/>
        </w:pBdr>
        <w:spacing w:line="276" w:lineRule="auto"/>
        <w:ind w:left="1128" w:right="14" w:hanging="10"/>
        <w:rPr>
          <w:color w:val="000000"/>
        </w:rPr>
      </w:pPr>
    </w:p>
    <w:p w14:paraId="5C31F83C" w14:textId="040CF7BB" w:rsidR="00B94B36" w:rsidRDefault="00B94B36" w:rsidP="003A21CE">
      <w:pPr>
        <w:pBdr>
          <w:top w:val="nil"/>
          <w:left w:val="nil"/>
          <w:bottom w:val="nil"/>
          <w:right w:val="nil"/>
          <w:between w:val="nil"/>
        </w:pBdr>
        <w:spacing w:line="276" w:lineRule="auto"/>
        <w:ind w:left="1128" w:right="14" w:hanging="10"/>
        <w:rPr>
          <w:color w:val="000000"/>
        </w:rPr>
      </w:pPr>
    </w:p>
    <w:p w14:paraId="008883EC" w14:textId="1039B70D" w:rsidR="00B94B36" w:rsidRDefault="00B94B36" w:rsidP="003A21CE">
      <w:pPr>
        <w:pBdr>
          <w:top w:val="nil"/>
          <w:left w:val="nil"/>
          <w:bottom w:val="nil"/>
          <w:right w:val="nil"/>
          <w:between w:val="nil"/>
        </w:pBdr>
        <w:spacing w:line="276" w:lineRule="auto"/>
        <w:ind w:left="1128" w:right="14" w:hanging="10"/>
        <w:rPr>
          <w:color w:val="000000"/>
        </w:rPr>
      </w:pPr>
    </w:p>
    <w:p w14:paraId="113017B0" w14:textId="7D096F1F" w:rsidR="00B94B36" w:rsidRDefault="00B94B36" w:rsidP="003A21CE">
      <w:pPr>
        <w:pBdr>
          <w:top w:val="nil"/>
          <w:left w:val="nil"/>
          <w:bottom w:val="nil"/>
          <w:right w:val="nil"/>
          <w:between w:val="nil"/>
        </w:pBdr>
        <w:spacing w:line="276" w:lineRule="auto"/>
        <w:ind w:left="1128" w:right="14" w:hanging="10"/>
        <w:rPr>
          <w:color w:val="000000"/>
        </w:rPr>
      </w:pPr>
    </w:p>
    <w:p w14:paraId="6DF8F8F3" w14:textId="03736E1A" w:rsidR="00B94B36" w:rsidRDefault="00B94B36" w:rsidP="003A21CE">
      <w:pPr>
        <w:pBdr>
          <w:top w:val="nil"/>
          <w:left w:val="nil"/>
          <w:bottom w:val="nil"/>
          <w:right w:val="nil"/>
          <w:between w:val="nil"/>
        </w:pBdr>
        <w:spacing w:line="276" w:lineRule="auto"/>
        <w:ind w:left="1128" w:right="14" w:hanging="10"/>
        <w:rPr>
          <w:color w:val="000000"/>
        </w:rPr>
      </w:pPr>
    </w:p>
    <w:p w14:paraId="7E539D9B" w14:textId="68D22C0E" w:rsidR="00B94B36" w:rsidRDefault="00B94B36" w:rsidP="003A21CE">
      <w:pPr>
        <w:pBdr>
          <w:top w:val="nil"/>
          <w:left w:val="nil"/>
          <w:bottom w:val="nil"/>
          <w:right w:val="nil"/>
          <w:between w:val="nil"/>
        </w:pBdr>
        <w:spacing w:line="276" w:lineRule="auto"/>
        <w:ind w:left="1128" w:right="14" w:hanging="10"/>
        <w:rPr>
          <w:color w:val="000000"/>
        </w:rPr>
      </w:pPr>
    </w:p>
    <w:p w14:paraId="61F112E4" w14:textId="786E8DB1" w:rsidR="00B94B36" w:rsidRDefault="00B94B36" w:rsidP="003A21CE">
      <w:pPr>
        <w:pBdr>
          <w:top w:val="nil"/>
          <w:left w:val="nil"/>
          <w:bottom w:val="nil"/>
          <w:right w:val="nil"/>
          <w:between w:val="nil"/>
        </w:pBdr>
        <w:spacing w:line="276" w:lineRule="auto"/>
        <w:ind w:left="1128" w:right="14" w:hanging="10"/>
        <w:rPr>
          <w:color w:val="000000"/>
        </w:rPr>
      </w:pPr>
    </w:p>
    <w:p w14:paraId="443EA979" w14:textId="77777777" w:rsidR="00B94B36" w:rsidRDefault="00B94B36" w:rsidP="003A21CE">
      <w:pPr>
        <w:pBdr>
          <w:top w:val="nil"/>
          <w:left w:val="nil"/>
          <w:bottom w:val="nil"/>
          <w:right w:val="nil"/>
          <w:between w:val="nil"/>
        </w:pBdr>
        <w:spacing w:line="276" w:lineRule="auto"/>
        <w:ind w:left="1128" w:right="14" w:hanging="10"/>
        <w:rPr>
          <w:color w:val="000000"/>
        </w:rPr>
      </w:pPr>
    </w:p>
    <w:p w14:paraId="000005DD" w14:textId="77777777" w:rsidR="00A36554" w:rsidRDefault="007768A4" w:rsidP="007740B4">
      <w:pPr>
        <w:pStyle w:val="Heading2"/>
        <w:spacing w:after="260" w:line="240" w:lineRule="auto"/>
      </w:pPr>
      <w:r>
        <w:lastRenderedPageBreak/>
        <w:t>Annex 1: Processing Personal Data</w:t>
      </w:r>
    </w:p>
    <w:p w14:paraId="000005DE" w14:textId="77777777" w:rsidR="00A36554" w:rsidRDefault="007768A4" w:rsidP="00782C07">
      <w:pPr>
        <w:pBdr>
          <w:top w:val="nil"/>
          <w:left w:val="nil"/>
          <w:bottom w:val="nil"/>
          <w:right w:val="nil"/>
          <w:between w:val="nil"/>
        </w:pBdr>
        <w:spacing w:line="276" w:lineRule="auto"/>
        <w:ind w:left="1128" w:right="14" w:hanging="10"/>
        <w:jc w:val="both"/>
        <w:rPr>
          <w:color w:val="000000"/>
        </w:rPr>
      </w:pPr>
      <w:r>
        <w:rPr>
          <w:color w:val="000000"/>
        </w:rPr>
        <w:t>This Annex shall be completed by the Controller, who may take account of the view of the</w:t>
      </w:r>
    </w:p>
    <w:p w14:paraId="000005DF" w14:textId="77777777" w:rsidR="00A36554" w:rsidRDefault="007768A4" w:rsidP="00782C07">
      <w:pPr>
        <w:pBdr>
          <w:top w:val="nil"/>
          <w:left w:val="nil"/>
          <w:bottom w:val="nil"/>
          <w:right w:val="nil"/>
          <w:between w:val="nil"/>
        </w:pBdr>
        <w:spacing w:after="345" w:line="276" w:lineRule="auto"/>
        <w:ind w:left="1128" w:right="14" w:hanging="10"/>
        <w:jc w:val="both"/>
        <w:rPr>
          <w:color w:val="000000"/>
        </w:rPr>
      </w:pPr>
      <w:r>
        <w:rPr>
          <w:color w:val="000000"/>
        </w:rPr>
        <w:t>Processors, however the final decision as to the content of this Annex shall be with the Buyer at its absolute discretion.</w:t>
      </w:r>
    </w:p>
    <w:p w14:paraId="000005E0" w14:textId="22178088" w:rsidR="00A36554" w:rsidRDefault="007768A4" w:rsidP="007740B4">
      <w:pPr>
        <w:pBdr>
          <w:top w:val="nil"/>
          <w:left w:val="nil"/>
          <w:bottom w:val="nil"/>
          <w:right w:val="nil"/>
          <w:between w:val="nil"/>
        </w:pBdr>
        <w:spacing w:after="310" w:line="288" w:lineRule="auto"/>
        <w:ind w:left="1843" w:right="14" w:hanging="709"/>
        <w:rPr>
          <w:color w:val="000000"/>
        </w:rPr>
      </w:pPr>
      <w:r>
        <w:rPr>
          <w:color w:val="000000"/>
        </w:rPr>
        <w:t xml:space="preserve">1.1 </w:t>
      </w:r>
      <w:r w:rsidR="007740B4">
        <w:rPr>
          <w:color w:val="000000"/>
        </w:rPr>
        <w:t xml:space="preserve">     </w:t>
      </w:r>
      <w:r>
        <w:rPr>
          <w:color w:val="000000"/>
        </w:rPr>
        <w:t xml:space="preserve">The contact details of the Buyer’s Data Protection Officer are: </w:t>
      </w:r>
      <w:r w:rsidR="003302D9" w:rsidRPr="00BC6CF7">
        <w:t>dpo@cabinetoffice.gov.uk</w:t>
      </w:r>
      <w:bookmarkStart w:id="34" w:name="_GoBack"/>
      <w:bookmarkEnd w:id="34"/>
    </w:p>
    <w:p w14:paraId="000005E1" w14:textId="2598E2DC" w:rsidR="00A36554" w:rsidRDefault="007768A4">
      <w:pPr>
        <w:pBdr>
          <w:top w:val="nil"/>
          <w:left w:val="nil"/>
          <w:bottom w:val="nil"/>
          <w:right w:val="nil"/>
          <w:between w:val="nil"/>
        </w:pBdr>
        <w:tabs>
          <w:tab w:val="left" w:pos="1843"/>
        </w:tabs>
        <w:spacing w:after="310" w:line="288" w:lineRule="auto"/>
        <w:ind w:left="1838" w:right="14" w:hanging="720"/>
        <w:rPr>
          <w:color w:val="000000"/>
        </w:rPr>
      </w:pPr>
      <w:r>
        <w:rPr>
          <w:color w:val="000000"/>
        </w:rPr>
        <w:t xml:space="preserve">1.2 </w:t>
      </w:r>
      <w:r>
        <w:rPr>
          <w:color w:val="000000"/>
        </w:rPr>
        <w:tab/>
        <w:t>The contact details of the Supplier’s Data Protection Officer are:</w:t>
      </w:r>
      <w:r w:rsidR="007740B4" w:rsidRPr="007740B4">
        <w:t xml:space="preserve"> </w:t>
      </w:r>
      <w:r w:rsidR="007740B4" w:rsidRPr="007740B4">
        <w:rPr>
          <w:color w:val="FF0000"/>
        </w:rPr>
        <w:t>REDACTED TEXT under FOIA Section 40, Personal Information.</w:t>
      </w:r>
    </w:p>
    <w:p w14:paraId="000005E2" w14:textId="77777777" w:rsidR="00A36554" w:rsidRDefault="007768A4">
      <w:pPr>
        <w:pBdr>
          <w:top w:val="nil"/>
          <w:left w:val="nil"/>
          <w:bottom w:val="nil"/>
          <w:right w:val="nil"/>
          <w:between w:val="nil"/>
        </w:pBdr>
        <w:spacing w:after="310" w:line="288" w:lineRule="auto"/>
        <w:ind w:left="1838" w:right="14" w:hanging="720"/>
        <w:rPr>
          <w:color w:val="000000"/>
        </w:rPr>
      </w:pPr>
      <w:r>
        <w:rPr>
          <w:color w:val="000000"/>
        </w:rPr>
        <w:t xml:space="preserve">1.3 </w:t>
      </w:r>
      <w:r>
        <w:rPr>
          <w:color w:val="000000"/>
        </w:rPr>
        <w:tab/>
        <w:t>The Processor shall comply with any further written instructions with respect to Processing by the Controller.</w:t>
      </w:r>
    </w:p>
    <w:p w14:paraId="000005E3" w14:textId="77777777" w:rsidR="00A36554" w:rsidRDefault="007768A4">
      <w:pPr>
        <w:pBdr>
          <w:top w:val="nil"/>
          <w:left w:val="nil"/>
          <w:bottom w:val="nil"/>
          <w:right w:val="nil"/>
          <w:between w:val="nil"/>
        </w:pBdr>
        <w:tabs>
          <w:tab w:val="center" w:pos="1272"/>
          <w:tab w:val="center" w:pos="5067"/>
        </w:tabs>
        <w:spacing w:after="102"/>
        <w:rPr>
          <w:color w:val="000000"/>
        </w:rPr>
      </w:pPr>
      <w:r>
        <w:rPr>
          <w:rFonts w:ascii="Calibri" w:eastAsia="Calibri" w:hAnsi="Calibri" w:cs="Calibri"/>
          <w:color w:val="000000"/>
        </w:rPr>
        <w:tab/>
      </w:r>
      <w:r>
        <w:rPr>
          <w:color w:val="000000"/>
        </w:rPr>
        <w:t xml:space="preserve">1.4 </w:t>
      </w:r>
      <w:r>
        <w:rPr>
          <w:color w:val="000000"/>
        </w:rPr>
        <w:tab/>
        <w:t>Any such further instructions shall be incorporated into this Annex.</w:t>
      </w:r>
    </w:p>
    <w:tbl>
      <w:tblPr>
        <w:tblStyle w:val="afd"/>
        <w:tblW w:w="9498" w:type="dxa"/>
        <w:tblInd w:w="1124" w:type="dxa"/>
        <w:tblLayout w:type="fixed"/>
        <w:tblLook w:val="0000" w:firstRow="0" w:lastRow="0" w:firstColumn="0" w:lastColumn="0" w:noHBand="0" w:noVBand="0"/>
      </w:tblPr>
      <w:tblGrid>
        <w:gridCol w:w="4438"/>
        <w:gridCol w:w="5060"/>
      </w:tblGrid>
      <w:tr w:rsidR="00A36554" w14:paraId="006413E8" w14:textId="77777777" w:rsidTr="006345F6">
        <w:trPr>
          <w:trHeight w:val="175"/>
        </w:trPr>
        <w:tc>
          <w:tcPr>
            <w:tcW w:w="443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E4" w14:textId="77777777" w:rsidR="00A36554" w:rsidRDefault="00A36554" w:rsidP="00B94B36">
            <w:pPr>
              <w:pBdr>
                <w:top w:val="nil"/>
                <w:left w:val="nil"/>
                <w:bottom w:val="nil"/>
                <w:right w:val="nil"/>
                <w:between w:val="nil"/>
              </w:pBdr>
              <w:spacing w:after="160" w:line="242" w:lineRule="auto"/>
              <w:jc w:val="center"/>
              <w:rPr>
                <w:color w:val="000000"/>
              </w:rPr>
            </w:pPr>
          </w:p>
        </w:tc>
        <w:tc>
          <w:tcPr>
            <w:tcW w:w="506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E5" w14:textId="77777777" w:rsidR="00A36554" w:rsidRDefault="00A36554" w:rsidP="00B94B36">
            <w:pPr>
              <w:pBdr>
                <w:top w:val="nil"/>
                <w:left w:val="nil"/>
                <w:bottom w:val="nil"/>
                <w:right w:val="nil"/>
                <w:between w:val="nil"/>
              </w:pBdr>
              <w:spacing w:after="160" w:line="242" w:lineRule="auto"/>
              <w:jc w:val="center"/>
              <w:rPr>
                <w:color w:val="000000"/>
              </w:rPr>
            </w:pPr>
          </w:p>
        </w:tc>
      </w:tr>
      <w:tr w:rsidR="00A36554" w14:paraId="00B99B97" w14:textId="77777777" w:rsidTr="006345F6">
        <w:trPr>
          <w:trHeight w:val="23"/>
        </w:trPr>
        <w:tc>
          <w:tcPr>
            <w:tcW w:w="443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E6" w14:textId="77777777" w:rsidR="00A36554" w:rsidRDefault="007768A4" w:rsidP="00B94B36">
            <w:pPr>
              <w:pBdr>
                <w:top w:val="nil"/>
                <w:left w:val="nil"/>
                <w:bottom w:val="nil"/>
                <w:right w:val="nil"/>
                <w:between w:val="nil"/>
              </w:pBdr>
              <w:spacing w:line="242" w:lineRule="auto"/>
              <w:ind w:left="2"/>
              <w:jc w:val="center"/>
              <w:rPr>
                <w:color w:val="000000"/>
              </w:rPr>
            </w:pPr>
            <w:r>
              <w:rPr>
                <w:b/>
                <w:color w:val="000000"/>
              </w:rPr>
              <w:t>Description</w:t>
            </w:r>
          </w:p>
        </w:tc>
        <w:tc>
          <w:tcPr>
            <w:tcW w:w="506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E7" w14:textId="77777777" w:rsidR="00A36554" w:rsidRDefault="008C0827" w:rsidP="00B94B36">
            <w:pPr>
              <w:pBdr>
                <w:top w:val="nil"/>
                <w:left w:val="nil"/>
                <w:bottom w:val="nil"/>
                <w:right w:val="nil"/>
                <w:between w:val="nil"/>
              </w:pBdr>
              <w:spacing w:line="242" w:lineRule="auto"/>
              <w:jc w:val="center"/>
              <w:rPr>
                <w:color w:val="000000"/>
              </w:rPr>
            </w:pPr>
            <w:sdt>
              <w:sdtPr>
                <w:tag w:val="goog_rdk_0"/>
                <w:id w:val="-647281939"/>
              </w:sdtPr>
              <w:sdtEndPr/>
              <w:sdtContent/>
            </w:sdt>
            <w:r w:rsidR="007768A4">
              <w:rPr>
                <w:b/>
                <w:color w:val="000000"/>
              </w:rPr>
              <w:t>Details</w:t>
            </w:r>
          </w:p>
        </w:tc>
      </w:tr>
      <w:tr w:rsidR="00A36554" w14:paraId="5F8CF6EE" w14:textId="77777777" w:rsidTr="006345F6">
        <w:trPr>
          <w:trHeight w:val="3139"/>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E8" w14:textId="77777777" w:rsidR="00A36554" w:rsidRDefault="007768A4" w:rsidP="00B94B36">
            <w:pPr>
              <w:pBdr>
                <w:top w:val="nil"/>
                <w:left w:val="nil"/>
                <w:bottom w:val="nil"/>
                <w:right w:val="nil"/>
                <w:between w:val="nil"/>
              </w:pBdr>
              <w:spacing w:line="276" w:lineRule="auto"/>
              <w:ind w:left="2"/>
              <w:jc w:val="both"/>
              <w:rPr>
                <w:color w:val="000000"/>
              </w:rPr>
            </w:pPr>
            <w:r>
              <w:rPr>
                <w:color w:val="000000"/>
              </w:rPr>
              <w:t>Identity of Controller for each Category of Personal Data</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E9" w14:textId="77777777" w:rsidR="00A36554" w:rsidRDefault="007768A4" w:rsidP="00B94B36">
            <w:pPr>
              <w:pBdr>
                <w:top w:val="nil"/>
                <w:left w:val="nil"/>
                <w:bottom w:val="nil"/>
                <w:right w:val="nil"/>
                <w:between w:val="nil"/>
              </w:pBdr>
              <w:spacing w:line="276" w:lineRule="auto"/>
              <w:jc w:val="both"/>
              <w:rPr>
                <w:color w:val="000000"/>
              </w:rPr>
            </w:pPr>
            <w:r>
              <w:rPr>
                <w:b/>
                <w:color w:val="000000"/>
              </w:rPr>
              <w:t>The Buyer is Controller and the Supplier is Processor</w:t>
            </w:r>
          </w:p>
          <w:p w14:paraId="000005EA" w14:textId="13194605" w:rsidR="00A36554" w:rsidRDefault="007768A4" w:rsidP="00B94B36">
            <w:pPr>
              <w:pBdr>
                <w:top w:val="nil"/>
                <w:left w:val="nil"/>
                <w:bottom w:val="nil"/>
                <w:right w:val="nil"/>
                <w:between w:val="nil"/>
              </w:pBdr>
              <w:spacing w:line="276" w:lineRule="auto"/>
              <w:ind w:right="33"/>
              <w:jc w:val="both"/>
            </w:pPr>
            <w:r>
              <w:rPr>
                <w:color w:val="000000"/>
              </w:rPr>
              <w:t>The Parties acknowledge that in accordance with paragraphs 2 to paragraph 15 of Schedule 7 and for the purposes of the Data Protection Legislation, Buyer is the Controller and the Supplier is the Processor of the Personal Data recorded below</w:t>
            </w:r>
            <w:r>
              <w:t>:</w:t>
            </w:r>
          </w:p>
          <w:p w14:paraId="4B9FE2A4" w14:textId="77777777" w:rsidR="00B94B36" w:rsidRPr="00B94B36" w:rsidRDefault="00B94B36" w:rsidP="00B94B36">
            <w:pPr>
              <w:pBdr>
                <w:top w:val="nil"/>
                <w:left w:val="nil"/>
                <w:bottom w:val="nil"/>
                <w:right w:val="nil"/>
                <w:between w:val="nil"/>
              </w:pBdr>
              <w:spacing w:line="276" w:lineRule="auto"/>
              <w:ind w:right="33"/>
              <w:jc w:val="both"/>
              <w:rPr>
                <w:color w:val="000000"/>
              </w:rPr>
            </w:pPr>
          </w:p>
          <w:p w14:paraId="000005FF" w14:textId="0122481E" w:rsidR="00A36554" w:rsidRPr="00B94B36" w:rsidRDefault="007768A4" w:rsidP="00BE50F0">
            <w:pPr>
              <w:numPr>
                <w:ilvl w:val="0"/>
                <w:numId w:val="22"/>
              </w:numPr>
              <w:pBdr>
                <w:top w:val="nil"/>
                <w:left w:val="nil"/>
                <w:bottom w:val="nil"/>
                <w:right w:val="nil"/>
                <w:between w:val="nil"/>
              </w:pBdr>
              <w:spacing w:line="276" w:lineRule="auto"/>
              <w:ind w:right="33"/>
              <w:jc w:val="both"/>
              <w:rPr>
                <w:b/>
              </w:rPr>
            </w:pPr>
            <w:r>
              <w:rPr>
                <w:b/>
              </w:rPr>
              <w:t>Contact details of the stakeholders taking part in the discovery research</w:t>
            </w:r>
          </w:p>
        </w:tc>
      </w:tr>
      <w:tr w:rsidR="00A36554" w14:paraId="3DE9EF30" w14:textId="77777777" w:rsidTr="006345F6">
        <w:trPr>
          <w:trHeight w:val="417"/>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0" w14:textId="77777777" w:rsidR="00A36554" w:rsidRDefault="007768A4" w:rsidP="00B94B36">
            <w:pPr>
              <w:pBdr>
                <w:top w:val="nil"/>
                <w:left w:val="nil"/>
                <w:bottom w:val="nil"/>
                <w:right w:val="nil"/>
                <w:between w:val="nil"/>
              </w:pBdr>
              <w:spacing w:line="276" w:lineRule="auto"/>
              <w:ind w:left="5"/>
              <w:jc w:val="both"/>
              <w:rPr>
                <w:color w:val="000000"/>
              </w:rPr>
            </w:pPr>
            <w:r>
              <w:rPr>
                <w:color w:val="000000"/>
              </w:rPr>
              <w:t>Duration of the Processing</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2" w14:textId="6A60EAAF" w:rsidR="00A36554" w:rsidRPr="00782C07" w:rsidRDefault="007768A4" w:rsidP="00B94B36">
            <w:pPr>
              <w:pBdr>
                <w:top w:val="nil"/>
                <w:left w:val="nil"/>
                <w:bottom w:val="nil"/>
                <w:right w:val="nil"/>
                <w:between w:val="nil"/>
              </w:pBdr>
              <w:spacing w:line="276" w:lineRule="auto"/>
              <w:jc w:val="both"/>
              <w:rPr>
                <w:color w:val="000000"/>
              </w:rPr>
            </w:pPr>
            <w:r w:rsidRPr="00B94B36">
              <w:t>Until 2nd Nov 2024; further 6 months on approval</w:t>
            </w:r>
            <w:r>
              <w:rPr>
                <w:i/>
              </w:rPr>
              <w:t>.</w:t>
            </w:r>
          </w:p>
        </w:tc>
      </w:tr>
      <w:tr w:rsidR="00A36554" w14:paraId="5289DF66" w14:textId="77777777" w:rsidTr="006345F6">
        <w:trPr>
          <w:trHeight w:val="417"/>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3" w14:textId="77777777" w:rsidR="00A36554" w:rsidRDefault="007768A4" w:rsidP="00B94B36">
            <w:pPr>
              <w:pBdr>
                <w:top w:val="nil"/>
                <w:left w:val="nil"/>
                <w:bottom w:val="nil"/>
                <w:right w:val="nil"/>
                <w:between w:val="nil"/>
              </w:pBdr>
              <w:spacing w:line="276" w:lineRule="auto"/>
              <w:ind w:left="5"/>
              <w:jc w:val="both"/>
              <w:rPr>
                <w:color w:val="000000"/>
              </w:rPr>
            </w:pPr>
            <w:r>
              <w:rPr>
                <w:color w:val="000000"/>
              </w:rPr>
              <w:t>Nature and purposes of the Processing</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vAlign w:val="bottom"/>
          </w:tcPr>
          <w:p w14:paraId="00000605" w14:textId="4C260A2B" w:rsidR="00A36554" w:rsidRDefault="007768A4" w:rsidP="00B94B36">
            <w:pPr>
              <w:pBdr>
                <w:top w:val="nil"/>
                <w:left w:val="nil"/>
                <w:bottom w:val="nil"/>
                <w:right w:val="nil"/>
                <w:between w:val="nil"/>
              </w:pBdr>
              <w:spacing w:line="276" w:lineRule="auto"/>
              <w:jc w:val="both"/>
              <w:rPr>
                <w:color w:val="000000"/>
              </w:rPr>
            </w:pPr>
            <w:r>
              <w:t>The aim of the procurement is to perform a discovery into the state of API maturity across government to feed into the data marketplace programme which will facilitate data sharing across government to help better data informed decision making by government. To do this the project needs to speak to stakeholders with an interest in API development and use. For these purposes the project must collect and collate lists of stakeholder contact details, so that research can be carried out with stakeholders. After the project is completed the contact details will no longer need to be retained for any other purpose.</w:t>
            </w:r>
          </w:p>
        </w:tc>
      </w:tr>
      <w:tr w:rsidR="00A36554" w14:paraId="0E4C3987" w14:textId="77777777" w:rsidTr="006345F6">
        <w:trPr>
          <w:trHeight w:val="417"/>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6" w14:textId="77777777" w:rsidR="00A36554" w:rsidRDefault="007768A4" w:rsidP="00B94B36">
            <w:pPr>
              <w:pBdr>
                <w:top w:val="nil"/>
                <w:left w:val="nil"/>
                <w:bottom w:val="nil"/>
                <w:right w:val="nil"/>
                <w:between w:val="nil"/>
              </w:pBdr>
              <w:spacing w:line="276" w:lineRule="auto"/>
              <w:ind w:left="5"/>
              <w:jc w:val="both"/>
              <w:rPr>
                <w:color w:val="000000"/>
              </w:rPr>
            </w:pPr>
            <w:r>
              <w:rPr>
                <w:color w:val="000000"/>
              </w:rPr>
              <w:t>Type of Personal Data</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7" w14:textId="7FAF8E91" w:rsidR="00A36554" w:rsidRPr="00B94B36" w:rsidRDefault="007768A4" w:rsidP="00BE50F0">
            <w:pPr>
              <w:numPr>
                <w:ilvl w:val="0"/>
                <w:numId w:val="32"/>
              </w:numPr>
              <w:pBdr>
                <w:top w:val="nil"/>
                <w:left w:val="nil"/>
                <w:bottom w:val="nil"/>
                <w:right w:val="nil"/>
                <w:between w:val="nil"/>
              </w:pBdr>
              <w:spacing w:line="276" w:lineRule="auto"/>
              <w:jc w:val="both"/>
              <w:rPr>
                <w:color w:val="000000"/>
              </w:rPr>
            </w:pPr>
            <w:r w:rsidRPr="00B94B36">
              <w:t>Full</w:t>
            </w:r>
            <w:r w:rsidR="00B94B36" w:rsidRPr="00B94B36">
              <w:t xml:space="preserve"> </w:t>
            </w:r>
            <w:r w:rsidRPr="00B94B36">
              <w:t>name</w:t>
            </w:r>
          </w:p>
          <w:p w14:paraId="00000608" w14:textId="77777777" w:rsidR="00A36554" w:rsidRPr="00B94B36" w:rsidRDefault="007768A4" w:rsidP="00BE50F0">
            <w:pPr>
              <w:numPr>
                <w:ilvl w:val="0"/>
                <w:numId w:val="32"/>
              </w:numPr>
              <w:pBdr>
                <w:top w:val="nil"/>
                <w:left w:val="nil"/>
                <w:bottom w:val="nil"/>
                <w:right w:val="nil"/>
                <w:between w:val="nil"/>
              </w:pBdr>
              <w:spacing w:line="276" w:lineRule="auto"/>
              <w:jc w:val="both"/>
            </w:pPr>
            <w:r w:rsidRPr="00B94B36">
              <w:t>Work email address</w:t>
            </w:r>
          </w:p>
          <w:p w14:paraId="00000609" w14:textId="77777777" w:rsidR="00A36554" w:rsidRPr="00B94B36" w:rsidRDefault="007768A4" w:rsidP="00BE50F0">
            <w:pPr>
              <w:numPr>
                <w:ilvl w:val="0"/>
                <w:numId w:val="32"/>
              </w:numPr>
              <w:pBdr>
                <w:top w:val="nil"/>
                <w:left w:val="nil"/>
                <w:bottom w:val="nil"/>
                <w:right w:val="nil"/>
                <w:between w:val="nil"/>
              </w:pBdr>
              <w:spacing w:line="276" w:lineRule="auto"/>
              <w:jc w:val="both"/>
            </w:pPr>
            <w:r w:rsidRPr="00B94B36">
              <w:lastRenderedPageBreak/>
              <w:t>Job role</w:t>
            </w:r>
          </w:p>
          <w:p w14:paraId="0000060A" w14:textId="77777777" w:rsidR="00A36554" w:rsidRDefault="007768A4" w:rsidP="00BE50F0">
            <w:pPr>
              <w:numPr>
                <w:ilvl w:val="0"/>
                <w:numId w:val="32"/>
              </w:numPr>
              <w:pBdr>
                <w:top w:val="nil"/>
                <w:left w:val="nil"/>
                <w:bottom w:val="nil"/>
                <w:right w:val="nil"/>
                <w:between w:val="nil"/>
              </w:pBdr>
              <w:spacing w:line="276" w:lineRule="auto"/>
              <w:jc w:val="both"/>
              <w:rPr>
                <w:i/>
              </w:rPr>
            </w:pPr>
            <w:r w:rsidRPr="00B94B36">
              <w:t>Employer (Department / Organisation)</w:t>
            </w:r>
          </w:p>
        </w:tc>
      </w:tr>
      <w:tr w:rsidR="00A36554" w14:paraId="1D47B1FB" w14:textId="77777777" w:rsidTr="006345F6">
        <w:trPr>
          <w:trHeight w:val="241"/>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B" w14:textId="77777777" w:rsidR="00A36554" w:rsidRDefault="007768A4" w:rsidP="00B94B36">
            <w:pPr>
              <w:pBdr>
                <w:top w:val="nil"/>
                <w:left w:val="nil"/>
                <w:bottom w:val="nil"/>
                <w:right w:val="nil"/>
                <w:between w:val="nil"/>
              </w:pBdr>
              <w:spacing w:line="276" w:lineRule="auto"/>
              <w:jc w:val="both"/>
              <w:rPr>
                <w:color w:val="000000"/>
              </w:rPr>
            </w:pPr>
            <w:r>
              <w:rPr>
                <w:color w:val="000000"/>
              </w:rPr>
              <w:lastRenderedPageBreak/>
              <w:t>Categories of Data Subject</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E" w14:textId="5573879A" w:rsidR="00A36554" w:rsidRDefault="007768A4" w:rsidP="00BE50F0">
            <w:pPr>
              <w:numPr>
                <w:ilvl w:val="0"/>
                <w:numId w:val="15"/>
              </w:numPr>
              <w:pBdr>
                <w:top w:val="nil"/>
                <w:left w:val="nil"/>
                <w:bottom w:val="nil"/>
                <w:right w:val="nil"/>
                <w:between w:val="nil"/>
              </w:pBdr>
              <w:spacing w:line="276" w:lineRule="auto"/>
              <w:jc w:val="both"/>
            </w:pPr>
            <w:r>
              <w:t>Staff - permanent civil servants, contingent labour, agents and temporary workers</w:t>
            </w:r>
          </w:p>
        </w:tc>
      </w:tr>
      <w:tr w:rsidR="00A36554" w14:paraId="6283BE07" w14:textId="77777777" w:rsidTr="006345F6">
        <w:trPr>
          <w:trHeight w:val="417"/>
        </w:trPr>
        <w:tc>
          <w:tcPr>
            <w:tcW w:w="443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0F" w14:textId="77777777" w:rsidR="00A36554" w:rsidRDefault="007768A4" w:rsidP="00B94B36">
            <w:pPr>
              <w:pBdr>
                <w:top w:val="nil"/>
                <w:left w:val="nil"/>
                <w:bottom w:val="nil"/>
                <w:right w:val="nil"/>
                <w:between w:val="nil"/>
              </w:pBdr>
              <w:spacing w:line="276" w:lineRule="auto"/>
              <w:ind w:left="5"/>
              <w:jc w:val="both"/>
              <w:rPr>
                <w:color w:val="000000"/>
              </w:rPr>
            </w:pPr>
            <w:r>
              <w:rPr>
                <w:color w:val="000000"/>
              </w:rPr>
              <w:t>Plan for return and destruction of the data</w:t>
            </w:r>
          </w:p>
          <w:p w14:paraId="00000610" w14:textId="77777777" w:rsidR="00A36554" w:rsidRDefault="007768A4" w:rsidP="00B94B36">
            <w:pPr>
              <w:pBdr>
                <w:top w:val="nil"/>
                <w:left w:val="nil"/>
                <w:bottom w:val="nil"/>
                <w:right w:val="nil"/>
                <w:between w:val="nil"/>
              </w:pBdr>
              <w:spacing w:line="276" w:lineRule="auto"/>
              <w:ind w:left="5"/>
              <w:jc w:val="both"/>
              <w:rPr>
                <w:color w:val="000000"/>
              </w:rPr>
            </w:pPr>
            <w:r>
              <w:rPr>
                <w:color w:val="000000"/>
              </w:rPr>
              <w:t>once the Processing is complete UNLESS requirement under Union or Member State law to preserve that type of data</w:t>
            </w:r>
          </w:p>
        </w:tc>
        <w:tc>
          <w:tcPr>
            <w:tcW w:w="506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11" w14:textId="4D2D674D" w:rsidR="00A36554" w:rsidRDefault="007768A4" w:rsidP="00B94B36">
            <w:pPr>
              <w:pBdr>
                <w:top w:val="nil"/>
                <w:left w:val="nil"/>
                <w:bottom w:val="nil"/>
                <w:right w:val="nil"/>
                <w:between w:val="nil"/>
              </w:pBdr>
              <w:spacing w:line="276" w:lineRule="auto"/>
              <w:jc w:val="both"/>
            </w:pPr>
            <w:r>
              <w:t xml:space="preserve">Processor to retain data during the period of the contract (1st Sep - 2nd Nov 2024) and within the period of any extension of up to 6 months (1st May 2025). </w:t>
            </w:r>
            <w:r w:rsidR="00782C07">
              <w:t xml:space="preserve"> </w:t>
            </w:r>
            <w:r>
              <w:t>After which all data is to be destroyed.</w:t>
            </w:r>
          </w:p>
          <w:p w14:paraId="00000612" w14:textId="77777777" w:rsidR="00A36554" w:rsidRDefault="00A36554" w:rsidP="00B94B36">
            <w:pPr>
              <w:pBdr>
                <w:top w:val="nil"/>
                <w:left w:val="nil"/>
                <w:bottom w:val="nil"/>
                <w:right w:val="nil"/>
                <w:between w:val="nil"/>
              </w:pBdr>
              <w:spacing w:line="276" w:lineRule="auto"/>
              <w:jc w:val="both"/>
            </w:pPr>
          </w:p>
        </w:tc>
      </w:tr>
    </w:tbl>
    <w:p w14:paraId="00000613" w14:textId="77777777" w:rsidR="00A36554" w:rsidRDefault="007768A4">
      <w:pPr>
        <w:pBdr>
          <w:top w:val="nil"/>
          <w:left w:val="nil"/>
          <w:bottom w:val="nil"/>
          <w:right w:val="nil"/>
          <w:between w:val="nil"/>
        </w:pBdr>
        <w:spacing w:line="242" w:lineRule="auto"/>
        <w:rPr>
          <w:color w:val="000000"/>
        </w:rPr>
      </w:pPr>
      <w:r>
        <w:rPr>
          <w:color w:val="000000"/>
        </w:rPr>
        <w:t xml:space="preserve"> </w:t>
      </w:r>
    </w:p>
    <w:p w14:paraId="00000614" w14:textId="77777777" w:rsidR="00A36554" w:rsidRDefault="00A36554">
      <w:pPr>
        <w:pBdr>
          <w:top w:val="nil"/>
          <w:left w:val="nil"/>
          <w:bottom w:val="nil"/>
          <w:right w:val="nil"/>
          <w:between w:val="nil"/>
        </w:pBdr>
        <w:spacing w:line="242" w:lineRule="auto"/>
        <w:ind w:right="710"/>
        <w:rPr>
          <w:color w:val="000000"/>
        </w:rPr>
      </w:pPr>
    </w:p>
    <w:p w14:paraId="00000615" w14:textId="77777777" w:rsidR="00A36554" w:rsidRDefault="007768A4">
      <w:pPr>
        <w:pBdr>
          <w:top w:val="nil"/>
          <w:left w:val="nil"/>
          <w:bottom w:val="nil"/>
          <w:right w:val="nil"/>
          <w:between w:val="nil"/>
        </w:pBdr>
        <w:spacing w:line="242" w:lineRule="auto"/>
        <w:jc w:val="both"/>
        <w:rPr>
          <w:color w:val="000000"/>
        </w:rPr>
      </w:pPr>
      <w:r>
        <w:rPr>
          <w:color w:val="000000"/>
        </w:rPr>
        <w:t xml:space="preserve"> </w:t>
      </w:r>
    </w:p>
    <w:p w14:paraId="00000616" w14:textId="77777777" w:rsidR="00A36554" w:rsidRDefault="007768A4">
      <w:pPr>
        <w:pBdr>
          <w:top w:val="nil"/>
          <w:left w:val="nil"/>
          <w:bottom w:val="nil"/>
          <w:right w:val="nil"/>
          <w:between w:val="nil"/>
        </w:pBdr>
        <w:spacing w:line="242" w:lineRule="auto"/>
        <w:jc w:val="both"/>
        <w:rPr>
          <w:color w:val="000000"/>
        </w:rPr>
      </w:pPr>
      <w:r>
        <w:rPr>
          <w:color w:val="000000"/>
        </w:rPr>
        <w:t xml:space="preserve"> </w:t>
      </w:r>
    </w:p>
    <w:p w14:paraId="00000617" w14:textId="77777777" w:rsidR="00A36554" w:rsidRDefault="00A36554">
      <w:pPr>
        <w:pStyle w:val="Heading2"/>
        <w:spacing w:after="722" w:line="240" w:lineRule="auto"/>
        <w:ind w:left="1113" w:firstLine="1118"/>
      </w:pPr>
    </w:p>
    <w:p w14:paraId="00000618" w14:textId="77777777" w:rsidR="00A36554" w:rsidRDefault="00A36554">
      <w:pPr>
        <w:pBdr>
          <w:top w:val="nil"/>
          <w:left w:val="nil"/>
          <w:bottom w:val="nil"/>
          <w:right w:val="nil"/>
          <w:between w:val="nil"/>
        </w:pBdr>
        <w:spacing w:after="310" w:line="288" w:lineRule="auto"/>
        <w:ind w:left="1128" w:hanging="10"/>
        <w:rPr>
          <w:color w:val="000000"/>
        </w:rPr>
      </w:pPr>
    </w:p>
    <w:p w14:paraId="00000619" w14:textId="68235C05" w:rsidR="00A36554" w:rsidRDefault="00A36554">
      <w:pPr>
        <w:pBdr>
          <w:top w:val="nil"/>
          <w:left w:val="nil"/>
          <w:bottom w:val="nil"/>
          <w:right w:val="nil"/>
          <w:between w:val="nil"/>
        </w:pBdr>
        <w:spacing w:after="310" w:line="288" w:lineRule="auto"/>
        <w:ind w:left="1128" w:hanging="10"/>
        <w:rPr>
          <w:color w:val="000000"/>
        </w:rPr>
      </w:pPr>
    </w:p>
    <w:p w14:paraId="2F8E123F" w14:textId="77777777" w:rsidR="00B94B36" w:rsidRDefault="00B94B36">
      <w:pPr>
        <w:pBdr>
          <w:top w:val="nil"/>
          <w:left w:val="nil"/>
          <w:bottom w:val="nil"/>
          <w:right w:val="nil"/>
          <w:between w:val="nil"/>
        </w:pBdr>
        <w:spacing w:after="310" w:line="288" w:lineRule="auto"/>
        <w:ind w:left="1128" w:hanging="10"/>
        <w:rPr>
          <w:color w:val="000000"/>
        </w:rPr>
      </w:pPr>
    </w:p>
    <w:p w14:paraId="0000061A" w14:textId="77777777" w:rsidR="00A36554" w:rsidRDefault="00A36554">
      <w:pPr>
        <w:pBdr>
          <w:top w:val="nil"/>
          <w:left w:val="nil"/>
          <w:bottom w:val="nil"/>
          <w:right w:val="nil"/>
          <w:between w:val="nil"/>
        </w:pBdr>
        <w:spacing w:after="310" w:line="288" w:lineRule="auto"/>
        <w:ind w:left="1128" w:hanging="10"/>
        <w:rPr>
          <w:color w:val="000000"/>
        </w:rPr>
      </w:pPr>
    </w:p>
    <w:p w14:paraId="00000671" w14:textId="20393184" w:rsidR="00A36554" w:rsidRPr="00782C07" w:rsidRDefault="00A36554" w:rsidP="00782C07">
      <w:pPr>
        <w:pStyle w:val="Heading2"/>
        <w:spacing w:after="722" w:line="240" w:lineRule="auto"/>
        <w:ind w:left="1113" w:firstLine="1118"/>
        <w:rPr>
          <w:highlight w:val="red"/>
        </w:rPr>
        <w:sectPr w:rsidR="00A36554" w:rsidRPr="00782C07">
          <w:footerReference w:type="default" r:id="rId44"/>
          <w:pgSz w:w="11921" w:h="16838"/>
          <w:pgMar w:top="1109" w:right="1150" w:bottom="1290" w:left="0" w:header="720" w:footer="1014" w:gutter="0"/>
          <w:pgNumType w:start="1"/>
          <w:cols w:space="720"/>
        </w:sectPr>
      </w:pPr>
    </w:p>
    <w:p w14:paraId="00000672" w14:textId="77777777" w:rsidR="00A36554" w:rsidRDefault="00A36554">
      <w:pPr>
        <w:pBdr>
          <w:top w:val="nil"/>
          <w:left w:val="nil"/>
          <w:bottom w:val="nil"/>
          <w:right w:val="nil"/>
          <w:between w:val="nil"/>
        </w:pBdr>
        <w:spacing w:after="30" w:line="264" w:lineRule="auto"/>
        <w:ind w:right="-5"/>
        <w:rPr>
          <w:color w:val="000000"/>
        </w:rPr>
      </w:pPr>
    </w:p>
    <w:sectPr w:rsidR="00A36554">
      <w:footerReference w:type="default" r:id="rId4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D558C" w14:textId="77777777" w:rsidR="008C0827" w:rsidRDefault="008C0827">
      <w:r>
        <w:separator/>
      </w:r>
    </w:p>
  </w:endnote>
  <w:endnote w:type="continuationSeparator" w:id="0">
    <w:p w14:paraId="7F949346" w14:textId="77777777" w:rsidR="008C0827" w:rsidRDefault="008C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73" w14:textId="37BB2117" w:rsidR="00984EDB" w:rsidRDefault="00984EDB">
    <w:pPr>
      <w:pBdr>
        <w:top w:val="nil"/>
        <w:left w:val="nil"/>
        <w:bottom w:val="nil"/>
        <w:right w:val="nil"/>
        <w:between w:val="nil"/>
      </w:pBdr>
      <w:spacing w:line="242" w:lineRule="auto"/>
      <w:ind w:right="-3"/>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74" w14:textId="77777777" w:rsidR="00984EDB" w:rsidRDefault="00984EDB">
    <w:pPr>
      <w:pBdr>
        <w:top w:val="nil"/>
        <w:left w:val="nil"/>
        <w:bottom w:val="nil"/>
        <w:right w:val="nil"/>
        <w:between w:val="nil"/>
      </w:pBdr>
      <w:spacing w:after="160" w:line="242"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8C49" w14:textId="77777777" w:rsidR="008C0827" w:rsidRDefault="008C0827">
      <w:r>
        <w:separator/>
      </w:r>
    </w:p>
  </w:footnote>
  <w:footnote w:type="continuationSeparator" w:id="0">
    <w:p w14:paraId="6C5F0A63" w14:textId="77777777" w:rsidR="008C0827" w:rsidRDefault="008C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A7A"/>
    <w:multiLevelType w:val="multilevel"/>
    <w:tmpl w:val="CF1A9B7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 w15:restartNumberingAfterBreak="0">
    <w:nsid w:val="05506F7E"/>
    <w:multiLevelType w:val="multilevel"/>
    <w:tmpl w:val="20BC21C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 w15:restartNumberingAfterBreak="0">
    <w:nsid w:val="09E1248E"/>
    <w:multiLevelType w:val="multilevel"/>
    <w:tmpl w:val="06BA85D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 w15:restartNumberingAfterBreak="0">
    <w:nsid w:val="102165E2"/>
    <w:multiLevelType w:val="multilevel"/>
    <w:tmpl w:val="BCDE121A"/>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 w15:restartNumberingAfterBreak="0">
    <w:nsid w:val="12D6513D"/>
    <w:multiLevelType w:val="multilevel"/>
    <w:tmpl w:val="AD88C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E77AA2"/>
    <w:multiLevelType w:val="multilevel"/>
    <w:tmpl w:val="B4523020"/>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 w15:restartNumberingAfterBreak="0">
    <w:nsid w:val="18DD178D"/>
    <w:multiLevelType w:val="multilevel"/>
    <w:tmpl w:val="7A08E18E"/>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7" w15:restartNumberingAfterBreak="0">
    <w:nsid w:val="212F3DFB"/>
    <w:multiLevelType w:val="multilevel"/>
    <w:tmpl w:val="242887B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8" w15:restartNumberingAfterBreak="0">
    <w:nsid w:val="23842A1E"/>
    <w:multiLevelType w:val="multilevel"/>
    <w:tmpl w:val="1780DAF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27372909"/>
    <w:multiLevelType w:val="multilevel"/>
    <w:tmpl w:val="D688A81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0" w15:restartNumberingAfterBreak="0">
    <w:nsid w:val="27B04951"/>
    <w:multiLevelType w:val="multilevel"/>
    <w:tmpl w:val="F072FEE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1" w15:restartNumberingAfterBreak="0">
    <w:nsid w:val="27F76DAE"/>
    <w:multiLevelType w:val="multilevel"/>
    <w:tmpl w:val="F270331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2" w15:restartNumberingAfterBreak="0">
    <w:nsid w:val="2C80614E"/>
    <w:multiLevelType w:val="multilevel"/>
    <w:tmpl w:val="66A65326"/>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3" w15:restartNumberingAfterBreak="0">
    <w:nsid w:val="387940D6"/>
    <w:multiLevelType w:val="multilevel"/>
    <w:tmpl w:val="2586FD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14" w15:restartNumberingAfterBreak="0">
    <w:nsid w:val="3A215312"/>
    <w:multiLevelType w:val="multilevel"/>
    <w:tmpl w:val="2280DED6"/>
    <w:lvl w:ilvl="0">
      <w:start w:val="1"/>
      <w:numFmt w:val="decimal"/>
      <w:lvlText w:val="%1."/>
      <w:lvlJc w:val="left"/>
      <w:pPr>
        <w:ind w:left="1839" w:hanging="705"/>
      </w:pPr>
      <w:rPr>
        <w:rFonts w:hint="default"/>
      </w:rPr>
    </w:lvl>
    <w:lvl w:ilvl="1">
      <w:start w:val="1"/>
      <w:numFmt w:val="decimal"/>
      <w:isLgl/>
      <w:lvlText w:val="%1.%2"/>
      <w:lvlJc w:val="left"/>
      <w:pPr>
        <w:ind w:left="1914" w:hanging="780"/>
      </w:pPr>
      <w:rPr>
        <w:rFonts w:hint="default"/>
      </w:rPr>
    </w:lvl>
    <w:lvl w:ilvl="2">
      <w:start w:val="1"/>
      <w:numFmt w:val="decimal"/>
      <w:isLgl/>
      <w:lvlText w:val="%1.%2.%3"/>
      <w:lvlJc w:val="left"/>
      <w:pPr>
        <w:ind w:left="1914" w:hanging="780"/>
      </w:pPr>
      <w:rPr>
        <w:rFonts w:hint="default"/>
      </w:rPr>
    </w:lvl>
    <w:lvl w:ilvl="3">
      <w:start w:val="1"/>
      <w:numFmt w:val="decimal"/>
      <w:isLgl/>
      <w:lvlText w:val="%1.%2.%3.%4"/>
      <w:lvlJc w:val="left"/>
      <w:pPr>
        <w:ind w:left="1914" w:hanging="7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3A7433D0"/>
    <w:multiLevelType w:val="multilevel"/>
    <w:tmpl w:val="D758DB8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3B3E79E8"/>
    <w:multiLevelType w:val="multilevel"/>
    <w:tmpl w:val="F57C1C8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7" w15:restartNumberingAfterBreak="0">
    <w:nsid w:val="3C001447"/>
    <w:multiLevelType w:val="multilevel"/>
    <w:tmpl w:val="2CC0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0E347F"/>
    <w:multiLevelType w:val="multilevel"/>
    <w:tmpl w:val="6B1693C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D63601"/>
    <w:multiLevelType w:val="multilevel"/>
    <w:tmpl w:val="F3EC558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461B493D"/>
    <w:multiLevelType w:val="multilevel"/>
    <w:tmpl w:val="D4F665B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487B4A36"/>
    <w:multiLevelType w:val="multilevel"/>
    <w:tmpl w:val="715EA85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2" w15:restartNumberingAfterBreak="0">
    <w:nsid w:val="48AD5CC3"/>
    <w:multiLevelType w:val="multilevel"/>
    <w:tmpl w:val="E08857CC"/>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3" w15:restartNumberingAfterBreak="0">
    <w:nsid w:val="4C0B02EE"/>
    <w:multiLevelType w:val="multilevel"/>
    <w:tmpl w:val="1D70AC4E"/>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4" w15:restartNumberingAfterBreak="0">
    <w:nsid w:val="4CAC371D"/>
    <w:multiLevelType w:val="multilevel"/>
    <w:tmpl w:val="1D6E612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25" w15:restartNumberingAfterBreak="0">
    <w:nsid w:val="51100AF5"/>
    <w:multiLevelType w:val="multilevel"/>
    <w:tmpl w:val="1E420E02"/>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6" w15:restartNumberingAfterBreak="0">
    <w:nsid w:val="546E4C8E"/>
    <w:multiLevelType w:val="multilevel"/>
    <w:tmpl w:val="5652F284"/>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EB4711"/>
    <w:multiLevelType w:val="multilevel"/>
    <w:tmpl w:val="1422C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8F0B26"/>
    <w:multiLevelType w:val="multilevel"/>
    <w:tmpl w:val="BCF81C7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29" w15:restartNumberingAfterBreak="0">
    <w:nsid w:val="619D0AAC"/>
    <w:multiLevelType w:val="multilevel"/>
    <w:tmpl w:val="179E6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5F3195"/>
    <w:multiLevelType w:val="multilevel"/>
    <w:tmpl w:val="E1145F4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1" w15:restartNumberingAfterBreak="0">
    <w:nsid w:val="62B57592"/>
    <w:multiLevelType w:val="multilevel"/>
    <w:tmpl w:val="518257D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63CA0697"/>
    <w:multiLevelType w:val="multilevel"/>
    <w:tmpl w:val="F1003F0E"/>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3" w15:restartNumberingAfterBreak="0">
    <w:nsid w:val="64281ABF"/>
    <w:multiLevelType w:val="multilevel"/>
    <w:tmpl w:val="68FAD816"/>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4" w15:restartNumberingAfterBreak="0">
    <w:nsid w:val="65A3613E"/>
    <w:multiLevelType w:val="multilevel"/>
    <w:tmpl w:val="8CBA419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5" w15:restartNumberingAfterBreak="0">
    <w:nsid w:val="6B00301B"/>
    <w:multiLevelType w:val="multilevel"/>
    <w:tmpl w:val="4B383976"/>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36" w15:restartNumberingAfterBreak="0">
    <w:nsid w:val="6B3D4D5F"/>
    <w:multiLevelType w:val="multilevel"/>
    <w:tmpl w:val="FB1855D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74B92270"/>
    <w:multiLevelType w:val="multilevel"/>
    <w:tmpl w:val="A53EB4D6"/>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8" w15:restartNumberingAfterBreak="0">
    <w:nsid w:val="78F0528A"/>
    <w:multiLevelType w:val="multilevel"/>
    <w:tmpl w:val="83F6D3D6"/>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9" w15:restartNumberingAfterBreak="0">
    <w:nsid w:val="79965340"/>
    <w:multiLevelType w:val="multilevel"/>
    <w:tmpl w:val="EC7872D0"/>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40" w15:restartNumberingAfterBreak="0">
    <w:nsid w:val="79CC4C73"/>
    <w:multiLevelType w:val="multilevel"/>
    <w:tmpl w:val="282CABC2"/>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79EC1E25"/>
    <w:multiLevelType w:val="multilevel"/>
    <w:tmpl w:val="499C3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912C5F"/>
    <w:multiLevelType w:val="multilevel"/>
    <w:tmpl w:val="C846B094"/>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num w:numId="1">
    <w:abstractNumId w:val="30"/>
  </w:num>
  <w:num w:numId="2">
    <w:abstractNumId w:val="3"/>
  </w:num>
  <w:num w:numId="3">
    <w:abstractNumId w:val="9"/>
  </w:num>
  <w:num w:numId="4">
    <w:abstractNumId w:val="33"/>
  </w:num>
  <w:num w:numId="5">
    <w:abstractNumId w:val="25"/>
  </w:num>
  <w:num w:numId="6">
    <w:abstractNumId w:val="37"/>
  </w:num>
  <w:num w:numId="7">
    <w:abstractNumId w:val="39"/>
  </w:num>
  <w:num w:numId="8">
    <w:abstractNumId w:val="42"/>
  </w:num>
  <w:num w:numId="9">
    <w:abstractNumId w:val="22"/>
  </w:num>
  <w:num w:numId="10">
    <w:abstractNumId w:val="11"/>
  </w:num>
  <w:num w:numId="11">
    <w:abstractNumId w:val="19"/>
  </w:num>
  <w:num w:numId="12">
    <w:abstractNumId w:val="13"/>
  </w:num>
  <w:num w:numId="13">
    <w:abstractNumId w:val="20"/>
  </w:num>
  <w:num w:numId="14">
    <w:abstractNumId w:val="4"/>
  </w:num>
  <w:num w:numId="15">
    <w:abstractNumId w:val="17"/>
  </w:num>
  <w:num w:numId="16">
    <w:abstractNumId w:val="35"/>
  </w:num>
  <w:num w:numId="17">
    <w:abstractNumId w:val="32"/>
  </w:num>
  <w:num w:numId="18">
    <w:abstractNumId w:val="12"/>
  </w:num>
  <w:num w:numId="19">
    <w:abstractNumId w:val="7"/>
  </w:num>
  <w:num w:numId="20">
    <w:abstractNumId w:val="15"/>
  </w:num>
  <w:num w:numId="21">
    <w:abstractNumId w:val="36"/>
  </w:num>
  <w:num w:numId="22">
    <w:abstractNumId w:val="27"/>
  </w:num>
  <w:num w:numId="23">
    <w:abstractNumId w:val="8"/>
  </w:num>
  <w:num w:numId="24">
    <w:abstractNumId w:val="6"/>
  </w:num>
  <w:num w:numId="25">
    <w:abstractNumId w:val="28"/>
  </w:num>
  <w:num w:numId="26">
    <w:abstractNumId w:val="24"/>
  </w:num>
  <w:num w:numId="27">
    <w:abstractNumId w:val="0"/>
  </w:num>
  <w:num w:numId="28">
    <w:abstractNumId w:val="38"/>
  </w:num>
  <w:num w:numId="29">
    <w:abstractNumId w:val="10"/>
  </w:num>
  <w:num w:numId="30">
    <w:abstractNumId w:val="16"/>
  </w:num>
  <w:num w:numId="31">
    <w:abstractNumId w:val="21"/>
  </w:num>
  <w:num w:numId="32">
    <w:abstractNumId w:val="41"/>
  </w:num>
  <w:num w:numId="33">
    <w:abstractNumId w:val="5"/>
  </w:num>
  <w:num w:numId="34">
    <w:abstractNumId w:val="23"/>
  </w:num>
  <w:num w:numId="35">
    <w:abstractNumId w:val="34"/>
  </w:num>
  <w:num w:numId="36">
    <w:abstractNumId w:val="2"/>
  </w:num>
  <w:num w:numId="37">
    <w:abstractNumId w:val="29"/>
  </w:num>
  <w:num w:numId="38">
    <w:abstractNumId w:val="18"/>
  </w:num>
  <w:num w:numId="39">
    <w:abstractNumId w:val="26"/>
  </w:num>
  <w:num w:numId="40">
    <w:abstractNumId w:val="31"/>
  </w:num>
  <w:num w:numId="41">
    <w:abstractNumId w:val="1"/>
  </w:num>
  <w:num w:numId="42">
    <w:abstractNumId w:val="40"/>
  </w:num>
  <w:num w:numId="4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54"/>
    <w:rsid w:val="0000237E"/>
    <w:rsid w:val="000D3A94"/>
    <w:rsid w:val="001224A3"/>
    <w:rsid w:val="001856F1"/>
    <w:rsid w:val="00193D9A"/>
    <w:rsid w:val="00221C26"/>
    <w:rsid w:val="00255D31"/>
    <w:rsid w:val="00294E6E"/>
    <w:rsid w:val="002A14FC"/>
    <w:rsid w:val="002E7395"/>
    <w:rsid w:val="00307E5F"/>
    <w:rsid w:val="003302D9"/>
    <w:rsid w:val="003A21CE"/>
    <w:rsid w:val="004513BD"/>
    <w:rsid w:val="004F5E7E"/>
    <w:rsid w:val="00506F42"/>
    <w:rsid w:val="005907A6"/>
    <w:rsid w:val="005F7DC9"/>
    <w:rsid w:val="00613ABD"/>
    <w:rsid w:val="0061773D"/>
    <w:rsid w:val="006345F6"/>
    <w:rsid w:val="00643BB5"/>
    <w:rsid w:val="006D4575"/>
    <w:rsid w:val="006D7033"/>
    <w:rsid w:val="006E3605"/>
    <w:rsid w:val="00716075"/>
    <w:rsid w:val="007740B4"/>
    <w:rsid w:val="007768A4"/>
    <w:rsid w:val="00782C07"/>
    <w:rsid w:val="00852A4E"/>
    <w:rsid w:val="00865E4C"/>
    <w:rsid w:val="00897D53"/>
    <w:rsid w:val="008C0827"/>
    <w:rsid w:val="009848D9"/>
    <w:rsid w:val="00984EDB"/>
    <w:rsid w:val="009D32A5"/>
    <w:rsid w:val="00A36554"/>
    <w:rsid w:val="00AC62F8"/>
    <w:rsid w:val="00AF01ED"/>
    <w:rsid w:val="00B10FC2"/>
    <w:rsid w:val="00B630AA"/>
    <w:rsid w:val="00B706CC"/>
    <w:rsid w:val="00B94B36"/>
    <w:rsid w:val="00BA4B82"/>
    <w:rsid w:val="00BA5DB7"/>
    <w:rsid w:val="00BC6CF7"/>
    <w:rsid w:val="00BE50F0"/>
    <w:rsid w:val="00BE5E75"/>
    <w:rsid w:val="00CB66DE"/>
    <w:rsid w:val="00CC0E44"/>
    <w:rsid w:val="00CF3E67"/>
    <w:rsid w:val="00D02934"/>
    <w:rsid w:val="00D77355"/>
    <w:rsid w:val="00DA04A8"/>
    <w:rsid w:val="00DA4074"/>
    <w:rsid w:val="00E2616E"/>
    <w:rsid w:val="00E31CA5"/>
    <w:rsid w:val="00E57E28"/>
    <w:rsid w:val="00F2002C"/>
    <w:rsid w:val="00F311B8"/>
    <w:rsid w:val="00F4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EA9E"/>
  <w15:docId w15:val="{41EC391B-D55B-4863-97A5-8DB3C20F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7"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Hyperlink">
    <w:name w:val="Hyperlink"/>
    <w:basedOn w:val="DefaultParagraphFont"/>
    <w:rPr>
      <w:color w:val="0563C1"/>
      <w:u w:val="single"/>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uidance/gds-api-technical-and-data-standards" TargetMode="External"/><Relationship Id="rId18" Type="http://schemas.openxmlformats.org/officeDocument/2006/relationships/hyperlink" Target="mailto:oneit@digital.cabinet-office.gov.uk%20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mailto:apinvoices-cab-u@gov.sscl.com"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uk-national-data-strategy/national-data-strategy"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agile-delivery/how-the-discovery-phase-works" TargetMode="External"/><Relationship Id="rId17" Type="http://schemas.openxmlformats.org/officeDocument/2006/relationships/hyperlink" Target="mailto:apinvoices-cab-u@gov.sscl.co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roadmap-for-digital-and-data-2022-to-2025/transforming-for-a-digital-future-2022-to-2025-roadmap-for-digital-and-data" TargetMode="External"/><Relationship Id="rId38" Type="http://schemas.openxmlformats.org/officeDocument/2006/relationships/hyperlink" Target="https://www.ncsc.gov.uk/collection/cloud/the-cloud-security-principle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service-standard"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service-standard" TargetMode="External"/><Relationship Id="rId40" Type="http://schemas.openxmlformats.org/officeDocument/2006/relationships/hyperlink" Target="mailto:oneit@digital.cabinet-office.gov.u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uidance/the-technology-code-of-practice" TargetMode="External"/><Relationship Id="rId10" Type="http://schemas.openxmlformats.org/officeDocument/2006/relationships/hyperlink" Target="https://www.ncsc.gov.uk/cyberessentials/overview" TargetMode="External"/><Relationship Id="rId19" Type="http://schemas.openxmlformats.org/officeDocument/2006/relationships/hyperlink" Target="https://www.gov.uk/government/publications/procurement-policy-note-0620-taking-account-of-social-value-in-the-award-of-central-government-contract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data-maturity-assessment-for-government-framework/data-maturity-assessment-for-government-framework-html" TargetMode="External"/><Relationship Id="rId22" Type="http://schemas.openxmlformats.org/officeDocument/2006/relationships/hyperlink" Target="https://www.npsa.gov.uk/sensitive-information-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procurement-policy-note-0620-taking-account-of-social-value-in-the-award-of-central-government-contracts" TargetMode="External"/><Relationship Id="rId43"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7NTerbZFO78imiR103qCMT1BA==">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OAByITFpUXNINHRQSXhsUGd0cGxtNzhDZk5WMXh1SDRpQ0xN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22125</Words>
  <Characters>126114</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Megan Lancaster</cp:lastModifiedBy>
  <cp:revision>2</cp:revision>
  <dcterms:created xsi:type="dcterms:W3CDTF">2024-07-22T09:35:00Z</dcterms:created>
  <dcterms:modified xsi:type="dcterms:W3CDTF">2024-07-22T09:35:00Z</dcterms:modified>
</cp:coreProperties>
</file>