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31485D89"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1E2AB9" w:rsidRPr="0014267B">
        <w:rPr>
          <w:b w:val="0"/>
          <w:sz w:val="22"/>
          <w:szCs w:val="22"/>
        </w:rPr>
        <w:t>4</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17AA0B15"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up to </w:t>
      </w:r>
      <w:bookmarkStart w:id="5" w:name="_GoBack"/>
      <w:bookmarkEnd w:id="5"/>
      <w:r w:rsidR="003B7512">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 xml:space="preserve">and </w:t>
      </w:r>
      <w:r w:rsidR="005D1F96">
        <w:rPr>
          <w:rFonts w:cs="Arial"/>
          <w:b w:val="0"/>
          <w:sz w:val="22"/>
          <w:szCs w:val="22"/>
        </w:rPr>
        <w:lastRenderedPageBreak/>
        <w:t>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lastRenderedPageBreak/>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w:t>
      </w:r>
      <w:r w:rsidRPr="00F44471">
        <w:rPr>
          <w:rFonts w:cs="Arial"/>
          <w:b w:val="0"/>
          <w:sz w:val="22"/>
          <w:szCs w:val="22"/>
        </w:rPr>
        <w:lastRenderedPageBreak/>
        <w:t xml:space="preserve">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lastRenderedPageBreak/>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lastRenderedPageBreak/>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 xml:space="preserve">The Supplier shall, and shall procure that all Staff shall, comply with any notification requirements under the DPA and both Parties shall duly observe all their obligations under the </w:t>
      </w:r>
      <w:r w:rsidRPr="00F44471">
        <w:rPr>
          <w:rFonts w:cs="Arial"/>
          <w:b w:val="0"/>
          <w:sz w:val="22"/>
          <w:szCs w:val="22"/>
        </w:rPr>
        <w:lastRenderedPageBreak/>
        <w:t>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 xml:space="preserve">that either expressly or by </w:t>
      </w:r>
      <w:r w:rsidR="00AE2C90">
        <w:rPr>
          <w:rFonts w:cs="Arial"/>
          <w:b w:val="0"/>
          <w:sz w:val="22"/>
          <w:szCs w:val="22"/>
        </w:rPr>
        <w:lastRenderedPageBreak/>
        <w:t>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lastRenderedPageBreak/>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AF9DB" w14:textId="77777777" w:rsidR="008A66A2" w:rsidRDefault="008A66A2">
      <w:r>
        <w:separator/>
      </w:r>
    </w:p>
  </w:endnote>
  <w:endnote w:type="continuationSeparator" w:id="0">
    <w:p w14:paraId="4C913824" w14:textId="77777777" w:rsidR="008A66A2" w:rsidRDefault="008A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4E24BD" w:rsidRDefault="004E24BD"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21A2" w14:textId="77777777" w:rsidR="004E24BD" w:rsidRDefault="004E24BD"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182BD99B" wp14:editId="340FF089">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7ABB7" id="Straight Connector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628A8201" w14:textId="77777777" w:rsidR="00EE3F5D" w:rsidRDefault="00EE3F5D" w:rsidP="00EE3F5D">
    <w:pPr>
      <w:pStyle w:val="Footer"/>
      <w:framePr w:wrap="around" w:vAnchor="text" w:hAnchor="page" w:x="1172" w:y="-935"/>
      <w:jc w:val="center"/>
      <w:rPr>
        <w:rStyle w:val="PageNumber"/>
        <w:rFonts w:ascii="Arial" w:hAnsi="Arial" w:cs="Arial"/>
        <w:sz w:val="20"/>
        <w:szCs w:val="20"/>
      </w:rPr>
    </w:pPr>
  </w:p>
  <w:p w14:paraId="76AA522D" w14:textId="77777777" w:rsidR="00EE3F5D" w:rsidRDefault="00EE3F5D" w:rsidP="00EE3F5D">
    <w:pPr>
      <w:pStyle w:val="Footer"/>
      <w:framePr w:wrap="around" w:vAnchor="text" w:hAnchor="page" w:x="1172" w:y="-935"/>
      <w:jc w:val="center"/>
      <w:rPr>
        <w:rStyle w:val="PageNumber"/>
        <w:rFonts w:ascii="Arial" w:hAnsi="Arial" w:cs="Arial"/>
        <w:sz w:val="20"/>
        <w:szCs w:val="20"/>
      </w:rPr>
    </w:pPr>
  </w:p>
  <w:p w14:paraId="7F1F852D" w14:textId="77777777" w:rsidR="00EE3F5D" w:rsidRPr="00EE3F5D" w:rsidRDefault="00EE3F5D" w:rsidP="00EE3F5D">
    <w:pPr>
      <w:pStyle w:val="Footer"/>
      <w:framePr w:wrap="around" w:vAnchor="text" w:hAnchor="page" w:x="1172" w:y="-935"/>
      <w:jc w:val="center"/>
      <w:rPr>
        <w:rStyle w:val="PageNumber"/>
        <w:rFonts w:ascii="Arial" w:hAnsi="Arial" w:cs="Arial"/>
        <w:sz w:val="18"/>
        <w:szCs w:val="18"/>
      </w:rPr>
    </w:pPr>
    <w:r w:rsidRPr="00EE3F5D">
      <w:rPr>
        <w:rStyle w:val="PageNumber"/>
        <w:rFonts w:ascii="Arial" w:hAnsi="Arial" w:cs="Arial"/>
        <w:sz w:val="18"/>
        <w:szCs w:val="18"/>
      </w:rPr>
      <w:t>OFFICIAL</w:t>
    </w:r>
  </w:p>
  <w:p w14:paraId="774500DC" w14:textId="77777777" w:rsidR="00EE3F5D" w:rsidRPr="00EE3F5D" w:rsidRDefault="00EE3F5D" w:rsidP="00EE3F5D">
    <w:pPr>
      <w:pStyle w:val="Footer"/>
      <w:framePr w:wrap="around" w:vAnchor="text" w:hAnchor="page" w:x="1172" w:y="-935"/>
      <w:rPr>
        <w:rStyle w:val="PageNumber"/>
        <w:rFonts w:ascii="Arial" w:hAnsi="Arial" w:cs="Arial"/>
        <w:sz w:val="18"/>
        <w:szCs w:val="18"/>
      </w:rPr>
    </w:pPr>
    <w:r w:rsidRPr="00EE3F5D">
      <w:rPr>
        <w:rStyle w:val="PageNumber"/>
        <w:rFonts w:ascii="Arial" w:hAnsi="Arial" w:cs="Arial"/>
        <w:sz w:val="18"/>
        <w:szCs w:val="18"/>
      </w:rPr>
      <w:t>Appendix C – Terms and Conditions of Contract for Services</w:t>
    </w:r>
  </w:p>
  <w:p w14:paraId="2D3EFF52" w14:textId="72584357" w:rsidR="00EE3F5D" w:rsidRPr="00EE3F5D" w:rsidRDefault="0014267B" w:rsidP="00EE3F5D">
    <w:pPr>
      <w:pStyle w:val="Footer"/>
      <w:framePr w:wrap="around" w:vAnchor="text" w:hAnchor="page" w:x="1172" w:y="-935"/>
      <w:rPr>
        <w:rStyle w:val="PageNumber"/>
        <w:rFonts w:ascii="Arial" w:hAnsi="Arial" w:cs="Arial"/>
        <w:sz w:val="18"/>
        <w:szCs w:val="18"/>
      </w:rPr>
    </w:pPr>
    <w:r>
      <w:rPr>
        <w:rStyle w:val="PageNumber"/>
        <w:rFonts w:ascii="Arial" w:hAnsi="Arial" w:cs="Arial"/>
        <w:sz w:val="18"/>
        <w:szCs w:val="18"/>
      </w:rPr>
      <w:t>United Kingdom Debt Management Office</w:t>
    </w:r>
  </w:p>
  <w:p w14:paraId="1D4D27BC" w14:textId="2427F340" w:rsidR="004E24BD" w:rsidRPr="004A64FD" w:rsidRDefault="00EE3F5D" w:rsidP="0014267B">
    <w:pPr>
      <w:pStyle w:val="Footer"/>
      <w:framePr w:wrap="around" w:vAnchor="text" w:hAnchor="page" w:x="1172" w:y="-935"/>
      <w:jc w:val="right"/>
      <w:rPr>
        <w:rFonts w:ascii="Arial" w:hAnsi="Arial" w:cs="Arial"/>
        <w:sz w:val="20"/>
        <w:szCs w:val="20"/>
      </w:rPr>
    </w:pPr>
    <w:r w:rsidRPr="00EE3F5D">
      <w:rPr>
        <w:rStyle w:val="PageNumber"/>
        <w:rFonts w:ascii="Arial" w:hAnsi="Arial" w:cs="Arial"/>
        <w:sz w:val="18"/>
        <w:szCs w:val="18"/>
      </w:rPr>
      <w:t xml:space="preserve">V1.0 </w:t>
    </w:r>
    <w:r w:rsidR="0014267B">
      <w:rPr>
        <w:rFonts w:ascii="Arial" w:hAnsi="Arial" w:cs="Arial"/>
        <w:sz w:val="18"/>
        <w:szCs w:val="18"/>
      </w:rPr>
      <w:t>29.03.17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4E24BD" w:rsidRPr="00942186" w:rsidRDefault="004E24BD"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AB134" w14:textId="77777777" w:rsidR="008A66A2" w:rsidRDefault="008A66A2">
      <w:r>
        <w:separator/>
      </w:r>
    </w:p>
  </w:footnote>
  <w:footnote w:type="continuationSeparator" w:id="0">
    <w:p w14:paraId="128C9A77" w14:textId="77777777" w:rsidR="008A66A2" w:rsidRDefault="008A6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4E24BD" w:rsidRDefault="004E24B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4E24BD" w:rsidRDefault="004E24BD"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EB29622">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4E24BD" w:rsidRDefault="004E24BD"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684BBBDF" w14:textId="77777777" w:rsidR="0014267B" w:rsidRPr="0014267B" w:rsidRDefault="0014267B" w:rsidP="0014267B">
    <w:pPr>
      <w:pStyle w:val="Header"/>
      <w:jc w:val="center"/>
      <w:rPr>
        <w:rFonts w:ascii="Arial" w:hAnsi="Arial" w:cs="Arial"/>
        <w:sz w:val="20"/>
        <w:szCs w:val="20"/>
      </w:rPr>
    </w:pPr>
    <w:r w:rsidRPr="0014267B">
      <w:rPr>
        <w:rFonts w:ascii="Arial" w:hAnsi="Arial" w:cs="Arial"/>
        <w:sz w:val="20"/>
        <w:szCs w:val="20"/>
      </w:rPr>
      <w:t>Cleaning Services</w:t>
    </w:r>
  </w:p>
  <w:p w14:paraId="3C73502D" w14:textId="77777777" w:rsidR="0014267B" w:rsidRPr="0014267B" w:rsidRDefault="0014267B" w:rsidP="0014267B">
    <w:pPr>
      <w:pStyle w:val="Header"/>
      <w:jc w:val="center"/>
      <w:rPr>
        <w:rFonts w:ascii="Arial" w:hAnsi="Arial" w:cs="Arial"/>
        <w:sz w:val="20"/>
        <w:szCs w:val="20"/>
      </w:rPr>
    </w:pPr>
    <w:r w:rsidRPr="0014267B">
      <w:rPr>
        <w:rFonts w:ascii="Arial" w:hAnsi="Arial" w:cs="Arial"/>
        <w:sz w:val="20"/>
        <w:szCs w:val="20"/>
      </w:rPr>
      <w:t>CCZI17C14</w:t>
    </w:r>
  </w:p>
  <w:p w14:paraId="225482B1" w14:textId="77777777" w:rsidR="004E24BD" w:rsidRPr="008C7C09" w:rsidRDefault="004E24BD" w:rsidP="00A55D61">
    <w:pPr>
      <w:pStyle w:val="Header"/>
      <w:jc w:val="center"/>
      <w:rPr>
        <w:rFonts w:ascii="Arial" w:hAnsi="Arial" w:cs="Arial"/>
        <w:sz w:val="20"/>
        <w:szCs w:val="20"/>
        <w:highlight w:val="yellow"/>
      </w:rPr>
    </w:pPr>
  </w:p>
  <w:p w14:paraId="1F269798" w14:textId="77777777" w:rsidR="004E24BD" w:rsidRDefault="004E24BD">
    <w:pPr>
      <w:pStyle w:val="Header"/>
    </w:pPr>
    <w:r>
      <w:rPr>
        <w:noProof/>
      </w:rPr>
      <mc:AlternateContent>
        <mc:Choice Requires="wps">
          <w:drawing>
            <wp:anchor distT="0" distB="0" distL="114300" distR="114300" simplePos="0" relativeHeight="251659264" behindDoc="0" locked="0" layoutInCell="1" allowOverlap="1" wp14:anchorId="04367FC8" wp14:editId="39D0BE93">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675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4267B"/>
    <w:rsid w:val="00164F5C"/>
    <w:rsid w:val="00165E79"/>
    <w:rsid w:val="00171606"/>
    <w:rsid w:val="001915C3"/>
    <w:rsid w:val="00191A21"/>
    <w:rsid w:val="00193F0B"/>
    <w:rsid w:val="001B3C88"/>
    <w:rsid w:val="001B7BD6"/>
    <w:rsid w:val="001C416B"/>
    <w:rsid w:val="001C6ADB"/>
    <w:rsid w:val="001D0425"/>
    <w:rsid w:val="001D2FEA"/>
    <w:rsid w:val="001D66AC"/>
    <w:rsid w:val="001E2AB9"/>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B7512"/>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07214"/>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A66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4C06"/>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B58"/>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3F5D"/>
    <w:rsid w:val="00EE7C6B"/>
    <w:rsid w:val="00EF208F"/>
    <w:rsid w:val="00EF522B"/>
    <w:rsid w:val="00EF7F67"/>
    <w:rsid w:val="00F02266"/>
    <w:rsid w:val="00F02A09"/>
    <w:rsid w:val="00F03AF6"/>
    <w:rsid w:val="00F03DFB"/>
    <w:rsid w:val="00F04CC6"/>
    <w:rsid w:val="00F07021"/>
    <w:rsid w:val="00F1522B"/>
    <w:rsid w:val="00F153FA"/>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AD3BABAC-F0C5-43EF-A914-1526E761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39084</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Shannon</cp:lastModifiedBy>
  <cp:revision>13</cp:revision>
  <dcterms:created xsi:type="dcterms:W3CDTF">2016-02-26T16:41:00Z</dcterms:created>
  <dcterms:modified xsi:type="dcterms:W3CDTF">2017-03-30T15:37:00Z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