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CB4EC" w14:textId="6A183187" w:rsidR="00160B7C" w:rsidRDefault="001F066B" w:rsidP="009F3F22">
      <w:pPr>
        <w:pStyle w:val="Body"/>
        <w:jc w:val="center"/>
        <w:rPr>
          <w:b/>
        </w:rPr>
      </w:pPr>
      <w:r w:rsidRPr="009F3F22">
        <w:t xml:space="preserve">RSSB2742 </w:t>
      </w:r>
      <w:r w:rsidR="009F3F22">
        <w:t>–</w:t>
      </w:r>
      <w:r>
        <w:rPr>
          <w:b/>
        </w:rPr>
        <w:t xml:space="preserve"> </w:t>
      </w:r>
      <w:r w:rsidR="009F3F22">
        <w:rPr>
          <w:b/>
        </w:rPr>
        <w:t xml:space="preserve">ADHERE: </w:t>
      </w:r>
      <w:r w:rsidRPr="001F066B">
        <w:rPr>
          <w:b/>
        </w:rPr>
        <w:t>Quantifying the effects of Railhead Treatments on adhesion</w:t>
      </w:r>
      <w:r>
        <w:rPr>
          <w:b/>
        </w:rPr>
        <w:t xml:space="preserve"> (</w:t>
      </w:r>
      <w:r w:rsidR="002F698C">
        <w:rPr>
          <w:b/>
        </w:rPr>
        <w:t>COF-DART</w:t>
      </w:r>
      <w:r>
        <w:rPr>
          <w:b/>
        </w:rPr>
        <w:t>)</w:t>
      </w:r>
      <w:r w:rsidR="007F338C">
        <w:rPr>
          <w:b/>
        </w:rPr>
        <w:t xml:space="preserve"> </w:t>
      </w:r>
      <w:r w:rsidR="009F3F22">
        <w:rPr>
          <w:b/>
        </w:rPr>
        <w:br/>
      </w:r>
      <w:r w:rsidR="007F338C">
        <w:rPr>
          <w:b/>
        </w:rPr>
        <w:t>Supplier engagement meeting</w:t>
      </w:r>
      <w:r w:rsidR="008403AB">
        <w:rPr>
          <w:b/>
        </w:rPr>
        <w:br/>
        <w:t>RSSB (Palace Conference Room), 22 October 2018</w:t>
      </w:r>
      <w:r w:rsidR="00410E18">
        <w:rPr>
          <w:b/>
        </w:rPr>
        <w:t xml:space="preserve"> (15:15 – 16:15)</w:t>
      </w:r>
    </w:p>
    <w:p w14:paraId="1115AA1D" w14:textId="77777777" w:rsidR="002F698C" w:rsidRDefault="002F698C" w:rsidP="002F698C">
      <w:pPr>
        <w:pStyle w:val="Body"/>
        <w:jc w:val="center"/>
        <w:rPr>
          <w:b/>
        </w:rPr>
      </w:pPr>
    </w:p>
    <w:p w14:paraId="5E339C35" w14:textId="77777777" w:rsidR="009737BB" w:rsidRDefault="002F698C" w:rsidP="002F698C">
      <w:pPr>
        <w:pStyle w:val="Body"/>
        <w:rPr>
          <w:b/>
        </w:rPr>
      </w:pPr>
      <w:r>
        <w:rPr>
          <w:b/>
        </w:rPr>
        <w:t>Attendees</w:t>
      </w:r>
    </w:p>
    <w:p w14:paraId="2CBF756C" w14:textId="77777777" w:rsidR="009737BB" w:rsidRDefault="001F066B" w:rsidP="002F698C">
      <w:pPr>
        <w:pStyle w:val="Body"/>
        <w:numPr>
          <w:ilvl w:val="0"/>
          <w:numId w:val="2"/>
        </w:numPr>
        <w:rPr>
          <w:b/>
        </w:rPr>
      </w:pPr>
      <w:bookmarkStart w:id="0" w:name="_GoBack"/>
      <w:bookmarkEnd w:id="0"/>
      <w:r>
        <w:t xml:space="preserve">Dr </w:t>
      </w:r>
      <w:r w:rsidR="005E298D">
        <w:t>Aaron Barrett (RSSB)</w:t>
      </w:r>
    </w:p>
    <w:p w14:paraId="4B41786B" w14:textId="77777777" w:rsidR="009737BB" w:rsidRDefault="005E298D" w:rsidP="002F698C">
      <w:pPr>
        <w:pStyle w:val="Body"/>
        <w:numPr>
          <w:ilvl w:val="0"/>
          <w:numId w:val="2"/>
        </w:numPr>
        <w:rPr>
          <w:b/>
        </w:rPr>
      </w:pPr>
      <w:r>
        <w:t>Ben Altman (RSSB)</w:t>
      </w:r>
    </w:p>
    <w:p w14:paraId="6B29EA2F" w14:textId="77777777" w:rsidR="009737BB" w:rsidRDefault="007F338C" w:rsidP="002F698C">
      <w:pPr>
        <w:pStyle w:val="Body"/>
        <w:numPr>
          <w:ilvl w:val="0"/>
          <w:numId w:val="2"/>
        </w:numPr>
        <w:rPr>
          <w:b/>
        </w:rPr>
      </w:pPr>
      <w:r>
        <w:t>Rob Anderson (RSSB)</w:t>
      </w:r>
    </w:p>
    <w:p w14:paraId="1DEDD1D8" w14:textId="77777777" w:rsidR="009737BB" w:rsidRDefault="007F338C" w:rsidP="002F698C">
      <w:pPr>
        <w:pStyle w:val="Body"/>
        <w:numPr>
          <w:ilvl w:val="0"/>
          <w:numId w:val="2"/>
        </w:numPr>
        <w:rPr>
          <w:b/>
        </w:rPr>
      </w:pPr>
      <w:r>
        <w:t>Anthony McBride (RSSB)</w:t>
      </w:r>
    </w:p>
    <w:p w14:paraId="4505AFBA" w14:textId="77777777" w:rsidR="009737BB" w:rsidRDefault="007F338C" w:rsidP="002F698C">
      <w:pPr>
        <w:pStyle w:val="Body"/>
        <w:numPr>
          <w:ilvl w:val="0"/>
          <w:numId w:val="2"/>
        </w:numPr>
        <w:rPr>
          <w:b/>
        </w:rPr>
      </w:pPr>
      <w:r>
        <w:t>Paul Gray (RSSB)</w:t>
      </w:r>
    </w:p>
    <w:p w14:paraId="13474FC3" w14:textId="5E31D601" w:rsidR="009737BB" w:rsidRDefault="00A6605C" w:rsidP="000E76F9">
      <w:pPr>
        <w:pStyle w:val="Body"/>
        <w:numPr>
          <w:ilvl w:val="0"/>
          <w:numId w:val="2"/>
        </w:numPr>
        <w:rPr>
          <w:b/>
        </w:rPr>
      </w:pPr>
      <w:r>
        <w:t xml:space="preserve">Dr </w:t>
      </w:r>
      <w:r w:rsidR="00C969D0" w:rsidRPr="00C969D0">
        <w:t xml:space="preserve">Helen Viner </w:t>
      </w:r>
      <w:r w:rsidR="00C969D0">
        <w:t>(</w:t>
      </w:r>
      <w:r w:rsidR="00616489" w:rsidRPr="00616489">
        <w:t>Independent</w:t>
      </w:r>
      <w:r w:rsidR="00A62298">
        <w:t xml:space="preserve"> supplier</w:t>
      </w:r>
      <w:r w:rsidR="00A96BFB">
        <w:t>)</w:t>
      </w:r>
    </w:p>
    <w:p w14:paraId="094E24D2" w14:textId="77777777" w:rsidR="009737BB" w:rsidRDefault="000E76F9" w:rsidP="002F698C">
      <w:pPr>
        <w:pStyle w:val="Body"/>
        <w:numPr>
          <w:ilvl w:val="0"/>
          <w:numId w:val="2"/>
        </w:numPr>
        <w:rPr>
          <w:b/>
        </w:rPr>
      </w:pPr>
      <w:r>
        <w:t>Dr Lewis Gill</w:t>
      </w:r>
      <w:bookmarkStart w:id="1" w:name="_Hlk528043492"/>
      <w:r w:rsidR="00A6605C">
        <w:t xml:space="preserve"> (</w:t>
      </w:r>
      <w:r>
        <w:t>Incremental Solutions</w:t>
      </w:r>
      <w:bookmarkEnd w:id="1"/>
      <w:r w:rsidR="00A6605C">
        <w:t>)</w:t>
      </w:r>
    </w:p>
    <w:p w14:paraId="34B5BC7E" w14:textId="77777777" w:rsidR="009737BB" w:rsidRDefault="00C67055" w:rsidP="002F698C">
      <w:pPr>
        <w:pStyle w:val="Body"/>
        <w:numPr>
          <w:ilvl w:val="0"/>
          <w:numId w:val="2"/>
        </w:numPr>
        <w:rPr>
          <w:b/>
        </w:rPr>
      </w:pPr>
      <w:r w:rsidRPr="00C67055">
        <w:t xml:space="preserve">Michael </w:t>
      </w:r>
      <w:proofErr w:type="spellStart"/>
      <w:r w:rsidRPr="00C67055">
        <w:t>Morua</w:t>
      </w:r>
      <w:proofErr w:type="spellEnd"/>
      <w:r w:rsidRPr="00C67055">
        <w:t xml:space="preserve">  </w:t>
      </w:r>
      <w:r w:rsidR="00C21E45">
        <w:t>(</w:t>
      </w:r>
      <w:r w:rsidR="003767EC" w:rsidRPr="003767EC">
        <w:t>Frazer-Nash Consultancy</w:t>
      </w:r>
      <w:r w:rsidR="00C21E45">
        <w:t>)</w:t>
      </w:r>
    </w:p>
    <w:p w14:paraId="3DC305AB" w14:textId="77777777" w:rsidR="009737BB" w:rsidRDefault="00FE11E7" w:rsidP="002F698C">
      <w:pPr>
        <w:pStyle w:val="Body"/>
        <w:numPr>
          <w:ilvl w:val="0"/>
          <w:numId w:val="2"/>
        </w:numPr>
        <w:rPr>
          <w:b/>
        </w:rPr>
      </w:pPr>
      <w:r>
        <w:t xml:space="preserve">Dr </w:t>
      </w:r>
      <w:r w:rsidR="00C969D0">
        <w:t>Elizabeth Brock (Met Office)</w:t>
      </w:r>
    </w:p>
    <w:p w14:paraId="53EB59FE" w14:textId="77777777" w:rsidR="009737BB" w:rsidRDefault="00C969D0" w:rsidP="002F698C">
      <w:pPr>
        <w:pStyle w:val="Body"/>
        <w:numPr>
          <w:ilvl w:val="0"/>
          <w:numId w:val="2"/>
        </w:numPr>
        <w:rPr>
          <w:b/>
        </w:rPr>
      </w:pPr>
      <w:r>
        <w:t>Rachel Purkess (</w:t>
      </w:r>
      <w:r w:rsidR="00F93661" w:rsidRPr="00F93661">
        <w:t>BAE Systems CORDA</w:t>
      </w:r>
      <w:r w:rsidR="00F93661">
        <w:t>)</w:t>
      </w:r>
    </w:p>
    <w:p w14:paraId="6EFCFD2C" w14:textId="528D1CDC" w:rsidR="009737BB" w:rsidRDefault="00C21E45" w:rsidP="002F698C">
      <w:pPr>
        <w:pStyle w:val="Body"/>
        <w:numPr>
          <w:ilvl w:val="0"/>
          <w:numId w:val="2"/>
        </w:numPr>
        <w:rPr>
          <w:b/>
        </w:rPr>
      </w:pPr>
      <w:r>
        <w:t>Peter Watson (Ricardo</w:t>
      </w:r>
      <w:r w:rsidR="00EC59DC">
        <w:t xml:space="preserve"> Rail</w:t>
      </w:r>
      <w:r>
        <w:t>)</w:t>
      </w:r>
    </w:p>
    <w:p w14:paraId="78F50693" w14:textId="77777777" w:rsidR="009737BB" w:rsidRDefault="00C21E45" w:rsidP="002F698C">
      <w:pPr>
        <w:pStyle w:val="Body"/>
        <w:numPr>
          <w:ilvl w:val="0"/>
          <w:numId w:val="2"/>
        </w:numPr>
        <w:rPr>
          <w:b/>
        </w:rPr>
      </w:pPr>
      <w:r w:rsidRPr="00C21E45">
        <w:t>Paul Teal</w:t>
      </w:r>
      <w:r>
        <w:t xml:space="preserve"> (</w:t>
      </w:r>
      <w:r w:rsidR="00914847" w:rsidRPr="00914847">
        <w:t>SNC-Lavalin</w:t>
      </w:r>
      <w:r>
        <w:t>)</w:t>
      </w:r>
    </w:p>
    <w:p w14:paraId="3A02950D" w14:textId="77777777" w:rsidR="009737BB" w:rsidRDefault="00C21E45" w:rsidP="002F698C">
      <w:pPr>
        <w:pStyle w:val="Body"/>
        <w:numPr>
          <w:ilvl w:val="0"/>
          <w:numId w:val="2"/>
        </w:numPr>
        <w:rPr>
          <w:b/>
        </w:rPr>
      </w:pPr>
      <w:r w:rsidRPr="00C21E45">
        <w:t>Leila Ainge</w:t>
      </w:r>
      <w:r>
        <w:t xml:space="preserve"> </w:t>
      </w:r>
      <w:r w:rsidR="00914847">
        <w:t>(</w:t>
      </w:r>
      <w:r w:rsidR="00914847" w:rsidRPr="00914847">
        <w:t>SNC-Lavalin</w:t>
      </w:r>
      <w:r w:rsidR="00914847">
        <w:t>)</w:t>
      </w:r>
    </w:p>
    <w:p w14:paraId="5C72D59B" w14:textId="42546063" w:rsidR="00C21E45" w:rsidRPr="009737BB" w:rsidRDefault="00A6605C" w:rsidP="002F698C">
      <w:pPr>
        <w:pStyle w:val="Body"/>
        <w:numPr>
          <w:ilvl w:val="0"/>
          <w:numId w:val="2"/>
        </w:numPr>
        <w:rPr>
          <w:b/>
        </w:rPr>
      </w:pPr>
      <w:r>
        <w:t xml:space="preserve">Dr </w:t>
      </w:r>
      <w:r w:rsidR="00C21E45" w:rsidRPr="00C21E45">
        <w:t xml:space="preserve">Yunshi Zhao </w:t>
      </w:r>
      <w:r w:rsidR="00914847">
        <w:t>(</w:t>
      </w:r>
      <w:r w:rsidR="00914847" w:rsidRPr="00914847">
        <w:t>SNC-Lavalin</w:t>
      </w:r>
      <w:r w:rsidR="00914847">
        <w:t>)</w:t>
      </w:r>
    </w:p>
    <w:p w14:paraId="4645A08F" w14:textId="77777777" w:rsidR="00EC24AB" w:rsidRDefault="00EC24AB" w:rsidP="002F698C">
      <w:pPr>
        <w:pStyle w:val="Body"/>
        <w:rPr>
          <w:b/>
        </w:rPr>
      </w:pPr>
    </w:p>
    <w:p w14:paraId="154D5B48" w14:textId="76F943B7" w:rsidR="00EC24AB" w:rsidRDefault="0042712F" w:rsidP="002F698C">
      <w:pPr>
        <w:pStyle w:val="Body"/>
      </w:pPr>
      <w:r>
        <w:t>[</w:t>
      </w:r>
      <w:r w:rsidR="00EC24AB">
        <w:t xml:space="preserve">Introductions </w:t>
      </w:r>
      <w:r w:rsidR="00B1297B">
        <w:t>provided</w:t>
      </w:r>
      <w:r w:rsidR="00FE6234">
        <w:t xml:space="preserve"> by </w:t>
      </w:r>
      <w:r w:rsidR="00FE6234" w:rsidRPr="003A0502">
        <w:rPr>
          <w:color w:val="7030A0"/>
        </w:rPr>
        <w:t>attendees</w:t>
      </w:r>
      <w:r>
        <w:t>]</w:t>
      </w:r>
    </w:p>
    <w:p w14:paraId="01A899E9" w14:textId="77777777" w:rsidR="00EC24AB" w:rsidRDefault="00EC24AB" w:rsidP="002F698C">
      <w:pPr>
        <w:pStyle w:val="Body"/>
      </w:pPr>
    </w:p>
    <w:p w14:paraId="7FD834DD" w14:textId="4FCC9CF5" w:rsidR="00EC24AB" w:rsidRDefault="0042712F" w:rsidP="002F698C">
      <w:pPr>
        <w:pStyle w:val="Body"/>
      </w:pPr>
      <w:r>
        <w:t>[</w:t>
      </w:r>
      <w:r w:rsidR="00D31602">
        <w:t xml:space="preserve">PowerPoint </w:t>
      </w:r>
      <w:r w:rsidR="00BC7D26">
        <w:t>p</w:t>
      </w:r>
      <w:r w:rsidR="00EC24AB">
        <w:t xml:space="preserve">resentation provided </w:t>
      </w:r>
      <w:r w:rsidR="00FE6234">
        <w:t xml:space="preserve">by </w:t>
      </w:r>
      <w:r w:rsidR="00FE6234" w:rsidRPr="003A0502">
        <w:rPr>
          <w:color w:val="7030A0"/>
        </w:rPr>
        <w:t>RSSB</w:t>
      </w:r>
      <w:r w:rsidR="00FE6234">
        <w:t>]</w:t>
      </w:r>
    </w:p>
    <w:p w14:paraId="5115BB1B" w14:textId="49B7E0DC" w:rsidR="00EC24AB" w:rsidRDefault="00EC24AB" w:rsidP="002F698C">
      <w:pPr>
        <w:pStyle w:val="Body"/>
      </w:pPr>
    </w:p>
    <w:p w14:paraId="2E3A40E6" w14:textId="341D5183" w:rsidR="00EC24AB" w:rsidRDefault="003A0502" w:rsidP="002F698C">
      <w:pPr>
        <w:pStyle w:val="Body"/>
      </w:pPr>
      <w:r>
        <w:rPr>
          <w:b/>
        </w:rPr>
        <w:t xml:space="preserve">Question </w:t>
      </w:r>
      <w:r w:rsidRPr="003A0502">
        <w:rPr>
          <w:color w:val="7030A0"/>
        </w:rPr>
        <w:t>(</w:t>
      </w:r>
      <w:r w:rsidR="00FE6234" w:rsidRPr="003A0502">
        <w:rPr>
          <w:color w:val="7030A0"/>
        </w:rPr>
        <w:t>Frazer-Nash Consultancy</w:t>
      </w:r>
      <w:r w:rsidRPr="003A0502">
        <w:rPr>
          <w:color w:val="7030A0"/>
        </w:rPr>
        <w:t>)</w:t>
      </w:r>
      <w:r w:rsidR="004E0B5F">
        <w:t>: In regards to the database, what standards</w:t>
      </w:r>
      <w:r w:rsidR="00B81F57">
        <w:t xml:space="preserve"> are required to be adhered to? </w:t>
      </w:r>
    </w:p>
    <w:p w14:paraId="030249CC" w14:textId="6120B1D7" w:rsidR="003A0502" w:rsidRDefault="003A0502" w:rsidP="003A0502">
      <w:pPr>
        <w:pStyle w:val="Body"/>
      </w:pPr>
      <w:r>
        <w:rPr>
          <w:b/>
        </w:rPr>
        <w:t xml:space="preserve">Answer </w:t>
      </w:r>
      <w:r w:rsidRPr="003A0502">
        <w:rPr>
          <w:color w:val="7030A0"/>
        </w:rPr>
        <w:t>(</w:t>
      </w:r>
      <w:r w:rsidR="00FE6234" w:rsidRPr="003A0502">
        <w:rPr>
          <w:color w:val="7030A0"/>
        </w:rPr>
        <w:t>RSSB</w:t>
      </w:r>
      <w:r w:rsidRPr="003A0502">
        <w:rPr>
          <w:color w:val="7030A0"/>
        </w:rPr>
        <w:t>)</w:t>
      </w:r>
      <w:r w:rsidR="004E0B5F">
        <w:t xml:space="preserve">: </w:t>
      </w:r>
      <w:r w:rsidR="00FE6234">
        <w:t xml:space="preserve">RSSB hasn’t </w:t>
      </w:r>
      <w:r w:rsidR="004E0B5F">
        <w:t xml:space="preserve">defined </w:t>
      </w:r>
      <w:proofErr w:type="gramStart"/>
      <w:r w:rsidR="00900572">
        <w:t>particular standards</w:t>
      </w:r>
      <w:proofErr w:type="gramEnd"/>
      <w:r w:rsidR="00FE6234">
        <w:t xml:space="preserve"> </w:t>
      </w:r>
      <w:r w:rsidR="00900572">
        <w:t xml:space="preserve">that should be adhered </w:t>
      </w:r>
      <w:r w:rsidR="00FE6234">
        <w:t>and are not looking to do so.</w:t>
      </w:r>
      <w:r w:rsidR="004E0B5F">
        <w:t xml:space="preserve"> </w:t>
      </w:r>
      <w:r w:rsidR="00FE6234">
        <w:t xml:space="preserve">The key requirement is that the database is easily and freely accessible through the use of </w:t>
      </w:r>
      <w:r w:rsidR="0074642E" w:rsidRPr="0074642E">
        <w:t>commercial off-the-shelf</w:t>
      </w:r>
      <w:r w:rsidR="0074642E">
        <w:t xml:space="preserve"> (</w:t>
      </w:r>
      <w:r w:rsidR="00FE6234">
        <w:t>COTS</w:t>
      </w:r>
      <w:r w:rsidR="0074642E">
        <w:t>)</w:t>
      </w:r>
      <w:r w:rsidR="00FE6234">
        <w:t xml:space="preserve"> software. RSSB will accept </w:t>
      </w:r>
      <w:r w:rsidR="000952A8">
        <w:t xml:space="preserve">the use of non-COTS software for </w:t>
      </w:r>
      <w:r w:rsidR="00FE6234">
        <w:t xml:space="preserve">the production of the database </w:t>
      </w:r>
      <w:r w:rsidR="003C3929">
        <w:t xml:space="preserve">as long as </w:t>
      </w:r>
      <w:r>
        <w:t>the following criteria are met:</w:t>
      </w:r>
    </w:p>
    <w:p w14:paraId="2F074155" w14:textId="59DB8503" w:rsidR="003A0502" w:rsidRDefault="003A0502" w:rsidP="003A0502">
      <w:pPr>
        <w:pStyle w:val="Body"/>
        <w:numPr>
          <w:ilvl w:val="0"/>
          <w:numId w:val="3"/>
        </w:numPr>
      </w:pPr>
      <w:r>
        <w:t xml:space="preserve">The database and the defined datasets and data point relationships </w:t>
      </w:r>
      <w:r w:rsidR="00900572">
        <w:t xml:space="preserve">within </w:t>
      </w:r>
      <w:r>
        <w:t xml:space="preserve">can be accessed in a COTS format </w:t>
      </w:r>
      <w:r w:rsidR="00900572">
        <w:t xml:space="preserve">going forward </w:t>
      </w:r>
      <w:r>
        <w:t>(e.g. Excel or Access)</w:t>
      </w:r>
    </w:p>
    <w:p w14:paraId="7599BF2A" w14:textId="0E011EBF" w:rsidR="003A0502" w:rsidRDefault="003A0502" w:rsidP="003A0502">
      <w:pPr>
        <w:pStyle w:val="Body"/>
        <w:numPr>
          <w:ilvl w:val="0"/>
          <w:numId w:val="3"/>
        </w:numPr>
      </w:pPr>
      <w:r>
        <w:t xml:space="preserve">Dataset and data point relationship information is not lost when exporting </w:t>
      </w:r>
      <w:r w:rsidR="00900572">
        <w:t xml:space="preserve">(if required) </w:t>
      </w:r>
      <w:r>
        <w:t>to a COTS format</w:t>
      </w:r>
    </w:p>
    <w:p w14:paraId="08302807" w14:textId="383AFEDE" w:rsidR="004E0B5F" w:rsidRDefault="003A0502" w:rsidP="003A0502">
      <w:pPr>
        <w:pStyle w:val="Body"/>
        <w:numPr>
          <w:ilvl w:val="0"/>
          <w:numId w:val="3"/>
        </w:numPr>
      </w:pPr>
      <w:r>
        <w:lastRenderedPageBreak/>
        <w:t>The datasets and data point relationships defined when in the COTS format can be readily accessed, edited and added to. This must not be contingent on any non-COTS software to do so</w:t>
      </w:r>
    </w:p>
    <w:p w14:paraId="38C44C17" w14:textId="5DA7D53C" w:rsidR="004E0B5F" w:rsidRDefault="004E0B5F" w:rsidP="002F698C">
      <w:pPr>
        <w:pStyle w:val="Body"/>
      </w:pPr>
    </w:p>
    <w:p w14:paraId="0AAC588F" w14:textId="432ECFCC" w:rsidR="004E0B5F" w:rsidRDefault="006813A0" w:rsidP="002F698C">
      <w:pPr>
        <w:pStyle w:val="Body"/>
      </w:pPr>
      <w:r>
        <w:rPr>
          <w:b/>
        </w:rPr>
        <w:t xml:space="preserve">Question </w:t>
      </w:r>
      <w:r w:rsidRPr="006813A0">
        <w:rPr>
          <w:color w:val="7030A0"/>
        </w:rPr>
        <w:t>(</w:t>
      </w:r>
      <w:r w:rsidR="00A90ACF" w:rsidRPr="00A90ACF">
        <w:rPr>
          <w:color w:val="7030A0"/>
        </w:rPr>
        <w:t>SNC-Lavalin</w:t>
      </w:r>
      <w:r w:rsidRPr="006813A0">
        <w:rPr>
          <w:color w:val="7030A0"/>
        </w:rPr>
        <w:t>)</w:t>
      </w:r>
      <w:r w:rsidR="004E0B5F">
        <w:t xml:space="preserve">: </w:t>
      </w:r>
      <w:r w:rsidR="008E28A6">
        <w:t>Should the d</w:t>
      </w:r>
      <w:r w:rsidR="004E0B5F">
        <w:t>atabase be fully licensed for use by RSSB?</w:t>
      </w:r>
    </w:p>
    <w:p w14:paraId="75935E27" w14:textId="4CDBF4AD" w:rsidR="004E0B5F" w:rsidRDefault="004E0B5F" w:rsidP="002F698C">
      <w:pPr>
        <w:pStyle w:val="Body"/>
      </w:pPr>
      <w:r w:rsidRPr="00D53D30">
        <w:rPr>
          <w:b/>
        </w:rPr>
        <w:t>Answer</w:t>
      </w:r>
      <w:r w:rsidR="00D53D30">
        <w:t xml:space="preserve"> </w:t>
      </w:r>
      <w:r w:rsidR="00D53D30" w:rsidRPr="00D53D30">
        <w:rPr>
          <w:color w:val="7030A0"/>
        </w:rPr>
        <w:t>(RSSB)</w:t>
      </w:r>
      <w:r>
        <w:t xml:space="preserve">: </w:t>
      </w:r>
      <w:r w:rsidR="00624404">
        <w:t xml:space="preserve">RSSB requires full access to the data and the data point relationships </w:t>
      </w:r>
      <w:r w:rsidR="00524D26">
        <w:t>defined within</w:t>
      </w:r>
      <w:r w:rsidR="00624404">
        <w:t xml:space="preserve"> the database</w:t>
      </w:r>
      <w:r w:rsidR="009460B6">
        <w:t>, both during and after the project</w:t>
      </w:r>
      <w:r w:rsidR="00624404">
        <w:t xml:space="preserve">. </w:t>
      </w:r>
      <w:r w:rsidR="00524D26">
        <w:t>The supplier can use licensed software for the production of the database</w:t>
      </w:r>
      <w:r w:rsidR="0009503E">
        <w:t xml:space="preserve">, however, the </w:t>
      </w:r>
      <w:r w:rsidR="009460B6">
        <w:t>database, data and data point relationships</w:t>
      </w:r>
      <w:r w:rsidR="0009503E">
        <w:t xml:space="preserve"> must not be </w:t>
      </w:r>
      <w:r w:rsidR="006A72F6">
        <w:t xml:space="preserve">contingent on </w:t>
      </w:r>
      <w:r w:rsidR="0009503E">
        <w:t>RSSB requiring a license(s) to access the contents of the database.</w:t>
      </w:r>
      <w:r w:rsidR="00564D2F">
        <w:br/>
      </w:r>
    </w:p>
    <w:p w14:paraId="78E3BF34" w14:textId="7B907420" w:rsidR="000F688B" w:rsidRDefault="00487B31" w:rsidP="002F698C">
      <w:pPr>
        <w:pStyle w:val="Body"/>
      </w:pPr>
      <w:r>
        <w:rPr>
          <w:b/>
        </w:rPr>
        <w:t xml:space="preserve">Question </w:t>
      </w:r>
      <w:r w:rsidRPr="00487B31">
        <w:rPr>
          <w:color w:val="7030A0"/>
        </w:rPr>
        <w:t>(</w:t>
      </w:r>
      <w:r w:rsidR="000F688B" w:rsidRPr="00487B31">
        <w:rPr>
          <w:color w:val="7030A0"/>
        </w:rPr>
        <w:t>Met Office</w:t>
      </w:r>
      <w:r w:rsidRPr="00487B31">
        <w:rPr>
          <w:color w:val="7030A0"/>
        </w:rPr>
        <w:t>)</w:t>
      </w:r>
      <w:r w:rsidR="000F688B">
        <w:t xml:space="preserve">: What </w:t>
      </w:r>
      <w:r w:rsidR="008D0918">
        <w:t>level of gran</w:t>
      </w:r>
      <w:r w:rsidR="008D5EF4">
        <w:t>ularity does RSSB require</w:t>
      </w:r>
      <w:r w:rsidR="00192233">
        <w:t xml:space="preserve"> in analysing data from the Birmingham Cross-City Line? For instance, would it be sufficient to focus analysis within a radius of five train stations along the line? </w:t>
      </w:r>
    </w:p>
    <w:p w14:paraId="008DFA03" w14:textId="0BF31854" w:rsidR="00B33B7C" w:rsidRDefault="000F688B" w:rsidP="002F698C">
      <w:pPr>
        <w:pStyle w:val="Body"/>
      </w:pPr>
      <w:r w:rsidRPr="00487B31">
        <w:rPr>
          <w:b/>
        </w:rPr>
        <w:t>Answer</w:t>
      </w:r>
      <w:r w:rsidR="00487B31">
        <w:t xml:space="preserve"> </w:t>
      </w:r>
      <w:r w:rsidR="00487B31" w:rsidRPr="00487B31">
        <w:rPr>
          <w:color w:val="7030A0"/>
        </w:rPr>
        <w:t>(RSSB)</w:t>
      </w:r>
      <w:r>
        <w:t xml:space="preserve">: </w:t>
      </w:r>
      <w:r w:rsidR="00192233">
        <w:t xml:space="preserve">RSSB is looking to characterise the </w:t>
      </w:r>
      <w:r w:rsidR="0020492A">
        <w:t>effects and latency of railhead treatments, as opposed to a detailed analysis o</w:t>
      </w:r>
      <w:r w:rsidR="00737090">
        <w:t xml:space="preserve">f the </w:t>
      </w:r>
      <w:r w:rsidR="0049468B">
        <w:t>Birmingham Cross-City Line.</w:t>
      </w:r>
      <w:r w:rsidR="00737090">
        <w:t xml:space="preserve"> The supplier would, however, be expected to note any key variable factors (</w:t>
      </w:r>
      <w:r w:rsidR="00900572">
        <w:t xml:space="preserve">e.g. potential characteristics of </w:t>
      </w:r>
      <w:r w:rsidR="00737090">
        <w:t>locations) that have a significant influence on the</w:t>
      </w:r>
      <w:r w:rsidR="00900572">
        <w:t xml:space="preserve"> effectiveness of the</w:t>
      </w:r>
      <w:r w:rsidR="00737090">
        <w:t xml:space="preserve"> </w:t>
      </w:r>
      <w:r w:rsidR="00900572">
        <w:t>railhead treatments</w:t>
      </w:r>
      <w:r w:rsidR="00737090">
        <w:t xml:space="preserve">. Suppliers wishing to receive sample datasets and material should email </w:t>
      </w:r>
      <w:hyperlink r:id="rId5" w:history="1">
        <w:r w:rsidR="00737090" w:rsidRPr="003659CF">
          <w:rPr>
            <w:rStyle w:val="Hyperlink"/>
          </w:rPr>
          <w:t>Shareditt@RSSB.co.uk</w:t>
        </w:r>
      </w:hyperlink>
      <w:r w:rsidR="00737090">
        <w:t xml:space="preserve"> to be provided access to a passworded </w:t>
      </w:r>
      <w:r w:rsidR="00737090" w:rsidRPr="00737090">
        <w:t xml:space="preserve">File Transfer Protocol (FTP) </w:t>
      </w:r>
      <w:r w:rsidR="00737090">
        <w:t>site.</w:t>
      </w:r>
      <w:r w:rsidR="009E3975">
        <w:t xml:space="preserve"> </w:t>
      </w:r>
      <w:r w:rsidR="000E07CC">
        <w:t xml:space="preserve">Please note, </w:t>
      </w:r>
      <w:r w:rsidR="000E07CC" w:rsidRPr="000E07CC">
        <w:t xml:space="preserve">RSSB2742 </w:t>
      </w:r>
      <w:r w:rsidR="000E07CC">
        <w:t>(</w:t>
      </w:r>
      <w:r w:rsidR="000E07CC" w:rsidRPr="000E07CC">
        <w:t>ADHERE: Quantifying the effects of Railhead Treatments on adhesion (COF-DART)</w:t>
      </w:r>
      <w:r w:rsidR="000E07CC">
        <w:t xml:space="preserve">) and </w:t>
      </w:r>
      <w:r w:rsidR="000E07CC" w:rsidRPr="000E07CC">
        <w:t xml:space="preserve">RSSB2741 </w:t>
      </w:r>
      <w:r w:rsidR="000E07CC">
        <w:t>(</w:t>
      </w:r>
      <w:r w:rsidR="000E07CC" w:rsidRPr="000E07CC">
        <w:t>Evaluating variability in train driving under different adhesion conditions</w:t>
      </w:r>
      <w:r w:rsidR="000E07CC">
        <w:t xml:space="preserve"> (</w:t>
      </w:r>
      <w:r w:rsidR="000E07CC" w:rsidRPr="000E07CC">
        <w:t>T1159</w:t>
      </w:r>
      <w:r w:rsidR="000E07CC">
        <w:t>)) are separate tenders each with their own sample datasets (FTP sites).</w:t>
      </w:r>
      <w:r w:rsidR="00192233">
        <w:br/>
      </w:r>
    </w:p>
    <w:p w14:paraId="47A5EFE9" w14:textId="4D8D5A20" w:rsidR="005D241F" w:rsidRDefault="00481740" w:rsidP="002F698C">
      <w:pPr>
        <w:pStyle w:val="Body"/>
      </w:pPr>
      <w:r>
        <w:rPr>
          <w:b/>
        </w:rPr>
        <w:t xml:space="preserve">Question </w:t>
      </w:r>
      <w:r w:rsidRPr="00481740">
        <w:rPr>
          <w:color w:val="7030A0"/>
        </w:rPr>
        <w:t>(Ricardo Rail)</w:t>
      </w:r>
      <w:r w:rsidR="005D241F">
        <w:t xml:space="preserve">: How frequently will </w:t>
      </w:r>
      <w:r>
        <w:t xml:space="preserve">the </w:t>
      </w:r>
      <w:r w:rsidR="005D241F">
        <w:t xml:space="preserve">data be provided </w:t>
      </w:r>
      <w:r w:rsidR="000F0B0C">
        <w:t xml:space="preserve">to the awarded tenderer </w:t>
      </w:r>
      <w:r w:rsidR="005D241F">
        <w:t>between Oct</w:t>
      </w:r>
      <w:r>
        <w:t>ober</w:t>
      </w:r>
      <w:r w:rsidR="005D241F">
        <w:t xml:space="preserve"> 2018 and Dec</w:t>
      </w:r>
      <w:r>
        <w:t>ember</w:t>
      </w:r>
      <w:r w:rsidR="005D241F">
        <w:t xml:space="preserve"> 2018?</w:t>
      </w:r>
    </w:p>
    <w:p w14:paraId="56695B03" w14:textId="7F5532E3" w:rsidR="005D241F" w:rsidRDefault="005D241F" w:rsidP="002F698C">
      <w:pPr>
        <w:pStyle w:val="Body"/>
      </w:pPr>
      <w:r w:rsidRPr="00481740">
        <w:rPr>
          <w:b/>
        </w:rPr>
        <w:t>Answer</w:t>
      </w:r>
      <w:r w:rsidR="00481740">
        <w:t xml:space="preserve"> </w:t>
      </w:r>
      <w:r w:rsidR="00481740" w:rsidRPr="00481740">
        <w:rPr>
          <w:color w:val="7030A0"/>
        </w:rPr>
        <w:t>(RSSB)</w:t>
      </w:r>
      <w:r>
        <w:t xml:space="preserve">: </w:t>
      </w:r>
      <w:r w:rsidR="002725B7">
        <w:t xml:space="preserve">RSSB will act as the interface between the data providers (West Midlands Trains, Network Rail LNW (South) Route and Suppliers) and the awarded tenderer. Given the </w:t>
      </w:r>
      <w:r w:rsidR="00DC7893">
        <w:t>wider variety</w:t>
      </w:r>
      <w:r w:rsidR="002725B7">
        <w:t xml:space="preserve"> of data </w:t>
      </w:r>
      <w:r w:rsidR="00DC7893">
        <w:t>types</w:t>
      </w:r>
      <w:r w:rsidR="002725B7">
        <w:t xml:space="preserve">, data will be provided </w:t>
      </w:r>
      <w:r w:rsidR="009B1E30">
        <w:t xml:space="preserve">at different frequencies; some data will be provided to the awarded tenderer </w:t>
      </w:r>
      <w:proofErr w:type="gramStart"/>
      <w:r w:rsidR="009B1E30">
        <w:t>on a daily basis</w:t>
      </w:r>
      <w:proofErr w:type="gramEnd"/>
      <w:r w:rsidR="009B1E30">
        <w:t>, other data will be provided on a weekly basis.</w:t>
      </w:r>
    </w:p>
    <w:p w14:paraId="3E767BDA" w14:textId="627A2BB7" w:rsidR="00B80958" w:rsidRDefault="00B80958" w:rsidP="002F698C">
      <w:pPr>
        <w:pStyle w:val="Body"/>
      </w:pPr>
    </w:p>
    <w:p w14:paraId="03EBFD4D" w14:textId="58C3F975" w:rsidR="00B80958" w:rsidRDefault="00DC7893" w:rsidP="002F698C">
      <w:pPr>
        <w:pStyle w:val="Body"/>
      </w:pPr>
      <w:r>
        <w:rPr>
          <w:b/>
        </w:rPr>
        <w:t xml:space="preserve">Question </w:t>
      </w:r>
      <w:r w:rsidRPr="00481740">
        <w:rPr>
          <w:color w:val="7030A0"/>
        </w:rPr>
        <w:t>(Ricardo Rail)</w:t>
      </w:r>
      <w:r>
        <w:t xml:space="preserve">: </w:t>
      </w:r>
      <w:r w:rsidR="008C5556">
        <w:t xml:space="preserve">Can </w:t>
      </w:r>
      <w:r w:rsidR="00544008">
        <w:t xml:space="preserve">RSSB clarify the number of Class 323 control units that will collect data </w:t>
      </w:r>
      <w:r w:rsidR="00080DFE">
        <w:t xml:space="preserve">on the Cross-City Line </w:t>
      </w:r>
      <w:r w:rsidR="00544008">
        <w:t>and for how many months? For instance, four control units collecting data for five months.</w:t>
      </w:r>
    </w:p>
    <w:p w14:paraId="4E799BEE" w14:textId="5D2FAC42" w:rsidR="00CB63CA" w:rsidRDefault="00B80958" w:rsidP="002F698C">
      <w:pPr>
        <w:pStyle w:val="Body"/>
      </w:pPr>
      <w:r w:rsidRPr="00544008">
        <w:rPr>
          <w:b/>
        </w:rPr>
        <w:t>Answer</w:t>
      </w:r>
      <w:r w:rsidR="00544008">
        <w:rPr>
          <w:b/>
        </w:rPr>
        <w:t xml:space="preserve"> </w:t>
      </w:r>
      <w:r w:rsidR="00544008" w:rsidRPr="00544008">
        <w:rPr>
          <w:color w:val="7030A0"/>
        </w:rPr>
        <w:t>(RSSB)</w:t>
      </w:r>
      <w:r>
        <w:t xml:space="preserve">: </w:t>
      </w:r>
      <w:r w:rsidR="000F0B0C">
        <w:t xml:space="preserve">RSSB will be collecting data from six Class 323 control units for five months, however, </w:t>
      </w:r>
      <w:r w:rsidR="00A62298">
        <w:t xml:space="preserve">for this project, RSSB will be providing the supplier with data from control units captured </w:t>
      </w:r>
      <w:r w:rsidR="00900572">
        <w:t>between October</w:t>
      </w:r>
      <w:r w:rsidR="00A62298">
        <w:t xml:space="preserve"> 2018 – December 2018. The data collection timeframes for the project </w:t>
      </w:r>
      <w:r w:rsidR="001D5294">
        <w:t>are</w:t>
      </w:r>
      <w:r w:rsidR="00A62298">
        <w:t xml:space="preserve"> stated within the I.T.T.</w:t>
      </w:r>
      <w:r w:rsidR="00DD4480" w:rsidRPr="00DD4480">
        <w:t xml:space="preserve"> </w:t>
      </w:r>
      <w:r w:rsidR="00DD4480">
        <w:t>(Page 29)</w:t>
      </w:r>
      <w:r w:rsidR="00A62298">
        <w:t xml:space="preserve"> </w:t>
      </w:r>
      <w:r w:rsidR="001D5294">
        <w:t xml:space="preserve">on </w:t>
      </w:r>
      <w:proofErr w:type="spellStart"/>
      <w:r w:rsidR="001D5294">
        <w:t>ContractsFinder</w:t>
      </w:r>
      <w:proofErr w:type="spellEnd"/>
      <w:r w:rsidR="00A62298">
        <w:t>.</w:t>
      </w:r>
      <w:r w:rsidR="00900572">
        <w:t xml:space="preserve"> This is to allow any findings to be shared with industry during the National Autumn Review in early March.</w:t>
      </w:r>
      <w:r w:rsidR="00272390">
        <w:br/>
      </w:r>
    </w:p>
    <w:p w14:paraId="4D536F6B" w14:textId="5F823169" w:rsidR="00CB63CA" w:rsidRDefault="00A62298" w:rsidP="002F698C">
      <w:pPr>
        <w:pStyle w:val="Body"/>
      </w:pPr>
      <w:r>
        <w:rPr>
          <w:b/>
        </w:rPr>
        <w:t xml:space="preserve">Question </w:t>
      </w:r>
      <w:r>
        <w:rPr>
          <w:color w:val="7030A0"/>
        </w:rPr>
        <w:t>(Independent supplier)</w:t>
      </w:r>
      <w:r w:rsidR="00CB63CA">
        <w:t xml:space="preserve">: </w:t>
      </w:r>
      <w:r w:rsidR="00272390">
        <w:t xml:space="preserve">My understanding is that RSSB does </w:t>
      </w:r>
      <w:r w:rsidR="00DA1052">
        <w:t xml:space="preserve">not </w:t>
      </w:r>
      <w:r w:rsidR="00272390">
        <w:t xml:space="preserve">intend to incorporate all available data </w:t>
      </w:r>
      <w:r w:rsidR="00DA1052">
        <w:t>within the database. Can this be clarified</w:t>
      </w:r>
      <w:r w:rsidR="001D5C70">
        <w:t>?</w:t>
      </w:r>
    </w:p>
    <w:p w14:paraId="35CBBE3C" w14:textId="6EC8A0E4" w:rsidR="00BC4FA0" w:rsidRDefault="00CB63CA" w:rsidP="002F698C">
      <w:pPr>
        <w:pStyle w:val="Body"/>
      </w:pPr>
      <w:r w:rsidRPr="001D5C70">
        <w:rPr>
          <w:b/>
        </w:rPr>
        <w:lastRenderedPageBreak/>
        <w:t>Answer</w:t>
      </w:r>
      <w:r w:rsidR="001D5C70">
        <w:t xml:space="preserve"> </w:t>
      </w:r>
      <w:r w:rsidR="001D5C70" w:rsidRPr="001D5C70">
        <w:rPr>
          <w:color w:val="7030A0"/>
        </w:rPr>
        <w:t>(RSSB)</w:t>
      </w:r>
      <w:r>
        <w:t xml:space="preserve">: </w:t>
      </w:r>
      <w:r w:rsidR="001D5C70">
        <w:t xml:space="preserve">The </w:t>
      </w:r>
      <w:r>
        <w:t>PowerPoint</w:t>
      </w:r>
      <w:r w:rsidR="001D5C70">
        <w:t xml:space="preserve"> presentation (Slide 27) lists the data that RSSB expects to be included within the database. This PowerPoint will be shared on the ContractsFinder site following the meeting so that this can be viewed by all prospective bidders.</w:t>
      </w:r>
      <w:r w:rsidR="00900572">
        <w:t xml:space="preserve"> Additional datasets can be used during the analysis stage but may not be required to be put into the database itself</w:t>
      </w:r>
      <w:r w:rsidR="00384F31">
        <w:t>, this decision will be taken through discussions with the supplier and RSSB.</w:t>
      </w:r>
    </w:p>
    <w:p w14:paraId="21D146FD" w14:textId="77777777" w:rsidR="00384F31" w:rsidRDefault="00384F31" w:rsidP="002F698C">
      <w:pPr>
        <w:pStyle w:val="Body"/>
      </w:pPr>
    </w:p>
    <w:p w14:paraId="16BBB03D" w14:textId="77AABDE4" w:rsidR="00BC4FA0" w:rsidRDefault="001D5C70" w:rsidP="002F698C">
      <w:pPr>
        <w:pStyle w:val="Body"/>
      </w:pPr>
      <w:r>
        <w:rPr>
          <w:b/>
        </w:rPr>
        <w:t xml:space="preserve">Question </w:t>
      </w:r>
      <w:r w:rsidRPr="001D5C70">
        <w:rPr>
          <w:color w:val="7030A0"/>
        </w:rPr>
        <w:t>(</w:t>
      </w:r>
      <w:r w:rsidR="00BC4FA0" w:rsidRPr="001D5C70">
        <w:rPr>
          <w:color w:val="7030A0"/>
        </w:rPr>
        <w:t>Met Office</w:t>
      </w:r>
      <w:r w:rsidRPr="001D5C70">
        <w:rPr>
          <w:color w:val="7030A0"/>
        </w:rPr>
        <w:t>)</w:t>
      </w:r>
      <w:r w:rsidR="00BC4FA0">
        <w:t xml:space="preserve">: </w:t>
      </w:r>
      <w:r>
        <w:t xml:space="preserve">Can suppliers request or utilise additional </w:t>
      </w:r>
      <w:r w:rsidR="00A168C9">
        <w:t>data</w:t>
      </w:r>
      <w:r>
        <w:t xml:space="preserve"> than </w:t>
      </w:r>
      <w:r w:rsidR="002A7EB7">
        <w:t xml:space="preserve">those </w:t>
      </w:r>
      <w:r>
        <w:t>provided by RSSB</w:t>
      </w:r>
      <w:r w:rsidR="00A168C9">
        <w:t xml:space="preserve"> to measure adhesion</w:t>
      </w:r>
      <w:r>
        <w:t>?</w:t>
      </w:r>
    </w:p>
    <w:p w14:paraId="6EFB6EFA" w14:textId="1F0517B6" w:rsidR="00BC4FA0" w:rsidRDefault="00BC4FA0" w:rsidP="002F698C">
      <w:pPr>
        <w:pStyle w:val="Body"/>
      </w:pPr>
      <w:r w:rsidRPr="001D5C70">
        <w:rPr>
          <w:b/>
        </w:rPr>
        <w:t>Answer</w:t>
      </w:r>
      <w:r w:rsidR="001D5C70">
        <w:t xml:space="preserve"> </w:t>
      </w:r>
      <w:r w:rsidR="001D5C70" w:rsidRPr="001D5C70">
        <w:rPr>
          <w:color w:val="7030A0"/>
        </w:rPr>
        <w:t>(RSSB)</w:t>
      </w:r>
      <w:r>
        <w:t xml:space="preserve">: </w:t>
      </w:r>
      <w:r w:rsidR="002A7EB7">
        <w:t xml:space="preserve">RSSB is open to the supplier utilising other available </w:t>
      </w:r>
      <w:r w:rsidR="00E906B1">
        <w:t>methods</w:t>
      </w:r>
      <w:r w:rsidR="002A7EB7">
        <w:t xml:space="preserve"> to </w:t>
      </w:r>
      <w:r w:rsidR="00567E2E">
        <w:t>measure adhesion</w:t>
      </w:r>
      <w:r w:rsidR="00A168C9">
        <w:t>.</w:t>
      </w:r>
      <w:r w:rsidR="0039579F">
        <w:t xml:space="preserve"> </w:t>
      </w:r>
      <w:r w:rsidR="00567E2E">
        <w:t>The RSSB report for ‘</w:t>
      </w:r>
      <w:r w:rsidR="00567E2E" w:rsidRPr="00567E2E">
        <w:t>Trial of Sander Configurations and Sand Laying Rates</w:t>
      </w:r>
      <w:r w:rsidR="00567E2E">
        <w:t>’ (</w:t>
      </w:r>
      <w:r w:rsidR="00567E2E" w:rsidRPr="00567E2E">
        <w:t>T1107</w:t>
      </w:r>
      <w:r w:rsidR="00567E2E">
        <w:t xml:space="preserve">) describes in great detail </w:t>
      </w:r>
      <w:r w:rsidR="00A6026B">
        <w:t>the methodology used to</w:t>
      </w:r>
      <w:r w:rsidR="00A168C9">
        <w:t xml:space="preserve"> </w:t>
      </w:r>
      <w:r w:rsidR="00A6026B">
        <w:t xml:space="preserve">measure </w:t>
      </w:r>
      <w:r w:rsidR="00A168C9">
        <w:t xml:space="preserve">adhesion; a similar measurement method will be recorded on the Class 323 control units.  </w:t>
      </w:r>
    </w:p>
    <w:p w14:paraId="27434AFE" w14:textId="5BA0C84A" w:rsidR="007C2033" w:rsidRDefault="007C2033" w:rsidP="002F698C">
      <w:pPr>
        <w:pStyle w:val="Body"/>
      </w:pPr>
    </w:p>
    <w:p w14:paraId="4230ACCE" w14:textId="4BFA11F2" w:rsidR="007C2033" w:rsidRDefault="00A168C9" w:rsidP="002F698C">
      <w:pPr>
        <w:pStyle w:val="Body"/>
      </w:pPr>
      <w:r>
        <w:rPr>
          <w:b/>
        </w:rPr>
        <w:t xml:space="preserve">Question </w:t>
      </w:r>
      <w:r w:rsidRPr="00A168C9">
        <w:rPr>
          <w:color w:val="7030A0"/>
        </w:rPr>
        <w:t>(</w:t>
      </w:r>
      <w:r w:rsidR="007C2033" w:rsidRPr="00A168C9">
        <w:rPr>
          <w:color w:val="7030A0"/>
        </w:rPr>
        <w:t>Ricardo</w:t>
      </w:r>
      <w:r w:rsidRPr="00A168C9">
        <w:rPr>
          <w:color w:val="7030A0"/>
        </w:rPr>
        <w:t xml:space="preserve"> Rail)</w:t>
      </w:r>
      <w:r w:rsidR="007C2033">
        <w:t xml:space="preserve">: If there is additional </w:t>
      </w:r>
      <w:r>
        <w:t xml:space="preserve">available </w:t>
      </w:r>
      <w:r w:rsidR="007C2033">
        <w:t xml:space="preserve">data, should </w:t>
      </w:r>
      <w:r>
        <w:t xml:space="preserve">suppliers ask </w:t>
      </w:r>
      <w:r w:rsidR="007C2033">
        <w:t xml:space="preserve">RSSB for access </w:t>
      </w:r>
      <w:r>
        <w:t>to the data, or</w:t>
      </w:r>
      <w:r w:rsidR="007C2033">
        <w:t xml:space="preserve"> would </w:t>
      </w:r>
      <w:r>
        <w:t>RSSB expect suppliers to gather the additional data themselves?</w:t>
      </w:r>
    </w:p>
    <w:p w14:paraId="5399857B" w14:textId="0D0C912A" w:rsidR="007C2033" w:rsidRDefault="003477C6" w:rsidP="002F698C">
      <w:pPr>
        <w:pStyle w:val="Body"/>
      </w:pPr>
      <w:r>
        <w:rPr>
          <w:b/>
        </w:rPr>
        <w:t>Answer</w:t>
      </w:r>
      <w:r w:rsidR="00A02C69">
        <w:rPr>
          <w:b/>
        </w:rPr>
        <w:t xml:space="preserve"> </w:t>
      </w:r>
      <w:r w:rsidR="00A02C69" w:rsidRPr="00A02C69">
        <w:rPr>
          <w:color w:val="7030A0"/>
        </w:rPr>
        <w:t>(RSSB)</w:t>
      </w:r>
      <w:r w:rsidR="007C2033">
        <w:t xml:space="preserve">: </w:t>
      </w:r>
      <w:r>
        <w:t xml:space="preserve">Requests for data should be undertaken through RSSB. If additional available data is used for analysis, RSSB would expect access to this data during and after the project. </w:t>
      </w:r>
      <w:r>
        <w:br/>
      </w:r>
    </w:p>
    <w:p w14:paraId="4D35EB61" w14:textId="2A91982E" w:rsidR="007C2033" w:rsidRDefault="003477C6" w:rsidP="002F698C">
      <w:pPr>
        <w:pStyle w:val="Body"/>
      </w:pPr>
      <w:r>
        <w:rPr>
          <w:b/>
        </w:rPr>
        <w:t xml:space="preserve">Question </w:t>
      </w:r>
      <w:r w:rsidRPr="006813A0">
        <w:rPr>
          <w:color w:val="7030A0"/>
        </w:rPr>
        <w:t>(</w:t>
      </w:r>
      <w:r w:rsidRPr="00A90ACF">
        <w:rPr>
          <w:color w:val="7030A0"/>
        </w:rPr>
        <w:t>SNC-Lavalin</w:t>
      </w:r>
      <w:r w:rsidRPr="006813A0">
        <w:rPr>
          <w:color w:val="7030A0"/>
        </w:rPr>
        <w:t>)</w:t>
      </w:r>
      <w:r w:rsidR="007C2033">
        <w:t xml:space="preserve">: </w:t>
      </w:r>
      <w:r>
        <w:t>Has RSSB negotiated data ownership (</w:t>
      </w:r>
      <w:r w:rsidR="00586DDD">
        <w:t>in relation to the</w:t>
      </w:r>
      <w:r>
        <w:t xml:space="preserve"> database) with industry stakeholders?</w:t>
      </w:r>
    </w:p>
    <w:p w14:paraId="153E8ABB" w14:textId="42080BF6" w:rsidR="007C2033" w:rsidRDefault="003477C6" w:rsidP="002F698C">
      <w:pPr>
        <w:pStyle w:val="Body"/>
      </w:pPr>
      <w:r>
        <w:rPr>
          <w:b/>
        </w:rPr>
        <w:t xml:space="preserve">Answer </w:t>
      </w:r>
      <w:r w:rsidRPr="003477C6">
        <w:rPr>
          <w:color w:val="7030A0"/>
        </w:rPr>
        <w:t>(</w:t>
      </w:r>
      <w:r w:rsidR="007C2033" w:rsidRPr="003477C6">
        <w:rPr>
          <w:color w:val="7030A0"/>
        </w:rPr>
        <w:t>RSSB</w:t>
      </w:r>
      <w:r w:rsidRPr="003477C6">
        <w:rPr>
          <w:color w:val="7030A0"/>
        </w:rPr>
        <w:t>)</w:t>
      </w:r>
      <w:r w:rsidR="007C2033" w:rsidRPr="003477C6">
        <w:rPr>
          <w:color w:val="7030A0"/>
        </w:rPr>
        <w:t>:</w:t>
      </w:r>
      <w:r w:rsidR="007C2033">
        <w:t xml:space="preserve"> Yes, RSSB has already discussed </w:t>
      </w:r>
      <w:r w:rsidR="0059365C">
        <w:t>data ownership with industry parties</w:t>
      </w:r>
      <w:r w:rsidR="00384F31">
        <w:t xml:space="preserve"> and agreements have been made</w:t>
      </w:r>
      <w:r w:rsidR="0059365C">
        <w:t>.</w:t>
      </w:r>
    </w:p>
    <w:p w14:paraId="610E4AD5" w14:textId="7C59AA96" w:rsidR="00985510" w:rsidRDefault="00985510" w:rsidP="002F698C">
      <w:pPr>
        <w:pStyle w:val="Body"/>
      </w:pPr>
    </w:p>
    <w:p w14:paraId="76B99297" w14:textId="771CC15A" w:rsidR="00910F7E" w:rsidRDefault="00586DDD" w:rsidP="002F698C">
      <w:pPr>
        <w:pStyle w:val="Body"/>
        <w:rPr>
          <w:b/>
        </w:rPr>
      </w:pPr>
      <w:r>
        <w:rPr>
          <w:b/>
        </w:rPr>
        <w:t xml:space="preserve">Question </w:t>
      </w:r>
      <w:r w:rsidRPr="00586DDD">
        <w:rPr>
          <w:color w:val="7030A0"/>
        </w:rPr>
        <w:t>(Incremental Solutions)</w:t>
      </w:r>
      <w:r>
        <w:rPr>
          <w:color w:val="7030A0"/>
        </w:rPr>
        <w:t>:</w:t>
      </w:r>
      <w:r w:rsidRPr="00586DDD">
        <w:t xml:space="preserve"> </w:t>
      </w:r>
      <w:r w:rsidR="00130392">
        <w:t>‘</w:t>
      </w:r>
      <w:r w:rsidR="00130392" w:rsidRPr="00130392">
        <w:t>RSSB2742 - Appendix A</w:t>
      </w:r>
      <w:r w:rsidR="00130392">
        <w:t xml:space="preserve">’ (listed on ContractsFinder) </w:t>
      </w:r>
      <w:r w:rsidR="00910F7E">
        <w:t xml:space="preserve">notes that GPS will be measured from the Class 323 control units. Can </w:t>
      </w:r>
      <w:r w:rsidR="00484D75">
        <w:t>RSSB</w:t>
      </w:r>
      <w:r w:rsidR="00910F7E">
        <w:t xml:space="preserve"> confirm that this data will be made available to the awarded tenderer?</w:t>
      </w:r>
    </w:p>
    <w:p w14:paraId="424B4C4A" w14:textId="75A720BE" w:rsidR="00985510" w:rsidRPr="00910F7E" w:rsidRDefault="00985510" w:rsidP="002F698C">
      <w:pPr>
        <w:pStyle w:val="Body"/>
        <w:rPr>
          <w:b/>
        </w:rPr>
      </w:pPr>
      <w:r w:rsidRPr="00910F7E">
        <w:rPr>
          <w:b/>
        </w:rPr>
        <w:t>Answer</w:t>
      </w:r>
      <w:r w:rsidR="00910F7E">
        <w:t xml:space="preserve"> </w:t>
      </w:r>
      <w:r w:rsidR="00910F7E" w:rsidRPr="00910F7E">
        <w:t>(RSSB)</w:t>
      </w:r>
      <w:r>
        <w:t xml:space="preserve">: </w:t>
      </w:r>
      <w:r w:rsidR="00910F7E">
        <w:t>The Class 323 c</w:t>
      </w:r>
      <w:r>
        <w:t>ontrol units</w:t>
      </w:r>
      <w:r w:rsidR="00910F7E">
        <w:t xml:space="preserve"> fitted with measurement equipment</w:t>
      </w:r>
      <w:r>
        <w:t xml:space="preserve"> all have GPS. </w:t>
      </w:r>
      <w:r w:rsidR="00910F7E">
        <w:t>The other Class 323 fleet</w:t>
      </w:r>
      <w:r w:rsidR="00384F31">
        <w:t xml:space="preserve"> i.e. trains not part of the IMP-T1107 – Enhanced Sanders trial</w:t>
      </w:r>
      <w:r w:rsidR="00910F7E">
        <w:t xml:space="preserve"> are not fitted with GPS.</w:t>
      </w:r>
      <w:r>
        <w:t xml:space="preserve"> </w:t>
      </w:r>
    </w:p>
    <w:p w14:paraId="7AEF10C0" w14:textId="406297C0" w:rsidR="001257EB" w:rsidRDefault="001257EB" w:rsidP="002F698C">
      <w:pPr>
        <w:pStyle w:val="Body"/>
      </w:pPr>
    </w:p>
    <w:p w14:paraId="21648049" w14:textId="2A9356C6" w:rsidR="001257EB" w:rsidRDefault="008A09CB" w:rsidP="002F698C">
      <w:pPr>
        <w:pStyle w:val="Body"/>
      </w:pPr>
      <w:r>
        <w:rPr>
          <w:b/>
        </w:rPr>
        <w:t xml:space="preserve">Question </w:t>
      </w:r>
      <w:r w:rsidRPr="00A168C9">
        <w:rPr>
          <w:color w:val="7030A0"/>
        </w:rPr>
        <w:t>(Ricardo Rail)</w:t>
      </w:r>
      <w:r w:rsidR="001257EB">
        <w:t xml:space="preserve">: </w:t>
      </w:r>
      <w:r>
        <w:t xml:space="preserve">Is there any indication how large the data collected will be (e.g. </w:t>
      </w:r>
      <w:r w:rsidRPr="008A09CB">
        <w:t>gigabyte</w:t>
      </w:r>
      <w:r>
        <w:t>s, terabytes, etc)?</w:t>
      </w:r>
    </w:p>
    <w:p w14:paraId="37B6CC4D" w14:textId="2A22AF1E" w:rsidR="001257EB" w:rsidRDefault="001257EB" w:rsidP="002F698C">
      <w:pPr>
        <w:pStyle w:val="Body"/>
      </w:pPr>
      <w:r w:rsidRPr="008A09CB">
        <w:rPr>
          <w:b/>
        </w:rPr>
        <w:t>Answer</w:t>
      </w:r>
      <w:r w:rsidR="008A09CB">
        <w:rPr>
          <w:b/>
        </w:rPr>
        <w:t xml:space="preserve"> </w:t>
      </w:r>
      <w:r w:rsidR="008A09CB" w:rsidRPr="008A09CB">
        <w:rPr>
          <w:color w:val="7030A0"/>
        </w:rPr>
        <w:t>(RSSB)</w:t>
      </w:r>
      <w:r>
        <w:t xml:space="preserve">: </w:t>
      </w:r>
      <w:r w:rsidR="008A09CB">
        <w:t xml:space="preserve">RSSB does not currently have this information </w:t>
      </w:r>
      <w:r w:rsidR="00484D75">
        <w:t>at</w:t>
      </w:r>
      <w:r w:rsidR="008A09CB">
        <w:t xml:space="preserve"> hand. RSSB will look to clarify this going forward, if further information is obtained, RSSB will share this information on ContractsFinder. </w:t>
      </w:r>
    </w:p>
    <w:p w14:paraId="500A8A2B" w14:textId="3F636704" w:rsidR="001257EB" w:rsidRDefault="001257EB" w:rsidP="002F698C">
      <w:pPr>
        <w:pStyle w:val="Body"/>
      </w:pPr>
    </w:p>
    <w:p w14:paraId="6373E4A9" w14:textId="0620B6B9" w:rsidR="001257EB" w:rsidRDefault="00484D75" w:rsidP="002F698C">
      <w:pPr>
        <w:pStyle w:val="Body"/>
      </w:pPr>
      <w:r>
        <w:rPr>
          <w:b/>
        </w:rPr>
        <w:t xml:space="preserve">Question </w:t>
      </w:r>
      <w:r>
        <w:t>(Independent supplier)</w:t>
      </w:r>
      <w:r w:rsidR="00421AAA">
        <w:t xml:space="preserve">: In regards to </w:t>
      </w:r>
      <w:r>
        <w:t xml:space="preserve">the qualification of the contract, please could RSSB clarify the </w:t>
      </w:r>
      <w:r w:rsidR="00421AAA">
        <w:t xml:space="preserve">closing date for </w:t>
      </w:r>
      <w:r>
        <w:t>queries</w:t>
      </w:r>
      <w:r w:rsidR="00D500D7">
        <w:t xml:space="preserve"> or concerns to be raised?</w:t>
      </w:r>
    </w:p>
    <w:p w14:paraId="43DF6FCA" w14:textId="1E549135" w:rsidR="00421AAA" w:rsidRDefault="00421AAA" w:rsidP="002F698C">
      <w:pPr>
        <w:pStyle w:val="Body"/>
      </w:pPr>
      <w:r w:rsidRPr="00D500D7">
        <w:rPr>
          <w:b/>
        </w:rPr>
        <w:lastRenderedPageBreak/>
        <w:t>Answer</w:t>
      </w:r>
      <w:r w:rsidR="00D500D7">
        <w:rPr>
          <w:b/>
        </w:rPr>
        <w:t xml:space="preserve"> </w:t>
      </w:r>
      <w:r w:rsidR="00D500D7" w:rsidRPr="00D500D7">
        <w:rPr>
          <w:color w:val="7030A0"/>
        </w:rPr>
        <w:t>(RSSB)</w:t>
      </w:r>
      <w:r>
        <w:t xml:space="preserve">: </w:t>
      </w:r>
      <w:r w:rsidR="00D500D7" w:rsidRPr="00D500D7">
        <w:t>1 November 2018</w:t>
      </w:r>
      <w:r w:rsidR="00D500D7">
        <w:t xml:space="preserve"> (</w:t>
      </w:r>
      <w:r w:rsidR="00D500D7" w:rsidRPr="00D500D7">
        <w:t>12:00</w:t>
      </w:r>
      <w:r w:rsidR="00D500D7">
        <w:t xml:space="preserve">) is the deadline to submit questions to RSSB. Queries or concerns on the qualification of the contract can be submitted along with the bid. RSSB will endeavour to provide a response as soon as possible. It is recommended that queries are submitted to RSSB a week in advance, where possible. </w:t>
      </w:r>
    </w:p>
    <w:p w14:paraId="7B3A82CA" w14:textId="0EB86C68" w:rsidR="00CB6F28" w:rsidRDefault="00CB6F28" w:rsidP="002F698C">
      <w:pPr>
        <w:pStyle w:val="Body"/>
      </w:pPr>
    </w:p>
    <w:p w14:paraId="54239058" w14:textId="59B81F59" w:rsidR="00CB6F28" w:rsidRDefault="00016B79" w:rsidP="002F698C">
      <w:pPr>
        <w:pStyle w:val="Body"/>
      </w:pPr>
      <w:r>
        <w:rPr>
          <w:b/>
        </w:rPr>
        <w:t xml:space="preserve">Question </w:t>
      </w:r>
      <w:r w:rsidRPr="00016B79">
        <w:rPr>
          <w:color w:val="7030A0"/>
        </w:rPr>
        <w:t>(</w:t>
      </w:r>
      <w:r w:rsidR="00CB6F28" w:rsidRPr="00016B79">
        <w:rPr>
          <w:color w:val="7030A0"/>
        </w:rPr>
        <w:t>Ricardo</w:t>
      </w:r>
      <w:r w:rsidRPr="00016B79">
        <w:rPr>
          <w:color w:val="7030A0"/>
        </w:rPr>
        <w:t xml:space="preserve"> Rail)</w:t>
      </w:r>
      <w:r w:rsidR="00CB6F28">
        <w:t xml:space="preserve">: </w:t>
      </w:r>
      <w:r w:rsidR="002F0DC6">
        <w:t>Can RSSB clarify whether it will have information on when and which Class 323 control units will be operating on the Cross-City Line, in coordination with the treatment trains?</w:t>
      </w:r>
    </w:p>
    <w:p w14:paraId="7C29A754" w14:textId="57802D9A" w:rsidR="00CB6F28" w:rsidRDefault="00CB6F28" w:rsidP="002F698C">
      <w:pPr>
        <w:pStyle w:val="Body"/>
      </w:pPr>
      <w:r w:rsidRPr="00C41A4E">
        <w:rPr>
          <w:b/>
        </w:rPr>
        <w:t>Answer</w:t>
      </w:r>
      <w:r w:rsidR="00C41A4E">
        <w:rPr>
          <w:b/>
        </w:rPr>
        <w:t xml:space="preserve"> </w:t>
      </w:r>
      <w:r w:rsidR="00C41A4E" w:rsidRPr="00C41A4E">
        <w:rPr>
          <w:color w:val="7030A0"/>
        </w:rPr>
        <w:t>(RSSB)</w:t>
      </w:r>
      <w:r>
        <w:t xml:space="preserve">: </w:t>
      </w:r>
      <w:r w:rsidR="00C41A4E">
        <w:t xml:space="preserve">RSSB will have this information through various data sources, for instance, rolling stock diagrams and allocated </w:t>
      </w:r>
      <w:r w:rsidR="00AC1035">
        <w:t xml:space="preserve">rolling stock </w:t>
      </w:r>
      <w:r w:rsidR="00C41A4E">
        <w:t xml:space="preserve">changes. RSSB will require the supplier </w:t>
      </w:r>
      <w:r w:rsidR="00BD2D89">
        <w:t xml:space="preserve">to correlate the location/time of all control units and treatment trains within the database, so that for instance </w:t>
      </w:r>
      <w:r w:rsidR="00384F31">
        <w:t>it is possible to</w:t>
      </w:r>
      <w:r w:rsidR="00BD2D89">
        <w:t xml:space="preserve"> identify where and when an ATUST unit has ran before/after a control unit</w:t>
      </w:r>
      <w:r w:rsidR="00384F31">
        <w:t xml:space="preserve"> and in relation to other traffic on the line.</w:t>
      </w:r>
      <w:r w:rsidR="00BD2D89">
        <w:t xml:space="preserve"> Six ATUST units are currently in operation, each running up to 18 hours a day.</w:t>
      </w:r>
    </w:p>
    <w:p w14:paraId="70468C21" w14:textId="793B834E" w:rsidR="00607D23" w:rsidRDefault="00607D23" w:rsidP="002F698C">
      <w:pPr>
        <w:pStyle w:val="Body"/>
      </w:pPr>
    </w:p>
    <w:p w14:paraId="5C14F3B9" w14:textId="06100237" w:rsidR="00B368AB" w:rsidRDefault="00AC1035" w:rsidP="002F698C">
      <w:pPr>
        <w:pStyle w:val="Body"/>
      </w:pPr>
      <w:r>
        <w:rPr>
          <w:b/>
        </w:rPr>
        <w:t xml:space="preserve">Statement </w:t>
      </w:r>
      <w:r w:rsidRPr="00AC1035">
        <w:rPr>
          <w:color w:val="7030A0"/>
        </w:rPr>
        <w:t>(RSSB)</w:t>
      </w:r>
      <w:r w:rsidR="00656FA2">
        <w:t xml:space="preserve">: </w:t>
      </w:r>
      <w:r w:rsidR="006768F1">
        <w:t>Suppliers are requested to carefully read the wording within the selection and weighted award criterion (listed within the I.T.T.). In order to pass the selection criteria, suppliers must precisely adhere to the ‘pass’</w:t>
      </w:r>
      <w:r w:rsidR="00861CF1">
        <w:t xml:space="preserve"> criteria </w:t>
      </w:r>
      <w:r w:rsidR="006768F1">
        <w:t xml:space="preserve">within the evaluation criteria. If the supplier fails any of the pass criteria, the supplier shall fail the selection criteria. </w:t>
      </w:r>
      <w:r w:rsidR="00861CF1">
        <w:t xml:space="preserve">Suppliers are welcome to submit questions on the selection and weighted award criterion. </w:t>
      </w:r>
      <w:r w:rsidR="006768F1">
        <w:br/>
      </w:r>
    </w:p>
    <w:p w14:paraId="116639CA" w14:textId="310B4657" w:rsidR="00B368AB" w:rsidRDefault="00F958FA" w:rsidP="002F698C">
      <w:pPr>
        <w:pStyle w:val="Body"/>
      </w:pPr>
      <w:r>
        <w:rPr>
          <w:b/>
        </w:rPr>
        <w:t>Question</w:t>
      </w:r>
      <w:r>
        <w:t xml:space="preserve"> </w:t>
      </w:r>
      <w:r w:rsidRPr="00F958FA">
        <w:rPr>
          <w:color w:val="7030A0"/>
        </w:rPr>
        <w:t>(Frazer-Nash Consultancy)</w:t>
      </w:r>
      <w:r w:rsidR="00B368AB">
        <w:t xml:space="preserve">: </w:t>
      </w:r>
      <w:r>
        <w:t>Please could RSSB clarify the deadline for submission for questions for this tender?</w:t>
      </w:r>
    </w:p>
    <w:p w14:paraId="2228AE15" w14:textId="3B6B5944" w:rsidR="00B368AB" w:rsidRDefault="00B368AB" w:rsidP="002F698C">
      <w:pPr>
        <w:pStyle w:val="Body"/>
      </w:pPr>
      <w:r w:rsidRPr="00F958FA">
        <w:rPr>
          <w:b/>
        </w:rPr>
        <w:t>Answer</w:t>
      </w:r>
      <w:r w:rsidR="00F958FA">
        <w:t xml:space="preserve"> </w:t>
      </w:r>
      <w:r w:rsidR="00F958FA" w:rsidRPr="00F958FA">
        <w:rPr>
          <w:color w:val="7030A0"/>
        </w:rPr>
        <w:t>(RSSB)</w:t>
      </w:r>
      <w:r>
        <w:t xml:space="preserve">: </w:t>
      </w:r>
      <w:r w:rsidR="002C438E">
        <w:t xml:space="preserve">The formal deadline to submit clarification questions is </w:t>
      </w:r>
      <w:r w:rsidR="002C438E" w:rsidRPr="002C438E">
        <w:t>1 November 2018</w:t>
      </w:r>
      <w:r w:rsidR="002C438E">
        <w:t xml:space="preserve"> (</w:t>
      </w:r>
      <w:r w:rsidR="002C438E" w:rsidRPr="002C438E">
        <w:t>12:00</w:t>
      </w:r>
      <w:r w:rsidR="002C438E">
        <w:t>), however, RSSB will realistically require 24 – 48 hours to provide answers.</w:t>
      </w:r>
    </w:p>
    <w:p w14:paraId="037B723D" w14:textId="31DA3905" w:rsidR="00B368AB" w:rsidRDefault="00B368AB" w:rsidP="002F698C">
      <w:pPr>
        <w:pStyle w:val="Body"/>
      </w:pPr>
    </w:p>
    <w:p w14:paraId="1BCA4AC3" w14:textId="2FC36EB4" w:rsidR="00B368AB" w:rsidRDefault="002C438E" w:rsidP="002F698C">
      <w:pPr>
        <w:pStyle w:val="Body"/>
      </w:pPr>
      <w:r w:rsidRPr="002C438E">
        <w:rPr>
          <w:b/>
        </w:rPr>
        <w:t>Statement</w:t>
      </w:r>
      <w:r>
        <w:t xml:space="preserve"> </w:t>
      </w:r>
      <w:r w:rsidRPr="002C438E">
        <w:rPr>
          <w:color w:val="7030A0"/>
        </w:rPr>
        <w:t>(</w:t>
      </w:r>
      <w:r w:rsidR="00B368AB" w:rsidRPr="002C438E">
        <w:rPr>
          <w:color w:val="7030A0"/>
        </w:rPr>
        <w:t>RSSB</w:t>
      </w:r>
      <w:r w:rsidRPr="002C438E">
        <w:rPr>
          <w:color w:val="7030A0"/>
        </w:rPr>
        <w:t>)</w:t>
      </w:r>
      <w:r w:rsidR="00B368AB">
        <w:t xml:space="preserve">: </w:t>
      </w:r>
      <w:r w:rsidR="00C92928">
        <w:t>RSSB will have a close engagement with the supplier to ensure that the project is successfully delivered within the required timeframes. The close engagement is also necessary to ensure no duplication between the database within this tender (R</w:t>
      </w:r>
      <w:r w:rsidR="00C92928" w:rsidRPr="000E07CC">
        <w:t xml:space="preserve">SSB2742 </w:t>
      </w:r>
      <w:r w:rsidR="00C92928">
        <w:t>(</w:t>
      </w:r>
      <w:r w:rsidR="00C92928" w:rsidRPr="000E07CC">
        <w:t>ADHERE: Quantifying the effects of Railhead Treatments on adhesion (COF-DART)</w:t>
      </w:r>
      <w:r w:rsidR="00C92928">
        <w:t xml:space="preserve">) and </w:t>
      </w:r>
      <w:r w:rsidR="00C92928" w:rsidRPr="000E07CC">
        <w:t xml:space="preserve">RSSB2741 </w:t>
      </w:r>
      <w:r w:rsidR="00C92928">
        <w:t>(</w:t>
      </w:r>
      <w:r w:rsidR="00C92928" w:rsidRPr="000E07CC">
        <w:t>Evaluating variability in train driving under different adhesion conditions</w:t>
      </w:r>
      <w:r w:rsidR="00C92928">
        <w:t xml:space="preserve"> (</w:t>
      </w:r>
      <w:r w:rsidR="00C92928" w:rsidRPr="000E07CC">
        <w:t>T1159</w:t>
      </w:r>
      <w:r w:rsidR="00C92928">
        <w:t>)).</w:t>
      </w:r>
    </w:p>
    <w:sectPr w:rsidR="00B368AB" w:rsidSect="00160B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3C3F0E"/>
    <w:multiLevelType w:val="hybridMultilevel"/>
    <w:tmpl w:val="77C8D27C"/>
    <w:lvl w:ilvl="0" w:tplc="1E32B236">
      <w:start w:val="1"/>
      <w:numFmt w:val="bullet"/>
      <w:pStyle w:val="ListParagraph"/>
      <w:lvlText w:val=""/>
      <w:lvlJc w:val="left"/>
      <w:pPr>
        <w:ind w:left="1174" w:hanging="360"/>
      </w:pPr>
      <w:rPr>
        <w:rFonts w:ascii="Symbol" w:hAnsi="Symbol" w:hint="default"/>
        <w:color w:val="00879B"/>
        <w:sz w:val="24"/>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 w15:restartNumberingAfterBreak="0">
    <w:nsid w:val="662E32E7"/>
    <w:multiLevelType w:val="hybridMultilevel"/>
    <w:tmpl w:val="31EEBE4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FB7EF1"/>
    <w:multiLevelType w:val="hybridMultilevel"/>
    <w:tmpl w:val="7C705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8C"/>
    <w:rsid w:val="00016B79"/>
    <w:rsid w:val="00080DFE"/>
    <w:rsid w:val="0009503E"/>
    <w:rsid w:val="000952A8"/>
    <w:rsid w:val="000D0FAA"/>
    <w:rsid w:val="000D5434"/>
    <w:rsid w:val="000E07CC"/>
    <w:rsid w:val="000E76F9"/>
    <w:rsid w:val="000F0B0C"/>
    <w:rsid w:val="000F688B"/>
    <w:rsid w:val="001257EB"/>
    <w:rsid w:val="00130392"/>
    <w:rsid w:val="00160B7C"/>
    <w:rsid w:val="001649B3"/>
    <w:rsid w:val="00186E79"/>
    <w:rsid w:val="00192233"/>
    <w:rsid w:val="001D5294"/>
    <w:rsid w:val="001D5C70"/>
    <w:rsid w:val="001F066B"/>
    <w:rsid w:val="001F64A5"/>
    <w:rsid w:val="0020492A"/>
    <w:rsid w:val="00272390"/>
    <w:rsid w:val="002725B7"/>
    <w:rsid w:val="002A7EB7"/>
    <w:rsid w:val="002C438E"/>
    <w:rsid w:val="002D3DEC"/>
    <w:rsid w:val="002F0DC6"/>
    <w:rsid w:val="002F698C"/>
    <w:rsid w:val="003329E2"/>
    <w:rsid w:val="003477C6"/>
    <w:rsid w:val="003767EC"/>
    <w:rsid w:val="00384F31"/>
    <w:rsid w:val="0039579F"/>
    <w:rsid w:val="003A0502"/>
    <w:rsid w:val="003C3929"/>
    <w:rsid w:val="003E6C6D"/>
    <w:rsid w:val="00410E18"/>
    <w:rsid w:val="00421AAA"/>
    <w:rsid w:val="0042712F"/>
    <w:rsid w:val="0043749D"/>
    <w:rsid w:val="00464AA7"/>
    <w:rsid w:val="00481740"/>
    <w:rsid w:val="00484D75"/>
    <w:rsid w:val="00487B31"/>
    <w:rsid w:val="0049468B"/>
    <w:rsid w:val="004E0B5F"/>
    <w:rsid w:val="00524D26"/>
    <w:rsid w:val="00544008"/>
    <w:rsid w:val="00564D2F"/>
    <w:rsid w:val="00567E2E"/>
    <w:rsid w:val="00586DDD"/>
    <w:rsid w:val="0059365C"/>
    <w:rsid w:val="005D241F"/>
    <w:rsid w:val="005E298D"/>
    <w:rsid w:val="006056C0"/>
    <w:rsid w:val="00607D23"/>
    <w:rsid w:val="00616489"/>
    <w:rsid w:val="00624404"/>
    <w:rsid w:val="00656FA2"/>
    <w:rsid w:val="006767ED"/>
    <w:rsid w:val="006768F1"/>
    <w:rsid w:val="006813A0"/>
    <w:rsid w:val="006A72F6"/>
    <w:rsid w:val="00737090"/>
    <w:rsid w:val="0074642E"/>
    <w:rsid w:val="00746B8E"/>
    <w:rsid w:val="007C2033"/>
    <w:rsid w:val="007D16A3"/>
    <w:rsid w:val="007F338C"/>
    <w:rsid w:val="008403AB"/>
    <w:rsid w:val="00861CF1"/>
    <w:rsid w:val="008A09CB"/>
    <w:rsid w:val="008A5E49"/>
    <w:rsid w:val="008C5556"/>
    <w:rsid w:val="008D0918"/>
    <w:rsid w:val="008D5EF4"/>
    <w:rsid w:val="008E022D"/>
    <w:rsid w:val="008E28A6"/>
    <w:rsid w:val="00900572"/>
    <w:rsid w:val="00910F7E"/>
    <w:rsid w:val="00914847"/>
    <w:rsid w:val="009460B6"/>
    <w:rsid w:val="009737BB"/>
    <w:rsid w:val="00985510"/>
    <w:rsid w:val="00993110"/>
    <w:rsid w:val="009B1E30"/>
    <w:rsid w:val="009C5015"/>
    <w:rsid w:val="009E3975"/>
    <w:rsid w:val="009F0205"/>
    <w:rsid w:val="009F3F22"/>
    <w:rsid w:val="00A02C69"/>
    <w:rsid w:val="00A168C9"/>
    <w:rsid w:val="00A44F71"/>
    <w:rsid w:val="00A6026B"/>
    <w:rsid w:val="00A62298"/>
    <w:rsid w:val="00A6605C"/>
    <w:rsid w:val="00A87EB9"/>
    <w:rsid w:val="00A90ACF"/>
    <w:rsid w:val="00A96BFB"/>
    <w:rsid w:val="00AC1035"/>
    <w:rsid w:val="00B1297B"/>
    <w:rsid w:val="00B33B7C"/>
    <w:rsid w:val="00B368AB"/>
    <w:rsid w:val="00B80958"/>
    <w:rsid w:val="00B81F57"/>
    <w:rsid w:val="00BC4FA0"/>
    <w:rsid w:val="00BC7D26"/>
    <w:rsid w:val="00BD2D89"/>
    <w:rsid w:val="00C21E45"/>
    <w:rsid w:val="00C41A4E"/>
    <w:rsid w:val="00C5376F"/>
    <w:rsid w:val="00C67055"/>
    <w:rsid w:val="00C92928"/>
    <w:rsid w:val="00C969D0"/>
    <w:rsid w:val="00CB63CA"/>
    <w:rsid w:val="00CB648C"/>
    <w:rsid w:val="00CB6F28"/>
    <w:rsid w:val="00D31602"/>
    <w:rsid w:val="00D4482C"/>
    <w:rsid w:val="00D500D7"/>
    <w:rsid w:val="00D53D30"/>
    <w:rsid w:val="00D84724"/>
    <w:rsid w:val="00DA1052"/>
    <w:rsid w:val="00DA5154"/>
    <w:rsid w:val="00DC2946"/>
    <w:rsid w:val="00DC7893"/>
    <w:rsid w:val="00DD4480"/>
    <w:rsid w:val="00E906B1"/>
    <w:rsid w:val="00EC24AB"/>
    <w:rsid w:val="00EC59DC"/>
    <w:rsid w:val="00F07A95"/>
    <w:rsid w:val="00F31E05"/>
    <w:rsid w:val="00F93661"/>
    <w:rsid w:val="00F958FA"/>
    <w:rsid w:val="00FB7792"/>
    <w:rsid w:val="00FE11E7"/>
    <w:rsid w:val="00FE6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5A3F1"/>
  <w15:chartTrackingRefBased/>
  <w15:docId w15:val="{C54EAB90-EFF3-4A50-9070-EB16F7FF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3E6C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autoRedefine/>
    <w:uiPriority w:val="39"/>
    <w:semiHidden/>
    <w:rsid w:val="00CB648C"/>
    <w:pPr>
      <w:spacing w:after="0" w:line="240" w:lineRule="auto"/>
    </w:pPr>
    <w:rPr>
      <w:rFonts w:ascii="Arial" w:eastAsia="Times New Roman" w:hAnsi="Arial" w:cs="Times New Roman"/>
      <w:sz w:val="24"/>
      <w:szCs w:val="24"/>
      <w:lang w:eastAsia="en-GB"/>
    </w:rPr>
  </w:style>
  <w:style w:type="paragraph" w:styleId="TOC2">
    <w:name w:val="toc 2"/>
    <w:basedOn w:val="Normal"/>
    <w:next w:val="Normal"/>
    <w:autoRedefine/>
    <w:uiPriority w:val="39"/>
    <w:semiHidden/>
    <w:unhideWhenUsed/>
    <w:rsid w:val="00CB648C"/>
    <w:pPr>
      <w:spacing w:after="100"/>
      <w:ind w:left="220"/>
    </w:pPr>
  </w:style>
  <w:style w:type="paragraph" w:customStyle="1" w:styleId="Body">
    <w:name w:val="Body"/>
    <w:qFormat/>
    <w:rsid w:val="003E6C6D"/>
    <w:pPr>
      <w:spacing w:after="120" w:line="300" w:lineRule="exact"/>
    </w:pPr>
  </w:style>
  <w:style w:type="paragraph" w:customStyle="1" w:styleId="Heading1">
    <w:name w:val="Heading1"/>
    <w:qFormat/>
    <w:rsid w:val="003E6C6D"/>
    <w:rPr>
      <w:color w:val="00B140"/>
      <w:sz w:val="32"/>
    </w:rPr>
  </w:style>
  <w:style w:type="paragraph" w:styleId="ListParagraph">
    <w:name w:val="List Paragraph"/>
    <w:basedOn w:val="Body"/>
    <w:uiPriority w:val="34"/>
    <w:qFormat/>
    <w:rsid w:val="003E6C6D"/>
    <w:pPr>
      <w:numPr>
        <w:numId w:val="1"/>
      </w:numPr>
      <w:ind w:left="227" w:hanging="227"/>
      <w:contextualSpacing/>
    </w:pPr>
  </w:style>
  <w:style w:type="paragraph" w:styleId="Quote">
    <w:name w:val="Quote"/>
    <w:basedOn w:val="Body"/>
    <w:next w:val="Body"/>
    <w:link w:val="QuoteChar"/>
    <w:uiPriority w:val="29"/>
    <w:qFormat/>
    <w:rsid w:val="003E6C6D"/>
    <w:pPr>
      <w:spacing w:before="120"/>
      <w:ind w:left="680" w:right="680"/>
      <w:jc w:val="center"/>
    </w:pPr>
    <w:rPr>
      <w:i/>
      <w:iCs/>
      <w:color w:val="404040" w:themeColor="text1" w:themeTint="BF"/>
    </w:rPr>
  </w:style>
  <w:style w:type="character" w:customStyle="1" w:styleId="QuoteChar">
    <w:name w:val="Quote Char"/>
    <w:basedOn w:val="DefaultParagraphFont"/>
    <w:link w:val="Quote"/>
    <w:uiPriority w:val="29"/>
    <w:rsid w:val="003E6C6D"/>
    <w:rPr>
      <w:i/>
      <w:iCs/>
      <w:color w:val="404040" w:themeColor="text1" w:themeTint="BF"/>
    </w:rPr>
  </w:style>
  <w:style w:type="paragraph" w:customStyle="1" w:styleId="Heading2">
    <w:name w:val="Heading2"/>
    <w:basedOn w:val="Heading1"/>
    <w:qFormat/>
    <w:rsid w:val="003E6C6D"/>
    <w:rPr>
      <w:sz w:val="28"/>
    </w:rPr>
  </w:style>
  <w:style w:type="character" w:styleId="Hyperlink">
    <w:name w:val="Hyperlink"/>
    <w:basedOn w:val="DefaultParagraphFont"/>
    <w:uiPriority w:val="99"/>
    <w:unhideWhenUsed/>
    <w:rsid w:val="00464AA7"/>
    <w:rPr>
      <w:color w:val="0000FF" w:themeColor="hyperlink"/>
      <w:u w:val="single"/>
    </w:rPr>
  </w:style>
  <w:style w:type="character" w:styleId="UnresolvedMention">
    <w:name w:val="Unresolved Mention"/>
    <w:basedOn w:val="DefaultParagraphFont"/>
    <w:uiPriority w:val="99"/>
    <w:semiHidden/>
    <w:unhideWhenUsed/>
    <w:rsid w:val="00464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24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areditt@RSSB.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1364</Words>
  <Characters>7776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Altman</dc:creator>
  <cp:keywords/>
  <dc:description/>
  <cp:lastModifiedBy>Matthew Riley</cp:lastModifiedBy>
  <cp:revision>2</cp:revision>
  <dcterms:created xsi:type="dcterms:W3CDTF">2018-10-24T14:30:00Z</dcterms:created>
  <dcterms:modified xsi:type="dcterms:W3CDTF">2018-10-24T14:30:00Z</dcterms:modified>
</cp:coreProperties>
</file>