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u w:val="single"/>
        </w:rPr>
      </w:pPr>
      <w:r w:rsidDel="00000000" w:rsidR="00000000" w:rsidRPr="00000000">
        <w:rPr>
          <w:b w:val="1"/>
          <w:u w:val="single"/>
          <w:rtl w:val="0"/>
        </w:rPr>
        <w:t xml:space="preserve">PIN</w:t>
      </w:r>
      <w:r w:rsidDel="00000000" w:rsidR="00000000" w:rsidRPr="00000000">
        <w:rPr>
          <w:b w:val="1"/>
          <w:u w:val="single"/>
          <w:rtl w:val="0"/>
        </w:rPr>
        <w:t xml:space="preserve"> fo</w:t>
      </w:r>
      <w:r w:rsidDel="00000000" w:rsidR="00000000" w:rsidRPr="00000000">
        <w:rPr>
          <w:b w:val="1"/>
          <w:u w:val="single"/>
          <w:rtl w:val="0"/>
        </w:rPr>
        <w:t xml:space="preserve">r procurement - Op</w:t>
      </w:r>
      <w:r w:rsidDel="00000000" w:rsidR="00000000" w:rsidRPr="00000000">
        <w:rPr>
          <w:b w:val="1"/>
          <w:u w:val="single"/>
          <w:rtl w:val="0"/>
        </w:rPr>
        <w:t xml:space="preserve">en Te</w:t>
      </w:r>
      <w:r w:rsidDel="00000000" w:rsidR="00000000" w:rsidRPr="00000000">
        <w:rPr>
          <w:b w:val="1"/>
          <w:u w:val="single"/>
          <w:rtl w:val="0"/>
        </w:rPr>
        <w:t xml:space="preserve">nder: </w:t>
      </w:r>
    </w:p>
    <w:p w:rsidR="00000000" w:rsidDel="00000000" w:rsidP="00000000" w:rsidRDefault="00000000" w:rsidRPr="00000000" w14:paraId="00000002">
      <w:pPr>
        <w:spacing w:after="240" w:before="240" w:lineRule="auto"/>
        <w:rPr/>
      </w:pPr>
      <w:r w:rsidDel="00000000" w:rsidR="00000000" w:rsidRPr="00000000">
        <w:rPr>
          <w:rtl w:val="0"/>
        </w:rPr>
        <w:t xml:space="preserve">The Department for Culture, Media and Sport (DCMS) ar</w:t>
      </w:r>
      <w:r w:rsidDel="00000000" w:rsidR="00000000" w:rsidRPr="00000000">
        <w:rPr>
          <w:rtl w:val="0"/>
        </w:rPr>
        <w:t xml:space="preserve">e looking to commission a single supplier who can provide technical assurance on football and multi-sport facility projects t</w:t>
      </w:r>
      <w:r w:rsidDel="00000000" w:rsidR="00000000" w:rsidRPr="00000000">
        <w:rPr>
          <w:rtl w:val="0"/>
        </w:rPr>
        <w:t xml:space="preserve">hat are being delivered by the </w:t>
      </w:r>
      <w:hyperlink r:id="rId7">
        <w:r w:rsidDel="00000000" w:rsidR="00000000" w:rsidRPr="00000000">
          <w:rPr>
            <w:color w:val="1155cc"/>
            <w:u w:val="single"/>
            <w:rtl w:val="0"/>
          </w:rPr>
          <w:t xml:space="preserve">Multi Sports Grassroots Facilities Programme</w:t>
        </w:r>
      </w:hyperlink>
      <w:r w:rsidDel="00000000" w:rsidR="00000000" w:rsidRPr="00000000">
        <w:rPr>
          <w:vertAlign w:val="superscript"/>
        </w:rPr>
        <w:footnoteReference w:customMarkFollows="0" w:id="0"/>
      </w:r>
      <w:r w:rsidDel="00000000" w:rsidR="00000000" w:rsidRPr="00000000">
        <w:rPr>
          <w:rtl w:val="0"/>
        </w:rPr>
        <w:t xml:space="preserve"> across Scotland, Wales and </w:t>
      </w:r>
      <w:r w:rsidDel="00000000" w:rsidR="00000000" w:rsidRPr="00000000">
        <w:rPr>
          <w:rtl w:val="0"/>
        </w:rPr>
        <w:t xml:space="preserve">North</w:t>
      </w:r>
      <w:r w:rsidDel="00000000" w:rsidR="00000000" w:rsidRPr="00000000">
        <w:rPr>
          <w:rtl w:val="0"/>
        </w:rPr>
        <w:t xml:space="preserve">ern Ireland. </w:t>
      </w:r>
    </w:p>
    <w:p w:rsidR="00000000" w:rsidDel="00000000" w:rsidP="00000000" w:rsidRDefault="00000000" w:rsidRPr="00000000" w14:paraId="00000003">
      <w:pPr>
        <w:spacing w:after="240" w:before="240" w:lineRule="auto"/>
        <w:rPr/>
      </w:pPr>
      <w:r w:rsidDel="00000000" w:rsidR="00000000" w:rsidRPr="00000000">
        <w:rPr>
          <w:rtl w:val="0"/>
        </w:rPr>
        <w:t xml:space="preserve">This assurance would primarily consist of providing technical advice  and assurance for projects at early stages of grant award, or already in delivery. This would include reviewing delivery plans, providing technical advice, to ensure value for money across a range of small and large projects being delivered by the programme. Given the nature of the projects, the supplier will be expected to work with Delivery Partners (the Football Associations in Scotland, Wales and Northern Ireland), as well as work with grant applicants (i.e. clubs, Local Authorities) directly, and to provide a range of technical advice under one contract arrangement. </w:t>
      </w:r>
    </w:p>
    <w:p w:rsidR="00000000" w:rsidDel="00000000" w:rsidP="00000000" w:rsidRDefault="00000000" w:rsidRPr="00000000" w14:paraId="00000004">
      <w:pPr>
        <w:spacing w:after="240" w:before="240" w:lineRule="auto"/>
        <w:rPr/>
      </w:pPr>
      <w:r w:rsidDel="00000000" w:rsidR="00000000" w:rsidRPr="00000000">
        <w:rPr>
          <w:rtl w:val="0"/>
        </w:rPr>
        <w:t xml:space="preserve">Th</w:t>
      </w:r>
      <w:r w:rsidDel="00000000" w:rsidR="00000000" w:rsidRPr="00000000">
        <w:rPr>
          <w:rtl w:val="0"/>
        </w:rPr>
        <w:t xml:space="preserve">e type of </w:t>
      </w:r>
      <w:r w:rsidDel="00000000" w:rsidR="00000000" w:rsidRPr="00000000">
        <w:rPr>
          <w:rtl w:val="0"/>
        </w:rPr>
        <w:t xml:space="preserve">projects which are covered as part of this contract include the following: </w:t>
      </w:r>
    </w:p>
    <w:p w:rsidR="00000000" w:rsidDel="00000000" w:rsidP="00000000" w:rsidRDefault="00000000" w:rsidRPr="00000000" w14:paraId="00000005">
      <w:pPr>
        <w:numPr>
          <w:ilvl w:val="0"/>
          <w:numId w:val="1"/>
        </w:numPr>
        <w:spacing w:after="0" w:afterAutospacing="0" w:before="240" w:lineRule="auto"/>
        <w:ind w:left="720" w:hanging="360"/>
        <w:rPr>
          <w:u w:val="none"/>
        </w:rPr>
      </w:pPr>
      <w:r w:rsidDel="00000000" w:rsidR="00000000" w:rsidRPr="00000000">
        <w:rPr>
          <w:rtl w:val="0"/>
        </w:rPr>
        <w:t xml:space="preserve">Creation of new or replacement of 3G artificial grass pitches</w:t>
      </w:r>
    </w:p>
    <w:p w:rsidR="00000000" w:rsidDel="00000000" w:rsidP="00000000" w:rsidRDefault="00000000" w:rsidRPr="00000000" w14:paraId="00000006">
      <w:pPr>
        <w:numPr>
          <w:ilvl w:val="0"/>
          <w:numId w:val="1"/>
        </w:numPr>
        <w:spacing w:after="0" w:afterAutospacing="0" w:before="0" w:beforeAutospacing="0" w:lineRule="auto"/>
        <w:ind w:left="720" w:hanging="360"/>
        <w:rPr>
          <w:u w:val="none"/>
        </w:rPr>
      </w:pPr>
      <w:r w:rsidDel="00000000" w:rsidR="00000000" w:rsidRPr="00000000">
        <w:rPr>
          <w:rtl w:val="0"/>
        </w:rPr>
        <w:t xml:space="preserve">New and upgrading of grass pitches and grass pitch maintenance equipment</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Construction of ancillary buildings (e.g. club houses, changing rooms) and fencing</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Purchasing of equipment such as goals, goalposts, shelters</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Improvements to accessibility eg pathway access to pitches </w:t>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Install or renewal of LED floodlights. </w:t>
      </w:r>
    </w:p>
    <w:p w:rsidR="00000000" w:rsidDel="00000000" w:rsidP="00000000" w:rsidRDefault="00000000" w:rsidRPr="00000000" w14:paraId="0000000B">
      <w:pPr>
        <w:spacing w:after="240" w:before="240" w:lineRule="auto"/>
        <w:rPr/>
      </w:pPr>
      <w:r w:rsidDel="00000000" w:rsidR="00000000" w:rsidRPr="00000000">
        <w:rPr>
          <w:rtl w:val="0"/>
        </w:rPr>
        <w:t xml:space="preserve">As part of this work, DCMS would expect the chosen supplier to conduct reviews into each project and produce a recommendations report to share with both Delivery Partners and DCMS. In addition, DCMS would expect the supplier to provide an </w:t>
      </w:r>
      <w:r w:rsidDel="00000000" w:rsidR="00000000" w:rsidRPr="00000000">
        <w:rPr>
          <w:rtl w:val="0"/>
        </w:rPr>
        <w:t xml:space="preserve">end of contract report; including all themes and all recommendations across the projects. </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The expected budget for this work is anticipated to be in the r</w:t>
      </w:r>
      <w:r w:rsidDel="00000000" w:rsidR="00000000" w:rsidRPr="00000000">
        <w:rPr>
          <w:rtl w:val="0"/>
        </w:rPr>
        <w:t xml:space="preserve">ange of</w:t>
      </w:r>
      <w:r w:rsidDel="00000000" w:rsidR="00000000" w:rsidRPr="00000000">
        <w:rPr>
          <w:rtl w:val="0"/>
        </w:rPr>
        <w:t xml:space="preserve"> £70k - £95k</w:t>
      </w:r>
      <w:r w:rsidDel="00000000" w:rsidR="00000000" w:rsidRPr="00000000">
        <w:rPr>
          <w:rtl w:val="0"/>
        </w:rPr>
        <w:t xml:space="preserve">, and will cover around  20 projects.</w:t>
      </w:r>
      <w:r w:rsidDel="00000000" w:rsidR="00000000" w:rsidRPr="00000000">
        <w:rPr>
          <w:rtl w:val="0"/>
        </w:rPr>
        <w:t xml:space="preserve"> We’d be expecting this work to</w:t>
      </w:r>
      <w:r w:rsidDel="00000000" w:rsidR="00000000" w:rsidRPr="00000000">
        <w:rPr>
          <w:rtl w:val="0"/>
        </w:rPr>
        <w:t xml:space="preserve"> commence early-mid May.</w:t>
      </w:r>
      <w:r w:rsidDel="00000000" w:rsidR="00000000" w:rsidRPr="00000000">
        <w:rPr>
          <w:rtl w:val="0"/>
        </w:rPr>
        <w:t xml:space="preserve"> Please note: we will likely be inviting bids from mid-April.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gov.uk/government/collections/multi-sport-grassroots-facilities-programme-projects-2021-to-2025#:~:text=The%20Multi%2DSport%20Grassroots%20Facilities,sports%20facilities%20across%20the%20UK.&amp;text=20%20May%202023-,The%20Multi%2DSport%20Grassroots%20Facilities%20Programme%20is%20investing%20over%20%C2%A3,the%20whole%20of%20the%20UK.</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gov.uk/government/collections/multi-sport-grassroots-facilities-programme-projects-2021-to-2025#:~:text=The%20Multi%2DSport%20Grassroots%20Facilities,sports%20facilities%20across%20the%20UK.&amp;text=20%20May%202023-,The%20Multi%2DSport%20Grassroots%20Facilities%20Programme%20is%20investing%20over%20%C2%A3,the%20whole%20of%20the%20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